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2625A2" w:rsidRDefault="00025347">
      <w:pPr>
        <w:spacing w:line="276" w:lineRule="auto"/>
        <w:ind w:left="5040" w:right="5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Проект вноситься</w:t>
      </w:r>
    </w:p>
    <w:p w14:paraId="00000002" w14:textId="77777777" w:rsidR="002625A2" w:rsidRDefault="00025347">
      <w:pPr>
        <w:spacing w:line="276" w:lineRule="auto"/>
        <w:ind w:left="5040" w:right="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народними депутатами України</w:t>
      </w:r>
    </w:p>
    <w:p w14:paraId="00000003" w14:textId="77777777" w:rsidR="002625A2" w:rsidRDefault="002625A2">
      <w:pPr>
        <w:spacing w:line="276" w:lineRule="auto"/>
        <w:ind w:right="5"/>
        <w:rPr>
          <w:rFonts w:ascii="Times New Roman" w:eastAsia="Times New Roman" w:hAnsi="Times New Roman" w:cs="Times New Roman"/>
          <w:sz w:val="28"/>
          <w:szCs w:val="28"/>
        </w:rPr>
      </w:pPr>
    </w:p>
    <w:p w14:paraId="00000004" w14:textId="77777777" w:rsidR="002625A2" w:rsidRDefault="00025347">
      <w:pPr>
        <w:spacing w:line="276" w:lineRule="auto"/>
        <w:ind w:left="4320" w:right="5"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Лозинський Р. М.</w:t>
      </w:r>
    </w:p>
    <w:p w14:paraId="00000005" w14:textId="77777777" w:rsidR="002625A2" w:rsidRDefault="00025347">
      <w:pPr>
        <w:spacing w:line="276" w:lineRule="auto"/>
        <w:ind w:left="4320" w:right="5"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Бобровська С. А.</w:t>
      </w:r>
    </w:p>
    <w:p w14:paraId="00000006" w14:textId="77777777" w:rsidR="002625A2" w:rsidRDefault="00025347">
      <w:pPr>
        <w:spacing w:line="276" w:lineRule="auto"/>
        <w:ind w:left="4320" w:right="5"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Васильченко Г. І.</w:t>
      </w:r>
    </w:p>
    <w:p w14:paraId="00000007" w14:textId="77777777" w:rsidR="002625A2" w:rsidRDefault="00025347">
      <w:pPr>
        <w:spacing w:line="276" w:lineRule="auto"/>
        <w:ind w:left="4320" w:right="5"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Клименко Ю. Л.</w:t>
      </w:r>
    </w:p>
    <w:p w14:paraId="00000008" w14:textId="77777777" w:rsidR="002625A2" w:rsidRDefault="00025347">
      <w:pPr>
        <w:spacing w:line="276" w:lineRule="auto"/>
        <w:ind w:left="4320" w:right="5"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Піпа Н. Р.</w:t>
      </w:r>
    </w:p>
    <w:p w14:paraId="00000009" w14:textId="77777777" w:rsidR="002625A2" w:rsidRDefault="00025347">
      <w:pPr>
        <w:spacing w:line="276" w:lineRule="auto"/>
        <w:ind w:left="4320" w:right="5"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Рущишин Я. І.</w:t>
      </w:r>
    </w:p>
    <w:p w14:paraId="0000000A" w14:textId="77777777" w:rsidR="002625A2" w:rsidRDefault="00025347">
      <w:pPr>
        <w:spacing w:line="276" w:lineRule="auto"/>
        <w:ind w:left="4320" w:right="5"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Стефанишина О. А.</w:t>
      </w:r>
    </w:p>
    <w:p w14:paraId="0000000B" w14:textId="77777777" w:rsidR="002625A2" w:rsidRDefault="00025347">
      <w:pPr>
        <w:spacing w:line="276" w:lineRule="auto"/>
        <w:ind w:left="4320" w:right="5"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Устінова О. Ю.</w:t>
      </w:r>
    </w:p>
    <w:p w14:paraId="0000000C" w14:textId="77777777" w:rsidR="002625A2" w:rsidRDefault="00025347">
      <w:pPr>
        <w:spacing w:line="276" w:lineRule="auto"/>
        <w:ind w:left="4320" w:right="5"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Цабаль В. В.</w:t>
      </w:r>
    </w:p>
    <w:p w14:paraId="0000000D" w14:textId="77777777" w:rsidR="002625A2" w:rsidRDefault="00025347">
      <w:pPr>
        <w:spacing w:line="276" w:lineRule="auto"/>
        <w:ind w:left="4320" w:right="5"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Шараськін А. А.</w:t>
      </w:r>
    </w:p>
    <w:p w14:paraId="0000000E" w14:textId="77777777" w:rsidR="002625A2" w:rsidRDefault="00025347">
      <w:pPr>
        <w:spacing w:line="276" w:lineRule="auto"/>
        <w:ind w:left="4320" w:right="5"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Юрчишин Я. Р.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</w:p>
    <w:p w14:paraId="0000000F" w14:textId="77777777" w:rsidR="002625A2" w:rsidRDefault="0002534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mallCaps/>
          <w:sz w:val="28"/>
          <w:szCs w:val="28"/>
        </w:rPr>
        <w:t xml:space="preserve">З А К О Н    У К Р А Ї Н И </w:t>
      </w:r>
    </w:p>
    <w:p w14:paraId="00000010" w14:textId="77777777" w:rsidR="002625A2" w:rsidRDefault="00025347">
      <w:pPr>
        <w:shd w:val="clear" w:color="auto" w:fill="FFFFFF"/>
        <w:spacing w:line="288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«Про внесення змін до деяких законів України щодо інформування про використання коштів платників податків»</w:t>
      </w:r>
    </w:p>
    <w:p w14:paraId="00000011" w14:textId="77777777" w:rsidR="002625A2" w:rsidRDefault="002625A2">
      <w:pPr>
        <w:rPr>
          <w:rFonts w:ascii="Times New Roman" w:eastAsia="Times New Roman" w:hAnsi="Times New Roman" w:cs="Times New Roman"/>
          <w:b/>
        </w:rPr>
      </w:pPr>
    </w:p>
    <w:p w14:paraId="00000012" w14:textId="77777777" w:rsidR="002625A2" w:rsidRDefault="0002534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</w:t>
      </w:r>
    </w:p>
    <w:p w14:paraId="00000013" w14:textId="77777777" w:rsidR="002625A2" w:rsidRDefault="002625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4" w14:textId="77777777" w:rsidR="002625A2" w:rsidRDefault="0002534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Верховна Рада України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п о с т а н о в л я є:</w:t>
      </w:r>
    </w:p>
    <w:p w14:paraId="00000015" w14:textId="77777777" w:rsidR="002625A2" w:rsidRDefault="00025347">
      <w:pPr>
        <w:tabs>
          <w:tab w:val="left" w:pos="1134"/>
        </w:tabs>
        <w:spacing w:after="24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Внести до Закону України «</w:t>
      </w:r>
      <w:r>
        <w:rPr>
          <w:rFonts w:ascii="Times New Roman" w:eastAsia="Times New Roman" w:hAnsi="Times New Roman" w:cs="Times New Roman"/>
        </w:rPr>
        <w:t>Про рекламу</w:t>
      </w:r>
      <w:r>
        <w:rPr>
          <w:rFonts w:ascii="Times New Roman" w:eastAsia="Times New Roman" w:hAnsi="Times New Roman" w:cs="Times New Roman"/>
          <w:sz w:val="28"/>
          <w:szCs w:val="28"/>
        </w:rPr>
        <w:t>» (Відомості Верховної Ради України (ВВР), 1996, № 39, ст. 181 із наступними змінами) такі зміни:</w:t>
      </w:r>
    </w:p>
    <w:p w14:paraId="00000016" w14:textId="77777777" w:rsidR="002625A2" w:rsidRDefault="00025347">
      <w:pPr>
        <w:tabs>
          <w:tab w:val="left" w:pos="1134"/>
        </w:tabs>
        <w:spacing w:after="24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1). Статтю 1 після абзацу одинадцятого доповнити новим абзацом такого змісту</w:t>
      </w:r>
    </w:p>
    <w:p w14:paraId="00000017" w14:textId="77777777" w:rsidR="002625A2" w:rsidRDefault="00025347">
      <w:pPr>
        <w:tabs>
          <w:tab w:val="left" w:pos="1134"/>
        </w:tabs>
        <w:spacing w:after="24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“публічні кошти - кошти державного бюджету (крім таємних видатків), бюджету Автон</w:t>
      </w:r>
      <w:r>
        <w:rPr>
          <w:rFonts w:ascii="Times New Roman" w:eastAsia="Times New Roman" w:hAnsi="Times New Roman" w:cs="Times New Roman"/>
          <w:sz w:val="28"/>
          <w:szCs w:val="28"/>
        </w:rPr>
        <w:t>омної Республіки Крим та місцевих бюджетів, кредитні ресурси, надані під державні та місцеві гарантії, кошти Національного банку України, державних банків, державних цільових фондів, Пенсійного фонду України (далі - Пенсійний фонд), фондів загальнообов’язк</w:t>
      </w:r>
      <w:r>
        <w:rPr>
          <w:rFonts w:ascii="Times New Roman" w:eastAsia="Times New Roman" w:hAnsi="Times New Roman" w:cs="Times New Roman"/>
          <w:sz w:val="28"/>
          <w:szCs w:val="28"/>
        </w:rPr>
        <w:t>ового державного соціального страхування, а також кошти суб’єктів господарювання державної і комунальної власності, отримані ними від їхньої господарської діяльності;”</w:t>
      </w:r>
    </w:p>
    <w:p w14:paraId="00000018" w14:textId="77777777" w:rsidR="002625A2" w:rsidRDefault="00025347">
      <w:pPr>
        <w:tabs>
          <w:tab w:val="left" w:pos="1134"/>
        </w:tabs>
        <w:spacing w:after="24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2). Доповнити закон статтею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25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vertAlign w:val="superscript"/>
        </w:rPr>
        <w:t>-2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такого змісту:</w:t>
      </w:r>
    </w:p>
    <w:p w14:paraId="00000019" w14:textId="77777777" w:rsidR="002625A2" w:rsidRDefault="0002534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Стаття 25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vertAlign w:val="superscript"/>
        </w:rPr>
        <w:t>-2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. Реклама об’єктів, створених за публічні кошти</w:t>
      </w:r>
    </w:p>
    <w:p w14:paraId="0000001A" w14:textId="77777777" w:rsidR="002625A2" w:rsidRDefault="00025347">
      <w:pPr>
        <w:widowControl w:val="0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У разі розміщення реклами про об’єкт, створений (повністю або частково) за публічні кошти, обов’язковим є розміщення маркування "За кошти платників податків", яке займає не менше 25 відсотків площі (тривалост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і) всієї реклами.</w:t>
      </w:r>
    </w:p>
    <w:p w14:paraId="0000001B" w14:textId="77777777" w:rsidR="002625A2" w:rsidRDefault="00025347">
      <w:pPr>
        <w:widowControl w:val="0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Відповідальність за порушення маркування несе рекламодавець.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</w:p>
    <w:p w14:paraId="0000001C" w14:textId="77777777" w:rsidR="002625A2" w:rsidRDefault="0002534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Внести до Закону України «Про інформацію» (Відомості Верховної Ради України (ВВР), 1992, № 48, ст.650 із наступними змінами) такі зміни:</w:t>
      </w:r>
    </w:p>
    <w:p w14:paraId="0000001D" w14:textId="77777777" w:rsidR="002625A2" w:rsidRDefault="0002534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1) Доповнити закон статтею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14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vertAlign w:val="superscript"/>
        </w:rPr>
        <w:t>-1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</w:t>
      </w:r>
      <w:r>
        <w:rPr>
          <w:rFonts w:ascii="Times New Roman" w:eastAsia="Times New Roman" w:hAnsi="Times New Roman" w:cs="Times New Roman"/>
          <w:sz w:val="28"/>
          <w:szCs w:val="28"/>
        </w:rPr>
        <w:t>кого змісту:</w:t>
      </w:r>
    </w:p>
    <w:p w14:paraId="0000001E" w14:textId="77777777" w:rsidR="002625A2" w:rsidRDefault="00025347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«Стаття 14-1. Інформація про об’єкти, створені за публічні кошти</w:t>
      </w:r>
    </w:p>
    <w:p w14:paraId="0000001F" w14:textId="77777777" w:rsidR="002625A2" w:rsidRDefault="00025347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Інформація про об’єкти, створені за публічні кошти — це відомості та/або дані про об’єкти створені (повністю або частково) за публічні кошти. При поширенні такої інформації обов’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язковим є інформування аудиторії про те, що об’єкт створено коштом платників податків.  </w:t>
      </w:r>
    </w:p>
    <w:p w14:paraId="00000020" w14:textId="77777777" w:rsidR="002625A2" w:rsidRDefault="00025347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Правовий режим інформації про об’єкти, створені за публічні кошти визначається законом України «Про рекламу», іншими законами та міжнародними договорами України, згода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обов'язковість яких надана Верховною Радою України.»</w:t>
      </w:r>
    </w:p>
    <w:p w14:paraId="00000021" w14:textId="77777777" w:rsidR="002625A2" w:rsidRDefault="0002534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Внести до Закону України «Про відкритість використання публічних коштів» (Відомості Верховної Ради (ВВР), 2015, № 16, ст.109  із наступними змінами) такі зміни:</w:t>
      </w:r>
    </w:p>
    <w:p w14:paraId="00000022" w14:textId="77777777" w:rsidR="002625A2" w:rsidRDefault="0002534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1). Статтю 3 доповнити частиною п’я</w:t>
      </w:r>
      <w:r>
        <w:rPr>
          <w:rFonts w:ascii="Times New Roman" w:eastAsia="Times New Roman" w:hAnsi="Times New Roman" w:cs="Times New Roman"/>
          <w:sz w:val="28"/>
          <w:szCs w:val="28"/>
        </w:rPr>
        <w:t>тою такого змісту:</w:t>
      </w:r>
    </w:p>
    <w:p w14:paraId="00000023" w14:textId="77777777" w:rsidR="002625A2" w:rsidRDefault="0002534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“5. Органи державної влади та органи місцевого самоврядування зобов'язані при розміщенні реклами про об’єкти, створені (повністю або частково) за публічні кошти, зобов’язані розміщувати позначку "За кошти платників податків", яка займає </w:t>
      </w:r>
      <w:r>
        <w:rPr>
          <w:rFonts w:ascii="Times New Roman" w:eastAsia="Times New Roman" w:hAnsi="Times New Roman" w:cs="Times New Roman"/>
          <w:sz w:val="28"/>
          <w:szCs w:val="28"/>
        </w:rPr>
        <w:t>не менше 25 відсотків площі (тривалості) всієї реклами.</w:t>
      </w:r>
    </w:p>
    <w:p w14:paraId="00000024" w14:textId="77777777" w:rsidR="002625A2" w:rsidRDefault="0002534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Особливості розміщення реклами об’єктів, створених за публічні кошти регулюються Законом України “Про рекламу”.”</w:t>
      </w:r>
    </w:p>
    <w:p w14:paraId="00000025" w14:textId="77777777" w:rsidR="002625A2" w:rsidRDefault="0002534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Прикінцеві та перехідні положення</w:t>
      </w:r>
    </w:p>
    <w:p w14:paraId="00000026" w14:textId="77777777" w:rsidR="002625A2" w:rsidRDefault="00025347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14:paraId="00000027" w14:textId="77777777" w:rsidR="002625A2" w:rsidRDefault="0002534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left="360" w:right="-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Голова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  <w:t>Верховної Ради України</w:t>
      </w:r>
    </w:p>
    <w:sectPr w:rsidR="002625A2">
      <w:pgSz w:w="11906" w:h="16838"/>
      <w:pgMar w:top="1133" w:right="850" w:bottom="1133" w:left="17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10888"/>
    <w:multiLevelType w:val="multilevel"/>
    <w:tmpl w:val="FEA805D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7A6B1CC4"/>
    <w:multiLevelType w:val="multilevel"/>
    <w:tmpl w:val="8454E8E0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A2"/>
    <w:rsid w:val="00025347"/>
    <w:rsid w:val="00262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90EC15-2613-4138-A591-AC6CFC5DF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ntiqua" w:eastAsia="Antiqua" w:hAnsi="Antiqua" w:cs="Antiqua"/>
        <w:sz w:val="26"/>
        <w:szCs w:val="26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40" w:line="276" w:lineRule="auto"/>
      <w:outlineLvl w:val="2"/>
    </w:pPr>
    <w:rPr>
      <w:rFonts w:ascii="Calibri" w:eastAsia="Calibri" w:hAnsi="Calibri" w:cs="Calibri"/>
      <w:color w:val="1F3863"/>
      <w:sz w:val="24"/>
      <w:szCs w:val="24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408A07-462D-4528-8FD6-0D8C8282DA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6B5AC1-19BF-4118-8535-5237ED321E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503876A-E2CA-4FA7-A867-837A3B9F84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1950</Words>
  <Characters>1112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2021-10-19T11:37:00Z</dcterms:created>
  <dcterms:modified xsi:type="dcterms:W3CDTF">2021-10-19T11:37:00Z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