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027" w:rsidRPr="00F31A35" w:rsidRDefault="00940027" w:rsidP="00CB611C">
      <w:pPr>
        <w:ind w:left="5245"/>
        <w:jc w:val="right"/>
        <w:rPr>
          <w:rFonts w:ascii="Times New Roman" w:hAnsi="Times New Roman"/>
          <w:i/>
          <w:sz w:val="28"/>
          <w:szCs w:val="28"/>
        </w:rPr>
      </w:pPr>
      <w:bookmarkStart w:id="0" w:name="_GoBack"/>
      <w:bookmarkEnd w:id="0"/>
      <w:r w:rsidRPr="00F31A35">
        <w:rPr>
          <w:rFonts w:ascii="Times New Roman" w:hAnsi="Times New Roman"/>
          <w:i/>
          <w:sz w:val="28"/>
          <w:szCs w:val="28"/>
        </w:rPr>
        <w:t>П</w:t>
      </w:r>
      <w:r w:rsidR="00E529DF">
        <w:rPr>
          <w:rFonts w:ascii="Times New Roman" w:hAnsi="Times New Roman"/>
          <w:i/>
          <w:sz w:val="28"/>
          <w:szCs w:val="28"/>
        </w:rPr>
        <w:t>РОЄ</w:t>
      </w:r>
      <w:r w:rsidR="00CB611C" w:rsidRPr="00F31A35">
        <w:rPr>
          <w:rFonts w:ascii="Times New Roman" w:hAnsi="Times New Roman"/>
          <w:i/>
          <w:sz w:val="28"/>
          <w:szCs w:val="28"/>
        </w:rPr>
        <w:t>КТ</w:t>
      </w:r>
    </w:p>
    <w:p w:rsidR="00CB611C" w:rsidRDefault="00CB611C" w:rsidP="00CB611C">
      <w:pPr>
        <w:spacing w:after="120" w:line="240" w:lineRule="auto"/>
        <w:ind w:left="5387"/>
        <w:jc w:val="right"/>
        <w:rPr>
          <w:rFonts w:ascii="Times New Roman" w:hAnsi="Times New Roman"/>
          <w:i/>
          <w:sz w:val="28"/>
          <w:szCs w:val="28"/>
        </w:rPr>
      </w:pPr>
      <w:r w:rsidRPr="00F31A35">
        <w:rPr>
          <w:rFonts w:ascii="Times New Roman" w:hAnsi="Times New Roman"/>
          <w:i/>
          <w:sz w:val="28"/>
          <w:szCs w:val="28"/>
        </w:rPr>
        <w:t>вноситься народним</w:t>
      </w:r>
      <w:r w:rsidR="003E4EDA">
        <w:rPr>
          <w:rFonts w:ascii="Times New Roman" w:hAnsi="Times New Roman"/>
          <w:i/>
          <w:sz w:val="28"/>
          <w:szCs w:val="28"/>
        </w:rPr>
        <w:t>и депутатами</w:t>
      </w:r>
      <w:r w:rsidRPr="00F31A35">
        <w:rPr>
          <w:rFonts w:ascii="Times New Roman" w:hAnsi="Times New Roman"/>
          <w:i/>
          <w:sz w:val="28"/>
          <w:szCs w:val="28"/>
        </w:rPr>
        <w:t xml:space="preserve"> України </w:t>
      </w:r>
    </w:p>
    <w:p w:rsidR="00F43484" w:rsidRPr="00F43484" w:rsidRDefault="00F43484" w:rsidP="00CB611C">
      <w:pPr>
        <w:spacing w:after="120" w:line="240" w:lineRule="auto"/>
        <w:ind w:left="5387"/>
        <w:jc w:val="right"/>
        <w:rPr>
          <w:rFonts w:ascii="Times New Roman" w:hAnsi="Times New Roman"/>
          <w:i/>
          <w:sz w:val="28"/>
          <w:szCs w:val="28"/>
          <w:lang w:val="en-US"/>
        </w:rPr>
      </w:pPr>
    </w:p>
    <w:p w:rsidR="00940027" w:rsidRPr="00E529DF" w:rsidRDefault="00940027" w:rsidP="002569EB">
      <w:pPr>
        <w:shd w:val="clear" w:color="auto" w:fill="FFFFFF"/>
        <w:spacing w:before="300" w:after="0" w:line="240" w:lineRule="auto"/>
        <w:ind w:left="450" w:right="450"/>
        <w:jc w:val="center"/>
        <w:rPr>
          <w:rFonts w:ascii="Times New Roman" w:eastAsia="Times New Roman" w:hAnsi="Times New Roman"/>
          <w:b/>
          <w:bCs/>
          <w:color w:val="000000"/>
          <w:sz w:val="32"/>
          <w:szCs w:val="32"/>
          <w:lang w:eastAsia="uk-UA"/>
        </w:rPr>
      </w:pPr>
      <w:r w:rsidRPr="00F31A35">
        <w:rPr>
          <w:rFonts w:ascii="Times New Roman" w:eastAsia="Times New Roman" w:hAnsi="Times New Roman"/>
          <w:b/>
          <w:bCs/>
          <w:i/>
          <w:iCs/>
          <w:color w:val="000000"/>
          <w:spacing w:val="60"/>
          <w:sz w:val="40"/>
          <w:szCs w:val="40"/>
          <w:lang w:eastAsia="uk-UA"/>
        </w:rPr>
        <w:t>ЗАКОН УКРАЇНИ</w:t>
      </w:r>
    </w:p>
    <w:p w:rsidR="00587A87" w:rsidRDefault="00F43484" w:rsidP="002569EB">
      <w:pPr>
        <w:shd w:val="clear" w:color="auto" w:fill="FFFFFF"/>
        <w:spacing w:before="300" w:after="0" w:line="240" w:lineRule="auto"/>
        <w:ind w:left="450" w:right="450"/>
        <w:jc w:val="center"/>
        <w:rPr>
          <w:rFonts w:ascii="Times New Roman" w:hAnsi="Times New Roman"/>
          <w:b/>
          <w:color w:val="000000"/>
          <w:spacing w:val="-2"/>
          <w:sz w:val="28"/>
          <w:szCs w:val="28"/>
        </w:rPr>
      </w:pPr>
      <w:r w:rsidRPr="00F43484">
        <w:rPr>
          <w:rFonts w:ascii="Times New Roman" w:hAnsi="Times New Roman"/>
          <w:b/>
          <w:color w:val="000000"/>
          <w:spacing w:val="-2"/>
          <w:sz w:val="28"/>
          <w:szCs w:val="28"/>
        </w:rPr>
        <w:t>«Про внесення змін до Податкового кодексу України (щодо підтримки кінематографу)»</w:t>
      </w:r>
    </w:p>
    <w:p w:rsidR="00F43484" w:rsidRPr="00F31A35" w:rsidRDefault="00F43484" w:rsidP="002569EB">
      <w:pPr>
        <w:shd w:val="clear" w:color="auto" w:fill="FFFFFF"/>
        <w:spacing w:before="300" w:after="0" w:line="240" w:lineRule="auto"/>
        <w:ind w:left="450" w:right="450"/>
        <w:jc w:val="center"/>
        <w:rPr>
          <w:rFonts w:ascii="Times New Roman" w:hAnsi="Times New Roman"/>
          <w:b/>
          <w:color w:val="000000"/>
          <w:spacing w:val="-2"/>
          <w:sz w:val="28"/>
          <w:szCs w:val="28"/>
        </w:rPr>
      </w:pPr>
    </w:p>
    <w:p w:rsidR="00940027" w:rsidRPr="00F31A35" w:rsidRDefault="00940027" w:rsidP="00940027">
      <w:pPr>
        <w:pStyle w:val="rvps2"/>
        <w:shd w:val="clear" w:color="auto" w:fill="FFFFFF"/>
        <w:spacing w:before="0" w:beforeAutospacing="0" w:after="150" w:afterAutospacing="0"/>
        <w:ind w:firstLine="450"/>
        <w:jc w:val="both"/>
        <w:rPr>
          <w:rStyle w:val="rvts52"/>
          <w:b/>
          <w:bCs/>
          <w:color w:val="000000"/>
          <w:spacing w:val="30"/>
          <w:sz w:val="28"/>
          <w:szCs w:val="28"/>
          <w:lang w:val="uk-UA"/>
        </w:rPr>
      </w:pPr>
      <w:r w:rsidRPr="00F31A35">
        <w:rPr>
          <w:color w:val="000000"/>
          <w:sz w:val="28"/>
          <w:szCs w:val="28"/>
          <w:lang w:val="uk-UA"/>
        </w:rPr>
        <w:t>Верховна Рада України </w:t>
      </w:r>
      <w:r w:rsidRPr="00F31A35">
        <w:rPr>
          <w:rStyle w:val="rvts52"/>
          <w:b/>
          <w:bCs/>
          <w:color w:val="000000"/>
          <w:spacing w:val="30"/>
          <w:sz w:val="28"/>
          <w:szCs w:val="28"/>
          <w:lang w:val="uk-UA"/>
        </w:rPr>
        <w:t>постановляє:</w:t>
      </w:r>
    </w:p>
    <w:p w:rsidR="0047103C" w:rsidRPr="00F31A35" w:rsidRDefault="0047103C" w:rsidP="0047103C">
      <w:pPr>
        <w:pStyle w:val="a5"/>
        <w:rPr>
          <w:rFonts w:ascii="Times New Roman" w:hAnsi="Times New Roman"/>
          <w:sz w:val="28"/>
          <w:szCs w:val="28"/>
        </w:rPr>
      </w:pPr>
      <w:r w:rsidRPr="00F31A35">
        <w:rPr>
          <w:rFonts w:ascii="Times New Roman" w:hAnsi="Times New Roman"/>
          <w:sz w:val="28"/>
          <w:szCs w:val="28"/>
        </w:rPr>
        <w:t xml:space="preserve">І. Внести до </w:t>
      </w:r>
      <w:r w:rsidR="0021462A">
        <w:rPr>
          <w:rFonts w:ascii="Times New Roman" w:hAnsi="Times New Roman"/>
          <w:sz w:val="28"/>
          <w:szCs w:val="28"/>
        </w:rPr>
        <w:t>Податкового</w:t>
      </w:r>
      <w:r w:rsidR="005C7ABE">
        <w:rPr>
          <w:rFonts w:ascii="Times New Roman" w:hAnsi="Times New Roman"/>
          <w:sz w:val="28"/>
          <w:szCs w:val="28"/>
        </w:rPr>
        <w:t xml:space="preserve"> кодексу України</w:t>
      </w:r>
      <w:r w:rsidR="006A6A1E" w:rsidRPr="00F31A35">
        <w:rPr>
          <w:rFonts w:ascii="Times New Roman" w:hAnsi="Times New Roman"/>
          <w:sz w:val="28"/>
          <w:szCs w:val="28"/>
        </w:rPr>
        <w:t xml:space="preserve"> (Відомості Верховної Ради України (ВВР),</w:t>
      </w:r>
      <w:r w:rsidR="005C7ABE" w:rsidRPr="005C7ABE">
        <w:rPr>
          <w:rFonts w:ascii="Times New Roman" w:hAnsi="Times New Roman"/>
          <w:sz w:val="28"/>
          <w:szCs w:val="28"/>
        </w:rPr>
        <w:t xml:space="preserve"> </w:t>
      </w:r>
      <w:r w:rsidR="0021462A" w:rsidRPr="0021462A">
        <w:rPr>
          <w:rFonts w:ascii="Times New Roman" w:hAnsi="Times New Roman"/>
          <w:sz w:val="28"/>
          <w:szCs w:val="28"/>
        </w:rPr>
        <w:t>2011, № 13-14, № 15-16, № 17, ст.112</w:t>
      </w:r>
      <w:r w:rsidR="006A6A1E" w:rsidRPr="00F31A35">
        <w:rPr>
          <w:rFonts w:ascii="Times New Roman" w:hAnsi="Times New Roman"/>
          <w:sz w:val="28"/>
          <w:szCs w:val="28"/>
        </w:rPr>
        <w:t>)</w:t>
      </w:r>
      <w:r w:rsidRPr="00F31A35">
        <w:rPr>
          <w:rFonts w:ascii="Times New Roman" w:hAnsi="Times New Roman"/>
          <w:sz w:val="28"/>
          <w:szCs w:val="28"/>
        </w:rPr>
        <w:t xml:space="preserve"> так</w:t>
      </w:r>
      <w:r w:rsidR="003C12CA" w:rsidRPr="00F31A35">
        <w:rPr>
          <w:rFonts w:ascii="Times New Roman" w:hAnsi="Times New Roman"/>
          <w:sz w:val="28"/>
          <w:szCs w:val="28"/>
        </w:rPr>
        <w:t>і</w:t>
      </w:r>
      <w:r w:rsidRPr="00F31A35">
        <w:rPr>
          <w:rFonts w:ascii="Times New Roman" w:hAnsi="Times New Roman"/>
          <w:sz w:val="28"/>
          <w:szCs w:val="28"/>
        </w:rPr>
        <w:t xml:space="preserve"> змін</w:t>
      </w:r>
      <w:r w:rsidR="003C12CA" w:rsidRPr="00F31A35">
        <w:rPr>
          <w:rFonts w:ascii="Times New Roman" w:hAnsi="Times New Roman"/>
          <w:sz w:val="28"/>
          <w:szCs w:val="28"/>
        </w:rPr>
        <w:t>и</w:t>
      </w:r>
      <w:r w:rsidRPr="00F31A35">
        <w:rPr>
          <w:rFonts w:ascii="Times New Roman" w:hAnsi="Times New Roman"/>
          <w:sz w:val="28"/>
          <w:szCs w:val="28"/>
        </w:rPr>
        <w:t>:</w:t>
      </w:r>
    </w:p>
    <w:p w:rsidR="00F84CAF" w:rsidRPr="00F31A35" w:rsidRDefault="0047103C" w:rsidP="00F84CAF">
      <w:pPr>
        <w:pStyle w:val="rvps2"/>
        <w:shd w:val="clear" w:color="auto" w:fill="FFFFFF"/>
        <w:spacing w:before="0" w:beforeAutospacing="0" w:after="150" w:afterAutospacing="0"/>
        <w:ind w:firstLine="450"/>
        <w:jc w:val="both"/>
        <w:rPr>
          <w:color w:val="000000"/>
          <w:spacing w:val="-2"/>
          <w:sz w:val="28"/>
          <w:szCs w:val="28"/>
          <w:lang w:val="uk-UA"/>
        </w:rPr>
      </w:pPr>
      <w:r w:rsidRPr="00F31A35">
        <w:rPr>
          <w:color w:val="000000"/>
          <w:spacing w:val="-2"/>
          <w:sz w:val="28"/>
          <w:szCs w:val="28"/>
          <w:lang w:val="uk-UA"/>
        </w:rPr>
        <w:t>1</w:t>
      </w:r>
      <w:r w:rsidR="008A683A">
        <w:rPr>
          <w:color w:val="000000"/>
          <w:spacing w:val="-2"/>
          <w:sz w:val="28"/>
          <w:szCs w:val="28"/>
          <w:lang w:val="uk-UA"/>
        </w:rPr>
        <w:t>.</w:t>
      </w:r>
      <w:r w:rsidR="00924055" w:rsidRPr="00F31A35">
        <w:rPr>
          <w:color w:val="000000"/>
          <w:spacing w:val="-2"/>
          <w:sz w:val="28"/>
          <w:szCs w:val="28"/>
          <w:lang w:val="uk-UA"/>
        </w:rPr>
        <w:t xml:space="preserve"> </w:t>
      </w:r>
      <w:r w:rsidR="00D50E69">
        <w:rPr>
          <w:color w:val="000000"/>
          <w:spacing w:val="-2"/>
          <w:sz w:val="28"/>
          <w:szCs w:val="28"/>
          <w:lang w:val="uk-UA"/>
        </w:rPr>
        <w:t>П</w:t>
      </w:r>
      <w:r w:rsidR="004124A4">
        <w:rPr>
          <w:color w:val="000000"/>
          <w:spacing w:val="-2"/>
          <w:sz w:val="28"/>
          <w:szCs w:val="28"/>
          <w:lang w:val="uk-UA"/>
        </w:rPr>
        <w:t>ідпункт 14.1.277</w:t>
      </w:r>
      <w:r w:rsidR="004124A4">
        <w:rPr>
          <w:color w:val="000000"/>
          <w:spacing w:val="-2"/>
          <w:sz w:val="28"/>
          <w:szCs w:val="28"/>
          <w:vertAlign w:val="superscript"/>
          <w:lang w:val="uk-UA"/>
        </w:rPr>
        <w:t>1</w:t>
      </w:r>
      <w:r w:rsidR="004124A4">
        <w:rPr>
          <w:color w:val="000000"/>
          <w:spacing w:val="-2"/>
          <w:sz w:val="28"/>
          <w:szCs w:val="28"/>
          <w:lang w:val="uk-UA"/>
        </w:rPr>
        <w:t xml:space="preserve"> </w:t>
      </w:r>
      <w:r w:rsidR="008A683A">
        <w:rPr>
          <w:color w:val="000000"/>
          <w:spacing w:val="-2"/>
          <w:sz w:val="28"/>
          <w:szCs w:val="28"/>
          <w:lang w:val="uk-UA"/>
        </w:rPr>
        <w:t xml:space="preserve">пункту 14.1. статті 14 </w:t>
      </w:r>
      <w:r w:rsidR="005C7ABE" w:rsidRPr="005C7ABE">
        <w:rPr>
          <w:color w:val="000000"/>
          <w:spacing w:val="-2"/>
          <w:sz w:val="28"/>
          <w:szCs w:val="28"/>
          <w:lang w:val="uk-UA"/>
        </w:rPr>
        <w:t>доповн</w:t>
      </w:r>
      <w:r w:rsidR="005C7ABE">
        <w:rPr>
          <w:color w:val="000000"/>
          <w:spacing w:val="-2"/>
          <w:sz w:val="28"/>
          <w:szCs w:val="28"/>
          <w:lang w:val="uk-UA"/>
        </w:rPr>
        <w:t>ити</w:t>
      </w:r>
      <w:r w:rsidR="005C7ABE" w:rsidRPr="005C7ABE">
        <w:rPr>
          <w:color w:val="000000"/>
          <w:spacing w:val="-2"/>
          <w:sz w:val="28"/>
          <w:szCs w:val="28"/>
          <w:lang w:val="uk-UA"/>
        </w:rPr>
        <w:t xml:space="preserve"> </w:t>
      </w:r>
      <w:r w:rsidR="004124A4">
        <w:rPr>
          <w:color w:val="000000"/>
          <w:spacing w:val="-2"/>
          <w:sz w:val="28"/>
          <w:szCs w:val="28"/>
          <w:lang w:val="uk-UA"/>
        </w:rPr>
        <w:t>абзацом другим такого змісту</w:t>
      </w:r>
      <w:r w:rsidR="00F84CAF" w:rsidRPr="00F31A35">
        <w:rPr>
          <w:color w:val="000000"/>
          <w:spacing w:val="-2"/>
          <w:sz w:val="28"/>
          <w:szCs w:val="28"/>
          <w:lang w:val="uk-UA"/>
        </w:rPr>
        <w:t>:</w:t>
      </w:r>
    </w:p>
    <w:p w:rsidR="005C7ABE" w:rsidRPr="004124A4" w:rsidRDefault="005C7ABE" w:rsidP="00D86AFF">
      <w:pPr>
        <w:pStyle w:val="rvps2"/>
        <w:shd w:val="clear" w:color="auto" w:fill="FFFFFF"/>
        <w:spacing w:before="0" w:beforeAutospacing="0" w:after="150" w:afterAutospacing="0"/>
        <w:ind w:firstLine="450"/>
        <w:jc w:val="both"/>
        <w:rPr>
          <w:sz w:val="28"/>
          <w:szCs w:val="28"/>
          <w:lang w:val="uk-UA"/>
        </w:rPr>
      </w:pPr>
      <w:r w:rsidRPr="004124A4">
        <w:rPr>
          <w:sz w:val="28"/>
          <w:szCs w:val="28"/>
          <w:lang w:val="uk-UA"/>
        </w:rPr>
        <w:t>«</w:t>
      </w:r>
      <w:r w:rsidR="004124A4" w:rsidRPr="004124A4">
        <w:rPr>
          <w:sz w:val="28"/>
          <w:szCs w:val="28"/>
          <w:lang w:val="uk-UA"/>
        </w:rPr>
        <w:t>До бюджетних грантів також прирівнюється цільова допомога у вигляді коштів або майна, що надаються у вигляді субсидій Європейським фондом підтримки спільного виробництва та розповсюдження художніх кінематографічних та аудіовізуальних творів ("Eurimages").</w:t>
      </w:r>
      <w:r w:rsidRPr="004124A4">
        <w:rPr>
          <w:sz w:val="28"/>
          <w:szCs w:val="28"/>
          <w:lang w:val="uk-UA"/>
        </w:rPr>
        <w:t>».</w:t>
      </w:r>
    </w:p>
    <w:p w:rsidR="008A683A" w:rsidRDefault="00D86AFF" w:rsidP="00D86AFF">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2</w:t>
      </w:r>
      <w:r w:rsidR="008A683A">
        <w:rPr>
          <w:spacing w:val="-2"/>
          <w:sz w:val="28"/>
          <w:szCs w:val="28"/>
          <w:lang w:val="uk-UA"/>
        </w:rPr>
        <w:t>.</w:t>
      </w:r>
      <w:r w:rsidRPr="00F31A35">
        <w:rPr>
          <w:spacing w:val="-2"/>
          <w:sz w:val="28"/>
          <w:szCs w:val="28"/>
          <w:lang w:val="uk-UA"/>
        </w:rPr>
        <w:t xml:space="preserve"> </w:t>
      </w:r>
      <w:r w:rsidR="00D50E69">
        <w:rPr>
          <w:spacing w:val="-2"/>
          <w:sz w:val="28"/>
          <w:szCs w:val="28"/>
          <w:lang w:val="uk-UA"/>
        </w:rPr>
        <w:t>У</w:t>
      </w:r>
      <w:r w:rsidR="002D4AD7">
        <w:rPr>
          <w:spacing w:val="-2"/>
          <w:sz w:val="28"/>
          <w:szCs w:val="28"/>
          <w:lang w:val="uk-UA"/>
        </w:rPr>
        <w:t xml:space="preserve"> </w:t>
      </w:r>
      <w:r w:rsidR="008A683A">
        <w:rPr>
          <w:spacing w:val="-2"/>
          <w:sz w:val="28"/>
          <w:szCs w:val="28"/>
          <w:lang w:val="uk-UA"/>
        </w:rPr>
        <w:t>підпункті 134.1.1. пункту 134.1. статті 134:</w:t>
      </w:r>
    </w:p>
    <w:p w:rsidR="00D86AFF" w:rsidRDefault="008A683A" w:rsidP="00D86AFF">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 xml:space="preserve">у </w:t>
      </w:r>
      <w:r w:rsidR="004124A4">
        <w:rPr>
          <w:spacing w:val="-2"/>
          <w:sz w:val="28"/>
          <w:szCs w:val="28"/>
          <w:lang w:val="uk-UA"/>
        </w:rPr>
        <w:t>абзац</w:t>
      </w:r>
      <w:r w:rsidR="002D4AD7">
        <w:rPr>
          <w:spacing w:val="-2"/>
          <w:sz w:val="28"/>
          <w:szCs w:val="28"/>
          <w:lang w:val="uk-UA"/>
        </w:rPr>
        <w:t>і</w:t>
      </w:r>
      <w:r w:rsidR="004124A4">
        <w:rPr>
          <w:spacing w:val="-2"/>
          <w:sz w:val="28"/>
          <w:szCs w:val="28"/>
          <w:lang w:val="uk-UA"/>
        </w:rPr>
        <w:t xml:space="preserve"> восьм</w:t>
      </w:r>
      <w:r w:rsidR="002D4AD7">
        <w:rPr>
          <w:spacing w:val="-2"/>
          <w:sz w:val="28"/>
          <w:szCs w:val="28"/>
          <w:lang w:val="uk-UA"/>
        </w:rPr>
        <w:t>ому</w:t>
      </w:r>
      <w:r w:rsidR="004124A4">
        <w:rPr>
          <w:spacing w:val="-2"/>
          <w:sz w:val="28"/>
          <w:szCs w:val="28"/>
          <w:lang w:val="uk-UA"/>
        </w:rPr>
        <w:t xml:space="preserve"> </w:t>
      </w:r>
      <w:r>
        <w:rPr>
          <w:spacing w:val="-2"/>
          <w:sz w:val="28"/>
          <w:szCs w:val="28"/>
          <w:lang w:val="uk-UA"/>
        </w:rPr>
        <w:t xml:space="preserve">та дев’ятому </w:t>
      </w:r>
      <w:r w:rsidR="004124A4">
        <w:rPr>
          <w:spacing w:val="-2"/>
          <w:sz w:val="28"/>
          <w:szCs w:val="28"/>
          <w:lang w:val="uk-UA"/>
        </w:rPr>
        <w:t>слов</w:t>
      </w:r>
      <w:r w:rsidR="008D484D">
        <w:rPr>
          <w:spacing w:val="-2"/>
          <w:sz w:val="28"/>
          <w:szCs w:val="28"/>
          <w:lang w:val="uk-UA"/>
        </w:rPr>
        <w:t>о</w:t>
      </w:r>
      <w:r w:rsidR="009C449B">
        <w:rPr>
          <w:spacing w:val="-2"/>
          <w:sz w:val="28"/>
          <w:szCs w:val="28"/>
          <w:lang w:val="uk-UA"/>
        </w:rPr>
        <w:t xml:space="preserve"> </w:t>
      </w:r>
      <w:r w:rsidR="008D484D">
        <w:rPr>
          <w:spacing w:val="-2"/>
          <w:sz w:val="28"/>
          <w:szCs w:val="28"/>
          <w:lang w:val="uk-UA"/>
        </w:rPr>
        <w:t xml:space="preserve">та цифри </w:t>
      </w:r>
      <w:r w:rsidR="009C449B">
        <w:rPr>
          <w:spacing w:val="-2"/>
          <w:sz w:val="28"/>
          <w:szCs w:val="28"/>
          <w:lang w:val="uk-UA"/>
        </w:rPr>
        <w:t>«</w:t>
      </w:r>
      <w:r w:rsidR="008D484D">
        <w:rPr>
          <w:spacing w:val="-2"/>
          <w:sz w:val="28"/>
          <w:szCs w:val="28"/>
          <w:lang w:val="uk-UA"/>
        </w:rPr>
        <w:t>підпунктом 140.4.8</w:t>
      </w:r>
      <w:r w:rsidR="009C449B">
        <w:rPr>
          <w:spacing w:val="-2"/>
          <w:sz w:val="28"/>
          <w:szCs w:val="28"/>
          <w:lang w:val="uk-UA"/>
        </w:rPr>
        <w:t xml:space="preserve">» </w:t>
      </w:r>
      <w:r w:rsidR="008D484D">
        <w:rPr>
          <w:spacing w:val="-2"/>
          <w:sz w:val="28"/>
          <w:szCs w:val="28"/>
          <w:lang w:val="uk-UA"/>
        </w:rPr>
        <w:t xml:space="preserve">замінити </w:t>
      </w:r>
      <w:r w:rsidR="009C449B">
        <w:rPr>
          <w:spacing w:val="-2"/>
          <w:sz w:val="28"/>
          <w:szCs w:val="28"/>
          <w:lang w:val="uk-UA"/>
        </w:rPr>
        <w:t>словом і цифрами «</w:t>
      </w:r>
      <w:r w:rsidR="008D484D">
        <w:rPr>
          <w:spacing w:val="-2"/>
          <w:sz w:val="28"/>
          <w:szCs w:val="28"/>
          <w:lang w:val="uk-UA"/>
        </w:rPr>
        <w:t>підпунктами 140.4.8, 140.4.9»</w:t>
      </w:r>
      <w:r w:rsidR="009C449B">
        <w:rPr>
          <w:spacing w:val="-2"/>
          <w:sz w:val="28"/>
          <w:szCs w:val="28"/>
          <w:lang w:val="uk-UA"/>
        </w:rPr>
        <w:t>.</w:t>
      </w:r>
    </w:p>
    <w:p w:rsidR="0072111B" w:rsidRDefault="008A683A" w:rsidP="00842737">
      <w:pPr>
        <w:pStyle w:val="rvps2"/>
        <w:shd w:val="clear" w:color="auto" w:fill="FFFFFF"/>
        <w:spacing w:before="0" w:beforeAutospacing="0" w:after="150" w:afterAutospacing="0"/>
        <w:ind w:firstLine="450"/>
        <w:jc w:val="both"/>
        <w:rPr>
          <w:color w:val="333333"/>
          <w:sz w:val="28"/>
          <w:szCs w:val="28"/>
          <w:lang w:val="uk-UA"/>
        </w:rPr>
      </w:pPr>
      <w:bookmarkStart w:id="1" w:name="n335"/>
      <w:bookmarkStart w:id="2" w:name="n339"/>
      <w:bookmarkEnd w:id="1"/>
      <w:bookmarkEnd w:id="2"/>
      <w:r>
        <w:rPr>
          <w:color w:val="333333"/>
          <w:sz w:val="28"/>
          <w:szCs w:val="28"/>
          <w:lang w:val="uk-UA"/>
        </w:rPr>
        <w:t>3.</w:t>
      </w:r>
      <w:r w:rsidR="007D52B0">
        <w:rPr>
          <w:color w:val="333333"/>
          <w:sz w:val="28"/>
          <w:szCs w:val="28"/>
          <w:lang w:val="uk-UA"/>
        </w:rPr>
        <w:t xml:space="preserve"> </w:t>
      </w:r>
      <w:r w:rsidR="00D50E69">
        <w:rPr>
          <w:color w:val="333333"/>
          <w:sz w:val="28"/>
          <w:szCs w:val="28"/>
          <w:lang w:val="uk-UA"/>
        </w:rPr>
        <w:t>П</w:t>
      </w:r>
      <w:r w:rsidR="007D52B0">
        <w:rPr>
          <w:color w:val="333333"/>
          <w:sz w:val="28"/>
          <w:szCs w:val="28"/>
          <w:lang w:val="uk-UA"/>
        </w:rPr>
        <w:t xml:space="preserve">ункт 140.4. статті 140 </w:t>
      </w:r>
      <w:r w:rsidR="009E455B">
        <w:rPr>
          <w:color w:val="333333"/>
          <w:sz w:val="28"/>
          <w:szCs w:val="28"/>
          <w:lang w:val="uk-UA"/>
        </w:rPr>
        <w:t>доповнити підпунктом 140.4.9. такого змісту:</w:t>
      </w:r>
    </w:p>
    <w:p w:rsidR="009E455B" w:rsidRDefault="009E455B" w:rsidP="00842737">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w:t>
      </w:r>
      <w:r w:rsidRPr="009E455B">
        <w:rPr>
          <w:spacing w:val="-2"/>
          <w:sz w:val="28"/>
          <w:szCs w:val="28"/>
          <w:lang w:val="uk-UA"/>
        </w:rPr>
        <w:t>140.4.9. на суму неповернутого залишку кредитів за пільговою ставкою або авансів на надходження, в тому числі у формі умовно поворотних позик, що надані Європейським фондом підтримки спільного виробництва та розповсюдження художніх кінематографічних та аудіовізуальних творів ("Eurimages")" платнику податку, щодо яких надавачем було прийнято рішення про припинення повернення або прощення боргу.</w:t>
      </w:r>
      <w:r>
        <w:rPr>
          <w:spacing w:val="-2"/>
          <w:sz w:val="28"/>
          <w:szCs w:val="28"/>
          <w:lang w:val="uk-UA"/>
        </w:rPr>
        <w:t>»</w:t>
      </w:r>
      <w:r w:rsidR="00034A11">
        <w:rPr>
          <w:spacing w:val="-2"/>
          <w:sz w:val="28"/>
          <w:szCs w:val="28"/>
          <w:lang w:val="uk-UA"/>
        </w:rPr>
        <w:t>.</w:t>
      </w:r>
    </w:p>
    <w:p w:rsidR="00034A11" w:rsidRDefault="008A683A" w:rsidP="00842737">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4.</w:t>
      </w:r>
      <w:r w:rsidR="00034A11">
        <w:rPr>
          <w:spacing w:val="-2"/>
          <w:sz w:val="28"/>
          <w:szCs w:val="28"/>
          <w:lang w:val="uk-UA"/>
        </w:rPr>
        <w:t xml:space="preserve"> </w:t>
      </w:r>
      <w:r w:rsidR="00D50E69">
        <w:rPr>
          <w:spacing w:val="-2"/>
          <w:sz w:val="28"/>
          <w:szCs w:val="28"/>
          <w:lang w:val="uk-UA"/>
        </w:rPr>
        <w:t>П</w:t>
      </w:r>
      <w:r w:rsidR="00034A11">
        <w:rPr>
          <w:spacing w:val="-2"/>
          <w:sz w:val="28"/>
          <w:szCs w:val="28"/>
          <w:lang w:val="uk-UA"/>
        </w:rPr>
        <w:t>ідпункт 170.7</w:t>
      </w:r>
      <w:r w:rsidR="00034A11">
        <w:rPr>
          <w:spacing w:val="-2"/>
          <w:sz w:val="28"/>
          <w:szCs w:val="28"/>
          <w:vertAlign w:val="superscript"/>
          <w:lang w:val="uk-UA"/>
        </w:rPr>
        <w:t>1</w:t>
      </w:r>
      <w:r w:rsidR="00034A11">
        <w:rPr>
          <w:spacing w:val="-2"/>
          <w:sz w:val="28"/>
          <w:szCs w:val="28"/>
          <w:lang w:val="uk-UA"/>
        </w:rPr>
        <w:t>.2. пункту 170.7</w:t>
      </w:r>
      <w:r w:rsidR="00034A11">
        <w:rPr>
          <w:spacing w:val="-2"/>
          <w:sz w:val="28"/>
          <w:szCs w:val="28"/>
          <w:vertAlign w:val="superscript"/>
          <w:lang w:val="uk-UA"/>
        </w:rPr>
        <w:t>1</w:t>
      </w:r>
      <w:r w:rsidR="00034A11">
        <w:rPr>
          <w:spacing w:val="-2"/>
          <w:sz w:val="28"/>
          <w:szCs w:val="28"/>
          <w:lang w:val="uk-UA"/>
        </w:rPr>
        <w:t>. статті 170 доповнити словами: «</w:t>
      </w:r>
      <w:r w:rsidR="00034A11" w:rsidRPr="00034A11">
        <w:rPr>
          <w:spacing w:val="-2"/>
          <w:sz w:val="28"/>
          <w:szCs w:val="28"/>
          <w:lang w:val="uk-UA"/>
        </w:rPr>
        <w:t>, крім Європейського фонду підтримки спільного виробництва та розповсюдження художніх кінематографічних та аудіовізуальних творів ("Eurimages")</w:t>
      </w:r>
      <w:r w:rsidR="00034A11">
        <w:rPr>
          <w:spacing w:val="-2"/>
          <w:sz w:val="28"/>
          <w:szCs w:val="28"/>
          <w:lang w:val="uk-UA"/>
        </w:rPr>
        <w:t>»</w:t>
      </w:r>
      <w:r w:rsidR="00034A11" w:rsidRPr="00034A11">
        <w:rPr>
          <w:spacing w:val="-2"/>
          <w:sz w:val="28"/>
          <w:szCs w:val="28"/>
          <w:lang w:val="uk-UA"/>
        </w:rPr>
        <w:t>.</w:t>
      </w:r>
    </w:p>
    <w:p w:rsidR="00034A11" w:rsidRDefault="008A683A" w:rsidP="00842737">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 xml:space="preserve">5. </w:t>
      </w:r>
      <w:r w:rsidR="00D50E69" w:rsidRPr="00D50E69">
        <w:rPr>
          <w:spacing w:val="-2"/>
          <w:sz w:val="28"/>
          <w:szCs w:val="28"/>
          <w:lang w:val="uk-UA"/>
        </w:rPr>
        <w:t>У </w:t>
      </w:r>
      <w:hyperlink r:id="rId10" w:anchor="n8035" w:tgtFrame="_blank" w:history="1">
        <w:r w:rsidR="00D50E69" w:rsidRPr="00D50E69">
          <w:rPr>
            <w:spacing w:val="-2"/>
            <w:sz w:val="28"/>
            <w:szCs w:val="28"/>
            <w:lang w:val="uk-UA"/>
          </w:rPr>
          <w:t>підрозділі 2</w:t>
        </w:r>
      </w:hyperlink>
      <w:r w:rsidR="00D50E69" w:rsidRPr="00D50E69">
        <w:rPr>
          <w:spacing w:val="-2"/>
          <w:sz w:val="28"/>
          <w:szCs w:val="28"/>
          <w:lang w:val="uk-UA"/>
        </w:rPr>
        <w:t> розділу XX "Перехідні положення":</w:t>
      </w:r>
    </w:p>
    <w:p w:rsidR="00D50E69" w:rsidRDefault="00D50E69" w:rsidP="00842737">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 xml:space="preserve">пункт 12 викласти у такій редакції: </w:t>
      </w:r>
    </w:p>
    <w:p w:rsidR="00D50E69" w:rsidRDefault="00CB7FDD" w:rsidP="00842737">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w:t>
      </w:r>
      <w:r w:rsidRPr="00CB7FDD">
        <w:rPr>
          <w:spacing w:val="-2"/>
          <w:sz w:val="28"/>
          <w:szCs w:val="28"/>
          <w:lang w:val="uk-UA"/>
        </w:rPr>
        <w:t xml:space="preserve">12. Тимчасово, до 1 січня 2025 року, звільняються від оподаткування податком на додану вартість операції з постачання національних фільмів, визначених </w:t>
      </w:r>
      <w:hyperlink r:id="rId11">
        <w:r w:rsidRPr="00CB7FDD">
          <w:rPr>
            <w:spacing w:val="-2"/>
            <w:sz w:val="28"/>
            <w:szCs w:val="28"/>
            <w:lang w:val="uk-UA"/>
          </w:rPr>
          <w:t>Законом України</w:t>
        </w:r>
      </w:hyperlink>
      <w:r w:rsidRPr="00CB7FDD">
        <w:rPr>
          <w:spacing w:val="-2"/>
          <w:sz w:val="28"/>
          <w:szCs w:val="28"/>
          <w:lang w:val="uk-UA"/>
        </w:rPr>
        <w:t xml:space="preserve"> "Про кінематографію", виробниками, демонстраторами та розповсюджувачами національних фільмів, а також з постачання робіт та послуг з виробництва національних фільмів, а також з </w:t>
      </w:r>
      <w:r w:rsidRPr="00CB7FDD">
        <w:rPr>
          <w:spacing w:val="-2"/>
          <w:sz w:val="28"/>
          <w:szCs w:val="28"/>
          <w:lang w:val="uk-UA"/>
        </w:rPr>
        <w:lastRenderedPageBreak/>
        <w:t>постачання робіт та послуг з виготовлення архівного комплекту вихідних матеріалів національних фільмів та фільмів, створених на території України, з постачання робіт та послуг з тиражування на території України національних фільмів та іноземних фільмів, дубльованих, озвучених державною мовою, а також з постачання робіт та послуг з дублювання, озвучення державною мовою іноземних фільмів на території України, з постачання робіт та послуг із збереження, відновлення та реставрації національної кінематографічної спадщини.</w:t>
      </w:r>
      <w:r>
        <w:rPr>
          <w:spacing w:val="-2"/>
          <w:sz w:val="28"/>
          <w:szCs w:val="28"/>
          <w:lang w:val="uk-UA"/>
        </w:rPr>
        <w:t>».</w:t>
      </w:r>
    </w:p>
    <w:p w:rsidR="00CB7FDD" w:rsidRDefault="00CB7FDD" w:rsidP="00842737">
      <w:pPr>
        <w:pStyle w:val="rvps2"/>
        <w:shd w:val="clear" w:color="auto" w:fill="FFFFFF"/>
        <w:spacing w:before="0" w:beforeAutospacing="0" w:after="150" w:afterAutospacing="0"/>
        <w:ind w:firstLine="450"/>
        <w:jc w:val="both"/>
        <w:rPr>
          <w:spacing w:val="-2"/>
          <w:sz w:val="28"/>
          <w:szCs w:val="28"/>
          <w:lang w:val="uk-UA"/>
        </w:rPr>
      </w:pPr>
      <w:r>
        <w:rPr>
          <w:spacing w:val="-2"/>
          <w:sz w:val="28"/>
          <w:szCs w:val="28"/>
          <w:lang w:val="uk-UA"/>
        </w:rPr>
        <w:t>у пункт</w:t>
      </w:r>
      <w:r w:rsidR="004A758B">
        <w:rPr>
          <w:spacing w:val="-2"/>
          <w:sz w:val="28"/>
          <w:szCs w:val="28"/>
          <w:lang w:val="uk-UA"/>
        </w:rPr>
        <w:t>ах</w:t>
      </w:r>
      <w:r>
        <w:rPr>
          <w:spacing w:val="-2"/>
          <w:sz w:val="28"/>
          <w:szCs w:val="28"/>
          <w:lang w:val="uk-UA"/>
        </w:rPr>
        <w:t xml:space="preserve"> 13</w:t>
      </w:r>
      <w:r>
        <w:rPr>
          <w:spacing w:val="-2"/>
          <w:sz w:val="28"/>
          <w:szCs w:val="28"/>
          <w:vertAlign w:val="superscript"/>
          <w:lang w:val="uk-UA"/>
        </w:rPr>
        <w:t>1</w:t>
      </w:r>
      <w:r w:rsidR="004A758B">
        <w:rPr>
          <w:spacing w:val="-2"/>
          <w:sz w:val="28"/>
          <w:szCs w:val="28"/>
          <w:lang w:val="uk-UA"/>
        </w:rPr>
        <w:t xml:space="preserve"> та 13</w:t>
      </w:r>
      <w:r w:rsidR="004A758B">
        <w:rPr>
          <w:spacing w:val="-2"/>
          <w:sz w:val="28"/>
          <w:szCs w:val="28"/>
          <w:vertAlign w:val="superscript"/>
          <w:lang w:val="uk-UA"/>
        </w:rPr>
        <w:t>2</w:t>
      </w:r>
      <w:r>
        <w:rPr>
          <w:spacing w:val="-2"/>
          <w:sz w:val="28"/>
          <w:szCs w:val="28"/>
          <w:lang w:val="uk-UA"/>
        </w:rPr>
        <w:t xml:space="preserve"> слова «на території України» виключити.</w:t>
      </w:r>
    </w:p>
    <w:p w:rsidR="008A39C3" w:rsidRPr="00F31A35" w:rsidRDefault="008A39C3" w:rsidP="008A39C3">
      <w:pPr>
        <w:tabs>
          <w:tab w:val="left" w:pos="142"/>
        </w:tabs>
        <w:spacing w:before="80"/>
        <w:ind w:firstLine="567"/>
        <w:jc w:val="both"/>
        <w:rPr>
          <w:rFonts w:ascii="Times New Roman" w:hAnsi="Times New Roman"/>
          <w:sz w:val="28"/>
          <w:szCs w:val="28"/>
        </w:rPr>
      </w:pPr>
      <w:r w:rsidRPr="00F31A35">
        <w:rPr>
          <w:rFonts w:ascii="Times New Roman" w:hAnsi="Times New Roman"/>
          <w:sz w:val="28"/>
          <w:szCs w:val="28"/>
        </w:rPr>
        <w:t>І</w:t>
      </w:r>
      <w:r w:rsidR="002D4AD7">
        <w:rPr>
          <w:rFonts w:ascii="Times New Roman" w:hAnsi="Times New Roman"/>
          <w:sz w:val="28"/>
          <w:szCs w:val="28"/>
        </w:rPr>
        <w:t>І</w:t>
      </w:r>
      <w:r w:rsidRPr="00F31A35">
        <w:rPr>
          <w:rFonts w:ascii="Times New Roman" w:hAnsi="Times New Roman"/>
          <w:sz w:val="28"/>
          <w:szCs w:val="28"/>
        </w:rPr>
        <w:t>. Прикінцеві та перехідні положення</w:t>
      </w:r>
    </w:p>
    <w:p w:rsidR="009E43F5" w:rsidRPr="00F31A35" w:rsidRDefault="008A39C3" w:rsidP="00587A87">
      <w:pPr>
        <w:pStyle w:val="a6"/>
        <w:spacing w:after="0"/>
        <w:ind w:firstLine="567"/>
        <w:jc w:val="both"/>
        <w:rPr>
          <w:sz w:val="28"/>
          <w:szCs w:val="28"/>
          <w:lang w:val="uk-UA"/>
        </w:rPr>
      </w:pPr>
      <w:r w:rsidRPr="00F31A35">
        <w:rPr>
          <w:sz w:val="28"/>
          <w:szCs w:val="28"/>
          <w:lang w:val="uk-UA"/>
        </w:rPr>
        <w:t>1.</w:t>
      </w:r>
      <w:r w:rsidR="009E43F5" w:rsidRPr="00F31A35">
        <w:rPr>
          <w:bCs/>
          <w:sz w:val="28"/>
          <w:szCs w:val="28"/>
          <w:lang w:val="uk-UA" w:eastAsia="en-US"/>
        </w:rPr>
        <w:t xml:space="preserve"> Цей Закон набирає чинності з дня, наступного за днем його</w:t>
      </w:r>
      <w:r w:rsidR="009E43F5" w:rsidRPr="00F31A35">
        <w:rPr>
          <w:sz w:val="28"/>
          <w:szCs w:val="28"/>
          <w:lang w:val="uk-UA"/>
        </w:rPr>
        <w:t xml:space="preserve"> опублікування.</w:t>
      </w:r>
    </w:p>
    <w:p w:rsidR="008A39C3" w:rsidRPr="00F31A35" w:rsidRDefault="008A39C3" w:rsidP="008A39C3">
      <w:pPr>
        <w:spacing w:before="720"/>
        <w:rPr>
          <w:rFonts w:ascii="Times New Roman" w:hAnsi="Times New Roman"/>
          <w:b/>
          <w:sz w:val="28"/>
          <w:szCs w:val="28"/>
        </w:rPr>
      </w:pPr>
      <w:r w:rsidRPr="00F31A35">
        <w:rPr>
          <w:rFonts w:ascii="Times New Roman" w:hAnsi="Times New Roman"/>
          <w:b/>
          <w:sz w:val="28"/>
          <w:szCs w:val="28"/>
        </w:rPr>
        <w:t xml:space="preserve">              Голова </w:t>
      </w:r>
      <w:r w:rsidRPr="00F31A35">
        <w:rPr>
          <w:rFonts w:ascii="Times New Roman" w:hAnsi="Times New Roman"/>
          <w:b/>
          <w:sz w:val="28"/>
          <w:szCs w:val="28"/>
        </w:rPr>
        <w:br/>
        <w:t>Верховної Ради України</w:t>
      </w:r>
      <w:r w:rsidR="00F43484">
        <w:rPr>
          <w:rFonts w:ascii="Times New Roman" w:hAnsi="Times New Roman"/>
          <w:b/>
          <w:sz w:val="28"/>
          <w:szCs w:val="28"/>
        </w:rPr>
        <w:tab/>
      </w:r>
      <w:r w:rsidR="00F43484">
        <w:rPr>
          <w:rFonts w:ascii="Times New Roman" w:hAnsi="Times New Roman"/>
          <w:b/>
          <w:sz w:val="28"/>
          <w:szCs w:val="28"/>
        </w:rPr>
        <w:tab/>
      </w:r>
      <w:r w:rsidR="00F43484">
        <w:rPr>
          <w:rFonts w:ascii="Times New Roman" w:hAnsi="Times New Roman"/>
          <w:b/>
          <w:sz w:val="28"/>
          <w:szCs w:val="28"/>
        </w:rPr>
        <w:tab/>
        <w:t xml:space="preserve">                    </w:t>
      </w:r>
      <w:r w:rsidR="00CB611C" w:rsidRPr="00F31A35">
        <w:rPr>
          <w:rFonts w:ascii="Times New Roman" w:hAnsi="Times New Roman"/>
          <w:b/>
          <w:sz w:val="28"/>
          <w:szCs w:val="28"/>
        </w:rPr>
        <w:tab/>
      </w:r>
      <w:r w:rsidR="00B96733">
        <w:rPr>
          <w:rFonts w:ascii="Times New Roman" w:hAnsi="Times New Roman"/>
          <w:b/>
          <w:bCs/>
          <w:sz w:val="28"/>
          <w:szCs w:val="28"/>
        </w:rPr>
        <w:t>Р</w:t>
      </w:r>
      <w:r w:rsidR="00F43484">
        <w:rPr>
          <w:rFonts w:ascii="Times New Roman" w:hAnsi="Times New Roman"/>
          <w:b/>
          <w:bCs/>
          <w:sz w:val="28"/>
          <w:szCs w:val="28"/>
        </w:rPr>
        <w:t>услан</w:t>
      </w:r>
      <w:r w:rsidR="00CB611C" w:rsidRPr="00F31A35">
        <w:rPr>
          <w:rFonts w:ascii="Times New Roman" w:hAnsi="Times New Roman"/>
          <w:b/>
          <w:bCs/>
          <w:sz w:val="28"/>
          <w:szCs w:val="28"/>
        </w:rPr>
        <w:t xml:space="preserve"> </w:t>
      </w:r>
      <w:r w:rsidR="00B96733">
        <w:rPr>
          <w:rFonts w:ascii="Times New Roman" w:hAnsi="Times New Roman"/>
          <w:b/>
          <w:bCs/>
          <w:sz w:val="28"/>
          <w:szCs w:val="28"/>
        </w:rPr>
        <w:t>СТЕФАНЧУК</w:t>
      </w:r>
    </w:p>
    <w:p w:rsidR="00C3526A" w:rsidRPr="00F31A35" w:rsidRDefault="00C3526A" w:rsidP="00AB03C8">
      <w:pPr>
        <w:spacing w:after="0" w:line="240" w:lineRule="auto"/>
        <w:rPr>
          <w:rFonts w:ascii="Times New Roman" w:eastAsia="Times New Roman" w:hAnsi="Times New Roman"/>
          <w:sz w:val="28"/>
          <w:szCs w:val="28"/>
          <w:u w:val="single"/>
          <w:lang w:eastAsia="ru-RU"/>
        </w:rPr>
      </w:pPr>
    </w:p>
    <w:p w:rsidR="008A39C3" w:rsidRPr="00F31A35" w:rsidRDefault="008A39C3" w:rsidP="00924055">
      <w:pPr>
        <w:pStyle w:val="rvps2"/>
        <w:shd w:val="clear" w:color="auto" w:fill="FFFFFF"/>
        <w:spacing w:before="0" w:beforeAutospacing="0" w:after="150" w:afterAutospacing="0"/>
        <w:ind w:firstLine="450"/>
        <w:jc w:val="both"/>
        <w:rPr>
          <w:color w:val="FF0000"/>
          <w:lang w:val="uk-UA"/>
        </w:rPr>
      </w:pPr>
    </w:p>
    <w:p w:rsidR="009B35F3" w:rsidRPr="00F31A35" w:rsidRDefault="009B35F3" w:rsidP="005C277B"/>
    <w:sectPr w:rsidR="009B35F3" w:rsidRPr="00F31A35" w:rsidSect="009C449B">
      <w:headerReference w:type="default" r:id="rId12"/>
      <w:pgSz w:w="11906" w:h="16838"/>
      <w:pgMar w:top="907" w:right="851" w:bottom="90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8A6" w:rsidRDefault="008218A6" w:rsidP="00B96733">
      <w:pPr>
        <w:spacing w:after="0" w:line="240" w:lineRule="auto"/>
      </w:pPr>
      <w:r>
        <w:separator/>
      </w:r>
    </w:p>
  </w:endnote>
  <w:endnote w:type="continuationSeparator" w:id="0">
    <w:p w:rsidR="008218A6" w:rsidRDefault="008218A6" w:rsidP="00B96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8A6" w:rsidRDefault="008218A6" w:rsidP="00B96733">
      <w:pPr>
        <w:spacing w:after="0" w:line="240" w:lineRule="auto"/>
      </w:pPr>
      <w:r>
        <w:separator/>
      </w:r>
    </w:p>
  </w:footnote>
  <w:footnote w:type="continuationSeparator" w:id="0">
    <w:p w:rsidR="008218A6" w:rsidRDefault="008218A6" w:rsidP="00B96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4184559"/>
      <w:docPartObj>
        <w:docPartGallery w:val="Page Numbers (Top of Page)"/>
        <w:docPartUnique/>
      </w:docPartObj>
    </w:sdtPr>
    <w:sdtEndPr>
      <w:rPr>
        <w:noProof/>
      </w:rPr>
    </w:sdtEndPr>
    <w:sdtContent>
      <w:p w:rsidR="00B96733" w:rsidRDefault="00B96733">
        <w:pPr>
          <w:pStyle w:val="aa"/>
          <w:jc w:val="center"/>
        </w:pPr>
        <w:r>
          <w:fldChar w:fldCharType="begin"/>
        </w:r>
        <w:r>
          <w:instrText xml:space="preserve"> PAGE   \* MERGEFORMAT </w:instrText>
        </w:r>
        <w:r>
          <w:fldChar w:fldCharType="separate"/>
        </w:r>
        <w:r w:rsidR="003C0F7A">
          <w:rPr>
            <w:noProof/>
          </w:rPr>
          <w:t>2</w:t>
        </w:r>
        <w:r>
          <w:rPr>
            <w:noProof/>
          </w:rPr>
          <w:fldChar w:fldCharType="end"/>
        </w:r>
      </w:p>
    </w:sdtContent>
  </w:sdt>
  <w:p w:rsidR="00B96733" w:rsidRDefault="00B9673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A59A3"/>
    <w:multiLevelType w:val="hybridMultilevel"/>
    <w:tmpl w:val="9D5AFCFA"/>
    <w:lvl w:ilvl="0" w:tplc="E07E03EA">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39C03003"/>
    <w:multiLevelType w:val="hybridMultilevel"/>
    <w:tmpl w:val="C0E0E60E"/>
    <w:lvl w:ilvl="0" w:tplc="65AACA0C">
      <w:start w:val="1"/>
      <w:numFmt w:val="upperRoman"/>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EA867FE"/>
    <w:multiLevelType w:val="hybridMultilevel"/>
    <w:tmpl w:val="99EEB8E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5BCC61E5"/>
    <w:multiLevelType w:val="hybridMultilevel"/>
    <w:tmpl w:val="765AC14E"/>
    <w:lvl w:ilvl="0" w:tplc="DBAE51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4077863"/>
    <w:multiLevelType w:val="hybridMultilevel"/>
    <w:tmpl w:val="63CE54A6"/>
    <w:lvl w:ilvl="0" w:tplc="7C9E489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21B"/>
    <w:rsid w:val="00034A11"/>
    <w:rsid w:val="000B6F5D"/>
    <w:rsid w:val="000E3CE7"/>
    <w:rsid w:val="00126A52"/>
    <w:rsid w:val="001760CA"/>
    <w:rsid w:val="001E5BF4"/>
    <w:rsid w:val="001F52E9"/>
    <w:rsid w:val="0021462A"/>
    <w:rsid w:val="00231B59"/>
    <w:rsid w:val="00253269"/>
    <w:rsid w:val="002569EB"/>
    <w:rsid w:val="0027094B"/>
    <w:rsid w:val="00282AD9"/>
    <w:rsid w:val="002D1CF2"/>
    <w:rsid w:val="002D4AD7"/>
    <w:rsid w:val="002F3E12"/>
    <w:rsid w:val="002F4BA0"/>
    <w:rsid w:val="002F70E8"/>
    <w:rsid w:val="003446C5"/>
    <w:rsid w:val="00360917"/>
    <w:rsid w:val="00391494"/>
    <w:rsid w:val="003C0F7A"/>
    <w:rsid w:val="003C12CA"/>
    <w:rsid w:val="003E4EDA"/>
    <w:rsid w:val="004124A4"/>
    <w:rsid w:val="0047103C"/>
    <w:rsid w:val="0048497A"/>
    <w:rsid w:val="004A758B"/>
    <w:rsid w:val="00527A01"/>
    <w:rsid w:val="0053728B"/>
    <w:rsid w:val="00567419"/>
    <w:rsid w:val="00587A87"/>
    <w:rsid w:val="00594749"/>
    <w:rsid w:val="005C277B"/>
    <w:rsid w:val="005C7ABE"/>
    <w:rsid w:val="00697630"/>
    <w:rsid w:val="006A6A1E"/>
    <w:rsid w:val="006B40ED"/>
    <w:rsid w:val="006C2DD7"/>
    <w:rsid w:val="0072111B"/>
    <w:rsid w:val="007416E9"/>
    <w:rsid w:val="00745EF5"/>
    <w:rsid w:val="0078369E"/>
    <w:rsid w:val="007B74B4"/>
    <w:rsid w:val="007D03A9"/>
    <w:rsid w:val="007D52B0"/>
    <w:rsid w:val="007E3092"/>
    <w:rsid w:val="008218A6"/>
    <w:rsid w:val="00842737"/>
    <w:rsid w:val="008502C5"/>
    <w:rsid w:val="00892B22"/>
    <w:rsid w:val="008A159E"/>
    <w:rsid w:val="008A39C3"/>
    <w:rsid w:val="008A5C6B"/>
    <w:rsid w:val="008A683A"/>
    <w:rsid w:val="008B2775"/>
    <w:rsid w:val="008C3787"/>
    <w:rsid w:val="008D484D"/>
    <w:rsid w:val="00913FEE"/>
    <w:rsid w:val="00924055"/>
    <w:rsid w:val="00940027"/>
    <w:rsid w:val="009B35F3"/>
    <w:rsid w:val="009C449B"/>
    <w:rsid w:val="009C5D55"/>
    <w:rsid w:val="009E43F5"/>
    <w:rsid w:val="009E455B"/>
    <w:rsid w:val="00A13F3C"/>
    <w:rsid w:val="00AB03C8"/>
    <w:rsid w:val="00B54E60"/>
    <w:rsid w:val="00B649D5"/>
    <w:rsid w:val="00B77444"/>
    <w:rsid w:val="00B96733"/>
    <w:rsid w:val="00BE05ED"/>
    <w:rsid w:val="00BE521B"/>
    <w:rsid w:val="00BF3A8A"/>
    <w:rsid w:val="00C3526A"/>
    <w:rsid w:val="00CA079E"/>
    <w:rsid w:val="00CB611C"/>
    <w:rsid w:val="00CB7FDD"/>
    <w:rsid w:val="00CE2CB6"/>
    <w:rsid w:val="00D12B77"/>
    <w:rsid w:val="00D14E35"/>
    <w:rsid w:val="00D50E69"/>
    <w:rsid w:val="00D71DE0"/>
    <w:rsid w:val="00D86AFF"/>
    <w:rsid w:val="00D924EA"/>
    <w:rsid w:val="00D936A7"/>
    <w:rsid w:val="00DA16E0"/>
    <w:rsid w:val="00E529DF"/>
    <w:rsid w:val="00E5398D"/>
    <w:rsid w:val="00E609BE"/>
    <w:rsid w:val="00E87BF3"/>
    <w:rsid w:val="00EE6CD4"/>
    <w:rsid w:val="00F31A35"/>
    <w:rsid w:val="00F43484"/>
    <w:rsid w:val="00F4581D"/>
    <w:rsid w:val="00F84CAF"/>
    <w:rsid w:val="00FD5280"/>
    <w:rsid w:val="00FE1A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152B1-7B3C-4B9D-BFB4-77680645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277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B35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924055"/>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annotation reference"/>
    <w:uiPriority w:val="99"/>
    <w:semiHidden/>
    <w:unhideWhenUsed/>
    <w:rsid w:val="00924055"/>
    <w:rPr>
      <w:rFonts w:ascii="Times New Roman" w:hAnsi="Times New Roman" w:cs="Times New Roman" w:hint="default"/>
      <w:sz w:val="16"/>
      <w:szCs w:val="16"/>
    </w:rPr>
  </w:style>
  <w:style w:type="character" w:customStyle="1" w:styleId="rvts9">
    <w:name w:val="rvts9"/>
    <w:rsid w:val="00924055"/>
  </w:style>
  <w:style w:type="character" w:customStyle="1" w:styleId="rvts52">
    <w:name w:val="rvts52"/>
    <w:rsid w:val="00940027"/>
  </w:style>
  <w:style w:type="paragraph" w:customStyle="1" w:styleId="a5">
    <w:name w:val="Нормальний текст"/>
    <w:basedOn w:val="a"/>
    <w:rsid w:val="0047103C"/>
    <w:pPr>
      <w:spacing w:before="120" w:after="0" w:line="240" w:lineRule="auto"/>
      <w:ind w:firstLine="567"/>
      <w:jc w:val="both"/>
    </w:pPr>
    <w:rPr>
      <w:rFonts w:ascii="Antiqua" w:eastAsia="Times New Roman" w:hAnsi="Antiqua"/>
      <w:sz w:val="26"/>
      <w:szCs w:val="20"/>
      <w:lang w:eastAsia="ru-RU"/>
    </w:rPr>
  </w:style>
  <w:style w:type="paragraph" w:styleId="a6">
    <w:name w:val="Body Text"/>
    <w:basedOn w:val="a"/>
    <w:link w:val="a7"/>
    <w:uiPriority w:val="99"/>
    <w:semiHidden/>
    <w:unhideWhenUsed/>
    <w:rsid w:val="009E43F5"/>
    <w:pPr>
      <w:spacing w:after="120" w:line="240" w:lineRule="auto"/>
    </w:pPr>
    <w:rPr>
      <w:rFonts w:ascii="Times New Roman" w:eastAsia="Times New Roman" w:hAnsi="Times New Roman"/>
      <w:sz w:val="24"/>
      <w:szCs w:val="24"/>
      <w:lang w:val="ru-RU" w:eastAsia="ru-RU"/>
    </w:rPr>
  </w:style>
  <w:style w:type="character" w:customStyle="1" w:styleId="a7">
    <w:name w:val="Основний текст Знак"/>
    <w:link w:val="a6"/>
    <w:uiPriority w:val="99"/>
    <w:semiHidden/>
    <w:rsid w:val="009E43F5"/>
    <w:rPr>
      <w:rFonts w:ascii="Times New Roman" w:eastAsia="Times New Roman" w:hAnsi="Times New Roman"/>
      <w:sz w:val="24"/>
      <w:szCs w:val="24"/>
      <w:lang w:val="ru-RU" w:eastAsia="ru-RU"/>
    </w:rPr>
  </w:style>
  <w:style w:type="paragraph" w:styleId="a8">
    <w:name w:val="Balloon Text"/>
    <w:basedOn w:val="a"/>
    <w:link w:val="a9"/>
    <w:uiPriority w:val="99"/>
    <w:semiHidden/>
    <w:unhideWhenUsed/>
    <w:rsid w:val="00CE2CB6"/>
    <w:pPr>
      <w:spacing w:after="0" w:line="240" w:lineRule="auto"/>
    </w:pPr>
    <w:rPr>
      <w:rFonts w:ascii="Segoe UI" w:hAnsi="Segoe UI"/>
      <w:sz w:val="18"/>
      <w:szCs w:val="18"/>
      <w:lang w:val="x-none"/>
    </w:rPr>
  </w:style>
  <w:style w:type="character" w:customStyle="1" w:styleId="a9">
    <w:name w:val="Текст у виносці Знак"/>
    <w:link w:val="a8"/>
    <w:uiPriority w:val="99"/>
    <w:semiHidden/>
    <w:rsid w:val="00CE2CB6"/>
    <w:rPr>
      <w:rFonts w:ascii="Segoe UI" w:hAnsi="Segoe UI" w:cs="Segoe UI"/>
      <w:sz w:val="18"/>
      <w:szCs w:val="18"/>
      <w:lang w:eastAsia="en-US"/>
    </w:rPr>
  </w:style>
  <w:style w:type="paragraph" w:customStyle="1" w:styleId="StyleZakonu">
    <w:name w:val="StyleZakonu"/>
    <w:basedOn w:val="a"/>
    <w:rsid w:val="00697630"/>
    <w:pPr>
      <w:spacing w:after="60" w:line="220" w:lineRule="exact"/>
      <w:ind w:firstLine="284"/>
      <w:jc w:val="both"/>
    </w:pPr>
    <w:rPr>
      <w:rFonts w:ascii="Times New Roman" w:eastAsia="Times New Roman" w:hAnsi="Times New Roman"/>
      <w:sz w:val="20"/>
      <w:szCs w:val="20"/>
      <w:lang w:eastAsia="ru-RU"/>
    </w:rPr>
  </w:style>
  <w:style w:type="character" w:customStyle="1" w:styleId="1">
    <w:name w:val="Текст у виносці Знак1"/>
    <w:uiPriority w:val="99"/>
    <w:semiHidden/>
    <w:rsid w:val="00697630"/>
    <w:rPr>
      <w:rFonts w:ascii="Segoe UI" w:hAnsi="Segoe UI" w:cs="Segoe UI"/>
      <w:sz w:val="18"/>
      <w:szCs w:val="18"/>
      <w:lang w:val="x-none" w:eastAsia="en-US"/>
    </w:rPr>
  </w:style>
  <w:style w:type="paragraph" w:styleId="aa">
    <w:name w:val="header"/>
    <w:basedOn w:val="a"/>
    <w:link w:val="ab"/>
    <w:uiPriority w:val="99"/>
    <w:unhideWhenUsed/>
    <w:rsid w:val="00B96733"/>
    <w:pPr>
      <w:tabs>
        <w:tab w:val="center" w:pos="4844"/>
        <w:tab w:val="right" w:pos="9689"/>
      </w:tabs>
      <w:spacing w:after="0" w:line="240" w:lineRule="auto"/>
    </w:pPr>
  </w:style>
  <w:style w:type="character" w:customStyle="1" w:styleId="ab">
    <w:name w:val="Верхній колонтитул Знак"/>
    <w:basedOn w:val="a0"/>
    <w:link w:val="aa"/>
    <w:uiPriority w:val="99"/>
    <w:rsid w:val="00B96733"/>
    <w:rPr>
      <w:sz w:val="22"/>
      <w:szCs w:val="22"/>
      <w:lang w:eastAsia="en-US"/>
    </w:rPr>
  </w:style>
  <w:style w:type="paragraph" w:styleId="ac">
    <w:name w:val="footer"/>
    <w:basedOn w:val="a"/>
    <w:link w:val="ad"/>
    <w:uiPriority w:val="99"/>
    <w:unhideWhenUsed/>
    <w:rsid w:val="00B96733"/>
    <w:pPr>
      <w:tabs>
        <w:tab w:val="center" w:pos="4844"/>
        <w:tab w:val="right" w:pos="9689"/>
      </w:tabs>
      <w:spacing w:after="0" w:line="240" w:lineRule="auto"/>
    </w:pPr>
  </w:style>
  <w:style w:type="character" w:customStyle="1" w:styleId="ad">
    <w:name w:val="Нижній колонтитул Знак"/>
    <w:basedOn w:val="a0"/>
    <w:link w:val="ac"/>
    <w:uiPriority w:val="99"/>
    <w:rsid w:val="00B96733"/>
    <w:rPr>
      <w:sz w:val="22"/>
      <w:szCs w:val="22"/>
      <w:lang w:eastAsia="en-US"/>
    </w:rPr>
  </w:style>
  <w:style w:type="character" w:styleId="ae">
    <w:name w:val="Hyperlink"/>
    <w:basedOn w:val="a0"/>
    <w:uiPriority w:val="99"/>
    <w:semiHidden/>
    <w:unhideWhenUsed/>
    <w:rsid w:val="00D50E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5164">
      <w:bodyDiv w:val="1"/>
      <w:marLeft w:val="0"/>
      <w:marRight w:val="0"/>
      <w:marTop w:val="0"/>
      <w:marBottom w:val="0"/>
      <w:divBdr>
        <w:top w:val="none" w:sz="0" w:space="0" w:color="auto"/>
        <w:left w:val="none" w:sz="0" w:space="0" w:color="auto"/>
        <w:bottom w:val="none" w:sz="0" w:space="0" w:color="auto"/>
        <w:right w:val="none" w:sz="0" w:space="0" w:color="auto"/>
      </w:divBdr>
    </w:div>
    <w:div w:id="106314939">
      <w:bodyDiv w:val="1"/>
      <w:marLeft w:val="0"/>
      <w:marRight w:val="0"/>
      <w:marTop w:val="0"/>
      <w:marBottom w:val="0"/>
      <w:divBdr>
        <w:top w:val="none" w:sz="0" w:space="0" w:color="auto"/>
        <w:left w:val="none" w:sz="0" w:space="0" w:color="auto"/>
        <w:bottom w:val="none" w:sz="0" w:space="0" w:color="auto"/>
        <w:right w:val="none" w:sz="0" w:space="0" w:color="auto"/>
      </w:divBdr>
    </w:div>
    <w:div w:id="475954076">
      <w:bodyDiv w:val="1"/>
      <w:marLeft w:val="0"/>
      <w:marRight w:val="0"/>
      <w:marTop w:val="0"/>
      <w:marBottom w:val="0"/>
      <w:divBdr>
        <w:top w:val="none" w:sz="0" w:space="0" w:color="auto"/>
        <w:left w:val="none" w:sz="0" w:space="0" w:color="auto"/>
        <w:bottom w:val="none" w:sz="0" w:space="0" w:color="auto"/>
        <w:right w:val="none" w:sz="0" w:space="0" w:color="auto"/>
      </w:divBdr>
    </w:div>
    <w:div w:id="560754177">
      <w:bodyDiv w:val="1"/>
      <w:marLeft w:val="0"/>
      <w:marRight w:val="0"/>
      <w:marTop w:val="0"/>
      <w:marBottom w:val="0"/>
      <w:divBdr>
        <w:top w:val="none" w:sz="0" w:space="0" w:color="auto"/>
        <w:left w:val="none" w:sz="0" w:space="0" w:color="auto"/>
        <w:bottom w:val="none" w:sz="0" w:space="0" w:color="auto"/>
        <w:right w:val="none" w:sz="0" w:space="0" w:color="auto"/>
      </w:divBdr>
    </w:div>
    <w:div w:id="1092431777">
      <w:bodyDiv w:val="1"/>
      <w:marLeft w:val="0"/>
      <w:marRight w:val="0"/>
      <w:marTop w:val="0"/>
      <w:marBottom w:val="0"/>
      <w:divBdr>
        <w:top w:val="none" w:sz="0" w:space="0" w:color="auto"/>
        <w:left w:val="none" w:sz="0" w:space="0" w:color="auto"/>
        <w:bottom w:val="none" w:sz="0" w:space="0" w:color="auto"/>
        <w:right w:val="none" w:sz="0" w:space="0" w:color="auto"/>
      </w:divBdr>
    </w:div>
    <w:div w:id="1249345407">
      <w:bodyDiv w:val="1"/>
      <w:marLeft w:val="0"/>
      <w:marRight w:val="0"/>
      <w:marTop w:val="0"/>
      <w:marBottom w:val="0"/>
      <w:divBdr>
        <w:top w:val="none" w:sz="0" w:space="0" w:color="auto"/>
        <w:left w:val="none" w:sz="0" w:space="0" w:color="auto"/>
        <w:bottom w:val="none" w:sz="0" w:space="0" w:color="auto"/>
        <w:right w:val="none" w:sz="0" w:space="0" w:color="auto"/>
      </w:divBdr>
    </w:div>
    <w:div w:id="1342703371">
      <w:bodyDiv w:val="1"/>
      <w:marLeft w:val="0"/>
      <w:marRight w:val="0"/>
      <w:marTop w:val="0"/>
      <w:marBottom w:val="0"/>
      <w:divBdr>
        <w:top w:val="none" w:sz="0" w:space="0" w:color="auto"/>
        <w:left w:val="none" w:sz="0" w:space="0" w:color="auto"/>
        <w:bottom w:val="none" w:sz="0" w:space="0" w:color="auto"/>
        <w:right w:val="none" w:sz="0" w:space="0" w:color="auto"/>
      </w:divBdr>
    </w:div>
    <w:div w:id="1531340184">
      <w:bodyDiv w:val="1"/>
      <w:marLeft w:val="0"/>
      <w:marRight w:val="0"/>
      <w:marTop w:val="0"/>
      <w:marBottom w:val="0"/>
      <w:divBdr>
        <w:top w:val="none" w:sz="0" w:space="0" w:color="auto"/>
        <w:left w:val="none" w:sz="0" w:space="0" w:color="auto"/>
        <w:bottom w:val="none" w:sz="0" w:space="0" w:color="auto"/>
        <w:right w:val="none" w:sz="0" w:space="0" w:color="auto"/>
      </w:divBdr>
    </w:div>
    <w:div w:id="153992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9/98-%D0%B2%D1%80" TargetMode="External"/><Relationship Id="rId5" Type="http://schemas.openxmlformats.org/officeDocument/2006/relationships/styles" Target="styles.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AA68AC-62DB-4CA8-ADE9-7E7CE80F0B84}">
  <ds:schemaRefs>
    <ds:schemaRef ds:uri="http://schemas.microsoft.com/sharepoint/v3/contenttype/forms"/>
  </ds:schemaRefs>
</ds:datastoreItem>
</file>

<file path=customXml/itemProps2.xml><?xml version="1.0" encoding="utf-8"?>
<ds:datastoreItem xmlns:ds="http://schemas.openxmlformats.org/officeDocument/2006/customXml" ds:itemID="{5AAF19E2-795E-4CFE-AA7A-91AD3315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49E47-454B-4D57-93FF-E048C8B037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1843</Words>
  <Characters>1052</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2021-10-19T11:38:00Z</dcterms:created>
  <dcterms:modified xsi:type="dcterms:W3CDTF">2021-10-19T11:38:00Z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