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52" w:rsidRPr="003F7539" w:rsidRDefault="00217AAA" w:rsidP="00E874D5">
      <w:pPr>
        <w:jc w:val="right"/>
        <w:rPr>
          <w:sz w:val="24"/>
          <w:szCs w:val="24"/>
        </w:rPr>
      </w:pPr>
      <w:r w:rsidRPr="003F7539">
        <w:rPr>
          <w:sz w:val="24"/>
          <w:szCs w:val="24"/>
        </w:rPr>
        <w:t xml:space="preserve">До реєстр. № </w:t>
      </w:r>
      <w:r w:rsidR="007E328A" w:rsidRPr="003F7539">
        <w:rPr>
          <w:sz w:val="24"/>
          <w:szCs w:val="24"/>
        </w:rPr>
        <w:t>5</w:t>
      </w:r>
      <w:r w:rsidR="003F7539" w:rsidRPr="003F7539">
        <w:rPr>
          <w:sz w:val="24"/>
          <w:szCs w:val="24"/>
        </w:rPr>
        <w:t>850</w:t>
      </w:r>
      <w:r w:rsidR="00C15952" w:rsidRPr="003F7539">
        <w:rPr>
          <w:sz w:val="24"/>
          <w:szCs w:val="24"/>
        </w:rPr>
        <w:t xml:space="preserve">-П </w:t>
      </w:r>
    </w:p>
    <w:p w:rsidR="00C15952" w:rsidRPr="003F7539" w:rsidRDefault="00C15952" w:rsidP="00E874D5">
      <w:pPr>
        <w:jc w:val="right"/>
        <w:rPr>
          <w:sz w:val="24"/>
          <w:szCs w:val="24"/>
        </w:rPr>
      </w:pPr>
      <w:r w:rsidRPr="003F7539">
        <w:rPr>
          <w:sz w:val="24"/>
          <w:szCs w:val="24"/>
        </w:rPr>
        <w:t xml:space="preserve"> від </w:t>
      </w:r>
      <w:r w:rsidR="007E328A" w:rsidRPr="003F7539">
        <w:rPr>
          <w:sz w:val="24"/>
          <w:szCs w:val="24"/>
        </w:rPr>
        <w:t>2</w:t>
      </w:r>
      <w:r w:rsidR="003F7539" w:rsidRPr="003F7539">
        <w:rPr>
          <w:sz w:val="24"/>
          <w:szCs w:val="24"/>
        </w:rPr>
        <w:t>0</w:t>
      </w:r>
      <w:r w:rsidRPr="003F7539">
        <w:rPr>
          <w:sz w:val="24"/>
          <w:szCs w:val="24"/>
        </w:rPr>
        <w:t>.</w:t>
      </w:r>
      <w:r w:rsidR="003F7539" w:rsidRPr="003F7539">
        <w:rPr>
          <w:sz w:val="24"/>
          <w:szCs w:val="24"/>
        </w:rPr>
        <w:t>1</w:t>
      </w:r>
      <w:r w:rsidRPr="003F7539">
        <w:rPr>
          <w:sz w:val="24"/>
          <w:szCs w:val="24"/>
        </w:rPr>
        <w:t>0.2021</w:t>
      </w:r>
    </w:p>
    <w:p w:rsidR="00C15952" w:rsidRPr="003F7539" w:rsidRDefault="00C15952" w:rsidP="00604832">
      <w:pPr>
        <w:ind w:left="5220"/>
        <w:jc w:val="center"/>
        <w:rPr>
          <w:b/>
          <w:sz w:val="24"/>
          <w:szCs w:val="24"/>
          <w:lang w:eastAsia="uk-UA"/>
        </w:rPr>
      </w:pPr>
    </w:p>
    <w:tbl>
      <w:tblPr>
        <w:tblW w:w="11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52481" w:rsidRPr="003F7539" w:rsidTr="00604832">
        <w:trPr>
          <w:jc w:val="center"/>
        </w:trPr>
        <w:tc>
          <w:tcPr>
            <w:tcW w:w="11957" w:type="dxa"/>
            <w:tcBorders>
              <w:top w:val="nil"/>
              <w:left w:val="nil"/>
              <w:bottom w:val="nil"/>
              <w:right w:val="nil"/>
            </w:tcBorders>
          </w:tcPr>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spacing w:before="80"/>
              <w:jc w:val="center"/>
              <w:rPr>
                <w:color w:val="1829A8"/>
                <w:spacing w:val="20"/>
                <w:sz w:val="34"/>
                <w:szCs w:val="34"/>
                <w:lang w:val="uk-UA"/>
              </w:rPr>
            </w:pPr>
            <w:r w:rsidRPr="003F7539">
              <w:rPr>
                <w:noProof/>
                <w:spacing w:val="20"/>
                <w:sz w:val="34"/>
                <w:szCs w:val="34"/>
                <w:lang w:val="uk-UA" w:eastAsia="uk-UA"/>
              </w:rPr>
              <w:drawing>
                <wp:anchor distT="360045" distB="0" distL="114300" distR="114300" simplePos="0" relativeHeight="251659264" behindDoc="0" locked="0" layoutInCell="1" allowOverlap="1" wp14:anchorId="5340C5B9" wp14:editId="76EE289D">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3F7539">
              <w:rPr>
                <w:color w:val="1829A8"/>
                <w:spacing w:val="20"/>
                <w:sz w:val="34"/>
                <w:szCs w:val="34"/>
                <w:lang w:val="uk-UA"/>
              </w:rPr>
              <w:t>ВЕРХОВНА РАДА УКРАЇНИ</w:t>
            </w:r>
          </w:p>
          <w:p w:rsidR="00752481" w:rsidRPr="003F7539" w:rsidRDefault="00752481" w:rsidP="00604832">
            <w:pPr>
              <w:pStyle w:val="ab"/>
              <w:spacing w:before="100"/>
              <w:jc w:val="center"/>
              <w:rPr>
                <w:b/>
                <w:color w:val="1829A8"/>
                <w:spacing w:val="20"/>
                <w:sz w:val="24"/>
                <w:szCs w:val="24"/>
                <w:lang w:val="uk-UA"/>
              </w:rPr>
            </w:pPr>
            <w:r w:rsidRPr="003F7539">
              <w:rPr>
                <w:b/>
                <w:color w:val="1829A8"/>
                <w:spacing w:val="20"/>
                <w:sz w:val="24"/>
                <w:szCs w:val="24"/>
                <w:lang w:val="uk-UA"/>
              </w:rPr>
              <w:t>Комітет з питань Регламенту, депутатської етики</w:t>
            </w:r>
            <w:r w:rsidRPr="003F7539">
              <w:rPr>
                <w:b/>
                <w:color w:val="1829A8"/>
                <w:spacing w:val="20"/>
                <w:sz w:val="24"/>
                <w:szCs w:val="24"/>
                <w:lang w:val="uk-UA"/>
              </w:rPr>
              <w:br/>
              <w:t xml:space="preserve"> та організації роботи Верховної Ради України</w:t>
            </w:r>
          </w:p>
          <w:p w:rsidR="00752481" w:rsidRPr="003F7539" w:rsidRDefault="00752481" w:rsidP="00604832">
            <w:pPr>
              <w:pStyle w:val="ab"/>
              <w:spacing w:before="60" w:after="60"/>
              <w:jc w:val="center"/>
              <w:rPr>
                <w:color w:val="002060"/>
                <w:sz w:val="20"/>
                <w:szCs w:val="20"/>
                <w:lang w:val="uk-UA"/>
              </w:rPr>
            </w:pPr>
            <w:r w:rsidRPr="003F7539">
              <w:rPr>
                <w:color w:val="1829A8"/>
                <w:sz w:val="20"/>
                <w:szCs w:val="20"/>
                <w:lang w:val="uk-UA"/>
              </w:rPr>
              <w:t xml:space="preserve">01008, м.Київ-8, вул. М. Грушевського, 5, </w:t>
            </w:r>
            <w:proofErr w:type="spellStart"/>
            <w:r w:rsidRPr="003F7539">
              <w:rPr>
                <w:color w:val="1829A8"/>
                <w:sz w:val="20"/>
                <w:szCs w:val="20"/>
                <w:lang w:val="uk-UA"/>
              </w:rPr>
              <w:t>тел</w:t>
            </w:r>
            <w:proofErr w:type="spellEnd"/>
            <w:r w:rsidRPr="003F7539">
              <w:rPr>
                <w:color w:val="1829A8"/>
                <w:sz w:val="20"/>
                <w:szCs w:val="20"/>
                <w:lang w:val="uk-UA"/>
              </w:rPr>
              <w:t>./факс: 255-49-56  E-</w:t>
            </w:r>
            <w:proofErr w:type="spellStart"/>
            <w:r w:rsidRPr="003F7539">
              <w:rPr>
                <w:color w:val="1829A8"/>
                <w:sz w:val="20"/>
                <w:szCs w:val="20"/>
                <w:lang w:val="uk-UA"/>
              </w:rPr>
              <w:t>mail</w:t>
            </w:r>
            <w:proofErr w:type="spellEnd"/>
            <w:r w:rsidRPr="003F7539">
              <w:rPr>
                <w:color w:val="1829A8"/>
                <w:sz w:val="20"/>
                <w:szCs w:val="20"/>
                <w:lang w:val="uk-UA"/>
              </w:rPr>
              <w:t>: k_reglam@rada.gov.ua</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52481" w:rsidRPr="003F7539" w:rsidTr="00F506AF">
        <w:tc>
          <w:tcPr>
            <w:tcW w:w="1087" w:type="dxa"/>
            <w:tcBorders>
              <w:top w:val="nil"/>
            </w:tcBorders>
          </w:tcPr>
          <w:p w:rsidR="00752481" w:rsidRPr="003F7539" w:rsidRDefault="00752481" w:rsidP="00604832">
            <w:pPr>
              <w:pStyle w:val="ab"/>
              <w:jc w:val="center"/>
              <w:rPr>
                <w:rFonts w:ascii="Times New Roman" w:hAnsi="Times New Roman"/>
                <w:color w:val="002060"/>
                <w:lang w:val="uk-UA"/>
              </w:rPr>
            </w:pPr>
          </w:p>
        </w:tc>
        <w:tc>
          <w:tcPr>
            <w:tcW w:w="9714" w:type="dxa"/>
          </w:tcPr>
          <w:p w:rsidR="00752481" w:rsidRPr="003F7539" w:rsidRDefault="00752481" w:rsidP="00604832">
            <w:pPr>
              <w:pStyle w:val="ab"/>
              <w:jc w:val="center"/>
              <w:rPr>
                <w:rFonts w:ascii="Times New Roman" w:hAnsi="Times New Roman"/>
                <w:color w:val="002060"/>
                <w:lang w:val="uk-UA"/>
              </w:rPr>
            </w:pPr>
          </w:p>
        </w:tc>
        <w:tc>
          <w:tcPr>
            <w:tcW w:w="1086" w:type="dxa"/>
            <w:tcBorders>
              <w:top w:val="nil"/>
            </w:tcBorders>
          </w:tcPr>
          <w:p w:rsidR="00752481" w:rsidRPr="003F7539" w:rsidRDefault="00752481" w:rsidP="00604832">
            <w:pPr>
              <w:pStyle w:val="ab"/>
              <w:jc w:val="center"/>
              <w:rPr>
                <w:rFonts w:ascii="Times New Roman" w:hAnsi="Times New Roman"/>
                <w:color w:val="002060"/>
                <w:lang w:val="uk-UA"/>
              </w:rPr>
            </w:pPr>
          </w:p>
        </w:tc>
      </w:tr>
    </w:tbl>
    <w:p w:rsidR="00AD5A68" w:rsidRPr="003F7539" w:rsidRDefault="00AD5A68" w:rsidP="00E874D5">
      <w:pPr>
        <w:jc w:val="right"/>
        <w:rPr>
          <w:b/>
          <w:szCs w:val="28"/>
          <w:lang w:eastAsia="uk-UA"/>
        </w:rPr>
      </w:pPr>
    </w:p>
    <w:p w:rsidR="00383CFB" w:rsidRPr="003F7539" w:rsidRDefault="00383CFB" w:rsidP="00E874D5">
      <w:pPr>
        <w:jc w:val="right"/>
        <w:rPr>
          <w:b/>
          <w:szCs w:val="28"/>
          <w:lang w:eastAsia="uk-UA"/>
        </w:rPr>
      </w:pPr>
    </w:p>
    <w:p w:rsidR="003F7539" w:rsidRPr="003F7539" w:rsidRDefault="003F7539" w:rsidP="003F7539">
      <w:pPr>
        <w:ind w:left="5670"/>
        <w:jc w:val="right"/>
        <w:rPr>
          <w:b/>
          <w:sz w:val="24"/>
          <w:szCs w:val="24"/>
          <w:lang w:eastAsia="ru-RU"/>
        </w:rPr>
      </w:pPr>
      <w:r w:rsidRPr="003F7539">
        <w:rPr>
          <w:b/>
          <w:color w:val="000000"/>
          <w:szCs w:val="28"/>
          <w:lang w:eastAsia="ru-RU"/>
        </w:rPr>
        <w:t>ВЕРХОВНА РАДА УКРАЇНИ</w:t>
      </w:r>
    </w:p>
    <w:p w:rsidR="003F7539" w:rsidRPr="003F7539" w:rsidRDefault="003F7539" w:rsidP="003F7539">
      <w:pPr>
        <w:jc w:val="center"/>
        <w:rPr>
          <w:b/>
        </w:rPr>
      </w:pPr>
    </w:p>
    <w:p w:rsidR="003F7539" w:rsidRPr="003F7539" w:rsidRDefault="003F7539" w:rsidP="003F7539">
      <w:pPr>
        <w:jc w:val="center"/>
        <w:rPr>
          <w:b/>
        </w:rPr>
      </w:pPr>
    </w:p>
    <w:p w:rsidR="003F7539" w:rsidRPr="003F7539" w:rsidRDefault="003F7539" w:rsidP="003F7539">
      <w:pPr>
        <w:jc w:val="center"/>
        <w:rPr>
          <w:b/>
        </w:rPr>
      </w:pPr>
      <w:r w:rsidRPr="003F7539">
        <w:rPr>
          <w:b/>
        </w:rPr>
        <w:t>ВИСНОВОК</w:t>
      </w:r>
    </w:p>
    <w:p w:rsidR="003F7539" w:rsidRPr="003F7539" w:rsidRDefault="003F7539" w:rsidP="003F7539">
      <w:pPr>
        <w:rPr>
          <w:b/>
        </w:rPr>
      </w:pPr>
    </w:p>
    <w:p w:rsidR="003F7539" w:rsidRPr="003F7539" w:rsidRDefault="003F7539" w:rsidP="003F7539">
      <w:pPr>
        <w:pStyle w:val="3"/>
        <w:shd w:val="clear" w:color="auto" w:fill="FFFFFF"/>
        <w:spacing w:before="0" w:beforeAutospacing="0" w:after="0" w:afterAutospacing="0"/>
        <w:ind w:firstLine="567"/>
        <w:jc w:val="both"/>
        <w:textAlignment w:val="baseline"/>
        <w:rPr>
          <w:b w:val="0"/>
          <w:sz w:val="28"/>
          <w:szCs w:val="28"/>
        </w:rPr>
      </w:pPr>
      <w:r w:rsidRPr="003F7539">
        <w:rPr>
          <w:rFonts w:eastAsia="Calibri"/>
          <w:sz w:val="28"/>
          <w:szCs w:val="28"/>
        </w:rPr>
        <w:t>на проект Постанови Верховної Ради України «</w:t>
      </w:r>
      <w:r w:rsidRPr="003F7539">
        <w:rPr>
          <w:color w:val="000000"/>
          <w:sz w:val="28"/>
          <w:szCs w:val="28"/>
        </w:rPr>
        <w:t>Про скасування рішення Верховної Ради України про прийняття у другому читанні та в цілому проекту Закону «Про внесення змін до деяких законів України щодо окремих питань діяльності Національного банку України» (р.№5850 від 17.08.2021р.)</w:t>
      </w:r>
      <w:r w:rsidRPr="003F7539">
        <w:rPr>
          <w:sz w:val="28"/>
          <w:szCs w:val="28"/>
        </w:rPr>
        <w:t>», внесений народними депутатами України Тимошенко Ю.В. та Цимбалюком М.М. (реєстр. № 5850-П від 20.10.2021)</w:t>
      </w:r>
    </w:p>
    <w:p w:rsidR="003F7539" w:rsidRPr="003F7539" w:rsidRDefault="003F7539" w:rsidP="003F7539">
      <w:pPr>
        <w:ind w:firstLine="567"/>
        <w:jc w:val="center"/>
        <w:rPr>
          <w:szCs w:val="28"/>
        </w:rPr>
      </w:pPr>
    </w:p>
    <w:p w:rsidR="003F7539" w:rsidRPr="003F7539" w:rsidRDefault="000A5E70" w:rsidP="003F7539">
      <w:pPr>
        <w:pStyle w:val="3"/>
        <w:shd w:val="clear" w:color="auto" w:fill="FFFFFF"/>
        <w:spacing w:before="0" w:beforeAutospacing="0" w:after="0" w:afterAutospacing="0"/>
        <w:ind w:firstLine="567"/>
        <w:jc w:val="both"/>
        <w:textAlignment w:val="baseline"/>
        <w:rPr>
          <w:b w:val="0"/>
          <w:sz w:val="28"/>
          <w:szCs w:val="28"/>
          <w:lang w:eastAsia="ru-RU"/>
        </w:rPr>
      </w:pPr>
      <w:r w:rsidRPr="00D524A9">
        <w:rPr>
          <w:b w:val="0"/>
          <w:sz w:val="28"/>
          <w:szCs w:val="28"/>
          <w:lang w:eastAsia="ru-RU"/>
        </w:rPr>
        <w:t xml:space="preserve">Згідно з електронною резолюцією </w:t>
      </w:r>
      <w:r w:rsidRPr="00D524A9">
        <w:rPr>
          <w:rFonts w:eastAsia="Calibri"/>
          <w:b w:val="0"/>
          <w:sz w:val="28"/>
          <w:szCs w:val="28"/>
        </w:rPr>
        <w:t>від</w:t>
      </w:r>
      <w:bookmarkStart w:id="0" w:name="_Hlk71113989"/>
      <w:r w:rsidRPr="00D524A9">
        <w:rPr>
          <w:rFonts w:eastAsia="Calibri"/>
          <w:b w:val="0"/>
          <w:sz w:val="28"/>
          <w:szCs w:val="28"/>
        </w:rPr>
        <w:t xml:space="preserve"> 20 жовтня 2021 року (електронна картка </w:t>
      </w:r>
      <w:r w:rsidRPr="00043695">
        <w:rPr>
          <w:rFonts w:eastAsia="Calibri"/>
          <w:b w:val="0"/>
          <w:sz w:val="28"/>
          <w:szCs w:val="28"/>
        </w:rPr>
        <w:t xml:space="preserve">документа </w:t>
      </w:r>
      <w:bookmarkEnd w:id="0"/>
      <w:r w:rsidRPr="00043695">
        <w:rPr>
          <w:rFonts w:eastAsia="Calibri"/>
          <w:b w:val="0"/>
          <w:sz w:val="28"/>
          <w:szCs w:val="28"/>
        </w:rPr>
        <w:t>(</w:t>
      </w:r>
      <w:r>
        <w:rPr>
          <w:rFonts w:eastAsia="Calibri"/>
          <w:b w:val="0"/>
          <w:sz w:val="28"/>
          <w:szCs w:val="28"/>
        </w:rPr>
        <w:t>680006</w:t>
      </w:r>
      <w:r w:rsidRPr="00043695">
        <w:rPr>
          <w:rFonts w:eastAsia="Calibri"/>
          <w:b w:val="0"/>
          <w:sz w:val="28"/>
          <w:szCs w:val="28"/>
        </w:rPr>
        <w:t>)</w:t>
      </w:r>
      <w:r>
        <w:rPr>
          <w:rFonts w:eastAsia="Calibri"/>
          <w:b w:val="0"/>
          <w:sz w:val="28"/>
          <w:szCs w:val="28"/>
        </w:rPr>
        <w:t xml:space="preserve"> та дорученням від 21 жовтня 2021 року </w:t>
      </w:r>
      <w:r w:rsidRPr="00D524A9">
        <w:rPr>
          <w:rFonts w:eastAsia="Calibri"/>
          <w:b w:val="0"/>
          <w:sz w:val="28"/>
          <w:szCs w:val="28"/>
        </w:rPr>
        <w:t xml:space="preserve">(електронна картка </w:t>
      </w:r>
      <w:r w:rsidRPr="00043695">
        <w:rPr>
          <w:rFonts w:eastAsia="Calibri"/>
          <w:b w:val="0"/>
          <w:sz w:val="28"/>
          <w:szCs w:val="28"/>
        </w:rPr>
        <w:t>документа (</w:t>
      </w:r>
      <w:r>
        <w:rPr>
          <w:rFonts w:eastAsia="Calibri"/>
          <w:b w:val="0"/>
          <w:sz w:val="28"/>
          <w:szCs w:val="28"/>
        </w:rPr>
        <w:t>681926</w:t>
      </w:r>
      <w:r w:rsidRPr="00043695">
        <w:rPr>
          <w:rFonts w:eastAsia="Calibri"/>
          <w:b w:val="0"/>
          <w:sz w:val="28"/>
          <w:szCs w:val="28"/>
        </w:rPr>
        <w:t>)</w:t>
      </w:r>
      <w:r>
        <w:rPr>
          <w:rFonts w:eastAsia="Calibri"/>
          <w:b w:val="0"/>
          <w:sz w:val="28"/>
          <w:szCs w:val="28"/>
        </w:rPr>
        <w:t xml:space="preserve"> </w:t>
      </w:r>
      <w:r w:rsidRPr="00D524A9">
        <w:rPr>
          <w:b w:val="0"/>
          <w:sz w:val="28"/>
          <w:szCs w:val="28"/>
          <w:lang w:eastAsia="ru-RU"/>
        </w:rPr>
        <w:t xml:space="preserve">Голови Верховної </w:t>
      </w:r>
      <w:r w:rsidRPr="00D524A9">
        <w:rPr>
          <w:rFonts w:eastAsia="Calibri"/>
          <w:b w:val="0"/>
          <w:sz w:val="28"/>
          <w:szCs w:val="28"/>
        </w:rPr>
        <w:t xml:space="preserve">Ради України </w:t>
      </w:r>
      <w:proofErr w:type="spellStart"/>
      <w:r w:rsidRPr="00D524A9">
        <w:rPr>
          <w:rFonts w:eastAsia="Calibri"/>
          <w:b w:val="0"/>
          <w:sz w:val="28"/>
          <w:szCs w:val="28"/>
        </w:rPr>
        <w:t>Стефанчука</w:t>
      </w:r>
      <w:proofErr w:type="spellEnd"/>
      <w:r w:rsidRPr="00D524A9">
        <w:rPr>
          <w:rFonts w:eastAsia="Calibri"/>
          <w:b w:val="0"/>
          <w:sz w:val="28"/>
          <w:szCs w:val="28"/>
        </w:rPr>
        <w:t xml:space="preserve"> Р.О. </w:t>
      </w:r>
      <w:bookmarkStart w:id="1" w:name="_GoBack"/>
      <w:bookmarkEnd w:id="1"/>
      <w:r w:rsidR="003F7539" w:rsidRPr="003F7539">
        <w:rPr>
          <w:rFonts w:eastAsia="Calibri"/>
          <w:b w:val="0"/>
          <w:sz w:val="28"/>
          <w:szCs w:val="28"/>
        </w:rPr>
        <w:t xml:space="preserve">Комітет на засіданні 22 жовтня </w:t>
      </w:r>
      <w:proofErr w:type="spellStart"/>
      <w:r w:rsidR="003F7539" w:rsidRPr="003F7539">
        <w:rPr>
          <w:rFonts w:eastAsia="Calibri"/>
          <w:b w:val="0"/>
          <w:sz w:val="28"/>
          <w:szCs w:val="28"/>
        </w:rPr>
        <w:t>ц.р</w:t>
      </w:r>
      <w:proofErr w:type="spellEnd"/>
      <w:r w:rsidR="003F7539" w:rsidRPr="003F7539">
        <w:rPr>
          <w:rFonts w:eastAsia="Calibri"/>
          <w:b w:val="0"/>
          <w:sz w:val="28"/>
          <w:szCs w:val="28"/>
        </w:rPr>
        <w:t xml:space="preserve">. (протокол № 87) розглянув проект Постанови Верховної Ради </w:t>
      </w:r>
      <w:r w:rsidR="003F7539" w:rsidRPr="003F7539">
        <w:rPr>
          <w:b w:val="0"/>
          <w:sz w:val="28"/>
          <w:szCs w:val="28"/>
          <w:lang w:eastAsia="ru-RU"/>
        </w:rPr>
        <w:t>України «</w:t>
      </w:r>
      <w:r w:rsidR="003F7539" w:rsidRPr="003F7539">
        <w:rPr>
          <w:b w:val="0"/>
          <w:color w:val="000000"/>
          <w:sz w:val="28"/>
          <w:szCs w:val="28"/>
        </w:rPr>
        <w:t>Про скасування рішення Верховної Ради України про прийняття у другому читанні та в цілому проекту Закону «Про внесення змін до деяких законів України щодо окремих питань діяльності Національного банку України» (р.№5850 від 17.08.2021р.)</w:t>
      </w:r>
      <w:r w:rsidR="003F7539" w:rsidRPr="003F7539">
        <w:rPr>
          <w:b w:val="0"/>
          <w:sz w:val="28"/>
          <w:szCs w:val="28"/>
        </w:rPr>
        <w:t xml:space="preserve">», внесений народними депутатами України Тимошенко Ю.В. та Цимбалюком М.М. (реєстр. № 5850-П від 20.10.2021), та їх заяву до </w:t>
      </w:r>
      <w:r w:rsidR="003F7539" w:rsidRPr="003F7539">
        <w:rPr>
          <w:b w:val="0"/>
          <w:sz w:val="28"/>
          <w:szCs w:val="28"/>
          <w:lang w:eastAsia="ru-RU"/>
        </w:rPr>
        <w:t xml:space="preserve">Голови Верховної </w:t>
      </w:r>
      <w:r w:rsidR="003F7539" w:rsidRPr="003F7539">
        <w:rPr>
          <w:rFonts w:eastAsia="Calibri"/>
          <w:b w:val="0"/>
          <w:sz w:val="28"/>
          <w:szCs w:val="28"/>
        </w:rPr>
        <w:t>Ради України (електронна картка документа (679953)</w:t>
      </w:r>
      <w:r w:rsidR="003F7539" w:rsidRPr="003F7539">
        <w:rPr>
          <w:b w:val="0"/>
          <w:sz w:val="28"/>
          <w:szCs w:val="28"/>
        </w:rPr>
        <w:t>.</w:t>
      </w:r>
    </w:p>
    <w:p w:rsidR="003F7539" w:rsidRPr="003F7539" w:rsidRDefault="003F7539" w:rsidP="003F7539">
      <w:pPr>
        <w:pStyle w:val="3"/>
        <w:shd w:val="clear" w:color="auto" w:fill="FFFFFF"/>
        <w:spacing w:before="0" w:beforeAutospacing="0" w:after="0" w:afterAutospacing="0"/>
        <w:ind w:firstLine="567"/>
        <w:jc w:val="both"/>
        <w:rPr>
          <w:b w:val="0"/>
          <w:sz w:val="28"/>
          <w:szCs w:val="28"/>
        </w:rPr>
      </w:pPr>
      <w:r w:rsidRPr="003F7539">
        <w:rPr>
          <w:b w:val="0"/>
          <w:sz w:val="28"/>
          <w:szCs w:val="28"/>
          <w:lang w:eastAsia="ru-RU"/>
        </w:rPr>
        <w:t xml:space="preserve">Поданим проектом Постанови Верховної Ради України (реєстр. № 5850-П) передбачається скасувати </w:t>
      </w:r>
      <w:r w:rsidRPr="003F7539">
        <w:rPr>
          <w:b w:val="0"/>
          <w:sz w:val="28"/>
          <w:szCs w:val="28"/>
        </w:rPr>
        <w:t>рішення Верховної Ради України від 19.10.2021 про прийняття у другому читанні та в цілому</w:t>
      </w:r>
      <w:r w:rsidRPr="003F7539">
        <w:rPr>
          <w:b w:val="0"/>
          <w:color w:val="000000"/>
          <w:sz w:val="28"/>
          <w:szCs w:val="28"/>
        </w:rPr>
        <w:t xml:space="preserve"> проекту Закону України «Про внесення змін до деяких законів України щодо окремих питань діяльності Національного банку України» (реєстр. №5850 від 17.08.2021р.)</w:t>
      </w:r>
      <w:r w:rsidRPr="003F7539">
        <w:rPr>
          <w:b w:val="0"/>
          <w:sz w:val="28"/>
          <w:szCs w:val="28"/>
          <w:lang w:eastAsia="ru-RU"/>
        </w:rPr>
        <w:t>, оскільки, як зазначено в пояснювальній записці до проекту: «</w:t>
      </w:r>
      <w:r w:rsidRPr="003F7539">
        <w:rPr>
          <w:b w:val="0"/>
          <w:sz w:val="28"/>
          <w:szCs w:val="28"/>
        </w:rPr>
        <w:t>розгляд цього законопроекту та ухвалення щодо нього рішення відбулося із порушеннями вимог Конституції України та Регламенту Верховної Ради України».</w:t>
      </w:r>
    </w:p>
    <w:p w:rsidR="003F7539" w:rsidRPr="003F7539" w:rsidRDefault="003F7539" w:rsidP="003F7539">
      <w:pPr>
        <w:pStyle w:val="3"/>
        <w:shd w:val="clear" w:color="auto" w:fill="FFFFFF"/>
        <w:spacing w:before="0" w:beforeAutospacing="0" w:after="0" w:afterAutospacing="0"/>
        <w:ind w:firstLine="567"/>
        <w:jc w:val="both"/>
        <w:rPr>
          <w:b w:val="0"/>
          <w:sz w:val="28"/>
          <w:szCs w:val="28"/>
          <w:shd w:val="clear" w:color="auto" w:fill="FFFFFF"/>
        </w:rPr>
      </w:pPr>
      <w:r w:rsidRPr="003F7539">
        <w:rPr>
          <w:b w:val="0"/>
          <w:sz w:val="28"/>
          <w:szCs w:val="28"/>
        </w:rPr>
        <w:lastRenderedPageBreak/>
        <w:t>Водночас, Комітет звернув увагу на те, що конкретних порушень Регламенту Верховної Ради України при розгляді і голосуванні проекту Закону України</w:t>
      </w:r>
      <w:r w:rsidRPr="003F7539">
        <w:rPr>
          <w:b w:val="0"/>
          <w:color w:val="000000"/>
          <w:sz w:val="28"/>
          <w:szCs w:val="28"/>
        </w:rPr>
        <w:t xml:space="preserve"> (реєстр. №5850) автори </w:t>
      </w:r>
      <w:r w:rsidRPr="003F7539">
        <w:rPr>
          <w:rFonts w:eastAsia="Calibri"/>
          <w:b w:val="0"/>
          <w:sz w:val="28"/>
          <w:szCs w:val="28"/>
        </w:rPr>
        <w:t xml:space="preserve">проекту Постанови Верховної Ради </w:t>
      </w:r>
      <w:r w:rsidRPr="003F7539">
        <w:rPr>
          <w:b w:val="0"/>
          <w:sz w:val="28"/>
          <w:szCs w:val="28"/>
          <w:lang w:eastAsia="ru-RU"/>
        </w:rPr>
        <w:t xml:space="preserve">України (реєстр. № 5850-П) </w:t>
      </w:r>
      <w:r w:rsidRPr="003F7539">
        <w:rPr>
          <w:b w:val="0"/>
          <w:color w:val="000000"/>
          <w:sz w:val="28"/>
          <w:szCs w:val="28"/>
        </w:rPr>
        <w:t>не зазначають, проте і в пояснювальній записці до проекту цієї постанови і в заяві до Голови</w:t>
      </w:r>
      <w:r w:rsidRPr="003F7539">
        <w:rPr>
          <w:b w:val="0"/>
          <w:sz w:val="28"/>
          <w:szCs w:val="28"/>
        </w:rPr>
        <w:t xml:space="preserve"> Верховної Ради України</w:t>
      </w:r>
      <w:r w:rsidRPr="003F7539">
        <w:rPr>
          <w:b w:val="0"/>
          <w:color w:val="000000"/>
          <w:sz w:val="28"/>
          <w:szCs w:val="28"/>
        </w:rPr>
        <w:t xml:space="preserve"> висловлено зауваження щодо правового змісту законопроекту.</w:t>
      </w:r>
    </w:p>
    <w:p w:rsidR="003F7539" w:rsidRPr="003F7539" w:rsidRDefault="003F7539" w:rsidP="003F7539">
      <w:pPr>
        <w:pStyle w:val="af2"/>
        <w:tabs>
          <w:tab w:val="left" w:pos="1080"/>
        </w:tabs>
        <w:spacing w:after="0"/>
        <w:ind w:left="0" w:firstLine="567"/>
        <w:jc w:val="both"/>
        <w:rPr>
          <w:sz w:val="28"/>
          <w:szCs w:val="28"/>
          <w:lang w:val="uk-UA"/>
        </w:rPr>
      </w:pPr>
      <w:r w:rsidRPr="003F7539">
        <w:rPr>
          <w:sz w:val="28"/>
          <w:szCs w:val="28"/>
          <w:lang w:val="uk-UA"/>
        </w:rPr>
        <w:t>По суті поданого проекту Постанови Комітет зазначив таке.</w:t>
      </w:r>
    </w:p>
    <w:p w:rsidR="003F7539" w:rsidRPr="003F7539" w:rsidRDefault="003F7539" w:rsidP="003F7539">
      <w:pPr>
        <w:ind w:firstLine="567"/>
        <w:rPr>
          <w:szCs w:val="28"/>
        </w:rPr>
      </w:pPr>
      <w:r w:rsidRPr="003F7539">
        <w:rPr>
          <w:szCs w:val="28"/>
        </w:rPr>
        <w:t>Згідно з інформацією щодо законопроекту (реєстр. № 5850) та стенограмою пленарного засідання Верховної Ради України від 19 жовтня 2021 року, розміщеними на офіційному веб-сайті Верховної Ради України, розгляд проекту Закону України «</w:t>
      </w:r>
      <w:r w:rsidRPr="003F7539">
        <w:rPr>
          <w:color w:val="000000"/>
          <w:szCs w:val="28"/>
        </w:rPr>
        <w:t>Про внесення змін до деяких законів України щодо окремих питань діяльності Національного банку України» (реєстр. №5850)</w:t>
      </w:r>
      <w:r w:rsidRPr="003F7539">
        <w:rPr>
          <w:szCs w:val="28"/>
        </w:rPr>
        <w:t xml:space="preserve"> у другому читанні розпочався з </w:t>
      </w:r>
      <w:r w:rsidRPr="003F7539">
        <w:rPr>
          <w:szCs w:val="28"/>
          <w:lang w:eastAsia="ru-RU"/>
        </w:rPr>
        <w:t>розгляду та</w:t>
      </w:r>
      <w:r w:rsidRPr="003F7539">
        <w:rPr>
          <w:szCs w:val="28"/>
        </w:rPr>
        <w:t xml:space="preserve"> обговорення</w:t>
      </w:r>
      <w:r w:rsidRPr="003F7539">
        <w:rPr>
          <w:szCs w:val="28"/>
          <w:lang w:eastAsia="ru-RU"/>
        </w:rPr>
        <w:t xml:space="preserve"> пропозицій і</w:t>
      </w:r>
      <w:r w:rsidRPr="003F7539">
        <w:rPr>
          <w:szCs w:val="28"/>
        </w:rPr>
        <w:t xml:space="preserve"> поправок </w:t>
      </w:r>
      <w:r w:rsidRPr="003F7539">
        <w:rPr>
          <w:szCs w:val="28"/>
          <w:lang w:eastAsia="ru-RU"/>
        </w:rPr>
        <w:t>суб’єктів права законодавчої ініціативи – народних депутатів України</w:t>
      </w:r>
      <w:r w:rsidRPr="003F7539">
        <w:rPr>
          <w:szCs w:val="28"/>
        </w:rPr>
        <w:t>.</w:t>
      </w:r>
    </w:p>
    <w:p w:rsidR="003F7539" w:rsidRPr="003F7539" w:rsidRDefault="003F7539" w:rsidP="003F7539">
      <w:pPr>
        <w:pStyle w:val="af2"/>
        <w:tabs>
          <w:tab w:val="left" w:pos="1080"/>
        </w:tabs>
        <w:spacing w:after="0"/>
        <w:ind w:left="0" w:firstLine="567"/>
        <w:jc w:val="both"/>
        <w:rPr>
          <w:sz w:val="28"/>
          <w:szCs w:val="28"/>
          <w:lang w:val="uk-UA"/>
        </w:rPr>
      </w:pPr>
      <w:r w:rsidRPr="003F7539">
        <w:rPr>
          <w:sz w:val="28"/>
          <w:szCs w:val="28"/>
          <w:lang w:val="uk-UA"/>
        </w:rPr>
        <w:t xml:space="preserve">Після завершення розгляду пропозицій і поправок до законопроекту головуючий на пленарному засіданні Верховної Ради України Голова Верховної Ради України </w:t>
      </w:r>
      <w:proofErr w:type="spellStart"/>
      <w:r w:rsidRPr="003F7539">
        <w:rPr>
          <w:sz w:val="28"/>
          <w:szCs w:val="28"/>
          <w:lang w:val="uk-UA"/>
        </w:rPr>
        <w:t>Стефанчук</w:t>
      </w:r>
      <w:proofErr w:type="spellEnd"/>
      <w:r w:rsidRPr="003F7539">
        <w:rPr>
          <w:sz w:val="28"/>
          <w:szCs w:val="28"/>
          <w:lang w:val="uk-UA"/>
        </w:rPr>
        <w:t xml:space="preserve"> Р.О. поставив на голосування пропозицію про прийняття в другому читанні та в цілому </w:t>
      </w:r>
      <w:r w:rsidRPr="003F7539">
        <w:rPr>
          <w:sz w:val="28"/>
          <w:szCs w:val="28"/>
          <w:shd w:val="clear" w:color="auto" w:fill="FFFFFF"/>
          <w:lang w:val="uk-UA"/>
        </w:rPr>
        <w:t>з необхідними техніко-юридичними правками</w:t>
      </w:r>
      <w:r w:rsidRPr="003F7539">
        <w:rPr>
          <w:sz w:val="28"/>
          <w:szCs w:val="28"/>
          <w:lang w:val="uk-UA"/>
        </w:rPr>
        <w:t xml:space="preserve"> проекту Закону України «</w:t>
      </w:r>
      <w:r w:rsidRPr="003F7539">
        <w:rPr>
          <w:color w:val="000000"/>
          <w:sz w:val="28"/>
          <w:szCs w:val="28"/>
          <w:lang w:val="uk-UA"/>
        </w:rPr>
        <w:t>Про внесення змін до деяких законів України щодо окремих питань діяльності Національного банку України» (реєстр. №5850)</w:t>
      </w:r>
      <w:r w:rsidRPr="003F7539">
        <w:rPr>
          <w:sz w:val="28"/>
          <w:szCs w:val="28"/>
          <w:lang w:val="uk-UA"/>
        </w:rPr>
        <w:t>. Зазначений Закон України було прийнято Верховною Радою України в другому читанні та в цілому («за» – 255 народних депутатів України).</w:t>
      </w:r>
    </w:p>
    <w:p w:rsidR="003F7539" w:rsidRPr="003F7539" w:rsidRDefault="003F7539" w:rsidP="003F7539">
      <w:pPr>
        <w:ind w:firstLine="567"/>
        <w:jc w:val="both"/>
        <w:rPr>
          <w:szCs w:val="28"/>
        </w:rPr>
      </w:pPr>
      <w:r w:rsidRPr="003F7539">
        <w:rPr>
          <w:szCs w:val="28"/>
          <w:lang w:eastAsia="ru-RU"/>
        </w:rPr>
        <w:t>Комітет зазначив, що у положеннях частини першої статті 48 Регламенту Верховної Ради України передбачено процедуру скасування Верховною Радою України прийн</w:t>
      </w:r>
      <w:r w:rsidRPr="003F7539">
        <w:rPr>
          <w:szCs w:val="28"/>
        </w:rPr>
        <w:t xml:space="preserve">ятих рішень до підписання законопроекту, постанови, іншого </w:t>
      </w:r>
      <w:proofErr w:type="spellStart"/>
      <w:r w:rsidRPr="003F7539">
        <w:rPr>
          <w:szCs w:val="28"/>
        </w:rPr>
        <w:t>акта</w:t>
      </w:r>
      <w:proofErr w:type="spellEnd"/>
      <w:r w:rsidRPr="003F7539">
        <w:rPr>
          <w:szCs w:val="28"/>
        </w:rPr>
        <w:t xml:space="preserve"> Головою Верховної Ради України.</w:t>
      </w:r>
    </w:p>
    <w:p w:rsidR="003F7539" w:rsidRPr="003F7539" w:rsidRDefault="003F7539" w:rsidP="003F7539">
      <w:pPr>
        <w:ind w:firstLine="567"/>
        <w:jc w:val="both"/>
        <w:rPr>
          <w:szCs w:val="28"/>
          <w:lang w:eastAsia="ru-RU"/>
        </w:rPr>
      </w:pPr>
      <w:r w:rsidRPr="003F7539">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3F7539">
        <w:rPr>
          <w:szCs w:val="28"/>
          <w:lang w:eastAsia="ru-RU"/>
        </w:rPr>
        <w:t>акта</w:t>
      </w:r>
      <w:proofErr w:type="spellEnd"/>
      <w:r w:rsidRPr="003F7539">
        <w:rPr>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w:t>
      </w:r>
      <w:r w:rsidRPr="003F7539">
        <w:rPr>
          <w:szCs w:val="28"/>
          <w:lang w:eastAsia="ru-RU"/>
        </w:rPr>
        <w:lastRenderedPageBreak/>
        <w:t xml:space="preserve">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3F7539">
        <w:rPr>
          <w:szCs w:val="28"/>
          <w:lang w:eastAsia="ru-RU"/>
        </w:rPr>
        <w:t>акта</w:t>
      </w:r>
      <w:proofErr w:type="spellEnd"/>
      <w:r w:rsidRPr="003F7539">
        <w:rPr>
          <w:szCs w:val="28"/>
          <w:lang w:eastAsia="ru-RU"/>
        </w:rPr>
        <w:t xml:space="preserve"> Верховної Ради України в цілому. </w:t>
      </w:r>
    </w:p>
    <w:p w:rsidR="003F7539" w:rsidRPr="003F7539" w:rsidRDefault="003F7539" w:rsidP="003F7539">
      <w:pPr>
        <w:shd w:val="clear" w:color="auto" w:fill="FFFFFF"/>
        <w:ind w:firstLine="567"/>
        <w:jc w:val="both"/>
        <w:textAlignment w:val="baseline"/>
        <w:rPr>
          <w:szCs w:val="28"/>
          <w:lang w:eastAsia="uk-UA"/>
        </w:rPr>
      </w:pPr>
      <w:r w:rsidRPr="003F7539">
        <w:rPr>
          <w:szCs w:val="28"/>
          <w:lang w:eastAsia="ru-RU"/>
        </w:rPr>
        <w:t xml:space="preserve">Комітет зауважив, що під час обговорення пропозицій і поправок до законопроекту </w:t>
      </w:r>
      <w:r w:rsidRPr="003F7539">
        <w:rPr>
          <w:szCs w:val="28"/>
        </w:rPr>
        <w:t>народні депутати України Тимошенко Ю.В. та Цимбалюк М.М.</w:t>
      </w:r>
      <w:r w:rsidRPr="003F7539">
        <w:rPr>
          <w:szCs w:val="28"/>
          <w:lang w:eastAsia="ru-RU"/>
        </w:rPr>
        <w:t xml:space="preserve">, які є авторами внесеного проекту Постанови Верховної Ради України (реєстр.             № 5850-П), не зверталися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 водночас, </w:t>
      </w:r>
      <w:r w:rsidRPr="003F7539">
        <w:rPr>
          <w:szCs w:val="28"/>
        </w:rPr>
        <w:t>народний депутат України Тимошенко Ю.В. висловлювала зауваження щодо змісту проекту Закону України, зокрема: «…з</w:t>
      </w:r>
      <w:r w:rsidRPr="003F7539">
        <w:rPr>
          <w:szCs w:val="28"/>
          <w:shd w:val="clear" w:color="auto" w:fill="FFFFFF"/>
        </w:rPr>
        <w:t>араз цим законом, в принципі, робляться</w:t>
      </w:r>
      <w:r w:rsidRPr="003F7539">
        <w:rPr>
          <w:szCs w:val="28"/>
          <w:lang w:eastAsia="ru-RU"/>
        </w:rPr>
        <w:t xml:space="preserve"> </w:t>
      </w:r>
      <w:r w:rsidRPr="003F7539">
        <w:rPr>
          <w:szCs w:val="28"/>
          <w:lang w:eastAsia="uk-UA"/>
        </w:rPr>
        <w:t>три речі. Перше. Національний банк України повністю виводиться з системи управління держави Україна. Хто буде ним управляти? Хотілось би, щоб ви уточнили. Друге. Повністю прибирається вся взагалі звітність, яка тільки може бути, навіть перед Президентом України і Верховною Радою. І третє. Національний банк України перетворюється в систему заробітку грошей в тіньовому секторі, і на цьому будуть збагачуватися…»</w:t>
      </w:r>
    </w:p>
    <w:p w:rsidR="003F7539" w:rsidRPr="003F7539" w:rsidRDefault="003F7539" w:rsidP="003F7539">
      <w:pPr>
        <w:ind w:firstLine="567"/>
        <w:jc w:val="both"/>
        <w:rPr>
          <w:b/>
          <w:szCs w:val="28"/>
          <w:lang w:eastAsia="ru-RU"/>
        </w:rPr>
      </w:pPr>
      <w:r w:rsidRPr="003F7539">
        <w:rPr>
          <w:szCs w:val="28"/>
        </w:rPr>
        <w:t>Народні депутати України Тимошенко Ю.В. та Цимбалюк М.М.</w:t>
      </w:r>
      <w:r w:rsidRPr="003F7539">
        <w:rPr>
          <w:color w:val="0D0D0D" w:themeColor="text1" w:themeTint="F2"/>
          <w:szCs w:val="28"/>
        </w:rPr>
        <w:t xml:space="preserve"> </w:t>
      </w:r>
      <w:r w:rsidRPr="003F7539">
        <w:rPr>
          <w:szCs w:val="28"/>
          <w:lang w:eastAsia="ru-RU"/>
        </w:rPr>
        <w:t>внесли на розгляд Верховної Ради України проект Постанови Верховної Ради України «</w:t>
      </w:r>
      <w:r w:rsidRPr="003F7539">
        <w:rPr>
          <w:color w:val="000000"/>
          <w:szCs w:val="28"/>
        </w:rPr>
        <w:t>Про скасування рішення Верховної Ради України про прийняття у другому читанні та в цілому проекту Закону «Про внесення змін до деяких законів України щодо окремих питань діяльності Національного банку України» (р.№5850 від 17.08.2021р.)</w:t>
      </w:r>
      <w:r w:rsidRPr="003F7539">
        <w:rPr>
          <w:szCs w:val="28"/>
        </w:rPr>
        <w:t>» (реєстр. № 5850-П від 20.10.2021)</w:t>
      </w:r>
      <w:r w:rsidRPr="003F7539">
        <w:rPr>
          <w:szCs w:val="28"/>
          <w:lang w:eastAsia="ru-RU"/>
        </w:rPr>
        <w:t xml:space="preserve"> та звернулися з відповідною заявою до Голови Верховної Ради України.</w:t>
      </w:r>
    </w:p>
    <w:p w:rsidR="003F7539" w:rsidRPr="003F7539" w:rsidRDefault="003F7539" w:rsidP="003F7539">
      <w:pPr>
        <w:ind w:firstLine="567"/>
        <w:jc w:val="both"/>
        <w:outlineLvl w:val="2"/>
        <w:rPr>
          <w:rFonts w:eastAsia="Calibri"/>
          <w:bCs/>
          <w:szCs w:val="28"/>
          <w:lang w:eastAsia="uk-UA"/>
        </w:rPr>
      </w:pPr>
      <w:r w:rsidRPr="003F7539">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3F7539">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3F7539" w:rsidRPr="003F7539" w:rsidRDefault="003F7539" w:rsidP="003F7539">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r w:rsidRPr="003F7539">
        <w:rPr>
          <w:b w:val="0"/>
          <w:sz w:val="28"/>
          <w:szCs w:val="28"/>
          <w:lang w:eastAsia="ru-RU"/>
        </w:rPr>
        <w:t xml:space="preserve">Враховуючи вищевикладене, керуючись частинами </w:t>
      </w:r>
      <w:r w:rsidRPr="003F7539">
        <w:rPr>
          <w:b w:val="0"/>
          <w:sz w:val="28"/>
          <w:szCs w:val="28"/>
        </w:rPr>
        <w:t xml:space="preserve">третьою, </w:t>
      </w:r>
      <w:r w:rsidRPr="003F7539">
        <w:rPr>
          <w:b w:val="0"/>
          <w:sz w:val="28"/>
          <w:szCs w:val="28"/>
          <w:lang w:eastAsia="ru-RU"/>
        </w:rPr>
        <w:t xml:space="preserve">п’ятою, шостою і восьмою статті 48 Регламенту Верховної Ради України, </w:t>
      </w:r>
      <w:r w:rsidRPr="003F7539">
        <w:rPr>
          <w:rFonts w:eastAsia="Calibri"/>
          <w:b w:val="0"/>
          <w:sz w:val="28"/>
          <w:szCs w:val="28"/>
          <w:lang w:eastAsia="ru-RU"/>
        </w:rPr>
        <w:t>Комітет ухвалив висновок на проект</w:t>
      </w:r>
      <w:r w:rsidRPr="003F7539">
        <w:rPr>
          <w:b w:val="0"/>
          <w:sz w:val="28"/>
          <w:szCs w:val="28"/>
          <w:lang w:eastAsia="ru-RU"/>
        </w:rPr>
        <w:t xml:space="preserve"> Постанови Верховної Ради України «</w:t>
      </w:r>
      <w:r w:rsidRPr="003F7539">
        <w:rPr>
          <w:b w:val="0"/>
          <w:color w:val="000000"/>
          <w:sz w:val="28"/>
          <w:szCs w:val="28"/>
        </w:rPr>
        <w:t>Про скасування рішення Верховної Ради України про прийняття у другому читанні та в цілому проекту Закону «Про внесення змін до деяких законів України щодо окремих питань діяльності Національного банку України» (р.№5850 від 17.08.2021р.)</w:t>
      </w:r>
      <w:r w:rsidRPr="003F7539">
        <w:rPr>
          <w:b w:val="0"/>
          <w:sz w:val="28"/>
          <w:szCs w:val="28"/>
        </w:rPr>
        <w:t>», внесений народними депутатами України Тимошенко Ю.В. та Цимбалюком М.М. (реєстр. № 5850-П від 20.10.2021)</w:t>
      </w:r>
      <w:r w:rsidRPr="003F7539">
        <w:rPr>
          <w:b w:val="0"/>
          <w:sz w:val="28"/>
          <w:szCs w:val="28"/>
          <w:lang w:eastAsia="ru-RU"/>
        </w:rPr>
        <w:t>,</w:t>
      </w:r>
      <w:r w:rsidRPr="003F7539">
        <w:rPr>
          <w:rFonts w:eastAsia="Calibri"/>
          <w:b w:val="0"/>
          <w:sz w:val="28"/>
          <w:szCs w:val="28"/>
        </w:rPr>
        <w:t xml:space="preserve"> </w:t>
      </w:r>
      <w:r w:rsidRPr="003F7539">
        <w:rPr>
          <w:rFonts w:eastAsia="Calibri"/>
          <w:b w:val="0"/>
          <w:color w:val="1D1B11" w:themeColor="background2" w:themeShade="1A"/>
          <w:sz w:val="28"/>
          <w:szCs w:val="28"/>
          <w:lang w:eastAsia="ru-RU"/>
        </w:rPr>
        <w:t xml:space="preserve">та </w:t>
      </w:r>
      <w:r w:rsidRPr="003F7539">
        <w:rPr>
          <w:b w:val="0"/>
          <w:sz w:val="28"/>
          <w:szCs w:val="28"/>
          <w:lang w:eastAsia="ru-RU"/>
        </w:rPr>
        <w:t xml:space="preserve">рекомендує </w:t>
      </w:r>
      <w:r w:rsidRPr="003F7539">
        <w:rPr>
          <w:rFonts w:eastAsia="Calibri"/>
          <w:b w:val="0"/>
          <w:color w:val="000000" w:themeColor="text1"/>
          <w:sz w:val="28"/>
          <w:szCs w:val="28"/>
        </w:rPr>
        <w:t xml:space="preserve">Верховній Раді </w:t>
      </w:r>
      <w:r w:rsidRPr="003F7539">
        <w:rPr>
          <w:rFonts w:eastAsia="Calibri"/>
          <w:b w:val="0"/>
          <w:sz w:val="28"/>
          <w:szCs w:val="28"/>
        </w:rPr>
        <w:t>України визначитися шляхом голосування щодо прийняття чи відхилення зазначеного проекту Постанови.</w:t>
      </w:r>
    </w:p>
    <w:p w:rsidR="003F7539" w:rsidRPr="003F7539" w:rsidRDefault="003F7539" w:rsidP="003F7539">
      <w:pPr>
        <w:ind w:firstLine="567"/>
        <w:jc w:val="both"/>
        <w:rPr>
          <w:rFonts w:eastAsia="Calibri"/>
          <w:szCs w:val="28"/>
          <w:lang w:eastAsia="ru-RU"/>
        </w:rPr>
      </w:pPr>
      <w:r w:rsidRPr="003F7539">
        <w:rPr>
          <w:color w:val="000000"/>
          <w:szCs w:val="28"/>
          <w:lang w:eastAsia="ru-RU"/>
        </w:rPr>
        <w:t xml:space="preserve">Співдоповідачем </w:t>
      </w:r>
      <w:r w:rsidRPr="003F7539">
        <w:rPr>
          <w:rFonts w:eastAsia="Calibri"/>
          <w:szCs w:val="28"/>
          <w:lang w:eastAsia="ru-RU"/>
        </w:rPr>
        <w:t>на пленарному засіданні Верховної Ради України з цього питання визначено голову Комітету.</w:t>
      </w:r>
    </w:p>
    <w:p w:rsidR="003F7539" w:rsidRPr="003F7539" w:rsidRDefault="003F7539" w:rsidP="003F7539">
      <w:pPr>
        <w:spacing w:after="160"/>
        <w:ind w:firstLine="567"/>
        <w:rPr>
          <w:rFonts w:eastAsia="Calibri"/>
          <w:b/>
          <w:color w:val="000000"/>
          <w:szCs w:val="28"/>
        </w:rPr>
      </w:pPr>
    </w:p>
    <w:p w:rsidR="008E4685" w:rsidRPr="003F7539" w:rsidRDefault="003F7539" w:rsidP="003F7539">
      <w:pPr>
        <w:spacing w:after="160"/>
        <w:ind w:firstLine="567"/>
        <w:rPr>
          <w:szCs w:val="28"/>
        </w:rPr>
      </w:pPr>
      <w:r w:rsidRPr="003F7539">
        <w:rPr>
          <w:rFonts w:eastAsia="Calibri"/>
          <w:color w:val="000000"/>
          <w:szCs w:val="28"/>
        </w:rPr>
        <w:t xml:space="preserve">Голова Комітету </w:t>
      </w:r>
      <w:r w:rsidRPr="003F7539">
        <w:rPr>
          <w:rFonts w:eastAsia="Calibri"/>
          <w:color w:val="000000"/>
          <w:szCs w:val="28"/>
        </w:rPr>
        <w:tab/>
      </w:r>
      <w:r w:rsidRPr="003F7539">
        <w:rPr>
          <w:rFonts w:eastAsia="Calibri"/>
          <w:color w:val="000000"/>
          <w:szCs w:val="28"/>
        </w:rPr>
        <w:tab/>
      </w:r>
      <w:r w:rsidRPr="003F7539">
        <w:rPr>
          <w:rFonts w:eastAsia="Calibri"/>
          <w:color w:val="000000"/>
          <w:szCs w:val="28"/>
        </w:rPr>
        <w:tab/>
      </w:r>
      <w:r w:rsidRPr="003F7539">
        <w:rPr>
          <w:rFonts w:eastAsia="Calibri"/>
          <w:color w:val="000000"/>
          <w:szCs w:val="28"/>
        </w:rPr>
        <w:tab/>
      </w:r>
      <w:r w:rsidRPr="003F7539">
        <w:rPr>
          <w:rFonts w:eastAsia="Calibri"/>
          <w:color w:val="000000"/>
          <w:szCs w:val="28"/>
        </w:rPr>
        <w:tab/>
      </w:r>
      <w:r w:rsidRPr="003F7539">
        <w:rPr>
          <w:rFonts w:eastAsia="Calibri"/>
          <w:color w:val="000000"/>
          <w:szCs w:val="28"/>
        </w:rPr>
        <w:tab/>
      </w:r>
      <w:r w:rsidRPr="003F7539">
        <w:rPr>
          <w:rFonts w:eastAsia="Calibri"/>
          <w:color w:val="000000"/>
          <w:szCs w:val="28"/>
        </w:rPr>
        <w:tab/>
      </w:r>
      <w:r w:rsidRPr="003F7539">
        <w:rPr>
          <w:rFonts w:eastAsia="Calibri"/>
          <w:b/>
          <w:color w:val="000000"/>
          <w:szCs w:val="28"/>
        </w:rPr>
        <w:t>С.В.КАЛЬЧЕНКО</w:t>
      </w:r>
    </w:p>
    <w:sectPr w:rsidR="008E4685" w:rsidRPr="003F7539" w:rsidSect="00604832">
      <w:headerReference w:type="default" r:id="rId7"/>
      <w:pgSz w:w="11906" w:h="16838"/>
      <w:pgMar w:top="1134" w:right="851"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1AC" w:rsidRDefault="00A701AC">
      <w:r>
        <w:separator/>
      </w:r>
    </w:p>
  </w:endnote>
  <w:endnote w:type="continuationSeparator" w:id="0">
    <w:p w:rsidR="00A701AC" w:rsidRDefault="00A7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CC"/>
    <w:family w:val="swiss"/>
    <w:pitch w:val="variable"/>
    <w:sig w:usb0="00000203" w:usb1="00000000" w:usb2="00000000" w:usb3="00000000" w:csb0="00000005" w:csb1="00000000"/>
  </w:font>
  <w:font w:name="Liberation Mono">
    <w:altName w:val="Courier New"/>
    <w:charset w:val="01"/>
    <w:family w:val="modern"/>
    <w:pitch w:val="fixed"/>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1AC" w:rsidRDefault="00A701AC">
      <w:r>
        <w:separator/>
      </w:r>
    </w:p>
  </w:footnote>
  <w:footnote w:type="continuationSeparator" w:id="0">
    <w:p w:rsidR="00A701AC" w:rsidRDefault="00A70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52" w:rsidRDefault="007A693B">
    <w:pPr>
      <w:pStyle w:val="ab"/>
      <w:jc w:val="center"/>
    </w:pPr>
    <w:r>
      <w:fldChar w:fldCharType="begin"/>
    </w:r>
    <w:r>
      <w:instrText>PAGE   \* MERGEFORMAT</w:instrText>
    </w:r>
    <w:r>
      <w:fldChar w:fldCharType="separate"/>
    </w:r>
    <w:r w:rsidR="000A5E70">
      <w:rPr>
        <w:noProof/>
      </w:rPr>
      <w:t>2</w:t>
    </w:r>
    <w:r>
      <w:rPr>
        <w:noProof/>
      </w:rPr>
      <w:fldChar w:fldCharType="end"/>
    </w:r>
  </w:p>
  <w:p w:rsidR="00C15952" w:rsidRDefault="00C159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D5"/>
    <w:rsid w:val="00020C53"/>
    <w:rsid w:val="000569E2"/>
    <w:rsid w:val="0008219B"/>
    <w:rsid w:val="000A5E70"/>
    <w:rsid w:val="000C352F"/>
    <w:rsid w:val="000D0299"/>
    <w:rsid w:val="000F0E5D"/>
    <w:rsid w:val="000F689C"/>
    <w:rsid w:val="00112FF0"/>
    <w:rsid w:val="001345A2"/>
    <w:rsid w:val="00151117"/>
    <w:rsid w:val="00152BA1"/>
    <w:rsid w:val="0016228E"/>
    <w:rsid w:val="001D3BEF"/>
    <w:rsid w:val="001E02D6"/>
    <w:rsid w:val="00200DC4"/>
    <w:rsid w:val="00217AAA"/>
    <w:rsid w:val="00247844"/>
    <w:rsid w:val="002849E0"/>
    <w:rsid w:val="002874E2"/>
    <w:rsid w:val="0029233A"/>
    <w:rsid w:val="002D405D"/>
    <w:rsid w:val="002F4AFA"/>
    <w:rsid w:val="003116E6"/>
    <w:rsid w:val="00313BFF"/>
    <w:rsid w:val="003215A1"/>
    <w:rsid w:val="003564C4"/>
    <w:rsid w:val="003566FE"/>
    <w:rsid w:val="00376CE6"/>
    <w:rsid w:val="00382857"/>
    <w:rsid w:val="00383CFB"/>
    <w:rsid w:val="00390FBE"/>
    <w:rsid w:val="003C39D7"/>
    <w:rsid w:val="003F7539"/>
    <w:rsid w:val="004070B1"/>
    <w:rsid w:val="00470DF8"/>
    <w:rsid w:val="00492FE6"/>
    <w:rsid w:val="004A0C57"/>
    <w:rsid w:val="004A6526"/>
    <w:rsid w:val="004D3E1F"/>
    <w:rsid w:val="004D3E48"/>
    <w:rsid w:val="00574534"/>
    <w:rsid w:val="005C0428"/>
    <w:rsid w:val="005C106C"/>
    <w:rsid w:val="00604832"/>
    <w:rsid w:val="006102B6"/>
    <w:rsid w:val="00651206"/>
    <w:rsid w:val="00693616"/>
    <w:rsid w:val="006A4E17"/>
    <w:rsid w:val="006A6565"/>
    <w:rsid w:val="006B163D"/>
    <w:rsid w:val="006C270B"/>
    <w:rsid w:val="006F7C0F"/>
    <w:rsid w:val="0072200B"/>
    <w:rsid w:val="007273A5"/>
    <w:rsid w:val="00752481"/>
    <w:rsid w:val="00766146"/>
    <w:rsid w:val="00794D9C"/>
    <w:rsid w:val="007A693B"/>
    <w:rsid w:val="007E328A"/>
    <w:rsid w:val="007E6D2E"/>
    <w:rsid w:val="00804100"/>
    <w:rsid w:val="00817058"/>
    <w:rsid w:val="008A488D"/>
    <w:rsid w:val="008E116C"/>
    <w:rsid w:val="008E4685"/>
    <w:rsid w:val="00901BB9"/>
    <w:rsid w:val="00927781"/>
    <w:rsid w:val="00933552"/>
    <w:rsid w:val="00937DCA"/>
    <w:rsid w:val="00984715"/>
    <w:rsid w:val="009C0114"/>
    <w:rsid w:val="009F23B4"/>
    <w:rsid w:val="00A47293"/>
    <w:rsid w:val="00A53339"/>
    <w:rsid w:val="00A701AC"/>
    <w:rsid w:val="00A748B4"/>
    <w:rsid w:val="00A96BE0"/>
    <w:rsid w:val="00AA7744"/>
    <w:rsid w:val="00AB03CB"/>
    <w:rsid w:val="00AC49F7"/>
    <w:rsid w:val="00AD5A68"/>
    <w:rsid w:val="00B31602"/>
    <w:rsid w:val="00B37083"/>
    <w:rsid w:val="00B914BA"/>
    <w:rsid w:val="00B94EFC"/>
    <w:rsid w:val="00BA3826"/>
    <w:rsid w:val="00BB2FAA"/>
    <w:rsid w:val="00BB50D9"/>
    <w:rsid w:val="00C12BF0"/>
    <w:rsid w:val="00C15952"/>
    <w:rsid w:val="00C47006"/>
    <w:rsid w:val="00C56D66"/>
    <w:rsid w:val="00CC762F"/>
    <w:rsid w:val="00D32546"/>
    <w:rsid w:val="00D711D8"/>
    <w:rsid w:val="00D750FF"/>
    <w:rsid w:val="00DB7300"/>
    <w:rsid w:val="00DC771D"/>
    <w:rsid w:val="00E31042"/>
    <w:rsid w:val="00E64BC4"/>
    <w:rsid w:val="00E7117A"/>
    <w:rsid w:val="00E734FE"/>
    <w:rsid w:val="00E874D5"/>
    <w:rsid w:val="00EB2D70"/>
    <w:rsid w:val="00EE4C02"/>
    <w:rsid w:val="00EF71BF"/>
    <w:rsid w:val="00F3658B"/>
    <w:rsid w:val="00F41437"/>
    <w:rsid w:val="00FC1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0F4F172-EB0F-4180-B063-31330647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4D5"/>
    <w:rPr>
      <w:sz w:val="28"/>
      <w:szCs w:val="22"/>
      <w:lang w:eastAsia="en-US"/>
    </w:rPr>
  </w:style>
  <w:style w:type="paragraph" w:styleId="3">
    <w:name w:val="heading 3"/>
    <w:basedOn w:val="a"/>
    <w:link w:val="30"/>
    <w:uiPriority w:val="9"/>
    <w:qFormat/>
    <w:rsid w:val="00E874D5"/>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E874D5"/>
    <w:rPr>
      <w:rFonts w:eastAsia="Times New Roman"/>
      <w:b/>
      <w:sz w:val="27"/>
      <w:lang w:val="uk-UA" w:eastAsia="uk-UA"/>
    </w:rPr>
  </w:style>
  <w:style w:type="paragraph" w:customStyle="1" w:styleId="StyleZakonu">
    <w:name w:val="StyleZakonu"/>
    <w:basedOn w:val="a"/>
    <w:uiPriority w:val="99"/>
    <w:rsid w:val="00E874D5"/>
    <w:pPr>
      <w:spacing w:after="60" w:line="220" w:lineRule="exact"/>
      <w:ind w:firstLine="284"/>
      <w:jc w:val="both"/>
    </w:pPr>
    <w:rPr>
      <w:sz w:val="20"/>
      <w:szCs w:val="20"/>
      <w:lang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E8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E874D5"/>
    <w:rPr>
      <w:rFonts w:ascii="Courier New" w:hAnsi="Courier New"/>
      <w:lang w:val="ru-RU" w:eastAsia="ru-RU"/>
    </w:rPr>
  </w:style>
  <w:style w:type="character" w:styleId="a3">
    <w:name w:val="Strong"/>
    <w:uiPriority w:val="99"/>
    <w:qFormat/>
    <w:rsid w:val="00CC762F"/>
    <w:rPr>
      <w:rFonts w:cs="Times New Roman"/>
      <w:b/>
    </w:rPr>
  </w:style>
  <w:style w:type="character" w:customStyle="1" w:styleId="apple-converted-space">
    <w:name w:val="apple-converted-space"/>
    <w:uiPriority w:val="99"/>
    <w:rsid w:val="00B31602"/>
    <w:rPr>
      <w:rFonts w:cs="Times New Roman"/>
    </w:rPr>
  </w:style>
  <w:style w:type="paragraph" w:customStyle="1" w:styleId="1">
    <w:name w:val="Без інтервалів1"/>
    <w:uiPriority w:val="99"/>
    <w:rsid w:val="00B94EFC"/>
    <w:rPr>
      <w:sz w:val="28"/>
      <w:szCs w:val="22"/>
      <w:lang w:val="ru-RU" w:eastAsia="en-US"/>
    </w:rPr>
  </w:style>
  <w:style w:type="character" w:styleId="a4">
    <w:name w:val="Hyperlink"/>
    <w:uiPriority w:val="99"/>
    <w:rsid w:val="00B94EFC"/>
    <w:rPr>
      <w:rFonts w:cs="Times New Roman"/>
      <w:color w:val="0000FF"/>
      <w:u w:val="single"/>
    </w:rPr>
  </w:style>
  <w:style w:type="character" w:customStyle="1" w:styleId="rvts44">
    <w:name w:val="rvts44"/>
    <w:uiPriority w:val="99"/>
    <w:rsid w:val="00B94EFC"/>
  </w:style>
  <w:style w:type="paragraph" w:styleId="a5">
    <w:name w:val="footnote text"/>
    <w:basedOn w:val="a"/>
    <w:link w:val="a6"/>
    <w:uiPriority w:val="99"/>
    <w:semiHidden/>
    <w:rsid w:val="00B94EFC"/>
    <w:rPr>
      <w:rFonts w:ascii="Calibri" w:hAnsi="Calibri"/>
      <w:sz w:val="20"/>
      <w:szCs w:val="20"/>
      <w:lang w:val="ru-RU"/>
    </w:rPr>
  </w:style>
  <w:style w:type="character" w:customStyle="1" w:styleId="a6">
    <w:name w:val="Текст виноски Знак"/>
    <w:link w:val="a5"/>
    <w:uiPriority w:val="99"/>
    <w:semiHidden/>
    <w:locked/>
    <w:rsid w:val="00B94EFC"/>
    <w:rPr>
      <w:rFonts w:ascii="Calibri" w:hAnsi="Calibri"/>
      <w:lang w:val="ru-RU" w:eastAsia="en-US"/>
    </w:rPr>
  </w:style>
  <w:style w:type="character" w:styleId="a7">
    <w:name w:val="footnote reference"/>
    <w:uiPriority w:val="99"/>
    <w:semiHidden/>
    <w:rsid w:val="00B94EFC"/>
    <w:rPr>
      <w:rFonts w:cs="Times New Roman"/>
      <w:vertAlign w:val="superscript"/>
    </w:rPr>
  </w:style>
  <w:style w:type="paragraph" w:styleId="a8">
    <w:name w:val="Balloon Text"/>
    <w:basedOn w:val="a"/>
    <w:link w:val="a9"/>
    <w:uiPriority w:val="99"/>
    <w:semiHidden/>
    <w:rsid w:val="00B94EFC"/>
    <w:rPr>
      <w:rFonts w:ascii="Tahoma" w:hAnsi="Tahoma" w:cs="Tahoma"/>
      <w:sz w:val="16"/>
      <w:szCs w:val="16"/>
    </w:rPr>
  </w:style>
  <w:style w:type="character" w:customStyle="1" w:styleId="a9">
    <w:name w:val="Текст у виносці Знак"/>
    <w:link w:val="a8"/>
    <w:uiPriority w:val="99"/>
    <w:semiHidden/>
    <w:rsid w:val="00D37991"/>
    <w:rPr>
      <w:sz w:val="0"/>
      <w:szCs w:val="0"/>
      <w:lang w:val="uk-UA" w:eastAsia="en-US"/>
    </w:rPr>
  </w:style>
  <w:style w:type="paragraph" w:styleId="aa">
    <w:name w:val="No Spacing"/>
    <w:uiPriority w:val="99"/>
    <w:qFormat/>
    <w:rsid w:val="00794D9C"/>
    <w:rPr>
      <w:sz w:val="28"/>
      <w:szCs w:val="22"/>
      <w:lang w:val="ru-RU" w:eastAsia="en-US"/>
    </w:rPr>
  </w:style>
  <w:style w:type="character" w:customStyle="1" w:styleId="rvts0">
    <w:name w:val="rvts0"/>
    <w:rsid w:val="00794D9C"/>
  </w:style>
  <w:style w:type="paragraph" w:styleId="ab">
    <w:name w:val="header"/>
    <w:basedOn w:val="a"/>
    <w:link w:val="ac"/>
    <w:uiPriority w:val="99"/>
    <w:rsid w:val="00804100"/>
    <w:pPr>
      <w:tabs>
        <w:tab w:val="center" w:pos="4819"/>
        <w:tab w:val="right" w:pos="9639"/>
      </w:tabs>
    </w:pPr>
    <w:rPr>
      <w:lang w:val="ru-RU"/>
    </w:rPr>
  </w:style>
  <w:style w:type="character" w:customStyle="1" w:styleId="ac">
    <w:name w:val="Верхній колонтитул Знак"/>
    <w:link w:val="ab"/>
    <w:uiPriority w:val="99"/>
    <w:locked/>
    <w:rsid w:val="00804100"/>
    <w:rPr>
      <w:sz w:val="22"/>
      <w:lang w:eastAsia="en-US"/>
    </w:rPr>
  </w:style>
  <w:style w:type="paragraph" w:styleId="ad">
    <w:name w:val="footer"/>
    <w:basedOn w:val="a"/>
    <w:link w:val="ae"/>
    <w:uiPriority w:val="99"/>
    <w:rsid w:val="00804100"/>
    <w:pPr>
      <w:tabs>
        <w:tab w:val="center" w:pos="4819"/>
        <w:tab w:val="right" w:pos="9639"/>
      </w:tabs>
    </w:pPr>
    <w:rPr>
      <w:lang w:val="ru-RU"/>
    </w:rPr>
  </w:style>
  <w:style w:type="character" w:customStyle="1" w:styleId="ae">
    <w:name w:val="Нижній колонтитул Знак"/>
    <w:link w:val="ad"/>
    <w:uiPriority w:val="99"/>
    <w:locked/>
    <w:rsid w:val="00804100"/>
    <w:rPr>
      <w:sz w:val="22"/>
      <w:lang w:eastAsia="en-US"/>
    </w:rPr>
  </w:style>
  <w:style w:type="table" w:styleId="af">
    <w:name w:val="Table Grid"/>
    <w:basedOn w:val="a1"/>
    <w:uiPriority w:val="99"/>
    <w:rsid w:val="0075248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ий текст"/>
    <w:basedOn w:val="a"/>
    <w:link w:val="af1"/>
    <w:rsid w:val="00217AAA"/>
    <w:pPr>
      <w:spacing w:before="120"/>
      <w:ind w:firstLine="567"/>
      <w:jc w:val="both"/>
    </w:pPr>
    <w:rPr>
      <w:rFonts w:ascii="Antiqua" w:hAnsi="Antiqua" w:cs="Antiqua"/>
      <w:sz w:val="26"/>
      <w:szCs w:val="26"/>
      <w:lang w:eastAsia="ru-RU"/>
    </w:rPr>
  </w:style>
  <w:style w:type="character" w:customStyle="1" w:styleId="af1">
    <w:name w:val="Нормальний текст Знак"/>
    <w:link w:val="af0"/>
    <w:locked/>
    <w:rsid w:val="00217AAA"/>
    <w:rPr>
      <w:rFonts w:ascii="Antiqua" w:hAnsi="Antiqua" w:cs="Antiqua"/>
      <w:sz w:val="26"/>
      <w:szCs w:val="26"/>
      <w:lang w:eastAsia="ru-RU"/>
    </w:rPr>
  </w:style>
  <w:style w:type="paragraph" w:styleId="af2">
    <w:name w:val="Body Text Indent"/>
    <w:basedOn w:val="a"/>
    <w:link w:val="af3"/>
    <w:uiPriority w:val="99"/>
    <w:unhideWhenUsed/>
    <w:rsid w:val="00D711D8"/>
    <w:pPr>
      <w:spacing w:after="120"/>
      <w:ind w:left="283"/>
    </w:pPr>
    <w:rPr>
      <w:sz w:val="24"/>
      <w:szCs w:val="24"/>
      <w:lang w:val="ru-RU" w:eastAsia="ru-RU"/>
    </w:rPr>
  </w:style>
  <w:style w:type="character" w:customStyle="1" w:styleId="af3">
    <w:name w:val="Основний текст з відступом Знак"/>
    <w:basedOn w:val="a0"/>
    <w:link w:val="af2"/>
    <w:uiPriority w:val="99"/>
    <w:rsid w:val="00D711D8"/>
    <w:rPr>
      <w:sz w:val="24"/>
      <w:szCs w:val="24"/>
      <w:lang w:val="ru-RU" w:eastAsia="ru-RU"/>
    </w:rPr>
  </w:style>
  <w:style w:type="paragraph" w:customStyle="1" w:styleId="PreformattedText">
    <w:name w:val="Preformatted Text"/>
    <w:basedOn w:val="a"/>
    <w:qFormat/>
    <w:rsid w:val="00D711D8"/>
    <w:pPr>
      <w:widowControl w:val="0"/>
      <w:suppressAutoHyphens/>
    </w:pPr>
    <w:rPr>
      <w:rFonts w:ascii="Liberation Mono" w:eastAsia="Liberation Mono" w:hAnsi="Liberation Mono" w:cs="Liberation Mono"/>
      <w:sz w:val="20"/>
      <w:szCs w:val="20"/>
      <w:lang w:val="en-US" w:eastAsia="zh-CN" w:bidi="hi-IN"/>
    </w:rPr>
  </w:style>
  <w:style w:type="paragraph" w:styleId="af4">
    <w:name w:val="Normal (Web)"/>
    <w:basedOn w:val="a"/>
    <w:uiPriority w:val="99"/>
    <w:unhideWhenUsed/>
    <w:rsid w:val="00D711D8"/>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1065</Words>
  <Characters>6958</Characters>
  <Application>Microsoft Office Word</Application>
  <DocSecurity>0</DocSecurity>
  <Lines>57</Lines>
  <Paragraphs>16</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Костянтин Аркадійович Нижник</cp:lastModifiedBy>
  <cp:revision>3</cp:revision>
  <cp:lastPrinted>2021-04-28T11:22:00Z</cp:lastPrinted>
  <dcterms:created xsi:type="dcterms:W3CDTF">2021-10-21T12:52:00Z</dcterms:created>
  <dcterms:modified xsi:type="dcterms:W3CDTF">2021-10-22T05:52:00Z</dcterms:modified>
</cp:coreProperties>
</file>