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BF" w:rsidRPr="00E703BD" w:rsidRDefault="003E43BF" w:rsidP="00D96C79">
      <w:pPr>
        <w:spacing w:after="0" w:line="240" w:lineRule="auto"/>
        <w:ind w:firstLine="709"/>
        <w:rPr>
          <w:szCs w:val="28"/>
        </w:rPr>
      </w:pPr>
    </w:p>
    <w:p w:rsidR="003E43BF" w:rsidRPr="00E703BD" w:rsidRDefault="003E43BF" w:rsidP="00D96C79">
      <w:pPr>
        <w:widowControl w:val="0"/>
        <w:tabs>
          <w:tab w:val="left" w:pos="5328"/>
        </w:tabs>
        <w:spacing w:after="0" w:line="240" w:lineRule="auto"/>
        <w:ind w:firstLine="709"/>
        <w:rPr>
          <w:rFonts w:ascii="Arial" w:eastAsia="Times New Roman" w:hAnsi="Arial" w:cs="Arial"/>
          <w:sz w:val="36"/>
          <w:szCs w:val="26"/>
        </w:rPr>
      </w:pPr>
    </w:p>
    <w:p w:rsidR="003E43BF" w:rsidRPr="00E703BD" w:rsidRDefault="003E43BF" w:rsidP="00D96C7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DE1035" w:rsidRPr="00E703BD" w:rsidRDefault="00DE1035" w:rsidP="00E703BD">
      <w:pPr>
        <w:spacing w:after="0" w:line="240" w:lineRule="auto"/>
        <w:jc w:val="center"/>
        <w:rPr>
          <w:lang w:eastAsia="ru-RU"/>
        </w:rPr>
      </w:pPr>
    </w:p>
    <w:p w:rsidR="00DE1035" w:rsidRPr="00E703BD" w:rsidRDefault="00DE1035" w:rsidP="00E703BD">
      <w:pPr>
        <w:spacing w:after="0" w:line="240" w:lineRule="auto"/>
        <w:jc w:val="center"/>
        <w:rPr>
          <w:lang w:eastAsia="ru-RU"/>
        </w:rPr>
      </w:pPr>
    </w:p>
    <w:p w:rsidR="00100590" w:rsidRPr="00E703BD" w:rsidRDefault="00100590" w:rsidP="00E703BD">
      <w:pPr>
        <w:spacing w:after="0" w:line="240" w:lineRule="auto"/>
        <w:jc w:val="center"/>
        <w:rPr>
          <w:lang w:eastAsia="ru-RU"/>
        </w:rPr>
      </w:pPr>
    </w:p>
    <w:p w:rsidR="00100590" w:rsidRPr="00E703BD" w:rsidRDefault="00100590" w:rsidP="00E703BD">
      <w:pPr>
        <w:spacing w:after="0" w:line="240" w:lineRule="auto"/>
        <w:jc w:val="center"/>
        <w:rPr>
          <w:lang w:eastAsia="ru-RU"/>
        </w:rPr>
      </w:pPr>
    </w:p>
    <w:p w:rsidR="003E43BF" w:rsidRPr="00E703BD" w:rsidRDefault="003E43BF" w:rsidP="00E703BD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E703BD">
        <w:rPr>
          <w:rFonts w:ascii="Times New Roman" w:hAnsi="Times New Roman" w:cs="Times New Roman"/>
        </w:rPr>
        <w:t>ВИСНОВОК</w:t>
      </w:r>
    </w:p>
    <w:p w:rsidR="00C31B04" w:rsidRPr="00E703BD" w:rsidRDefault="003E43BF" w:rsidP="00E703BD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E703BD">
        <w:rPr>
          <w:rFonts w:ascii="Times New Roman" w:hAnsi="Times New Roman" w:cs="Times New Roman"/>
          <w:b/>
        </w:rPr>
        <w:t>на проект Закону України</w:t>
      </w:r>
    </w:p>
    <w:p w:rsidR="00711377" w:rsidRPr="00E703BD" w:rsidRDefault="003E43BF" w:rsidP="00E703BD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E703BD">
        <w:rPr>
          <w:rFonts w:ascii="Times New Roman" w:hAnsi="Times New Roman" w:cs="Times New Roman"/>
          <w:b/>
          <w:color w:val="auto"/>
          <w:sz w:val="28"/>
          <w:szCs w:val="28"/>
        </w:rPr>
        <w:t>«</w:t>
      </w:r>
      <w:r w:rsidR="00711377" w:rsidRPr="00E703BD">
        <w:rPr>
          <w:rFonts w:ascii="Times New Roman" w:hAnsi="Times New Roman" w:cs="Times New Roman"/>
          <w:b/>
          <w:color w:val="auto"/>
          <w:sz w:val="28"/>
          <w:szCs w:val="28"/>
        </w:rPr>
        <w:t>Про внесення змін до Закону України «Про Національне агентство України з питань виявлення, розшуку та управління активами, одержаними від корупційних та інших злочинів» щодо</w:t>
      </w:r>
    </w:p>
    <w:p w:rsidR="00711377" w:rsidRPr="00E703BD" w:rsidRDefault="00711377" w:rsidP="00E703BD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E703BD">
        <w:rPr>
          <w:rFonts w:ascii="Times New Roman" w:hAnsi="Times New Roman" w:cs="Times New Roman"/>
          <w:b/>
          <w:color w:val="auto"/>
          <w:sz w:val="28"/>
          <w:szCs w:val="28"/>
        </w:rPr>
        <w:t>розширення доступу до джерел інформації для цілей</w:t>
      </w:r>
    </w:p>
    <w:p w:rsidR="003E43BF" w:rsidRPr="00E703BD" w:rsidRDefault="00711377" w:rsidP="00E703BD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E703BD">
        <w:rPr>
          <w:rFonts w:ascii="Times New Roman" w:hAnsi="Times New Roman" w:cs="Times New Roman"/>
          <w:b/>
          <w:color w:val="auto"/>
          <w:sz w:val="28"/>
          <w:szCs w:val="28"/>
        </w:rPr>
        <w:t>виявлення та розшуку активів</w:t>
      </w:r>
      <w:r w:rsidR="003E43BF" w:rsidRPr="00E703BD">
        <w:rPr>
          <w:rFonts w:ascii="Times New Roman" w:hAnsi="Times New Roman" w:cs="Times New Roman"/>
          <w:b/>
          <w:bCs/>
          <w:color w:val="auto"/>
          <w:sz w:val="28"/>
          <w:szCs w:val="28"/>
        </w:rPr>
        <w:t>»</w:t>
      </w:r>
    </w:p>
    <w:p w:rsidR="003E43BF" w:rsidRPr="00E703BD" w:rsidRDefault="003E43BF" w:rsidP="00D96C79">
      <w:pPr>
        <w:pStyle w:val="a3"/>
        <w:ind w:firstLine="0"/>
        <w:rPr>
          <w:rFonts w:ascii="Times New Roman" w:hAnsi="Times New Roman" w:cs="Times New Roman"/>
        </w:rPr>
      </w:pPr>
    </w:p>
    <w:p w:rsidR="003E43BF" w:rsidRPr="00E703BD" w:rsidRDefault="004B09F1" w:rsidP="00D96C79">
      <w:pPr>
        <w:pStyle w:val="a3"/>
        <w:ind w:firstLine="709"/>
        <w:rPr>
          <w:rFonts w:ascii="Times New Roman" w:hAnsi="Times New Roman" w:cs="Times New Roman"/>
        </w:rPr>
      </w:pPr>
      <w:r w:rsidRPr="00E703BD">
        <w:rPr>
          <w:rFonts w:ascii="Times New Roman" w:hAnsi="Times New Roman" w:cs="Times New Roman"/>
        </w:rPr>
        <w:t>Як зазначено в п.</w:t>
      </w:r>
      <w:r w:rsidR="00560BB2" w:rsidRPr="00E703BD">
        <w:rPr>
          <w:rFonts w:ascii="Times New Roman" w:hAnsi="Times New Roman" w:cs="Times New Roman"/>
        </w:rPr>
        <w:t xml:space="preserve"> 1</w:t>
      </w:r>
      <w:r w:rsidRPr="00E703BD">
        <w:rPr>
          <w:rFonts w:ascii="Times New Roman" w:hAnsi="Times New Roman" w:cs="Times New Roman"/>
        </w:rPr>
        <w:t xml:space="preserve"> пояснювальної записки до законопроекту, </w:t>
      </w:r>
      <w:r w:rsidR="00D959E3" w:rsidRPr="00E703BD">
        <w:rPr>
          <w:rFonts w:ascii="Times New Roman" w:hAnsi="Times New Roman" w:cs="Times New Roman"/>
        </w:rPr>
        <w:t xml:space="preserve">його </w:t>
      </w:r>
      <w:r w:rsidRPr="00E703BD">
        <w:rPr>
          <w:rFonts w:ascii="Times New Roman" w:hAnsi="Times New Roman" w:cs="Times New Roman"/>
        </w:rPr>
        <w:t xml:space="preserve">метою </w:t>
      </w:r>
      <w:r w:rsidR="00D959E3" w:rsidRPr="00E703BD">
        <w:rPr>
          <w:rFonts w:ascii="Times New Roman" w:hAnsi="Times New Roman" w:cs="Times New Roman"/>
        </w:rPr>
        <w:t xml:space="preserve">є </w:t>
      </w:r>
      <w:r w:rsidR="00371B03" w:rsidRPr="00E703BD">
        <w:rPr>
          <w:rFonts w:ascii="Times New Roman" w:hAnsi="Times New Roman" w:cs="Times New Roman"/>
        </w:rPr>
        <w:t>п</w:t>
      </w:r>
      <w:r w:rsidR="00560BB2" w:rsidRPr="00E703BD">
        <w:rPr>
          <w:rFonts w:ascii="Times New Roman" w:hAnsi="Times New Roman"/>
        </w:rPr>
        <w:t xml:space="preserve">ідвищення прозорості сфери виявлення, розшуку активів, розширення доступу </w:t>
      </w:r>
      <w:r w:rsidR="00371B03" w:rsidRPr="00E703BD">
        <w:rPr>
          <w:rFonts w:ascii="Times New Roman" w:hAnsi="Times New Roman" w:cs="Times New Roman"/>
        </w:rPr>
        <w:t>Національного агентства України з питань виявлення, розшуку та управління активами, одержаними від корупційних та інших злочинів</w:t>
      </w:r>
      <w:r w:rsidR="00371B03" w:rsidRPr="00E703BD">
        <w:rPr>
          <w:rFonts w:ascii="Times New Roman" w:hAnsi="Times New Roman"/>
        </w:rPr>
        <w:t xml:space="preserve"> </w:t>
      </w:r>
      <w:r w:rsidR="00EB15DA">
        <w:rPr>
          <w:rFonts w:ascii="Times New Roman" w:hAnsi="Times New Roman"/>
        </w:rPr>
        <w:br/>
      </w:r>
      <w:r w:rsidR="00371B03" w:rsidRPr="00E703BD">
        <w:rPr>
          <w:rFonts w:ascii="Times New Roman" w:hAnsi="Times New Roman"/>
        </w:rPr>
        <w:t>(далі – Національне агентство)</w:t>
      </w:r>
      <w:r w:rsidR="00560BB2" w:rsidRPr="00E703BD">
        <w:rPr>
          <w:rFonts w:ascii="Times New Roman" w:hAnsi="Times New Roman"/>
        </w:rPr>
        <w:t xml:space="preserve"> до джерел інформації, а також забезпечення ефективної міжвідомчої взаємодії у сфері виявлення, розшуку, управління активами, одержаними від корупційних та інших злочинів</w:t>
      </w:r>
      <w:r w:rsidR="003E43BF" w:rsidRPr="00E703BD">
        <w:rPr>
          <w:rFonts w:ascii="Times New Roman" w:hAnsi="Times New Roman" w:cs="Times New Roman"/>
        </w:rPr>
        <w:t>.</w:t>
      </w:r>
    </w:p>
    <w:p w:rsidR="003932A6" w:rsidRPr="00E703BD" w:rsidRDefault="003932A6" w:rsidP="00D96C7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46"/>
        <w:jc w:val="both"/>
        <w:rPr>
          <w:rStyle w:val="rvts9"/>
          <w:rFonts w:eastAsia="Times New Roman"/>
          <w:szCs w:val="28"/>
        </w:rPr>
      </w:pPr>
      <w:r w:rsidRPr="00E703BD">
        <w:rPr>
          <w:szCs w:val="28"/>
        </w:rPr>
        <w:t xml:space="preserve">Для досягнення </w:t>
      </w:r>
      <w:r w:rsidRPr="00742841">
        <w:rPr>
          <w:szCs w:val="28"/>
        </w:rPr>
        <w:t>вказаної мети у законопроекті пропонується внести зміни до Закону України «</w:t>
      </w:r>
      <w:r w:rsidR="00560BB2" w:rsidRPr="00742841">
        <w:rPr>
          <w:szCs w:val="28"/>
        </w:rPr>
        <w:t xml:space="preserve">Про Національне агентство України з питань виявлення, розшуку та управління активами, одержаними від корупційних та інших злочинів» </w:t>
      </w:r>
      <w:r w:rsidRPr="00742841">
        <w:rPr>
          <w:szCs w:val="28"/>
        </w:rPr>
        <w:t>(далі – Закон), згідно з якими:</w:t>
      </w:r>
      <w:r w:rsidR="00560BB2" w:rsidRPr="00742841">
        <w:rPr>
          <w:rStyle w:val="rvts9"/>
          <w:bCs/>
          <w:szCs w:val="28"/>
        </w:rPr>
        <w:t xml:space="preserve"> </w:t>
      </w:r>
      <w:proofErr w:type="spellStart"/>
      <w:r w:rsidR="00FC5ADD" w:rsidRPr="00742841">
        <w:rPr>
          <w:rStyle w:val="rvts9"/>
          <w:bCs/>
          <w:szCs w:val="28"/>
        </w:rPr>
        <w:t>уточн</w:t>
      </w:r>
      <w:r w:rsidR="00EB15DA" w:rsidRPr="00742841">
        <w:rPr>
          <w:rStyle w:val="rvts9"/>
          <w:bCs/>
          <w:szCs w:val="28"/>
        </w:rPr>
        <w:t>ю</w:t>
      </w:r>
      <w:r w:rsidR="00FC5ADD" w:rsidRPr="00742841">
        <w:rPr>
          <w:rStyle w:val="rvts9"/>
          <w:bCs/>
          <w:szCs w:val="28"/>
        </w:rPr>
        <w:t>ється</w:t>
      </w:r>
      <w:proofErr w:type="spellEnd"/>
      <w:r w:rsidR="00485112" w:rsidRPr="00742841">
        <w:rPr>
          <w:rStyle w:val="rvts9"/>
          <w:bCs/>
          <w:szCs w:val="28"/>
        </w:rPr>
        <w:t xml:space="preserve"> перелік </w:t>
      </w:r>
      <w:r w:rsidR="00163657" w:rsidRPr="00742841">
        <w:rPr>
          <w:rStyle w:val="rvts9"/>
          <w:bCs/>
          <w:szCs w:val="28"/>
        </w:rPr>
        <w:t>суб’єктів</w:t>
      </w:r>
      <w:r w:rsidR="00485112" w:rsidRPr="00742841">
        <w:rPr>
          <w:rStyle w:val="rvts9"/>
          <w:bCs/>
          <w:szCs w:val="28"/>
        </w:rPr>
        <w:t xml:space="preserve">, від яких </w:t>
      </w:r>
      <w:r w:rsidR="00DA6808" w:rsidRPr="00742841">
        <w:rPr>
          <w:szCs w:val="28"/>
        </w:rPr>
        <w:t xml:space="preserve">Національне агентство </w:t>
      </w:r>
      <w:r w:rsidR="00485112" w:rsidRPr="00742841">
        <w:rPr>
          <w:rFonts w:eastAsia="Times New Roman"/>
          <w:szCs w:val="28"/>
        </w:rPr>
        <w:t>за рішенням Голови або його заступника витребує та безоплатно одержує</w:t>
      </w:r>
      <w:r w:rsidR="00560BB2" w:rsidRPr="00742841">
        <w:rPr>
          <w:rStyle w:val="rvts9"/>
          <w:bCs/>
          <w:szCs w:val="28"/>
        </w:rPr>
        <w:t xml:space="preserve"> </w:t>
      </w:r>
      <w:r w:rsidR="00485112" w:rsidRPr="00742841">
        <w:rPr>
          <w:rStyle w:val="rvts9"/>
          <w:bCs/>
          <w:szCs w:val="28"/>
        </w:rPr>
        <w:t>інформацію (п. 1 ч. 1 ст. 1</w:t>
      </w:r>
      <w:r w:rsidR="00163657" w:rsidRPr="00742841">
        <w:rPr>
          <w:rStyle w:val="rvts9"/>
          <w:bCs/>
          <w:szCs w:val="28"/>
        </w:rPr>
        <w:t>0</w:t>
      </w:r>
      <w:r w:rsidR="00485112" w:rsidRPr="00742841">
        <w:rPr>
          <w:rStyle w:val="rvts9"/>
          <w:bCs/>
          <w:szCs w:val="28"/>
        </w:rPr>
        <w:t xml:space="preserve"> Закону</w:t>
      </w:r>
      <w:r w:rsidR="00485112" w:rsidRPr="00E703BD">
        <w:rPr>
          <w:rStyle w:val="rvts9"/>
          <w:bCs/>
          <w:szCs w:val="28"/>
        </w:rPr>
        <w:t xml:space="preserve"> у редакції проекту)</w:t>
      </w:r>
      <w:r w:rsidR="00446A92" w:rsidRPr="00E703BD">
        <w:rPr>
          <w:rStyle w:val="rvts9"/>
          <w:bCs/>
          <w:szCs w:val="28"/>
          <w:lang w:val="ru-RU"/>
        </w:rPr>
        <w:t>,</w:t>
      </w:r>
      <w:r w:rsidR="00FC5ADD" w:rsidRPr="00E703BD">
        <w:rPr>
          <w:rStyle w:val="rvts9"/>
          <w:bCs/>
          <w:szCs w:val="28"/>
        </w:rPr>
        <w:t xml:space="preserve"> та</w:t>
      </w:r>
      <w:r w:rsidR="00163657" w:rsidRPr="00E703BD">
        <w:rPr>
          <w:rStyle w:val="rvts9"/>
          <w:bCs/>
          <w:szCs w:val="28"/>
        </w:rPr>
        <w:t xml:space="preserve"> </w:t>
      </w:r>
      <w:r w:rsidR="00163657" w:rsidRPr="00E703BD">
        <w:rPr>
          <w:rFonts w:eastAsia="Times New Roman"/>
          <w:szCs w:val="28"/>
        </w:rPr>
        <w:t xml:space="preserve">до приміщень яких мають право безперешкодно входити </w:t>
      </w:r>
      <w:r w:rsidR="00DA6808" w:rsidRPr="00E703BD">
        <w:rPr>
          <w:rFonts w:eastAsia="Times New Roman"/>
          <w:szCs w:val="28"/>
        </w:rPr>
        <w:t>у</w:t>
      </w:r>
      <w:r w:rsidR="00163657" w:rsidRPr="00E703BD">
        <w:rPr>
          <w:rFonts w:eastAsia="Times New Roman"/>
          <w:szCs w:val="28"/>
        </w:rPr>
        <w:t xml:space="preserve">повноважені особи </w:t>
      </w:r>
      <w:r w:rsidR="00371B03" w:rsidRPr="00E703BD">
        <w:t>Національного агентства</w:t>
      </w:r>
      <w:r w:rsidR="00163657" w:rsidRPr="00E703BD">
        <w:rPr>
          <w:rFonts w:eastAsia="Times New Roman"/>
          <w:szCs w:val="28"/>
        </w:rPr>
        <w:t xml:space="preserve"> та отримувати пояснення (п.</w:t>
      </w:r>
      <w:r w:rsidR="00371B03" w:rsidRPr="00E703BD">
        <w:rPr>
          <w:rFonts w:eastAsia="Times New Roman"/>
          <w:szCs w:val="28"/>
        </w:rPr>
        <w:t xml:space="preserve"> </w:t>
      </w:r>
      <w:r w:rsidR="00163657" w:rsidRPr="00E703BD">
        <w:rPr>
          <w:rFonts w:eastAsia="Times New Roman"/>
          <w:szCs w:val="28"/>
        </w:rPr>
        <w:t>п. 2, 3 ч. 2 ст. 11 Закону)</w:t>
      </w:r>
      <w:r w:rsidR="00DA6808" w:rsidRPr="00E703BD">
        <w:rPr>
          <w:rStyle w:val="rvts9"/>
          <w:bCs/>
          <w:szCs w:val="28"/>
        </w:rPr>
        <w:t>;</w:t>
      </w:r>
      <w:r w:rsidR="00485112" w:rsidRPr="00E703BD">
        <w:rPr>
          <w:rStyle w:val="rvts9"/>
          <w:bCs/>
          <w:szCs w:val="28"/>
        </w:rPr>
        <w:t xml:space="preserve"> </w:t>
      </w:r>
      <w:r w:rsidR="00485112" w:rsidRPr="00E703BD">
        <w:rPr>
          <w:rFonts w:eastAsia="Times New Roman"/>
          <w:szCs w:val="28"/>
        </w:rPr>
        <w:t xml:space="preserve">передбачається </w:t>
      </w:r>
      <w:r w:rsidR="00DA6808" w:rsidRPr="00E703BD">
        <w:rPr>
          <w:rFonts w:eastAsia="Times New Roman"/>
          <w:szCs w:val="28"/>
        </w:rPr>
        <w:t xml:space="preserve">надання </w:t>
      </w:r>
      <w:r w:rsidR="00485112" w:rsidRPr="00E703BD">
        <w:rPr>
          <w:rFonts w:eastAsia="Times New Roman"/>
          <w:szCs w:val="28"/>
        </w:rPr>
        <w:t>безоплатн</w:t>
      </w:r>
      <w:r w:rsidR="00DA6808" w:rsidRPr="00E703BD">
        <w:rPr>
          <w:rFonts w:eastAsia="Times New Roman"/>
          <w:szCs w:val="28"/>
        </w:rPr>
        <w:t xml:space="preserve">ого </w:t>
      </w:r>
      <w:r w:rsidR="00485112" w:rsidRPr="00E703BD">
        <w:rPr>
          <w:rFonts w:eastAsia="Times New Roman"/>
          <w:szCs w:val="28"/>
        </w:rPr>
        <w:t>доступ</w:t>
      </w:r>
      <w:r w:rsidR="00DA6808" w:rsidRPr="00E703BD">
        <w:rPr>
          <w:rFonts w:eastAsia="Times New Roman"/>
          <w:szCs w:val="28"/>
        </w:rPr>
        <w:t>у</w:t>
      </w:r>
      <w:r w:rsidR="00485112" w:rsidRPr="00E703BD">
        <w:rPr>
          <w:rFonts w:eastAsia="Times New Roman"/>
          <w:szCs w:val="28"/>
        </w:rPr>
        <w:t xml:space="preserve"> </w:t>
      </w:r>
      <w:r w:rsidR="00371B03" w:rsidRPr="00E703BD">
        <w:t>Національного агентств</w:t>
      </w:r>
      <w:r w:rsidR="006A62DF" w:rsidRPr="00E703BD">
        <w:t>а</w:t>
      </w:r>
      <w:r w:rsidR="00485112" w:rsidRPr="00E703BD">
        <w:rPr>
          <w:rFonts w:eastAsia="Times New Roman"/>
          <w:szCs w:val="28"/>
        </w:rPr>
        <w:t xml:space="preserve"> з можливістю віддаленої обробки інформації або в режимі автоматичного одержання даних до Єдиного реєстру досудових розслідувань (у порядку та обсязі, визначених спільним наказом Офісу Генерального прокурора та </w:t>
      </w:r>
      <w:r w:rsidR="00371B03" w:rsidRPr="00E703BD">
        <w:t>Національного агентства</w:t>
      </w:r>
      <w:r w:rsidR="00485112" w:rsidRPr="00E703BD">
        <w:rPr>
          <w:rFonts w:eastAsia="Times New Roman"/>
          <w:szCs w:val="28"/>
        </w:rPr>
        <w:t xml:space="preserve">), автоматизованих інформаційних і довідкових систем, реєстрів і банків даних, у тому числі відомості яких містять інформацію з обмеженим доступом, держателем (адміністратором) яких є </w:t>
      </w:r>
      <w:r w:rsidR="00485112" w:rsidRPr="00E703BD">
        <w:rPr>
          <w:rFonts w:eastAsia="Times New Roman"/>
          <w:bCs/>
          <w:szCs w:val="28"/>
        </w:rPr>
        <w:t xml:space="preserve">державні органи, органи місцевого самоврядування, органи державного управління, державні і комунальні підприємства, установи, організації </w:t>
      </w:r>
      <w:r w:rsidR="00485112" w:rsidRPr="00E703BD">
        <w:rPr>
          <w:rStyle w:val="rvts9"/>
          <w:bCs/>
          <w:szCs w:val="28"/>
        </w:rPr>
        <w:t>(п. 2 ч. 1 ст. 1</w:t>
      </w:r>
      <w:r w:rsidR="00163657" w:rsidRPr="00E703BD">
        <w:rPr>
          <w:rStyle w:val="rvts9"/>
          <w:bCs/>
          <w:szCs w:val="28"/>
        </w:rPr>
        <w:t>0</w:t>
      </w:r>
      <w:r w:rsidR="00485112" w:rsidRPr="00E703BD">
        <w:rPr>
          <w:rStyle w:val="rvts9"/>
          <w:bCs/>
          <w:szCs w:val="28"/>
        </w:rPr>
        <w:t xml:space="preserve"> Закону у редакції проекту)</w:t>
      </w:r>
      <w:r w:rsidR="00DA6808" w:rsidRPr="00E703BD">
        <w:rPr>
          <w:szCs w:val="28"/>
        </w:rPr>
        <w:t>;</w:t>
      </w:r>
      <w:r w:rsidR="00163657" w:rsidRPr="00E703BD">
        <w:rPr>
          <w:szCs w:val="28"/>
        </w:rPr>
        <w:t xml:space="preserve"> </w:t>
      </w:r>
      <w:r w:rsidR="00371B03" w:rsidRPr="00E703BD">
        <w:t>Нац</w:t>
      </w:r>
      <w:r w:rsidR="00943875" w:rsidRPr="00E703BD">
        <w:t>іональному</w:t>
      </w:r>
      <w:r w:rsidR="00371B03" w:rsidRPr="00E703BD">
        <w:t xml:space="preserve"> агентству</w:t>
      </w:r>
      <w:r w:rsidR="00371B03" w:rsidRPr="00E703BD">
        <w:rPr>
          <w:szCs w:val="28"/>
        </w:rPr>
        <w:t xml:space="preserve"> </w:t>
      </w:r>
      <w:r w:rsidR="00163657" w:rsidRPr="00E703BD">
        <w:rPr>
          <w:szCs w:val="28"/>
        </w:rPr>
        <w:t xml:space="preserve">надається право укладати з </w:t>
      </w:r>
      <w:r w:rsidR="00163657" w:rsidRPr="00E703BD">
        <w:rPr>
          <w:rFonts w:eastAsia="Times New Roman"/>
          <w:bCs/>
          <w:szCs w:val="28"/>
        </w:rPr>
        <w:t>іншими юридичними особами</w:t>
      </w:r>
      <w:r w:rsidR="00163657" w:rsidRPr="00E703BD">
        <w:rPr>
          <w:rFonts w:eastAsia="Times New Roman"/>
          <w:szCs w:val="28"/>
        </w:rPr>
        <w:t xml:space="preserve"> угоди (меморандуми) про співпрацю та обмін інформацією</w:t>
      </w:r>
      <w:r w:rsidR="00371B03" w:rsidRPr="00E703BD">
        <w:rPr>
          <w:rFonts w:eastAsia="Times New Roman"/>
          <w:szCs w:val="28"/>
        </w:rPr>
        <w:t xml:space="preserve"> (</w:t>
      </w:r>
      <w:r w:rsidR="00371B03" w:rsidRPr="00E703BD">
        <w:rPr>
          <w:rStyle w:val="rvts9"/>
          <w:bCs/>
          <w:szCs w:val="28"/>
        </w:rPr>
        <w:t>ч. 2 ст. 15 Закону у редакції проекту</w:t>
      </w:r>
      <w:r w:rsidR="00371B03" w:rsidRPr="00E703BD">
        <w:rPr>
          <w:rFonts w:eastAsia="Times New Roman"/>
          <w:szCs w:val="28"/>
        </w:rPr>
        <w:t>)</w:t>
      </w:r>
      <w:r w:rsidR="00163657" w:rsidRPr="00E703BD">
        <w:rPr>
          <w:rFonts w:eastAsia="Times New Roman"/>
          <w:szCs w:val="28"/>
        </w:rPr>
        <w:t>.</w:t>
      </w:r>
    </w:p>
    <w:p w:rsidR="00741D8C" w:rsidRPr="00E703BD" w:rsidRDefault="002E360B" w:rsidP="00D96C79">
      <w:pPr>
        <w:tabs>
          <w:tab w:val="left" w:pos="284"/>
          <w:tab w:val="left" w:pos="709"/>
          <w:tab w:val="left" w:pos="7938"/>
        </w:tabs>
        <w:spacing w:after="0" w:line="240" w:lineRule="auto"/>
        <w:ind w:firstLine="709"/>
        <w:jc w:val="both"/>
        <w:rPr>
          <w:bCs/>
          <w:szCs w:val="28"/>
        </w:rPr>
      </w:pPr>
      <w:r w:rsidRPr="00E703BD">
        <w:rPr>
          <w:rStyle w:val="rvts9"/>
          <w:bCs/>
          <w:szCs w:val="28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EE7DA4" w:rsidRPr="00E703BD" w:rsidRDefault="00BD0242" w:rsidP="00D96C79">
      <w:pPr>
        <w:spacing w:after="0" w:line="240" w:lineRule="auto"/>
        <w:ind w:firstLine="709"/>
        <w:jc w:val="both"/>
        <w:rPr>
          <w:szCs w:val="28"/>
        </w:rPr>
      </w:pPr>
      <w:r w:rsidRPr="00E703BD">
        <w:rPr>
          <w:szCs w:val="28"/>
        </w:rPr>
        <w:lastRenderedPageBreak/>
        <w:t>Головне управління</w:t>
      </w:r>
      <w:r w:rsidR="009A527C" w:rsidRPr="00E703BD">
        <w:rPr>
          <w:szCs w:val="28"/>
        </w:rPr>
        <w:t>, розглянувши законопроект, висловлює щодо його змісту такі пропозиції та зауваження</w:t>
      </w:r>
      <w:r w:rsidR="00C3214C" w:rsidRPr="00E703BD">
        <w:rPr>
          <w:szCs w:val="28"/>
        </w:rPr>
        <w:t>.</w:t>
      </w:r>
    </w:p>
    <w:p w:rsidR="006A62DF" w:rsidRPr="00E703BD" w:rsidRDefault="00FF3334" w:rsidP="008E168A">
      <w:pPr>
        <w:spacing w:after="0" w:line="240" w:lineRule="auto"/>
        <w:ind w:firstLine="709"/>
        <w:jc w:val="both"/>
        <w:rPr>
          <w:szCs w:val="28"/>
        </w:rPr>
      </w:pPr>
      <w:r w:rsidRPr="00E703BD">
        <w:rPr>
          <w:b/>
          <w:szCs w:val="28"/>
        </w:rPr>
        <w:t>1.</w:t>
      </w:r>
      <w:r w:rsidRPr="00E703BD">
        <w:rPr>
          <w:szCs w:val="28"/>
        </w:rPr>
        <w:t xml:space="preserve"> </w:t>
      </w:r>
      <w:r w:rsidR="00560BB2" w:rsidRPr="00E703BD">
        <w:rPr>
          <w:szCs w:val="28"/>
        </w:rPr>
        <w:t xml:space="preserve"> </w:t>
      </w:r>
      <w:r w:rsidR="006A62DF" w:rsidRPr="00E703BD">
        <w:rPr>
          <w:szCs w:val="28"/>
        </w:rPr>
        <w:t>З</w:t>
      </w:r>
      <w:r w:rsidR="007263EB" w:rsidRPr="00E703BD">
        <w:rPr>
          <w:szCs w:val="28"/>
        </w:rPr>
        <w:t>апропоновані проектом зміни до</w:t>
      </w:r>
      <w:r w:rsidR="00560BB2" w:rsidRPr="00E703BD">
        <w:rPr>
          <w:szCs w:val="28"/>
        </w:rPr>
        <w:t xml:space="preserve"> ч. 2 ст. 15 Закону щодо укладання </w:t>
      </w:r>
      <w:r w:rsidR="007263EB" w:rsidRPr="00E703BD">
        <w:t>Національним агентством</w:t>
      </w:r>
      <w:r w:rsidR="00560BB2" w:rsidRPr="00E703BD">
        <w:rPr>
          <w:szCs w:val="28"/>
        </w:rPr>
        <w:t xml:space="preserve"> меморандумів про обмін інформацією з «</w:t>
      </w:r>
      <w:r w:rsidR="00560BB2" w:rsidRPr="00E703BD">
        <w:rPr>
          <w:i/>
          <w:iCs/>
          <w:szCs w:val="28"/>
        </w:rPr>
        <w:t>іншими юридичними особами</w:t>
      </w:r>
      <w:r w:rsidR="00560BB2" w:rsidRPr="00E703BD">
        <w:rPr>
          <w:szCs w:val="28"/>
        </w:rPr>
        <w:t>» вбачаються сумнівними, адже</w:t>
      </w:r>
      <w:r w:rsidR="006A62DF" w:rsidRPr="00E703BD">
        <w:rPr>
          <w:szCs w:val="28"/>
        </w:rPr>
        <w:t xml:space="preserve"> під «юридичними особами» у даному разі не можуть матись на увазі державні органи, а тому важко уявити собі, якою інформацією Національне агентство може «обмінюватись»  з суб’єктами, які не є органами державної влади. </w:t>
      </w:r>
    </w:p>
    <w:p w:rsidR="008E168A" w:rsidRPr="00E703BD" w:rsidRDefault="00045544" w:rsidP="008E168A">
      <w:pPr>
        <w:spacing w:after="0" w:line="240" w:lineRule="auto"/>
        <w:ind w:firstLine="709"/>
        <w:jc w:val="both"/>
        <w:rPr>
          <w:szCs w:val="28"/>
        </w:rPr>
      </w:pPr>
      <w:r w:rsidRPr="00E703BD">
        <w:rPr>
          <w:b/>
          <w:bCs/>
          <w:szCs w:val="28"/>
        </w:rPr>
        <w:t>2</w:t>
      </w:r>
      <w:r w:rsidR="00803A15" w:rsidRPr="00E703BD">
        <w:rPr>
          <w:b/>
          <w:bCs/>
          <w:szCs w:val="28"/>
        </w:rPr>
        <w:t>.</w:t>
      </w:r>
      <w:r w:rsidR="00803A15" w:rsidRPr="00E703BD">
        <w:rPr>
          <w:bCs/>
          <w:szCs w:val="28"/>
        </w:rPr>
        <w:t xml:space="preserve"> </w:t>
      </w:r>
      <w:r w:rsidR="008E168A" w:rsidRPr="00E703BD">
        <w:rPr>
          <w:rStyle w:val="rvts0"/>
        </w:rPr>
        <w:t>Низку зауважень викликає термінологічний апарат законопроекту. Зазнач</w:t>
      </w:r>
      <w:r w:rsidR="00823087" w:rsidRPr="00E703BD">
        <w:rPr>
          <w:rStyle w:val="rvts0"/>
        </w:rPr>
        <w:t>и</w:t>
      </w:r>
      <w:r w:rsidR="008E168A" w:rsidRPr="00E703BD">
        <w:rPr>
          <w:rStyle w:val="rvts0"/>
        </w:rPr>
        <w:t xml:space="preserve">мо, що термінологія </w:t>
      </w:r>
      <w:r w:rsidR="006A62DF" w:rsidRPr="00E703BD">
        <w:rPr>
          <w:rStyle w:val="rvts0"/>
        </w:rPr>
        <w:t xml:space="preserve">законів </w:t>
      </w:r>
      <w:r w:rsidR="008E168A" w:rsidRPr="00E703BD">
        <w:rPr>
          <w:rStyle w:val="rvts0"/>
        </w:rPr>
        <w:t>повинна бути уніфікованою і несуперечливою, сприяти найбільш ефективному виклад</w:t>
      </w:r>
      <w:r w:rsidR="006A62DF" w:rsidRPr="00E703BD">
        <w:rPr>
          <w:rStyle w:val="rvts0"/>
        </w:rPr>
        <w:t>енню</w:t>
      </w:r>
      <w:r w:rsidR="008E168A" w:rsidRPr="00E703BD">
        <w:rPr>
          <w:rStyle w:val="rvts0"/>
        </w:rPr>
        <w:t xml:space="preserve"> правових приписів. В</w:t>
      </w:r>
      <w:r w:rsidR="008E168A" w:rsidRPr="00E703BD">
        <w:rPr>
          <w:szCs w:val="28"/>
          <w:lang w:eastAsia="uk-UA"/>
        </w:rPr>
        <w:t>ідсутність єдності термінології порушує узгодженість та системність законодавства.</w:t>
      </w:r>
    </w:p>
    <w:p w:rsidR="00803A15" w:rsidRPr="00E703BD" w:rsidRDefault="00045544" w:rsidP="008E168A">
      <w:pPr>
        <w:pStyle w:val="rvps2"/>
        <w:spacing w:before="0" w:beforeAutospacing="0" w:after="0" w:afterAutospacing="0"/>
        <w:ind w:firstLine="709"/>
        <w:jc w:val="both"/>
        <w:rPr>
          <w:rFonts w:eastAsia="Calibri"/>
          <w:bCs/>
          <w:sz w:val="28"/>
          <w:szCs w:val="28"/>
          <w:lang w:val="uk-UA" w:eastAsia="en-US"/>
        </w:rPr>
      </w:pPr>
      <w:r w:rsidRPr="00E703BD">
        <w:rPr>
          <w:rFonts w:eastAsia="Calibri"/>
          <w:bCs/>
          <w:sz w:val="28"/>
          <w:szCs w:val="28"/>
          <w:lang w:val="uk-UA" w:eastAsia="en-US"/>
        </w:rPr>
        <w:t xml:space="preserve">2.1. </w:t>
      </w:r>
      <w:r w:rsidR="00FC6DBC" w:rsidRPr="00E703BD">
        <w:rPr>
          <w:rFonts w:eastAsia="Calibri"/>
          <w:bCs/>
          <w:sz w:val="28"/>
          <w:szCs w:val="28"/>
          <w:lang w:val="uk-UA" w:eastAsia="en-US"/>
        </w:rPr>
        <w:t>У</w:t>
      </w:r>
      <w:r w:rsidR="00C42515" w:rsidRPr="00E703BD">
        <w:rPr>
          <w:rFonts w:eastAsia="Calibri"/>
          <w:bCs/>
          <w:sz w:val="28"/>
          <w:szCs w:val="28"/>
          <w:lang w:val="uk-UA" w:eastAsia="en-US"/>
        </w:rPr>
        <w:t xml:space="preserve"> проекті пропонується використовувати поняття «орган державного управління» поряд з поняттям «державний орган» (зміни до ст. 10, 11 Закону).</w:t>
      </w:r>
      <w:r w:rsidR="00DB087C" w:rsidRPr="00E703BD">
        <w:rPr>
          <w:rFonts w:eastAsia="Calibri"/>
          <w:bCs/>
          <w:sz w:val="28"/>
          <w:szCs w:val="28"/>
          <w:lang w:val="uk-UA" w:eastAsia="en-US"/>
        </w:rPr>
        <w:t xml:space="preserve"> У </w:t>
      </w:r>
      <w:r w:rsidR="004B674C" w:rsidRPr="00E703BD">
        <w:rPr>
          <w:rFonts w:eastAsia="Calibri"/>
          <w:bCs/>
          <w:sz w:val="28"/>
          <w:szCs w:val="28"/>
          <w:lang w:val="uk-UA" w:eastAsia="en-US"/>
        </w:rPr>
        <w:t>зв’язку</w:t>
      </w:r>
      <w:r w:rsidR="00DB087C" w:rsidRPr="00E703BD">
        <w:rPr>
          <w:rFonts w:eastAsia="Calibri"/>
          <w:bCs/>
          <w:sz w:val="28"/>
          <w:szCs w:val="28"/>
          <w:lang w:val="uk-UA" w:eastAsia="en-US"/>
        </w:rPr>
        <w:t xml:space="preserve"> з цим </w:t>
      </w:r>
      <w:r w:rsidR="007573B6" w:rsidRPr="00E703BD">
        <w:rPr>
          <w:rFonts w:eastAsia="Calibri"/>
          <w:bCs/>
          <w:sz w:val="28"/>
          <w:szCs w:val="28"/>
          <w:lang w:val="uk-UA" w:eastAsia="en-US"/>
        </w:rPr>
        <w:t xml:space="preserve">Головне управління вважає за необхідне </w:t>
      </w:r>
      <w:r w:rsidR="009A7B84" w:rsidRPr="00E703BD">
        <w:rPr>
          <w:rFonts w:eastAsia="Calibri"/>
          <w:bCs/>
          <w:sz w:val="28"/>
          <w:szCs w:val="28"/>
          <w:lang w:val="uk-UA" w:eastAsia="en-US"/>
        </w:rPr>
        <w:t>звернути</w:t>
      </w:r>
      <w:r w:rsidR="00DB087C" w:rsidRPr="00E703BD">
        <w:rPr>
          <w:rFonts w:eastAsia="Calibri"/>
          <w:bCs/>
          <w:sz w:val="28"/>
          <w:szCs w:val="28"/>
          <w:lang w:val="uk-UA" w:eastAsia="en-US"/>
        </w:rPr>
        <w:t xml:space="preserve"> увагу на зміст понят</w:t>
      </w:r>
      <w:r w:rsidR="007573B6" w:rsidRPr="00E703BD">
        <w:rPr>
          <w:rFonts w:eastAsia="Calibri"/>
          <w:bCs/>
          <w:sz w:val="28"/>
          <w:szCs w:val="28"/>
          <w:lang w:val="uk-UA" w:eastAsia="en-US"/>
        </w:rPr>
        <w:t>ь</w:t>
      </w:r>
      <w:r w:rsidR="00DB087C" w:rsidRPr="00E703BD">
        <w:rPr>
          <w:rFonts w:eastAsia="Calibri"/>
          <w:bCs/>
          <w:sz w:val="28"/>
          <w:szCs w:val="28"/>
          <w:lang w:val="uk-UA" w:eastAsia="en-US"/>
        </w:rPr>
        <w:t xml:space="preserve"> «державний орган», </w:t>
      </w:r>
      <w:r w:rsidR="001F0400" w:rsidRPr="00E703BD">
        <w:rPr>
          <w:rFonts w:eastAsia="Calibri"/>
          <w:bCs/>
          <w:sz w:val="28"/>
          <w:szCs w:val="28"/>
          <w:lang w:val="uk-UA" w:eastAsia="en-US"/>
        </w:rPr>
        <w:t>«</w:t>
      </w:r>
      <w:r w:rsidR="00DB087C" w:rsidRPr="00E703BD">
        <w:rPr>
          <w:rFonts w:eastAsia="Calibri"/>
          <w:bCs/>
          <w:sz w:val="28"/>
          <w:szCs w:val="28"/>
          <w:lang w:val="uk-UA" w:eastAsia="en-US"/>
        </w:rPr>
        <w:t>орган державної влади</w:t>
      </w:r>
      <w:r w:rsidR="001F0400" w:rsidRPr="00E703BD">
        <w:rPr>
          <w:rFonts w:eastAsia="Calibri"/>
          <w:bCs/>
          <w:sz w:val="28"/>
          <w:szCs w:val="28"/>
          <w:lang w:val="uk-UA" w:eastAsia="en-US"/>
        </w:rPr>
        <w:t>»</w:t>
      </w:r>
      <w:r w:rsidR="00DB087C" w:rsidRPr="00E703BD">
        <w:rPr>
          <w:rFonts w:eastAsia="Calibri"/>
          <w:bCs/>
          <w:sz w:val="28"/>
          <w:szCs w:val="28"/>
          <w:lang w:val="uk-UA" w:eastAsia="en-US"/>
        </w:rPr>
        <w:t xml:space="preserve"> та </w:t>
      </w:r>
      <w:r w:rsidR="001F0400" w:rsidRPr="00E703BD">
        <w:rPr>
          <w:rFonts w:eastAsia="Calibri"/>
          <w:bCs/>
          <w:sz w:val="28"/>
          <w:szCs w:val="28"/>
          <w:lang w:val="uk-UA" w:eastAsia="en-US"/>
        </w:rPr>
        <w:t xml:space="preserve"> «орган державного управління».</w:t>
      </w:r>
    </w:p>
    <w:p w:rsidR="00FC6DBC" w:rsidRPr="00E703BD" w:rsidRDefault="00FC6DBC" w:rsidP="002C5BC9">
      <w:pPr>
        <w:pStyle w:val="rvps2"/>
        <w:spacing w:before="0" w:beforeAutospacing="0" w:after="0" w:afterAutospacing="0"/>
        <w:ind w:firstLine="709"/>
        <w:jc w:val="both"/>
        <w:rPr>
          <w:rFonts w:eastAsia="Calibri"/>
          <w:bCs/>
          <w:sz w:val="28"/>
          <w:szCs w:val="28"/>
          <w:lang w:val="uk-UA" w:eastAsia="en-US"/>
        </w:rPr>
      </w:pPr>
      <w:r w:rsidRPr="00E703BD">
        <w:rPr>
          <w:sz w:val="28"/>
          <w:szCs w:val="28"/>
          <w:lang w:val="uk-UA"/>
        </w:rPr>
        <w:t xml:space="preserve">У «Великому тлумачному словнику сучасної української мови» подано таке визначення терміну «орган» – це установа, що виконує </w:t>
      </w:r>
      <w:r w:rsidRPr="00E703BD">
        <w:rPr>
          <w:i/>
          <w:sz w:val="28"/>
          <w:szCs w:val="28"/>
          <w:lang w:val="uk-UA"/>
        </w:rPr>
        <w:t>певні функції в галузі державного управління, контролю, нагляду</w:t>
      </w:r>
      <w:r w:rsidRPr="00E703BD">
        <w:rPr>
          <w:sz w:val="28"/>
          <w:szCs w:val="28"/>
          <w:lang w:val="uk-UA"/>
        </w:rPr>
        <w:t xml:space="preserve"> тощо</w:t>
      </w:r>
      <w:r w:rsidRPr="00E703BD">
        <w:rPr>
          <w:rStyle w:val="af4"/>
          <w:sz w:val="28"/>
          <w:szCs w:val="28"/>
          <w:lang w:val="uk-UA"/>
        </w:rPr>
        <w:footnoteReference w:id="1"/>
      </w:r>
      <w:r w:rsidRPr="00E703BD">
        <w:rPr>
          <w:sz w:val="28"/>
          <w:szCs w:val="28"/>
          <w:lang w:val="uk-UA"/>
        </w:rPr>
        <w:t>.</w:t>
      </w:r>
    </w:p>
    <w:p w:rsidR="00FC6DBC" w:rsidRPr="00E703BD" w:rsidRDefault="001F0400" w:rsidP="00E042FA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E703BD">
        <w:rPr>
          <w:rFonts w:eastAsia="Calibri"/>
          <w:bCs/>
          <w:sz w:val="28"/>
          <w:szCs w:val="28"/>
          <w:lang w:val="uk-UA" w:eastAsia="en-US"/>
        </w:rPr>
        <w:t xml:space="preserve">Серед науковців </w:t>
      </w:r>
      <w:r w:rsidR="003D7449" w:rsidRPr="00E703BD">
        <w:rPr>
          <w:rFonts w:eastAsia="Calibri"/>
          <w:bCs/>
          <w:sz w:val="28"/>
          <w:szCs w:val="28"/>
          <w:lang w:val="uk-UA" w:eastAsia="en-US"/>
        </w:rPr>
        <w:t xml:space="preserve">у сфері права </w:t>
      </w:r>
      <w:r w:rsidRPr="00E703BD">
        <w:rPr>
          <w:rFonts w:eastAsia="Calibri"/>
          <w:bCs/>
          <w:sz w:val="28"/>
          <w:szCs w:val="28"/>
          <w:lang w:val="uk-UA" w:eastAsia="en-US"/>
        </w:rPr>
        <w:t xml:space="preserve">існують різні точки зору щодо змісту, тотожності та відмінності понять «державний орган» та «орган державної влади». </w:t>
      </w:r>
      <w:r w:rsidR="006A62DF" w:rsidRPr="00E703BD">
        <w:rPr>
          <w:rFonts w:eastAsia="Calibri"/>
          <w:bCs/>
          <w:sz w:val="28"/>
          <w:szCs w:val="28"/>
          <w:lang w:val="uk-UA" w:eastAsia="en-US"/>
        </w:rPr>
        <w:t>Згідно з однією з</w:t>
      </w:r>
      <w:r w:rsidR="00FC6DBC" w:rsidRPr="00E703BD">
        <w:rPr>
          <w:rFonts w:eastAsia="Calibri"/>
          <w:bCs/>
          <w:sz w:val="28"/>
          <w:szCs w:val="28"/>
          <w:lang w:val="uk-UA" w:eastAsia="en-US"/>
        </w:rPr>
        <w:t xml:space="preserve"> точ</w:t>
      </w:r>
      <w:r w:rsidR="006A62DF" w:rsidRPr="00E703BD">
        <w:rPr>
          <w:rFonts w:eastAsia="Calibri"/>
          <w:bCs/>
          <w:sz w:val="28"/>
          <w:szCs w:val="28"/>
          <w:lang w:val="uk-UA" w:eastAsia="en-US"/>
        </w:rPr>
        <w:t>о</w:t>
      </w:r>
      <w:r w:rsidR="00FC6DBC" w:rsidRPr="00E703BD">
        <w:rPr>
          <w:rFonts w:eastAsia="Calibri"/>
          <w:bCs/>
          <w:sz w:val="28"/>
          <w:szCs w:val="28"/>
          <w:lang w:val="uk-UA" w:eastAsia="en-US"/>
        </w:rPr>
        <w:t>к зору</w:t>
      </w:r>
      <w:r w:rsidRPr="00E703BD">
        <w:rPr>
          <w:rFonts w:eastAsia="Calibri"/>
          <w:bCs/>
          <w:sz w:val="28"/>
          <w:szCs w:val="28"/>
          <w:lang w:val="uk-UA" w:eastAsia="en-US"/>
        </w:rPr>
        <w:t xml:space="preserve"> поняття є </w:t>
      </w:r>
      <w:r w:rsidRPr="00E703BD">
        <w:rPr>
          <w:sz w:val="28"/>
          <w:szCs w:val="28"/>
          <w:lang w:val="uk-UA"/>
        </w:rPr>
        <w:t>синонімічними і вживаються в юридичній літературі для позначення одного і того ж явища</w:t>
      </w:r>
      <w:r w:rsidR="008661A2" w:rsidRPr="00E703BD">
        <w:rPr>
          <w:sz w:val="28"/>
          <w:szCs w:val="28"/>
          <w:lang w:val="uk-UA"/>
        </w:rPr>
        <w:t xml:space="preserve">. </w:t>
      </w:r>
      <w:r w:rsidR="00E042FA" w:rsidRPr="00E703BD">
        <w:rPr>
          <w:sz w:val="28"/>
          <w:szCs w:val="28"/>
          <w:lang w:val="uk-UA"/>
        </w:rPr>
        <w:t>Державний орган визначають як відносно самостійну, структурно відособлену ланку державного апарату, створювану державою з метою здійснення певного виду державної діяльності, наділену відповідною компетенцією, що спирається у процесі реалізації своїх повноважень на організаційну, матеріальну і примусову силу держави</w:t>
      </w:r>
      <w:r w:rsidR="00E042FA" w:rsidRPr="00E703BD">
        <w:rPr>
          <w:rStyle w:val="af4"/>
          <w:sz w:val="28"/>
          <w:szCs w:val="28"/>
          <w:lang w:val="uk-UA"/>
        </w:rPr>
        <w:footnoteReference w:id="2"/>
      </w:r>
      <w:r w:rsidR="008661A2" w:rsidRPr="00E703BD">
        <w:rPr>
          <w:sz w:val="28"/>
          <w:szCs w:val="28"/>
          <w:lang w:val="uk-UA"/>
        </w:rPr>
        <w:t xml:space="preserve">. </w:t>
      </w:r>
      <w:r w:rsidR="00FC6DBC" w:rsidRPr="00E703BD">
        <w:rPr>
          <w:sz w:val="28"/>
          <w:szCs w:val="28"/>
          <w:lang w:val="uk-UA"/>
        </w:rPr>
        <w:t xml:space="preserve">Виділяють </w:t>
      </w:r>
      <w:r w:rsidR="00F376A6" w:rsidRPr="00E703BD">
        <w:rPr>
          <w:sz w:val="28"/>
          <w:szCs w:val="28"/>
          <w:lang w:val="uk-UA"/>
        </w:rPr>
        <w:t>такі спец</w:t>
      </w:r>
      <w:r w:rsidR="008661A2" w:rsidRPr="00E703BD">
        <w:rPr>
          <w:sz w:val="28"/>
          <w:szCs w:val="28"/>
          <w:lang w:val="uk-UA"/>
        </w:rPr>
        <w:t xml:space="preserve">ифічні ознаки державного органу: </w:t>
      </w:r>
      <w:r w:rsidR="007263EB" w:rsidRPr="00E703BD">
        <w:rPr>
          <w:sz w:val="28"/>
          <w:szCs w:val="28"/>
          <w:lang w:val="uk-UA"/>
        </w:rPr>
        <w:t xml:space="preserve">державні органи </w:t>
      </w:r>
      <w:r w:rsidR="008661A2" w:rsidRPr="00E703BD">
        <w:rPr>
          <w:sz w:val="28"/>
          <w:szCs w:val="28"/>
          <w:lang w:val="uk-UA"/>
        </w:rPr>
        <w:t>здійснюють державне управління, здійснюють завдання й функції держави в одній із конституційних форм державної діяльності; наділені повноваженнями державно-владного характеру</w:t>
      </w:r>
      <w:r w:rsidR="008661A2" w:rsidRPr="00E703BD">
        <w:rPr>
          <w:rStyle w:val="af4"/>
          <w:sz w:val="28"/>
          <w:szCs w:val="28"/>
          <w:lang w:val="uk-UA"/>
        </w:rPr>
        <w:footnoteReference w:id="3"/>
      </w:r>
      <w:r w:rsidR="008661A2" w:rsidRPr="00E703BD">
        <w:rPr>
          <w:sz w:val="28"/>
          <w:szCs w:val="28"/>
          <w:lang w:val="uk-UA"/>
        </w:rPr>
        <w:t xml:space="preserve">. </w:t>
      </w:r>
      <w:r w:rsidR="006A62DF" w:rsidRPr="00E703BD">
        <w:rPr>
          <w:sz w:val="28"/>
          <w:szCs w:val="28"/>
          <w:lang w:val="uk-UA"/>
        </w:rPr>
        <w:t>У той же час існує і точка зору, згідно з якою «органами державної влади» є лише ті органи держави, які здійснюють певні владні повноваження, у той час як поняття «державний орган» є ширшим і охоплює собою як органи державної влади, так і ті органи держави, які не мають владних повноважень.</w:t>
      </w:r>
    </w:p>
    <w:p w:rsidR="008661A2" w:rsidRPr="00E703BD" w:rsidRDefault="007573B6" w:rsidP="00E042FA">
      <w:pPr>
        <w:pStyle w:val="rvps2"/>
        <w:spacing w:before="0" w:beforeAutospacing="0" w:after="0" w:afterAutospacing="0"/>
        <w:ind w:firstLine="709"/>
        <w:jc w:val="both"/>
        <w:rPr>
          <w:rFonts w:eastAsia="Calibri"/>
          <w:bCs/>
          <w:sz w:val="28"/>
          <w:szCs w:val="28"/>
          <w:lang w:val="uk-UA" w:eastAsia="en-US"/>
        </w:rPr>
      </w:pPr>
      <w:r w:rsidRPr="00E703BD">
        <w:rPr>
          <w:sz w:val="28"/>
          <w:szCs w:val="28"/>
          <w:lang w:val="uk-UA"/>
        </w:rPr>
        <w:t xml:space="preserve">Разом з тим, поняття «орган державного управління» більш </w:t>
      </w:r>
      <w:r w:rsidR="002C5BC9" w:rsidRPr="00E703BD">
        <w:rPr>
          <w:sz w:val="28"/>
          <w:szCs w:val="28"/>
          <w:lang w:val="uk-UA"/>
        </w:rPr>
        <w:t>характерним</w:t>
      </w:r>
      <w:r w:rsidRPr="00E703BD">
        <w:rPr>
          <w:sz w:val="28"/>
          <w:szCs w:val="28"/>
          <w:lang w:val="uk-UA"/>
        </w:rPr>
        <w:t xml:space="preserve"> є </w:t>
      </w:r>
      <w:r w:rsidR="0034467D" w:rsidRPr="00E703BD">
        <w:rPr>
          <w:sz w:val="28"/>
          <w:szCs w:val="28"/>
          <w:lang w:val="uk-UA"/>
        </w:rPr>
        <w:t>для науки періоду СРСР</w:t>
      </w:r>
      <w:r w:rsidRPr="00E703BD">
        <w:rPr>
          <w:sz w:val="28"/>
          <w:szCs w:val="28"/>
          <w:lang w:val="uk-UA"/>
        </w:rPr>
        <w:t>, коли намагалися розмежувати державно</w:t>
      </w:r>
      <w:r w:rsidR="00662B0C" w:rsidRPr="00E703BD">
        <w:rPr>
          <w:sz w:val="28"/>
          <w:szCs w:val="28"/>
          <w:lang w:val="uk-UA"/>
        </w:rPr>
        <w:t>-</w:t>
      </w:r>
      <w:r w:rsidRPr="00E703BD">
        <w:rPr>
          <w:sz w:val="28"/>
          <w:szCs w:val="28"/>
          <w:lang w:val="uk-UA"/>
        </w:rPr>
        <w:t xml:space="preserve">владні функції </w:t>
      </w:r>
      <w:r w:rsidRPr="00E703BD">
        <w:rPr>
          <w:sz w:val="28"/>
          <w:szCs w:val="28"/>
          <w:lang w:val="uk-UA"/>
        </w:rPr>
        <w:lastRenderedPageBreak/>
        <w:t xml:space="preserve">та функції управління. </w:t>
      </w:r>
      <w:r w:rsidR="00E042FA" w:rsidRPr="00E703BD">
        <w:rPr>
          <w:sz w:val="28"/>
          <w:szCs w:val="28"/>
          <w:lang w:val="uk-UA"/>
        </w:rPr>
        <w:t xml:space="preserve">Згідно з тодішньою </w:t>
      </w:r>
      <w:r w:rsidR="009A7B84" w:rsidRPr="00E703BD">
        <w:rPr>
          <w:sz w:val="28"/>
          <w:szCs w:val="28"/>
          <w:lang w:val="uk-UA"/>
        </w:rPr>
        <w:t>політико-правовою теорією державний механізм розглядався як система різних органів держави – насамперед</w:t>
      </w:r>
      <w:r w:rsidR="006A62DF" w:rsidRPr="00E703BD">
        <w:rPr>
          <w:sz w:val="28"/>
          <w:szCs w:val="28"/>
          <w:lang w:val="uk-UA"/>
        </w:rPr>
        <w:t>,</w:t>
      </w:r>
      <w:r w:rsidR="009A7B84" w:rsidRPr="00E703BD">
        <w:rPr>
          <w:sz w:val="28"/>
          <w:szCs w:val="28"/>
          <w:lang w:val="uk-UA"/>
        </w:rPr>
        <w:t xml:space="preserve"> органів державної влади, а також органів державного управління, судових і органів прокуратури. І лише Ради усіх рівнів вважалися власне органами державної влади</w:t>
      </w:r>
      <w:r w:rsidR="009A7B84" w:rsidRPr="00E703BD">
        <w:rPr>
          <w:rStyle w:val="af4"/>
          <w:sz w:val="28"/>
          <w:szCs w:val="28"/>
          <w:lang w:val="uk-UA"/>
        </w:rPr>
        <w:footnoteReference w:id="4"/>
      </w:r>
      <w:r w:rsidR="009A7B84" w:rsidRPr="00E703BD">
        <w:rPr>
          <w:sz w:val="28"/>
          <w:szCs w:val="28"/>
          <w:lang w:val="uk-UA"/>
        </w:rPr>
        <w:t xml:space="preserve">. </w:t>
      </w:r>
      <w:r w:rsidRPr="00E703BD">
        <w:rPr>
          <w:sz w:val="28"/>
          <w:szCs w:val="28"/>
          <w:lang w:val="uk-UA"/>
        </w:rPr>
        <w:t xml:space="preserve">Нині ж домінує підхід, коли функція державного управління є </w:t>
      </w:r>
      <w:r w:rsidR="0034467D" w:rsidRPr="00E703BD">
        <w:rPr>
          <w:sz w:val="28"/>
          <w:szCs w:val="28"/>
          <w:lang w:val="uk-UA"/>
        </w:rPr>
        <w:t xml:space="preserve">невід’ємною </w:t>
      </w:r>
      <w:r w:rsidRPr="00E703BD">
        <w:rPr>
          <w:sz w:val="28"/>
          <w:szCs w:val="28"/>
          <w:lang w:val="uk-UA"/>
        </w:rPr>
        <w:t xml:space="preserve">частиною державно-владних повноважень. </w:t>
      </w:r>
      <w:r w:rsidR="00E042FA" w:rsidRPr="00E703BD">
        <w:rPr>
          <w:sz w:val="28"/>
          <w:szCs w:val="28"/>
          <w:lang w:val="uk-UA"/>
        </w:rPr>
        <w:t>У зв’язку з цим з</w:t>
      </w:r>
      <w:r w:rsidRPr="00E703BD">
        <w:rPr>
          <w:sz w:val="28"/>
          <w:szCs w:val="28"/>
          <w:lang w:val="uk-UA"/>
        </w:rPr>
        <w:t xml:space="preserve">вертаємо увагу, що </w:t>
      </w:r>
      <w:r w:rsidR="008661A2" w:rsidRPr="00E703BD">
        <w:rPr>
          <w:rFonts w:eastAsia="Calibri"/>
          <w:bCs/>
          <w:sz w:val="28"/>
          <w:szCs w:val="28"/>
          <w:lang w:val="uk-UA" w:eastAsia="en-US"/>
        </w:rPr>
        <w:t xml:space="preserve">у Конституції України використовується </w:t>
      </w:r>
      <w:r w:rsidRPr="00E703BD">
        <w:rPr>
          <w:rFonts w:eastAsia="Calibri"/>
          <w:bCs/>
          <w:sz w:val="28"/>
          <w:szCs w:val="28"/>
          <w:lang w:val="uk-UA" w:eastAsia="en-US"/>
        </w:rPr>
        <w:t>поняття «орган державної влади»</w:t>
      </w:r>
      <w:r w:rsidR="00E00074" w:rsidRPr="00E703BD">
        <w:rPr>
          <w:rFonts w:eastAsia="Calibri"/>
          <w:bCs/>
          <w:sz w:val="28"/>
          <w:szCs w:val="28"/>
          <w:lang w:val="uk-UA" w:eastAsia="en-US"/>
        </w:rPr>
        <w:t xml:space="preserve"> (ч. 2 ст. 5, ч. 1 ст. 13, ч. 2 ст. 19, ч. 3 ст. 32</w:t>
      </w:r>
      <w:r w:rsidRPr="00E703BD">
        <w:rPr>
          <w:rFonts w:eastAsia="Calibri"/>
          <w:bCs/>
          <w:sz w:val="28"/>
          <w:szCs w:val="28"/>
          <w:lang w:val="uk-UA" w:eastAsia="en-US"/>
        </w:rPr>
        <w:t>,</w:t>
      </w:r>
      <w:r w:rsidR="00E00074" w:rsidRPr="00E703BD">
        <w:rPr>
          <w:rFonts w:eastAsia="Calibri"/>
          <w:bCs/>
          <w:sz w:val="28"/>
          <w:szCs w:val="28"/>
          <w:lang w:val="uk-UA" w:eastAsia="en-US"/>
        </w:rPr>
        <w:t xml:space="preserve"> ч. 1 ст. 38 тощо),</w:t>
      </w:r>
      <w:r w:rsidRPr="00E703BD">
        <w:rPr>
          <w:rFonts w:eastAsia="Calibri"/>
          <w:bCs/>
          <w:sz w:val="28"/>
          <w:szCs w:val="28"/>
          <w:lang w:val="uk-UA" w:eastAsia="en-US"/>
        </w:rPr>
        <w:t xml:space="preserve"> а функція управління передбачається як частина повноважень органів державної влади та місцевого самоврядування (п. 5 ст. 116, п. 3 ст. 138, </w:t>
      </w:r>
      <w:r w:rsidR="00575E90">
        <w:rPr>
          <w:rFonts w:eastAsia="Calibri"/>
          <w:bCs/>
          <w:sz w:val="28"/>
          <w:szCs w:val="28"/>
          <w:lang w:val="uk-UA" w:eastAsia="en-US"/>
        </w:rPr>
        <w:t xml:space="preserve">                                </w:t>
      </w:r>
      <w:r w:rsidRPr="00E703BD">
        <w:rPr>
          <w:rFonts w:eastAsia="Calibri"/>
          <w:bCs/>
          <w:sz w:val="28"/>
          <w:szCs w:val="28"/>
          <w:lang w:val="uk-UA" w:eastAsia="en-US"/>
        </w:rPr>
        <w:t>ч. 5 ст. 140, ч. 1 ст. 142</w:t>
      </w:r>
      <w:r w:rsidR="00E00074" w:rsidRPr="00E703BD">
        <w:rPr>
          <w:rFonts w:eastAsia="Calibri"/>
          <w:bCs/>
          <w:sz w:val="28"/>
          <w:szCs w:val="28"/>
          <w:lang w:val="uk-UA" w:eastAsia="en-US"/>
        </w:rPr>
        <w:t>).</w:t>
      </w:r>
    </w:p>
    <w:p w:rsidR="00803A15" w:rsidRPr="00742841" w:rsidRDefault="00C42515" w:rsidP="00E042FA">
      <w:pPr>
        <w:pStyle w:val="rvps2"/>
        <w:spacing w:before="0" w:beforeAutospacing="0" w:after="0" w:afterAutospacing="0"/>
        <w:ind w:firstLine="709"/>
        <w:jc w:val="both"/>
        <w:rPr>
          <w:rFonts w:eastAsia="Calibri"/>
          <w:bCs/>
          <w:sz w:val="28"/>
          <w:szCs w:val="28"/>
          <w:lang w:val="uk-UA" w:eastAsia="en-US"/>
        </w:rPr>
      </w:pPr>
      <w:r w:rsidRPr="00E703BD">
        <w:rPr>
          <w:sz w:val="28"/>
          <w:szCs w:val="28"/>
          <w:lang w:val="uk-UA"/>
        </w:rPr>
        <w:t xml:space="preserve">Таким чином, поняття «державний орган» включає в </w:t>
      </w:r>
      <w:r w:rsidR="00282F0E" w:rsidRPr="00E703BD">
        <w:rPr>
          <w:sz w:val="28"/>
          <w:szCs w:val="28"/>
          <w:lang w:val="uk-UA"/>
        </w:rPr>
        <w:t>себе</w:t>
      </w:r>
      <w:r w:rsidRPr="00E703BD">
        <w:rPr>
          <w:sz w:val="28"/>
          <w:szCs w:val="28"/>
          <w:lang w:val="uk-UA"/>
        </w:rPr>
        <w:t xml:space="preserve"> усі органи держави, які мають державно</w:t>
      </w:r>
      <w:r w:rsidR="00DB087C" w:rsidRPr="00E703BD">
        <w:rPr>
          <w:sz w:val="28"/>
          <w:szCs w:val="28"/>
          <w:lang w:val="uk-UA"/>
        </w:rPr>
        <w:t>-</w:t>
      </w:r>
      <w:r w:rsidRPr="00E703BD">
        <w:rPr>
          <w:sz w:val="28"/>
          <w:szCs w:val="28"/>
          <w:lang w:val="uk-UA"/>
        </w:rPr>
        <w:t xml:space="preserve">владні повноваження та виконують певні функції, у тому числі й </w:t>
      </w:r>
      <w:r w:rsidR="00662B0C" w:rsidRPr="00E703BD">
        <w:rPr>
          <w:sz w:val="28"/>
          <w:szCs w:val="28"/>
          <w:lang w:val="uk-UA"/>
        </w:rPr>
        <w:t xml:space="preserve">ті, що здійснюють </w:t>
      </w:r>
      <w:r w:rsidRPr="00E703BD">
        <w:rPr>
          <w:sz w:val="28"/>
          <w:szCs w:val="28"/>
          <w:lang w:val="uk-UA"/>
        </w:rPr>
        <w:t xml:space="preserve">функції управління. Тому використання у тексті </w:t>
      </w:r>
      <w:r w:rsidR="00823087" w:rsidRPr="00E703BD">
        <w:rPr>
          <w:sz w:val="28"/>
          <w:szCs w:val="28"/>
          <w:lang w:val="uk-UA"/>
        </w:rPr>
        <w:t xml:space="preserve">проекту </w:t>
      </w:r>
      <w:r w:rsidRPr="00742841">
        <w:rPr>
          <w:sz w:val="28"/>
          <w:szCs w:val="28"/>
          <w:lang w:val="uk-UA"/>
        </w:rPr>
        <w:t>поняття «орган державного управління» поряд з «державним органом»</w:t>
      </w:r>
      <w:r w:rsidR="00FC6DBC" w:rsidRPr="00742841">
        <w:rPr>
          <w:sz w:val="28"/>
          <w:szCs w:val="28"/>
          <w:lang w:val="uk-UA"/>
        </w:rPr>
        <w:t>, на нашу думку,</w:t>
      </w:r>
      <w:r w:rsidR="00E31DB9" w:rsidRPr="00742841">
        <w:rPr>
          <w:sz w:val="28"/>
          <w:szCs w:val="28"/>
          <w:lang w:val="uk-UA"/>
        </w:rPr>
        <w:t xml:space="preserve"> є </w:t>
      </w:r>
      <w:r w:rsidR="00DB087C" w:rsidRPr="00742841">
        <w:rPr>
          <w:sz w:val="28"/>
          <w:szCs w:val="28"/>
          <w:lang w:val="uk-UA"/>
        </w:rPr>
        <w:t>недоцільним.</w:t>
      </w:r>
      <w:r w:rsidRPr="00742841">
        <w:rPr>
          <w:sz w:val="28"/>
          <w:szCs w:val="28"/>
          <w:lang w:val="uk-UA"/>
        </w:rPr>
        <w:t xml:space="preserve"> </w:t>
      </w:r>
    </w:p>
    <w:p w:rsidR="00DB087C" w:rsidRPr="00E703BD" w:rsidRDefault="0014175C" w:rsidP="00E042FA">
      <w:pPr>
        <w:pStyle w:val="rvps2"/>
        <w:spacing w:before="0" w:beforeAutospacing="0" w:after="0" w:afterAutospacing="0"/>
        <w:ind w:firstLine="709"/>
        <w:jc w:val="both"/>
        <w:rPr>
          <w:bCs/>
          <w:sz w:val="28"/>
          <w:szCs w:val="28"/>
          <w:lang w:val="uk-UA"/>
        </w:rPr>
      </w:pPr>
      <w:r w:rsidRPr="00742841">
        <w:rPr>
          <w:sz w:val="28"/>
          <w:szCs w:val="28"/>
          <w:lang w:val="uk-UA"/>
        </w:rPr>
        <w:t xml:space="preserve">2.2. Викликає сумнів </w:t>
      </w:r>
      <w:r w:rsidR="00FC6DBC" w:rsidRPr="00742841">
        <w:rPr>
          <w:sz w:val="28"/>
          <w:szCs w:val="28"/>
          <w:lang w:val="uk-UA"/>
        </w:rPr>
        <w:t>необхідність</w:t>
      </w:r>
      <w:r w:rsidRPr="00742841">
        <w:rPr>
          <w:sz w:val="28"/>
          <w:szCs w:val="28"/>
          <w:lang w:val="uk-UA"/>
        </w:rPr>
        <w:t xml:space="preserve"> використаної у проекті деталізації суб’єктів, </w:t>
      </w:r>
      <w:r w:rsidRPr="00742841">
        <w:rPr>
          <w:rStyle w:val="rvts9"/>
          <w:bCs/>
          <w:sz w:val="28"/>
          <w:szCs w:val="28"/>
          <w:lang w:val="uk-UA"/>
        </w:rPr>
        <w:t xml:space="preserve">від яких </w:t>
      </w:r>
      <w:r w:rsidR="001E3210" w:rsidRPr="00742841">
        <w:rPr>
          <w:sz w:val="28"/>
          <w:szCs w:val="28"/>
          <w:lang w:val="uk-UA"/>
        </w:rPr>
        <w:t>Національне агентство</w:t>
      </w:r>
      <w:r w:rsidRPr="00742841">
        <w:rPr>
          <w:sz w:val="28"/>
          <w:szCs w:val="28"/>
          <w:lang w:val="uk-UA"/>
        </w:rPr>
        <w:t xml:space="preserve"> за рішенням Голови або його заступника </w:t>
      </w:r>
      <w:proofErr w:type="spellStart"/>
      <w:r w:rsidRPr="00742841">
        <w:rPr>
          <w:sz w:val="28"/>
          <w:szCs w:val="28"/>
          <w:lang w:val="uk-UA"/>
        </w:rPr>
        <w:t>витреб</w:t>
      </w:r>
      <w:r w:rsidR="00EB15DA" w:rsidRPr="00742841">
        <w:rPr>
          <w:sz w:val="28"/>
          <w:szCs w:val="28"/>
          <w:lang w:val="uk-UA"/>
        </w:rPr>
        <w:t>ов</w:t>
      </w:r>
      <w:r w:rsidRPr="00742841">
        <w:rPr>
          <w:sz w:val="28"/>
          <w:szCs w:val="28"/>
          <w:lang w:val="uk-UA"/>
        </w:rPr>
        <w:t>ує</w:t>
      </w:r>
      <w:proofErr w:type="spellEnd"/>
      <w:r w:rsidRPr="00742841">
        <w:rPr>
          <w:sz w:val="28"/>
          <w:szCs w:val="28"/>
          <w:lang w:val="uk-UA"/>
        </w:rPr>
        <w:t xml:space="preserve"> та безоплатно одержує</w:t>
      </w:r>
      <w:r w:rsidRPr="00742841">
        <w:rPr>
          <w:rStyle w:val="rvts9"/>
          <w:bCs/>
          <w:sz w:val="28"/>
          <w:szCs w:val="28"/>
          <w:lang w:val="uk-UA"/>
        </w:rPr>
        <w:t xml:space="preserve"> інформацію (п. 1 ч. 1 ст. 10 Закону у редакції проекту), </w:t>
      </w:r>
      <w:r w:rsidR="00104A21" w:rsidRPr="00742841">
        <w:rPr>
          <w:rStyle w:val="rvts9"/>
          <w:bCs/>
          <w:sz w:val="28"/>
          <w:szCs w:val="28"/>
          <w:lang w:val="uk-UA"/>
        </w:rPr>
        <w:t>серед яких зазначаються</w:t>
      </w:r>
      <w:r w:rsidRPr="00E703BD">
        <w:rPr>
          <w:rStyle w:val="rvts9"/>
          <w:bCs/>
          <w:sz w:val="28"/>
          <w:szCs w:val="28"/>
          <w:lang w:val="uk-UA"/>
        </w:rPr>
        <w:t xml:space="preserve">: </w:t>
      </w:r>
      <w:r w:rsidRPr="00E703BD">
        <w:rPr>
          <w:sz w:val="28"/>
          <w:szCs w:val="28"/>
          <w:lang w:val="uk-UA"/>
        </w:rPr>
        <w:t>державн</w:t>
      </w:r>
      <w:r w:rsidR="00E03103" w:rsidRPr="00E703BD">
        <w:rPr>
          <w:sz w:val="28"/>
          <w:szCs w:val="28"/>
          <w:lang w:val="uk-UA"/>
        </w:rPr>
        <w:t>і</w:t>
      </w:r>
      <w:r w:rsidRPr="00E703BD">
        <w:rPr>
          <w:sz w:val="28"/>
          <w:szCs w:val="28"/>
          <w:lang w:val="uk-UA"/>
        </w:rPr>
        <w:t xml:space="preserve"> орган</w:t>
      </w:r>
      <w:r w:rsidR="00E03103" w:rsidRPr="00E703BD">
        <w:rPr>
          <w:sz w:val="28"/>
          <w:szCs w:val="28"/>
          <w:lang w:val="uk-UA"/>
        </w:rPr>
        <w:t>и</w:t>
      </w:r>
      <w:r w:rsidRPr="00E703BD">
        <w:rPr>
          <w:sz w:val="28"/>
          <w:szCs w:val="28"/>
          <w:lang w:val="uk-UA"/>
        </w:rPr>
        <w:t>, орган</w:t>
      </w:r>
      <w:r w:rsidR="00E03103" w:rsidRPr="00E703BD">
        <w:rPr>
          <w:sz w:val="28"/>
          <w:szCs w:val="28"/>
          <w:lang w:val="uk-UA"/>
        </w:rPr>
        <w:t>и</w:t>
      </w:r>
      <w:r w:rsidRPr="00E703BD">
        <w:rPr>
          <w:sz w:val="28"/>
          <w:szCs w:val="28"/>
          <w:lang w:val="uk-UA"/>
        </w:rPr>
        <w:t xml:space="preserve"> місцевого самоврядування, </w:t>
      </w:r>
      <w:r w:rsidRPr="00E703BD">
        <w:rPr>
          <w:bCs/>
          <w:sz w:val="28"/>
          <w:szCs w:val="28"/>
          <w:lang w:val="uk-UA"/>
        </w:rPr>
        <w:t>орган</w:t>
      </w:r>
      <w:r w:rsidR="00E03103" w:rsidRPr="00E703BD">
        <w:rPr>
          <w:bCs/>
          <w:sz w:val="28"/>
          <w:szCs w:val="28"/>
          <w:lang w:val="uk-UA"/>
        </w:rPr>
        <w:t>и</w:t>
      </w:r>
      <w:r w:rsidRPr="00E703BD">
        <w:rPr>
          <w:bCs/>
          <w:sz w:val="28"/>
          <w:szCs w:val="28"/>
          <w:lang w:val="uk-UA"/>
        </w:rPr>
        <w:t xml:space="preserve"> державного управління, </w:t>
      </w:r>
      <w:r w:rsidRPr="00E703BD">
        <w:rPr>
          <w:bCs/>
          <w:i/>
          <w:sz w:val="28"/>
          <w:szCs w:val="28"/>
          <w:lang w:val="uk-UA"/>
        </w:rPr>
        <w:t>державн</w:t>
      </w:r>
      <w:r w:rsidR="00E03103" w:rsidRPr="00E703BD">
        <w:rPr>
          <w:bCs/>
          <w:i/>
          <w:sz w:val="28"/>
          <w:szCs w:val="28"/>
          <w:lang w:val="uk-UA"/>
        </w:rPr>
        <w:t>і</w:t>
      </w:r>
      <w:r w:rsidRPr="00E703BD">
        <w:rPr>
          <w:bCs/>
          <w:i/>
          <w:sz w:val="28"/>
          <w:szCs w:val="28"/>
          <w:lang w:val="uk-UA"/>
        </w:rPr>
        <w:t xml:space="preserve"> і комунальн</w:t>
      </w:r>
      <w:r w:rsidR="00E03103" w:rsidRPr="00E703BD">
        <w:rPr>
          <w:bCs/>
          <w:i/>
          <w:sz w:val="28"/>
          <w:szCs w:val="28"/>
          <w:lang w:val="uk-UA"/>
        </w:rPr>
        <w:t>і</w:t>
      </w:r>
      <w:r w:rsidRPr="00E703BD">
        <w:rPr>
          <w:bCs/>
          <w:i/>
          <w:sz w:val="28"/>
          <w:szCs w:val="28"/>
          <w:lang w:val="uk-UA"/>
        </w:rPr>
        <w:t xml:space="preserve"> підприємств</w:t>
      </w:r>
      <w:r w:rsidR="00E03103" w:rsidRPr="00E703BD">
        <w:rPr>
          <w:bCs/>
          <w:i/>
          <w:sz w:val="28"/>
          <w:szCs w:val="28"/>
          <w:lang w:val="uk-UA"/>
        </w:rPr>
        <w:t>а</w:t>
      </w:r>
      <w:r w:rsidRPr="00E703BD">
        <w:rPr>
          <w:bCs/>
          <w:i/>
          <w:sz w:val="28"/>
          <w:szCs w:val="28"/>
          <w:lang w:val="uk-UA"/>
        </w:rPr>
        <w:t>, устано</w:t>
      </w:r>
      <w:r w:rsidR="00E03103" w:rsidRPr="00E703BD">
        <w:rPr>
          <w:bCs/>
          <w:i/>
          <w:sz w:val="28"/>
          <w:szCs w:val="28"/>
          <w:lang w:val="uk-UA"/>
        </w:rPr>
        <w:t>ви</w:t>
      </w:r>
      <w:r w:rsidRPr="00E703BD">
        <w:rPr>
          <w:bCs/>
          <w:i/>
          <w:sz w:val="28"/>
          <w:szCs w:val="28"/>
          <w:lang w:val="uk-UA"/>
        </w:rPr>
        <w:t>, організаці</w:t>
      </w:r>
      <w:r w:rsidR="00E03103" w:rsidRPr="00E703BD">
        <w:rPr>
          <w:bCs/>
          <w:i/>
          <w:sz w:val="28"/>
          <w:szCs w:val="28"/>
          <w:lang w:val="uk-UA"/>
        </w:rPr>
        <w:t>ї</w:t>
      </w:r>
      <w:r w:rsidRPr="00E703BD">
        <w:rPr>
          <w:bCs/>
          <w:i/>
          <w:sz w:val="28"/>
          <w:szCs w:val="28"/>
          <w:lang w:val="uk-UA"/>
        </w:rPr>
        <w:t>, банк</w:t>
      </w:r>
      <w:r w:rsidR="00E03103" w:rsidRPr="00E703BD">
        <w:rPr>
          <w:bCs/>
          <w:i/>
          <w:sz w:val="28"/>
          <w:szCs w:val="28"/>
          <w:lang w:val="uk-UA"/>
        </w:rPr>
        <w:t>и</w:t>
      </w:r>
      <w:r w:rsidRPr="00E703BD">
        <w:rPr>
          <w:bCs/>
          <w:i/>
          <w:sz w:val="28"/>
          <w:szCs w:val="28"/>
          <w:lang w:val="uk-UA"/>
        </w:rPr>
        <w:t>, професійн</w:t>
      </w:r>
      <w:r w:rsidR="00E03103" w:rsidRPr="00E703BD">
        <w:rPr>
          <w:bCs/>
          <w:i/>
          <w:sz w:val="28"/>
          <w:szCs w:val="28"/>
          <w:lang w:val="uk-UA"/>
        </w:rPr>
        <w:t>і</w:t>
      </w:r>
      <w:r w:rsidRPr="00E703BD">
        <w:rPr>
          <w:bCs/>
          <w:i/>
          <w:sz w:val="28"/>
          <w:szCs w:val="28"/>
          <w:lang w:val="uk-UA"/>
        </w:rPr>
        <w:t xml:space="preserve"> учасник</w:t>
      </w:r>
      <w:r w:rsidR="00E03103" w:rsidRPr="00E703BD">
        <w:rPr>
          <w:bCs/>
          <w:i/>
          <w:sz w:val="28"/>
          <w:szCs w:val="28"/>
          <w:lang w:val="uk-UA"/>
        </w:rPr>
        <w:t>и</w:t>
      </w:r>
      <w:r w:rsidRPr="00E703BD">
        <w:rPr>
          <w:bCs/>
          <w:i/>
          <w:sz w:val="28"/>
          <w:szCs w:val="28"/>
          <w:lang w:val="uk-UA"/>
        </w:rPr>
        <w:t xml:space="preserve"> ринків капіталу та організованих товарних ринків, інш</w:t>
      </w:r>
      <w:r w:rsidR="00E03103" w:rsidRPr="00E703BD">
        <w:rPr>
          <w:bCs/>
          <w:i/>
          <w:sz w:val="28"/>
          <w:szCs w:val="28"/>
          <w:lang w:val="uk-UA"/>
        </w:rPr>
        <w:t>і</w:t>
      </w:r>
      <w:r w:rsidRPr="00E703BD">
        <w:rPr>
          <w:bCs/>
          <w:i/>
          <w:sz w:val="28"/>
          <w:szCs w:val="28"/>
          <w:lang w:val="uk-UA"/>
        </w:rPr>
        <w:t xml:space="preserve"> ос</w:t>
      </w:r>
      <w:r w:rsidR="00E03103" w:rsidRPr="00E703BD">
        <w:rPr>
          <w:bCs/>
          <w:i/>
          <w:sz w:val="28"/>
          <w:szCs w:val="28"/>
          <w:lang w:val="uk-UA"/>
        </w:rPr>
        <w:t>оби</w:t>
      </w:r>
      <w:r w:rsidRPr="00E703BD">
        <w:rPr>
          <w:bCs/>
          <w:i/>
          <w:sz w:val="28"/>
          <w:szCs w:val="28"/>
          <w:lang w:val="uk-UA"/>
        </w:rPr>
        <w:t>, визначен</w:t>
      </w:r>
      <w:r w:rsidR="00E03103" w:rsidRPr="00E703BD">
        <w:rPr>
          <w:bCs/>
          <w:i/>
          <w:sz w:val="28"/>
          <w:szCs w:val="28"/>
          <w:lang w:val="uk-UA"/>
        </w:rPr>
        <w:t>і</w:t>
      </w:r>
      <w:r w:rsidRPr="00E703BD">
        <w:rPr>
          <w:bCs/>
          <w:i/>
          <w:sz w:val="28"/>
          <w:szCs w:val="28"/>
          <w:lang w:val="uk-UA"/>
        </w:rPr>
        <w:t xml:space="preserve"> законом</w:t>
      </w:r>
      <w:r w:rsidRPr="00E703BD">
        <w:rPr>
          <w:bCs/>
          <w:sz w:val="28"/>
          <w:szCs w:val="28"/>
          <w:lang w:val="uk-UA"/>
        </w:rPr>
        <w:t xml:space="preserve">. </w:t>
      </w:r>
    </w:p>
    <w:p w:rsidR="009703D3" w:rsidRPr="00E703BD" w:rsidRDefault="00E2649B" w:rsidP="004F6E17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E703BD">
        <w:rPr>
          <w:bCs/>
          <w:sz w:val="28"/>
          <w:szCs w:val="28"/>
          <w:lang w:val="uk-UA"/>
        </w:rPr>
        <w:t>За</w:t>
      </w:r>
      <w:r w:rsidR="0014175C" w:rsidRPr="00E703BD">
        <w:rPr>
          <w:bCs/>
          <w:sz w:val="28"/>
          <w:szCs w:val="28"/>
          <w:lang w:val="uk-UA"/>
        </w:rPr>
        <w:t xml:space="preserve"> своєю суттю банки, професійні учасники ринків капіталу та організованих товарних ринків</w:t>
      </w:r>
      <w:r w:rsidR="009703D3" w:rsidRPr="00E703BD">
        <w:rPr>
          <w:bCs/>
          <w:sz w:val="28"/>
          <w:szCs w:val="28"/>
          <w:lang w:val="uk-UA"/>
        </w:rPr>
        <w:t xml:space="preserve"> організованих товарних ринків є організаціями</w:t>
      </w:r>
      <w:r w:rsidR="00DB087C" w:rsidRPr="00E703BD">
        <w:rPr>
          <w:bCs/>
          <w:sz w:val="28"/>
          <w:szCs w:val="28"/>
          <w:lang w:val="uk-UA"/>
        </w:rPr>
        <w:t xml:space="preserve">. Так, в </w:t>
      </w:r>
      <w:r w:rsidR="00F376A6" w:rsidRPr="00E703BD">
        <w:rPr>
          <w:bCs/>
          <w:sz w:val="28"/>
          <w:szCs w:val="28"/>
          <w:lang w:val="uk-UA"/>
        </w:rPr>
        <w:t xml:space="preserve">спеціальних </w:t>
      </w:r>
      <w:r w:rsidR="00DB087C" w:rsidRPr="00E703BD">
        <w:rPr>
          <w:bCs/>
          <w:sz w:val="28"/>
          <w:szCs w:val="28"/>
          <w:lang w:val="uk-UA"/>
        </w:rPr>
        <w:t xml:space="preserve">законах </w:t>
      </w:r>
      <w:r w:rsidR="004F6E17" w:rsidRPr="00E703BD">
        <w:rPr>
          <w:bCs/>
          <w:sz w:val="28"/>
          <w:szCs w:val="28"/>
          <w:lang w:val="uk-UA"/>
        </w:rPr>
        <w:t>«</w:t>
      </w:r>
      <w:r w:rsidR="00DB087C" w:rsidRPr="00E703BD">
        <w:rPr>
          <w:bCs/>
          <w:sz w:val="28"/>
          <w:szCs w:val="28"/>
          <w:lang w:val="uk-UA"/>
        </w:rPr>
        <w:t>банки</w:t>
      </w:r>
      <w:r w:rsidR="004F6E17" w:rsidRPr="00E703BD">
        <w:rPr>
          <w:bCs/>
          <w:sz w:val="28"/>
          <w:szCs w:val="28"/>
          <w:lang w:val="uk-UA"/>
        </w:rPr>
        <w:t>»</w:t>
      </w:r>
      <w:r w:rsidR="00DB087C" w:rsidRPr="00E703BD">
        <w:rPr>
          <w:bCs/>
          <w:sz w:val="28"/>
          <w:szCs w:val="28"/>
          <w:lang w:val="uk-UA"/>
        </w:rPr>
        <w:t xml:space="preserve">, </w:t>
      </w:r>
      <w:r w:rsidR="004F6E17" w:rsidRPr="00E703BD">
        <w:rPr>
          <w:bCs/>
          <w:sz w:val="28"/>
          <w:szCs w:val="28"/>
          <w:lang w:val="uk-UA"/>
        </w:rPr>
        <w:t>«</w:t>
      </w:r>
      <w:r w:rsidR="00DB087C" w:rsidRPr="00E703BD">
        <w:rPr>
          <w:bCs/>
          <w:sz w:val="28"/>
          <w:szCs w:val="28"/>
          <w:lang w:val="uk-UA"/>
        </w:rPr>
        <w:t>професійні учасники ринків капіталу</w:t>
      </w:r>
      <w:r w:rsidR="004F6E17" w:rsidRPr="00E703BD">
        <w:rPr>
          <w:bCs/>
          <w:sz w:val="28"/>
          <w:szCs w:val="28"/>
          <w:lang w:val="uk-UA"/>
        </w:rPr>
        <w:t>»</w:t>
      </w:r>
      <w:r w:rsidR="00DB087C" w:rsidRPr="00E703BD">
        <w:rPr>
          <w:bCs/>
          <w:sz w:val="28"/>
          <w:szCs w:val="28"/>
          <w:lang w:val="uk-UA"/>
        </w:rPr>
        <w:t xml:space="preserve"> та </w:t>
      </w:r>
      <w:r w:rsidR="004F6E17" w:rsidRPr="00E703BD">
        <w:rPr>
          <w:bCs/>
          <w:sz w:val="28"/>
          <w:szCs w:val="28"/>
          <w:lang w:val="uk-UA"/>
        </w:rPr>
        <w:t xml:space="preserve">«професійні учасники </w:t>
      </w:r>
      <w:r w:rsidR="00DB087C" w:rsidRPr="00E703BD">
        <w:rPr>
          <w:bCs/>
          <w:sz w:val="28"/>
          <w:szCs w:val="28"/>
          <w:lang w:val="uk-UA"/>
        </w:rPr>
        <w:t>організованих товарних ринків</w:t>
      </w:r>
      <w:r w:rsidR="004F6E17" w:rsidRPr="00E703BD">
        <w:rPr>
          <w:bCs/>
          <w:sz w:val="28"/>
          <w:szCs w:val="28"/>
          <w:lang w:val="uk-UA"/>
        </w:rPr>
        <w:t>»</w:t>
      </w:r>
      <w:r w:rsidR="00DB087C" w:rsidRPr="00E703BD">
        <w:rPr>
          <w:bCs/>
          <w:sz w:val="28"/>
          <w:szCs w:val="28"/>
          <w:lang w:val="uk-UA"/>
        </w:rPr>
        <w:t xml:space="preserve"> </w:t>
      </w:r>
      <w:r w:rsidRPr="00E703BD">
        <w:rPr>
          <w:bCs/>
          <w:sz w:val="28"/>
          <w:szCs w:val="28"/>
          <w:lang w:val="uk-UA"/>
        </w:rPr>
        <w:t xml:space="preserve">визначаються </w:t>
      </w:r>
      <w:r w:rsidR="00977E09" w:rsidRPr="00E703BD">
        <w:rPr>
          <w:bCs/>
          <w:sz w:val="28"/>
          <w:szCs w:val="28"/>
          <w:lang w:val="uk-UA"/>
        </w:rPr>
        <w:t>як юридичні особи (</w:t>
      </w:r>
      <w:proofErr w:type="spellStart"/>
      <w:r w:rsidR="00977E09" w:rsidRPr="00E703BD">
        <w:rPr>
          <w:bCs/>
          <w:sz w:val="28"/>
          <w:szCs w:val="28"/>
          <w:lang w:val="uk-UA"/>
        </w:rPr>
        <w:t>абз</w:t>
      </w:r>
      <w:proofErr w:type="spellEnd"/>
      <w:r w:rsidR="00977E09" w:rsidRPr="00E703BD">
        <w:rPr>
          <w:bCs/>
          <w:sz w:val="28"/>
          <w:szCs w:val="28"/>
          <w:lang w:val="uk-UA"/>
        </w:rPr>
        <w:t>. 14 ч. 2 ст. 4, ч. 3 ст. 5  Закону України, «</w:t>
      </w:r>
      <w:r w:rsidR="00977E09" w:rsidRPr="00E703BD">
        <w:rPr>
          <w:bCs/>
          <w:sz w:val="28"/>
          <w:szCs w:val="28"/>
          <w:shd w:val="clear" w:color="auto" w:fill="FFFFFF"/>
          <w:lang w:val="uk-UA"/>
        </w:rPr>
        <w:t xml:space="preserve">Про ринки капіталу та організовані товарні ринки», </w:t>
      </w:r>
      <w:r w:rsidR="00977E09" w:rsidRPr="00E703BD">
        <w:rPr>
          <w:bCs/>
          <w:sz w:val="28"/>
          <w:szCs w:val="28"/>
          <w:lang w:val="uk-UA"/>
        </w:rPr>
        <w:t>ст. 2 Закону України «</w:t>
      </w:r>
      <w:r w:rsidR="00977E09" w:rsidRPr="00E703BD">
        <w:rPr>
          <w:bCs/>
          <w:sz w:val="28"/>
          <w:szCs w:val="28"/>
          <w:shd w:val="clear" w:color="auto" w:fill="FFFFFF"/>
          <w:lang w:val="uk-UA"/>
        </w:rPr>
        <w:t>Про банки і банківську діяльність»</w:t>
      </w:r>
      <w:r w:rsidR="00F376A6" w:rsidRPr="00E703BD">
        <w:rPr>
          <w:bCs/>
          <w:sz w:val="28"/>
          <w:szCs w:val="28"/>
          <w:shd w:val="clear" w:color="auto" w:fill="FFFFFF"/>
          <w:lang w:val="uk-UA"/>
        </w:rPr>
        <w:t>)</w:t>
      </w:r>
      <w:r w:rsidR="004F6E17" w:rsidRPr="00E703BD">
        <w:rPr>
          <w:bCs/>
          <w:sz w:val="28"/>
          <w:szCs w:val="28"/>
          <w:shd w:val="clear" w:color="auto" w:fill="FFFFFF"/>
          <w:lang w:val="uk-UA"/>
        </w:rPr>
        <w:t xml:space="preserve">. </w:t>
      </w:r>
      <w:r w:rsidR="00F376A6" w:rsidRPr="00E703BD">
        <w:rPr>
          <w:bCs/>
          <w:sz w:val="28"/>
          <w:szCs w:val="28"/>
          <w:shd w:val="clear" w:color="auto" w:fill="FFFFFF"/>
          <w:lang w:val="uk-UA"/>
        </w:rPr>
        <w:t>Поняття «юридична особа» розкривається у</w:t>
      </w:r>
      <w:r w:rsidR="004F6E17" w:rsidRPr="00E703BD">
        <w:rPr>
          <w:bCs/>
          <w:sz w:val="28"/>
          <w:szCs w:val="28"/>
          <w:shd w:val="clear" w:color="auto" w:fill="FFFFFF"/>
          <w:lang w:val="uk-UA"/>
        </w:rPr>
        <w:t xml:space="preserve"> </w:t>
      </w:r>
      <w:r w:rsidR="004F6E17" w:rsidRPr="00E703BD">
        <w:rPr>
          <w:sz w:val="28"/>
          <w:szCs w:val="28"/>
          <w:shd w:val="clear" w:color="auto" w:fill="FFFFFF"/>
          <w:lang w:val="uk-UA"/>
        </w:rPr>
        <w:t>ч. 1 ст. 80 Цивільного кодексу України</w:t>
      </w:r>
      <w:r w:rsidR="00F376A6" w:rsidRPr="00E703BD">
        <w:rPr>
          <w:sz w:val="28"/>
          <w:szCs w:val="28"/>
          <w:shd w:val="clear" w:color="auto" w:fill="FFFFFF"/>
          <w:lang w:val="uk-UA"/>
        </w:rPr>
        <w:t>, де</w:t>
      </w:r>
      <w:r w:rsidR="004F6E17" w:rsidRPr="00E703BD">
        <w:rPr>
          <w:sz w:val="28"/>
          <w:szCs w:val="28"/>
          <w:shd w:val="clear" w:color="auto" w:fill="FFFFFF"/>
          <w:lang w:val="uk-UA"/>
        </w:rPr>
        <w:t xml:space="preserve"> встановлено, що ю</w:t>
      </w:r>
      <w:r w:rsidR="00DB087C" w:rsidRPr="00E703BD">
        <w:rPr>
          <w:bCs/>
          <w:sz w:val="28"/>
          <w:szCs w:val="28"/>
          <w:lang w:val="uk-UA"/>
        </w:rPr>
        <w:t>ридичною особою</w:t>
      </w:r>
      <w:r w:rsidR="009703D3" w:rsidRPr="00E703BD">
        <w:rPr>
          <w:bCs/>
          <w:sz w:val="28"/>
          <w:szCs w:val="28"/>
          <w:lang w:val="uk-UA"/>
        </w:rPr>
        <w:t xml:space="preserve"> </w:t>
      </w:r>
      <w:r w:rsidR="009703D3" w:rsidRPr="00E703BD">
        <w:rPr>
          <w:sz w:val="28"/>
          <w:szCs w:val="28"/>
          <w:shd w:val="clear" w:color="auto" w:fill="FFFFFF"/>
          <w:lang w:val="uk-UA"/>
        </w:rPr>
        <w:t xml:space="preserve">є </w:t>
      </w:r>
      <w:r w:rsidR="009703D3" w:rsidRPr="00E703BD">
        <w:rPr>
          <w:i/>
          <w:sz w:val="28"/>
          <w:szCs w:val="28"/>
          <w:shd w:val="clear" w:color="auto" w:fill="FFFFFF"/>
          <w:lang w:val="uk-UA"/>
        </w:rPr>
        <w:t>організація</w:t>
      </w:r>
      <w:r w:rsidR="009703D3" w:rsidRPr="00E703BD">
        <w:rPr>
          <w:sz w:val="28"/>
          <w:szCs w:val="28"/>
          <w:shd w:val="clear" w:color="auto" w:fill="FFFFFF"/>
          <w:lang w:val="uk-UA"/>
        </w:rPr>
        <w:t>, створена і зареєстрована у встановленому </w:t>
      </w:r>
      <w:hyperlink r:id="rId8" w:tgtFrame="_blank" w:history="1">
        <w:r w:rsidR="009703D3" w:rsidRPr="00E703BD">
          <w:rPr>
            <w:rStyle w:val="ac"/>
            <w:color w:val="auto"/>
            <w:sz w:val="28"/>
            <w:szCs w:val="28"/>
            <w:u w:val="none"/>
            <w:shd w:val="clear" w:color="auto" w:fill="FFFFFF"/>
            <w:lang w:val="uk-UA"/>
          </w:rPr>
          <w:t>законом</w:t>
        </w:r>
      </w:hyperlink>
      <w:r w:rsidR="009703D3" w:rsidRPr="00E703BD">
        <w:rPr>
          <w:sz w:val="28"/>
          <w:szCs w:val="28"/>
          <w:shd w:val="clear" w:color="auto" w:fill="FFFFFF"/>
          <w:lang w:val="uk-UA"/>
        </w:rPr>
        <w:t xml:space="preserve"> порядку. Тому </w:t>
      </w:r>
      <w:r w:rsidR="00F376A6" w:rsidRPr="00E703BD">
        <w:rPr>
          <w:sz w:val="28"/>
          <w:szCs w:val="28"/>
          <w:shd w:val="clear" w:color="auto" w:fill="FFFFFF"/>
          <w:lang w:val="uk-UA"/>
        </w:rPr>
        <w:t>у даному разі більш доцільно було б використовувати поняття</w:t>
      </w:r>
      <w:r w:rsidR="009703D3" w:rsidRPr="00E703BD">
        <w:rPr>
          <w:sz w:val="28"/>
          <w:szCs w:val="28"/>
          <w:shd w:val="clear" w:color="auto" w:fill="FFFFFF"/>
          <w:lang w:val="uk-UA"/>
        </w:rPr>
        <w:t xml:space="preserve"> «державні, комунальні та приватні підприємства, установи, організації»</w:t>
      </w:r>
      <w:r w:rsidR="00F376A6" w:rsidRPr="00E703BD">
        <w:rPr>
          <w:sz w:val="28"/>
          <w:szCs w:val="28"/>
          <w:shd w:val="clear" w:color="auto" w:fill="FFFFFF"/>
          <w:lang w:val="uk-UA"/>
        </w:rPr>
        <w:t xml:space="preserve">, ніж </w:t>
      </w:r>
      <w:r w:rsidRPr="00E703BD">
        <w:rPr>
          <w:sz w:val="28"/>
          <w:szCs w:val="28"/>
          <w:shd w:val="clear" w:color="auto" w:fill="FFFFFF"/>
          <w:lang w:val="uk-UA"/>
        </w:rPr>
        <w:t>наводити</w:t>
      </w:r>
      <w:r w:rsidR="00F376A6" w:rsidRPr="00E703BD">
        <w:rPr>
          <w:sz w:val="28"/>
          <w:szCs w:val="28"/>
          <w:shd w:val="clear" w:color="auto" w:fill="FFFFFF"/>
          <w:lang w:val="uk-UA"/>
        </w:rPr>
        <w:t xml:space="preserve"> перелік юридичних осіб</w:t>
      </w:r>
      <w:r w:rsidR="00FC6DBC" w:rsidRPr="00E703BD">
        <w:rPr>
          <w:sz w:val="28"/>
          <w:szCs w:val="28"/>
          <w:shd w:val="clear" w:color="auto" w:fill="FFFFFF"/>
          <w:lang w:val="uk-UA"/>
        </w:rPr>
        <w:t xml:space="preserve">, який згодом може все </w:t>
      </w:r>
      <w:r w:rsidR="006A0DBA" w:rsidRPr="00E703BD">
        <w:rPr>
          <w:sz w:val="28"/>
          <w:szCs w:val="28"/>
          <w:shd w:val="clear" w:color="auto" w:fill="FFFFFF"/>
          <w:lang w:val="uk-UA"/>
        </w:rPr>
        <w:t xml:space="preserve">більше </w:t>
      </w:r>
      <w:r w:rsidR="00FC6DBC" w:rsidRPr="00E703BD">
        <w:rPr>
          <w:sz w:val="28"/>
          <w:szCs w:val="28"/>
          <w:shd w:val="clear" w:color="auto" w:fill="FFFFFF"/>
          <w:lang w:val="uk-UA"/>
        </w:rPr>
        <w:t>розширюватися</w:t>
      </w:r>
      <w:r w:rsidR="006A0DBA" w:rsidRPr="00E703BD">
        <w:rPr>
          <w:sz w:val="28"/>
          <w:szCs w:val="28"/>
          <w:shd w:val="clear" w:color="auto" w:fill="FFFFFF"/>
          <w:lang w:val="uk-UA"/>
        </w:rPr>
        <w:t xml:space="preserve"> шляхом внесення змін до Закону</w:t>
      </w:r>
      <w:r w:rsidR="00FC6DBC" w:rsidRPr="00E703BD">
        <w:rPr>
          <w:sz w:val="28"/>
          <w:szCs w:val="28"/>
          <w:shd w:val="clear" w:color="auto" w:fill="FFFFFF"/>
          <w:lang w:val="uk-UA"/>
        </w:rPr>
        <w:t>.</w:t>
      </w:r>
    </w:p>
    <w:p w:rsidR="0014175C" w:rsidRPr="00742841" w:rsidRDefault="00F376A6" w:rsidP="00F376A6">
      <w:pPr>
        <w:pStyle w:val="rvps2"/>
        <w:spacing w:before="0" w:beforeAutospacing="0" w:after="0" w:afterAutospacing="0"/>
        <w:ind w:firstLine="709"/>
        <w:jc w:val="both"/>
        <w:rPr>
          <w:rFonts w:eastAsia="Calibri"/>
          <w:bCs/>
          <w:sz w:val="28"/>
          <w:szCs w:val="28"/>
          <w:lang w:val="uk-UA" w:eastAsia="en-US"/>
        </w:rPr>
      </w:pPr>
      <w:r w:rsidRPr="00E703BD">
        <w:rPr>
          <w:rFonts w:eastAsia="Calibri"/>
          <w:bCs/>
          <w:sz w:val="28"/>
          <w:szCs w:val="28"/>
          <w:lang w:val="uk-UA" w:eastAsia="en-US"/>
        </w:rPr>
        <w:t xml:space="preserve">Крім </w:t>
      </w:r>
      <w:r w:rsidRPr="00742841">
        <w:rPr>
          <w:rFonts w:eastAsia="Calibri"/>
          <w:bCs/>
          <w:sz w:val="28"/>
          <w:szCs w:val="28"/>
          <w:lang w:val="uk-UA" w:eastAsia="en-US"/>
        </w:rPr>
        <w:t xml:space="preserve">того, розширення переліку таких суб’єктів у </w:t>
      </w:r>
      <w:r w:rsidRPr="00742841">
        <w:rPr>
          <w:rStyle w:val="rvts9"/>
          <w:bCs/>
          <w:sz w:val="28"/>
          <w:szCs w:val="28"/>
          <w:lang w:val="uk-UA"/>
        </w:rPr>
        <w:t xml:space="preserve">п. 1 ч. 1 ст. 10 Закону </w:t>
      </w:r>
      <w:r w:rsidRPr="00742841">
        <w:rPr>
          <w:rFonts w:eastAsia="Calibri"/>
          <w:bCs/>
          <w:sz w:val="28"/>
          <w:szCs w:val="28"/>
          <w:lang w:val="uk-UA" w:eastAsia="en-US"/>
        </w:rPr>
        <w:t>поняттям «інші особи, визначені законом» суперечить принципу юридичної визначеності як о</w:t>
      </w:r>
      <w:r w:rsidR="00E2649B" w:rsidRPr="00742841">
        <w:rPr>
          <w:rFonts w:eastAsia="Calibri"/>
          <w:bCs/>
          <w:sz w:val="28"/>
          <w:szCs w:val="28"/>
          <w:lang w:val="uk-UA" w:eastAsia="en-US"/>
        </w:rPr>
        <w:t>дно</w:t>
      </w:r>
      <w:r w:rsidRPr="00742841">
        <w:rPr>
          <w:rFonts w:eastAsia="Calibri"/>
          <w:bCs/>
          <w:sz w:val="28"/>
          <w:szCs w:val="28"/>
          <w:lang w:val="uk-UA" w:eastAsia="en-US"/>
        </w:rPr>
        <w:t xml:space="preserve">му </w:t>
      </w:r>
      <w:r w:rsidR="00EB15DA" w:rsidRPr="00742841">
        <w:rPr>
          <w:rFonts w:eastAsia="Calibri"/>
          <w:bCs/>
          <w:sz w:val="28"/>
          <w:szCs w:val="28"/>
          <w:lang w:val="uk-UA" w:eastAsia="en-US"/>
        </w:rPr>
        <w:t>і</w:t>
      </w:r>
      <w:r w:rsidRPr="00742841">
        <w:rPr>
          <w:rFonts w:eastAsia="Calibri"/>
          <w:bCs/>
          <w:sz w:val="28"/>
          <w:szCs w:val="28"/>
          <w:lang w:val="uk-UA" w:eastAsia="en-US"/>
        </w:rPr>
        <w:t xml:space="preserve">з закріплених у ст. 8 Конституції України </w:t>
      </w:r>
      <w:r w:rsidR="00E2649B" w:rsidRPr="00742841">
        <w:rPr>
          <w:rFonts w:eastAsia="Calibri"/>
          <w:bCs/>
          <w:sz w:val="28"/>
          <w:szCs w:val="28"/>
          <w:lang w:val="uk-UA" w:eastAsia="en-US"/>
        </w:rPr>
        <w:t xml:space="preserve">елементів </w:t>
      </w:r>
      <w:r w:rsidRPr="00742841">
        <w:rPr>
          <w:rFonts w:eastAsia="Calibri"/>
          <w:bCs/>
          <w:sz w:val="28"/>
          <w:szCs w:val="28"/>
          <w:lang w:val="uk-UA" w:eastAsia="en-US"/>
        </w:rPr>
        <w:t>принципу верховенства права.</w:t>
      </w:r>
    </w:p>
    <w:p w:rsidR="00937396" w:rsidRPr="00E703BD" w:rsidRDefault="00045544" w:rsidP="00F376A6">
      <w:pPr>
        <w:spacing w:after="0" w:line="240" w:lineRule="auto"/>
        <w:ind w:firstLine="709"/>
        <w:jc w:val="both"/>
        <w:rPr>
          <w:szCs w:val="28"/>
        </w:rPr>
      </w:pPr>
      <w:r w:rsidRPr="00742841">
        <w:rPr>
          <w:bCs/>
          <w:szCs w:val="28"/>
        </w:rPr>
        <w:t>2.</w:t>
      </w:r>
      <w:r w:rsidR="0014175C" w:rsidRPr="00742841">
        <w:rPr>
          <w:bCs/>
          <w:szCs w:val="28"/>
        </w:rPr>
        <w:t>3</w:t>
      </w:r>
      <w:r w:rsidRPr="00742841">
        <w:rPr>
          <w:bCs/>
          <w:szCs w:val="28"/>
        </w:rPr>
        <w:t>.</w:t>
      </w:r>
      <w:r w:rsidRPr="00742841">
        <w:rPr>
          <w:szCs w:val="28"/>
        </w:rPr>
        <w:t xml:space="preserve"> У змінах до п. 2 ч. 1 ст. 10 Закону йдеться про «віддалену обробку інформації», проте у чинному законодавстві</w:t>
      </w:r>
      <w:r w:rsidRPr="00E703BD">
        <w:rPr>
          <w:szCs w:val="28"/>
        </w:rPr>
        <w:t xml:space="preserve"> таке поняття не визначено</w:t>
      </w:r>
      <w:r w:rsidR="005E4BD8" w:rsidRPr="00E703BD">
        <w:rPr>
          <w:szCs w:val="28"/>
        </w:rPr>
        <w:t>, що негативно вплине на майбутнє застосування запропонованої норми.</w:t>
      </w:r>
      <w:r w:rsidRPr="00E703BD">
        <w:rPr>
          <w:szCs w:val="28"/>
        </w:rPr>
        <w:t xml:space="preserve"> </w:t>
      </w:r>
    </w:p>
    <w:p w:rsidR="00503FEA" w:rsidRPr="00742841" w:rsidRDefault="00045544" w:rsidP="00D96C79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 w:eastAsia="uk-UA"/>
        </w:rPr>
      </w:pPr>
      <w:r w:rsidRPr="00E703BD">
        <w:rPr>
          <w:b/>
          <w:sz w:val="28"/>
          <w:szCs w:val="28"/>
          <w:lang w:val="uk-UA"/>
        </w:rPr>
        <w:lastRenderedPageBreak/>
        <w:t>3</w:t>
      </w:r>
      <w:r w:rsidR="00597F77" w:rsidRPr="00E703BD">
        <w:rPr>
          <w:b/>
          <w:sz w:val="28"/>
          <w:szCs w:val="28"/>
          <w:lang w:val="uk-UA"/>
        </w:rPr>
        <w:t>.</w:t>
      </w:r>
      <w:r w:rsidR="00597F77" w:rsidRPr="00E703BD">
        <w:rPr>
          <w:sz w:val="28"/>
          <w:szCs w:val="28"/>
          <w:lang w:val="uk-UA"/>
        </w:rPr>
        <w:t xml:space="preserve"> У </w:t>
      </w:r>
      <w:r w:rsidR="00597F77" w:rsidRPr="00742841">
        <w:rPr>
          <w:sz w:val="28"/>
          <w:szCs w:val="28"/>
          <w:lang w:val="uk-UA"/>
        </w:rPr>
        <w:t xml:space="preserve">п. </w:t>
      </w:r>
      <w:r w:rsidR="00D97003" w:rsidRPr="00742841">
        <w:rPr>
          <w:sz w:val="28"/>
          <w:szCs w:val="28"/>
          <w:lang w:val="uk-UA"/>
        </w:rPr>
        <w:t>3</w:t>
      </w:r>
      <w:r w:rsidR="00597F77" w:rsidRPr="00742841">
        <w:rPr>
          <w:sz w:val="28"/>
          <w:szCs w:val="28"/>
          <w:lang w:val="uk-UA"/>
        </w:rPr>
        <w:t xml:space="preserve"> розд</w:t>
      </w:r>
      <w:r w:rsidR="00EB15DA" w:rsidRPr="00742841">
        <w:rPr>
          <w:sz w:val="28"/>
          <w:szCs w:val="28"/>
          <w:lang w:val="uk-UA"/>
        </w:rPr>
        <w:t>ілу</w:t>
      </w:r>
      <w:r w:rsidR="00597F77" w:rsidRPr="00742841">
        <w:rPr>
          <w:sz w:val="28"/>
          <w:szCs w:val="28"/>
          <w:lang w:val="uk-UA"/>
        </w:rPr>
        <w:t xml:space="preserve"> ІІ </w:t>
      </w:r>
      <w:r w:rsidR="001E3210" w:rsidRPr="00742841">
        <w:rPr>
          <w:sz w:val="28"/>
          <w:szCs w:val="28"/>
          <w:lang w:val="uk-UA"/>
        </w:rPr>
        <w:t xml:space="preserve">«Прикінцеві та перехідні положення» </w:t>
      </w:r>
      <w:r w:rsidR="00597F77" w:rsidRPr="00742841">
        <w:rPr>
          <w:sz w:val="28"/>
          <w:szCs w:val="28"/>
          <w:lang w:val="uk-UA"/>
        </w:rPr>
        <w:t>проекту надаються доручення Кабінету Міністрів України у тримісячний строк з дня опублікування цього Закону привести власні нормативно-правові акти та забезпечити приведення міністерствами, іншими центральними органами виконавчої влади їх</w:t>
      </w:r>
      <w:r w:rsidR="00FC5ADD" w:rsidRPr="00742841">
        <w:rPr>
          <w:sz w:val="28"/>
          <w:szCs w:val="28"/>
          <w:lang w:val="uk-UA"/>
        </w:rPr>
        <w:t>ніх</w:t>
      </w:r>
      <w:r w:rsidR="00597F77" w:rsidRPr="00742841">
        <w:rPr>
          <w:sz w:val="28"/>
          <w:szCs w:val="28"/>
          <w:lang w:val="uk-UA"/>
        </w:rPr>
        <w:t xml:space="preserve"> нормативно-правових актів у відповідність із проектом Закону</w:t>
      </w:r>
      <w:r w:rsidR="00EB15DA" w:rsidRPr="00742841">
        <w:rPr>
          <w:sz w:val="28"/>
          <w:szCs w:val="28"/>
          <w:lang w:val="uk-UA"/>
        </w:rPr>
        <w:t xml:space="preserve"> у разі його прийняття</w:t>
      </w:r>
      <w:r w:rsidR="00597F77" w:rsidRPr="00742841">
        <w:rPr>
          <w:sz w:val="28"/>
          <w:szCs w:val="28"/>
          <w:lang w:val="uk-UA"/>
        </w:rPr>
        <w:t>. У зв’язку з цим сумнівн</w:t>
      </w:r>
      <w:r w:rsidR="00165005" w:rsidRPr="00742841">
        <w:rPr>
          <w:sz w:val="28"/>
          <w:szCs w:val="28"/>
          <w:lang w:val="uk-UA"/>
        </w:rPr>
        <w:t>ою</w:t>
      </w:r>
      <w:r w:rsidR="00597F77" w:rsidRPr="00742841">
        <w:rPr>
          <w:sz w:val="28"/>
          <w:szCs w:val="28"/>
          <w:lang w:val="uk-UA"/>
        </w:rPr>
        <w:t xml:space="preserve"> видається </w:t>
      </w:r>
      <w:r w:rsidR="00165005" w:rsidRPr="00742841">
        <w:rPr>
          <w:sz w:val="28"/>
          <w:szCs w:val="28"/>
          <w:lang w:val="uk-UA"/>
        </w:rPr>
        <w:t>можливість</w:t>
      </w:r>
      <w:r w:rsidR="00597F77" w:rsidRPr="00742841">
        <w:rPr>
          <w:sz w:val="28"/>
          <w:szCs w:val="28"/>
          <w:lang w:val="uk-UA"/>
        </w:rPr>
        <w:t xml:space="preserve"> набрання чинності проектом Закону, що розглядається, з дня, наступного за днем його опублікування (п. 1 розд</w:t>
      </w:r>
      <w:r w:rsidR="00EB15DA" w:rsidRPr="00742841">
        <w:rPr>
          <w:sz w:val="28"/>
          <w:szCs w:val="28"/>
          <w:lang w:val="uk-UA"/>
        </w:rPr>
        <w:t>ілу</w:t>
      </w:r>
      <w:r w:rsidR="00597F77" w:rsidRPr="00742841">
        <w:rPr>
          <w:sz w:val="28"/>
          <w:szCs w:val="28"/>
          <w:lang w:val="uk-UA"/>
        </w:rPr>
        <w:t xml:space="preserve"> ІІ проекту).</w:t>
      </w:r>
    </w:p>
    <w:p w:rsidR="00503FEA" w:rsidRPr="00E703BD" w:rsidRDefault="00045544" w:rsidP="00D96C79">
      <w:pPr>
        <w:pStyle w:val="af1"/>
        <w:ind w:firstLine="709"/>
        <w:jc w:val="both"/>
        <w:rPr>
          <w:lang w:val="uk-UA"/>
        </w:rPr>
      </w:pPr>
      <w:r w:rsidRPr="00742841">
        <w:rPr>
          <w:rStyle w:val="rvts23"/>
          <w:b/>
          <w:lang w:val="uk-UA"/>
        </w:rPr>
        <w:t>4</w:t>
      </w:r>
      <w:r w:rsidR="00503FEA" w:rsidRPr="00742841">
        <w:rPr>
          <w:rStyle w:val="rvts23"/>
          <w:b/>
          <w:lang w:val="uk-UA"/>
        </w:rPr>
        <w:t>.</w:t>
      </w:r>
      <w:r w:rsidR="00503FEA" w:rsidRPr="00742841">
        <w:rPr>
          <w:rStyle w:val="rvts23"/>
          <w:lang w:val="uk-UA"/>
        </w:rPr>
        <w:t xml:space="preserve"> Відповідно до п. 2 розд</w:t>
      </w:r>
      <w:r w:rsidR="00EB15DA" w:rsidRPr="00742841">
        <w:rPr>
          <w:rStyle w:val="rvts23"/>
          <w:lang w:val="uk-UA"/>
        </w:rPr>
        <w:t>ілу</w:t>
      </w:r>
      <w:r w:rsidR="00503FEA" w:rsidRPr="00742841">
        <w:rPr>
          <w:rStyle w:val="rvts23"/>
          <w:lang w:val="uk-UA"/>
        </w:rPr>
        <w:t xml:space="preserve"> ІІ </w:t>
      </w:r>
      <w:r w:rsidR="00D96C79" w:rsidRPr="00742841">
        <w:rPr>
          <w:rStyle w:val="rvts23"/>
          <w:lang w:val="uk-UA"/>
        </w:rPr>
        <w:t>«</w:t>
      </w:r>
      <w:r w:rsidR="00503FEA" w:rsidRPr="00742841">
        <w:rPr>
          <w:rStyle w:val="rvts23"/>
          <w:lang w:val="uk-UA"/>
        </w:rPr>
        <w:t>Прикінцеві та перехідні положення</w:t>
      </w:r>
      <w:r w:rsidR="00D96C79" w:rsidRPr="00742841">
        <w:rPr>
          <w:rStyle w:val="rvts23"/>
          <w:lang w:val="uk-UA"/>
        </w:rPr>
        <w:t>»</w:t>
      </w:r>
      <w:r w:rsidR="00503FEA" w:rsidRPr="00742841">
        <w:rPr>
          <w:rStyle w:val="rvts23"/>
          <w:lang w:val="uk-UA"/>
        </w:rPr>
        <w:t xml:space="preserve"> законопроекту </w:t>
      </w:r>
      <w:r w:rsidR="00597F77" w:rsidRPr="00742841">
        <w:rPr>
          <w:rStyle w:val="rvts23"/>
          <w:lang w:val="uk-UA"/>
        </w:rPr>
        <w:t>«з</w:t>
      </w:r>
      <w:r w:rsidR="00503FEA" w:rsidRPr="00742841">
        <w:rPr>
          <w:rStyle w:val="rvts23"/>
          <w:lang w:val="uk-UA"/>
        </w:rPr>
        <w:t>аконодавчі та інші нормативно-правові акти, прийняті до набрання чинності цим Законом, застосовуються в частині, що не суперечить цьому Закону</w:t>
      </w:r>
      <w:r w:rsidR="00597F77" w:rsidRPr="00742841">
        <w:rPr>
          <w:rStyle w:val="rvts23"/>
          <w:lang w:val="uk-UA"/>
        </w:rPr>
        <w:t>»</w:t>
      </w:r>
      <w:r w:rsidR="00D97003" w:rsidRPr="00742841">
        <w:rPr>
          <w:rStyle w:val="rvts23"/>
          <w:lang w:val="uk-UA"/>
        </w:rPr>
        <w:t xml:space="preserve">. </w:t>
      </w:r>
      <w:r w:rsidR="008650D7" w:rsidRPr="00742841">
        <w:rPr>
          <w:rStyle w:val="rvts23"/>
          <w:lang w:val="uk-UA"/>
        </w:rPr>
        <w:t xml:space="preserve">З аналізу </w:t>
      </w:r>
      <w:r w:rsidR="001E3210" w:rsidRPr="00742841">
        <w:rPr>
          <w:rStyle w:val="rvts23"/>
          <w:lang w:val="uk-UA"/>
        </w:rPr>
        <w:t xml:space="preserve">пропонованої </w:t>
      </w:r>
      <w:r w:rsidR="008650D7" w:rsidRPr="00742841">
        <w:rPr>
          <w:rStyle w:val="rvts23"/>
          <w:lang w:val="uk-UA"/>
        </w:rPr>
        <w:t xml:space="preserve">норми можна зробити висновок, що вона стосується й Основного </w:t>
      </w:r>
      <w:r w:rsidR="00823087" w:rsidRPr="00742841">
        <w:rPr>
          <w:rStyle w:val="rvts23"/>
          <w:lang w:val="uk-UA"/>
        </w:rPr>
        <w:t xml:space="preserve">Закону </w:t>
      </w:r>
      <w:r w:rsidR="008650D7" w:rsidRPr="00742841">
        <w:rPr>
          <w:rStyle w:val="rvts23"/>
          <w:lang w:val="uk-UA"/>
        </w:rPr>
        <w:t>України. Проте з</w:t>
      </w:r>
      <w:r w:rsidR="00503FEA" w:rsidRPr="00742841">
        <w:rPr>
          <w:lang w:val="uk-UA"/>
        </w:rPr>
        <w:t>азначене суперечить ст</w:t>
      </w:r>
      <w:r w:rsidR="00597F77" w:rsidRPr="00742841">
        <w:rPr>
          <w:lang w:val="uk-UA"/>
        </w:rPr>
        <w:t>.</w:t>
      </w:r>
      <w:r w:rsidR="00503FEA" w:rsidRPr="00742841">
        <w:rPr>
          <w:lang w:val="uk-UA"/>
        </w:rPr>
        <w:t xml:space="preserve"> 8 Конституції України, з</w:t>
      </w:r>
      <w:r w:rsidR="00823087" w:rsidRPr="00742841">
        <w:rPr>
          <w:lang w:val="uk-UA"/>
        </w:rPr>
        <w:t>гідно з</w:t>
      </w:r>
      <w:r w:rsidR="00503FEA" w:rsidRPr="00742841">
        <w:rPr>
          <w:lang w:val="uk-UA"/>
        </w:rPr>
        <w:t xml:space="preserve"> якою Основний Закон </w:t>
      </w:r>
      <w:r w:rsidR="00EB15DA" w:rsidRPr="00742841">
        <w:rPr>
          <w:lang w:val="uk-UA"/>
        </w:rPr>
        <w:t xml:space="preserve">України </w:t>
      </w:r>
      <w:r w:rsidR="00503FEA" w:rsidRPr="00742841">
        <w:rPr>
          <w:lang w:val="uk-UA"/>
        </w:rPr>
        <w:t>має</w:t>
      </w:r>
      <w:r w:rsidR="00503FEA" w:rsidRPr="00E703BD">
        <w:rPr>
          <w:lang w:val="uk-UA"/>
        </w:rPr>
        <w:t xml:space="preserve"> найвищу юридичну силу, а також не враховує правової позиції Конституційного Суду України, оскільки не містить достатніх і завершених правових механізмів реалізації положень, як того вимагає принцип правової держави (</w:t>
      </w:r>
      <w:r w:rsidR="00326762" w:rsidRPr="00E703BD">
        <w:rPr>
          <w:lang w:val="uk-UA"/>
        </w:rPr>
        <w:t xml:space="preserve">див., наприклад, </w:t>
      </w:r>
      <w:r w:rsidR="00E46E78" w:rsidRPr="00E703BD">
        <w:rPr>
          <w:lang w:val="uk-UA"/>
        </w:rPr>
        <w:t xml:space="preserve">п. 5 </w:t>
      </w:r>
      <w:r w:rsidR="00B647BE" w:rsidRPr="00E703BD">
        <w:rPr>
          <w:lang w:val="uk-UA"/>
        </w:rPr>
        <w:t xml:space="preserve">мотивувальної частини </w:t>
      </w:r>
      <w:r w:rsidR="00503FEA" w:rsidRPr="00E703BD">
        <w:rPr>
          <w:lang w:val="uk-UA"/>
        </w:rPr>
        <w:t xml:space="preserve">Рішення </w:t>
      </w:r>
      <w:r w:rsidR="00326762" w:rsidRPr="00E703BD">
        <w:rPr>
          <w:lang w:val="uk-UA"/>
        </w:rPr>
        <w:t xml:space="preserve">Конституційного Суду України </w:t>
      </w:r>
      <w:r w:rsidR="00503FEA" w:rsidRPr="00E703BD">
        <w:rPr>
          <w:lang w:val="uk-UA"/>
        </w:rPr>
        <w:t>від 30 травня 2001 року № 7-рп/2001).</w:t>
      </w:r>
      <w:r w:rsidR="00165005" w:rsidRPr="00E703BD">
        <w:rPr>
          <w:lang w:val="uk-UA"/>
        </w:rPr>
        <w:t xml:space="preserve"> Адже зазначений припис фактично вимагає спеціально аналізувати положення усіх існуючих нормативно-правових актів (без будь-якого уточнення, яке давало б можливість звузити їх коло) при кожному їх застосуванні на предмет того, чи не суперечать ці положення проекту Закону, що розглядається.</w:t>
      </w:r>
    </w:p>
    <w:p w:rsidR="00503FEA" w:rsidRPr="00E703BD" w:rsidRDefault="00503FEA" w:rsidP="00D96C79">
      <w:pPr>
        <w:spacing w:after="0" w:line="240" w:lineRule="auto"/>
        <w:ind w:firstLine="709"/>
        <w:jc w:val="both"/>
        <w:rPr>
          <w:szCs w:val="28"/>
        </w:rPr>
      </w:pPr>
      <w:r w:rsidRPr="00E703BD">
        <w:rPr>
          <w:szCs w:val="28"/>
          <w:lang w:eastAsia="ru-RU"/>
        </w:rPr>
        <w:t xml:space="preserve">Крім цього, </w:t>
      </w:r>
      <w:r w:rsidR="00B647BE" w:rsidRPr="00E703BD">
        <w:rPr>
          <w:szCs w:val="28"/>
        </w:rPr>
        <w:t>такий законодавчий</w:t>
      </w:r>
      <w:r w:rsidRPr="00E703BD">
        <w:rPr>
          <w:szCs w:val="28"/>
        </w:rPr>
        <w:t xml:space="preserve"> підхід не узгоджується з вимогами </w:t>
      </w:r>
      <w:r w:rsidR="00925E83">
        <w:rPr>
          <w:szCs w:val="28"/>
        </w:rPr>
        <w:t xml:space="preserve">                               </w:t>
      </w:r>
      <w:r w:rsidR="00823087" w:rsidRPr="00E703BD">
        <w:rPr>
          <w:szCs w:val="28"/>
        </w:rPr>
        <w:t xml:space="preserve">ч. 8 </w:t>
      </w:r>
      <w:bookmarkStart w:id="0" w:name="_GoBack"/>
      <w:bookmarkEnd w:id="0"/>
      <w:r w:rsidR="00823087" w:rsidRPr="00E703BD">
        <w:rPr>
          <w:szCs w:val="28"/>
        </w:rPr>
        <w:t>ст. 90</w:t>
      </w:r>
      <w:r w:rsidRPr="00E703BD">
        <w:rPr>
          <w:szCs w:val="28"/>
        </w:rPr>
        <w:t xml:space="preserve"> Регламенту Верховної Ради </w:t>
      </w:r>
      <w:r w:rsidRPr="00742841">
        <w:rPr>
          <w:szCs w:val="28"/>
        </w:rPr>
        <w:t xml:space="preserve">України, </w:t>
      </w:r>
      <w:r w:rsidR="00823087" w:rsidRPr="00742841">
        <w:rPr>
          <w:szCs w:val="28"/>
        </w:rPr>
        <w:t>у якій передбачається, що</w:t>
      </w:r>
      <w:r w:rsidR="00EB15DA" w:rsidRPr="00742841">
        <w:rPr>
          <w:szCs w:val="28"/>
        </w:rPr>
        <w:t>,</w:t>
      </w:r>
      <w:r w:rsidRPr="00742841">
        <w:rPr>
          <w:szCs w:val="28"/>
        </w:rPr>
        <w:t xml:space="preserve"> </w:t>
      </w:r>
      <w:r w:rsidR="00597F77" w:rsidRPr="00742841">
        <w:rPr>
          <w:szCs w:val="28"/>
        </w:rPr>
        <w:t>«</w:t>
      </w:r>
      <w:r w:rsidRPr="00742841">
        <w:rPr>
          <w:szCs w:val="28"/>
        </w:rPr>
        <w:t xml:space="preserve">якщо для реалізації положень поданого законопроекту після його прийняття необхідні зміни до інших законів, такі зміни мають викладатися в розділі </w:t>
      </w:r>
      <w:r w:rsidR="00597F77" w:rsidRPr="00742841">
        <w:rPr>
          <w:szCs w:val="28"/>
        </w:rPr>
        <w:t>«</w:t>
      </w:r>
      <w:r w:rsidRPr="00742841">
        <w:rPr>
          <w:szCs w:val="28"/>
        </w:rPr>
        <w:t>Перехідні положення</w:t>
      </w:r>
      <w:r w:rsidR="00597F77" w:rsidRPr="00742841">
        <w:rPr>
          <w:szCs w:val="28"/>
        </w:rPr>
        <w:t>»</w:t>
      </w:r>
      <w:r w:rsidRPr="00742841">
        <w:rPr>
          <w:szCs w:val="28"/>
        </w:rPr>
        <w:t xml:space="preserve"> цього законопроекту або в одночасно внесеному його ініціатором окремому законопроекті. До законопроекту додається перелік законів та інших нормативних актів, прийняття або перегляд яких необхідно</w:t>
      </w:r>
      <w:r w:rsidRPr="00E703BD">
        <w:rPr>
          <w:szCs w:val="28"/>
        </w:rPr>
        <w:t xml:space="preserve"> здійснити для реалізації положень законопроекту в разі його прийняття</w:t>
      </w:r>
      <w:r w:rsidR="00597F77" w:rsidRPr="00E703BD">
        <w:rPr>
          <w:szCs w:val="28"/>
        </w:rPr>
        <w:t>»</w:t>
      </w:r>
      <w:r w:rsidRPr="00E703BD">
        <w:rPr>
          <w:szCs w:val="28"/>
        </w:rPr>
        <w:t>.</w:t>
      </w:r>
    </w:p>
    <w:p w:rsidR="00385AA9" w:rsidRPr="00E703BD" w:rsidRDefault="00385AA9" w:rsidP="00EB15DA">
      <w:pPr>
        <w:pStyle w:val="rvps2"/>
        <w:spacing w:before="0" w:beforeAutospacing="0" w:after="0" w:afterAutospacing="0"/>
        <w:rPr>
          <w:rFonts w:eastAsia="Calibri"/>
          <w:bCs/>
          <w:sz w:val="28"/>
          <w:szCs w:val="28"/>
          <w:lang w:val="uk-UA" w:eastAsia="en-US"/>
        </w:rPr>
      </w:pPr>
    </w:p>
    <w:p w:rsidR="003E43BF" w:rsidRPr="00E703BD" w:rsidRDefault="003E43BF" w:rsidP="00D96C79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  <w:r w:rsidRPr="00E703BD">
        <w:rPr>
          <w:rFonts w:ascii="Times New Roman" w:eastAsia="Calibri" w:hAnsi="Times New Roman" w:cs="Times New Roman"/>
          <w:bCs/>
          <w:lang w:eastAsia="en-US"/>
        </w:rPr>
        <w:t xml:space="preserve">Керівник Головного управління                                               </w:t>
      </w:r>
      <w:r w:rsidR="00C2431C" w:rsidRPr="00E703BD">
        <w:rPr>
          <w:rFonts w:ascii="Times New Roman" w:eastAsia="Calibri" w:hAnsi="Times New Roman" w:cs="Times New Roman"/>
          <w:bCs/>
          <w:lang w:eastAsia="en-US"/>
        </w:rPr>
        <w:t xml:space="preserve">       </w:t>
      </w:r>
      <w:r w:rsidR="00012FE7" w:rsidRPr="00E703BD">
        <w:rPr>
          <w:rFonts w:ascii="Times New Roman" w:eastAsia="Calibri" w:hAnsi="Times New Roman" w:cs="Times New Roman"/>
          <w:bCs/>
          <w:lang w:eastAsia="en-US"/>
        </w:rPr>
        <w:t xml:space="preserve">    </w:t>
      </w:r>
      <w:r w:rsidRPr="00E703BD">
        <w:rPr>
          <w:rFonts w:ascii="Times New Roman" w:eastAsia="Calibri" w:hAnsi="Times New Roman" w:cs="Times New Roman"/>
          <w:bCs/>
          <w:lang w:eastAsia="en-US"/>
        </w:rPr>
        <w:t xml:space="preserve">С. Тихонюк     </w:t>
      </w:r>
    </w:p>
    <w:p w:rsidR="00D333DB" w:rsidRPr="00E703BD" w:rsidRDefault="00D333DB" w:rsidP="00EB15DA">
      <w:pPr>
        <w:pStyle w:val="a3"/>
        <w:ind w:firstLine="0"/>
        <w:rPr>
          <w:rFonts w:ascii="Times New Roman" w:eastAsia="Calibri" w:hAnsi="Times New Roman" w:cs="Times New Roman"/>
          <w:bCs/>
          <w:lang w:eastAsia="en-US"/>
        </w:rPr>
      </w:pPr>
    </w:p>
    <w:p w:rsidR="00614E83" w:rsidRPr="00E703BD" w:rsidRDefault="00614E83" w:rsidP="00D96C79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E703BD">
        <w:rPr>
          <w:sz w:val="20"/>
          <w:szCs w:val="20"/>
        </w:rPr>
        <w:t>Вик</w:t>
      </w:r>
      <w:proofErr w:type="spellEnd"/>
      <w:r w:rsidRPr="00E703BD">
        <w:rPr>
          <w:sz w:val="20"/>
          <w:szCs w:val="20"/>
        </w:rPr>
        <w:t>.:</w:t>
      </w:r>
      <w:r w:rsidRPr="00E703BD">
        <w:rPr>
          <w:szCs w:val="28"/>
        </w:rPr>
        <w:t xml:space="preserve"> </w:t>
      </w:r>
      <w:r w:rsidRPr="00E703BD">
        <w:rPr>
          <w:szCs w:val="28"/>
        </w:rPr>
        <w:tab/>
      </w:r>
      <w:r w:rsidRPr="00E703BD">
        <w:rPr>
          <w:sz w:val="20"/>
          <w:szCs w:val="20"/>
        </w:rPr>
        <w:t>В. Попович,</w:t>
      </w:r>
      <w:r w:rsidR="00D51ADD" w:rsidRPr="00E703BD">
        <w:rPr>
          <w:sz w:val="20"/>
          <w:szCs w:val="20"/>
        </w:rPr>
        <w:t xml:space="preserve"> </w:t>
      </w:r>
      <w:r w:rsidR="00EF334B" w:rsidRPr="00E703BD">
        <w:rPr>
          <w:sz w:val="20"/>
          <w:szCs w:val="20"/>
        </w:rPr>
        <w:t>Т. Ткач</w:t>
      </w:r>
      <w:r w:rsidR="00560BB2" w:rsidRPr="00E703BD">
        <w:rPr>
          <w:sz w:val="20"/>
          <w:szCs w:val="20"/>
        </w:rPr>
        <w:t>, О. Макаренко</w:t>
      </w:r>
    </w:p>
    <w:p w:rsidR="003E43BF" w:rsidRPr="00E703BD" w:rsidRDefault="003E43BF" w:rsidP="00D96C79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3A2A4C" w:rsidRPr="00E703BD" w:rsidRDefault="003A2A4C" w:rsidP="00D96C79">
      <w:pPr>
        <w:spacing w:after="0" w:line="240" w:lineRule="auto"/>
        <w:ind w:firstLine="709"/>
      </w:pPr>
    </w:p>
    <w:sectPr w:rsidR="003A2A4C" w:rsidRPr="00E703BD" w:rsidSect="006A62DF">
      <w:headerReference w:type="default" r:id="rId9"/>
      <w:footerReference w:type="even" r:id="rId10"/>
      <w:headerReference w:type="first" r:id="rId11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115" w:rsidRDefault="006F1115" w:rsidP="003E43BF">
      <w:pPr>
        <w:spacing w:after="0" w:line="240" w:lineRule="auto"/>
      </w:pPr>
      <w:r>
        <w:separator/>
      </w:r>
    </w:p>
  </w:endnote>
  <w:endnote w:type="continuationSeparator" w:id="0">
    <w:p w:rsidR="006F1115" w:rsidRDefault="006F1115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E78" w:rsidRDefault="00E46E78" w:rsidP="00E46E7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E46E78" w:rsidRDefault="00E46E78" w:rsidP="00E46E7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115" w:rsidRDefault="006F1115" w:rsidP="003E43BF">
      <w:pPr>
        <w:spacing w:after="0" w:line="240" w:lineRule="auto"/>
      </w:pPr>
      <w:r>
        <w:separator/>
      </w:r>
    </w:p>
  </w:footnote>
  <w:footnote w:type="continuationSeparator" w:id="0">
    <w:p w:rsidR="006F1115" w:rsidRDefault="006F1115" w:rsidP="003E43BF">
      <w:pPr>
        <w:spacing w:after="0" w:line="240" w:lineRule="auto"/>
      </w:pPr>
      <w:r>
        <w:continuationSeparator/>
      </w:r>
    </w:p>
  </w:footnote>
  <w:footnote w:id="1">
    <w:p w:rsidR="00E46E78" w:rsidRPr="00C52676" w:rsidRDefault="00E46E78" w:rsidP="007263EB">
      <w:pPr>
        <w:spacing w:after="0" w:line="240" w:lineRule="auto"/>
        <w:ind w:firstLine="709"/>
        <w:jc w:val="both"/>
        <w:rPr>
          <w:sz w:val="20"/>
          <w:szCs w:val="20"/>
        </w:rPr>
      </w:pPr>
      <w:r w:rsidRPr="00C52676">
        <w:rPr>
          <w:rStyle w:val="af4"/>
          <w:sz w:val="20"/>
          <w:szCs w:val="20"/>
        </w:rPr>
        <w:footnoteRef/>
      </w:r>
      <w:r w:rsidRPr="00C52676">
        <w:rPr>
          <w:sz w:val="20"/>
          <w:szCs w:val="20"/>
        </w:rPr>
        <w:t xml:space="preserve"> Словник української мови. Академічний тлумачний словник. </w:t>
      </w:r>
      <w:r w:rsidRPr="00C52676">
        <w:rPr>
          <w:sz w:val="20"/>
          <w:szCs w:val="20"/>
          <w:lang w:val="en-US"/>
        </w:rPr>
        <w:t>URL</w:t>
      </w:r>
      <w:r w:rsidRPr="00C52676">
        <w:rPr>
          <w:sz w:val="20"/>
          <w:szCs w:val="20"/>
        </w:rPr>
        <w:t>: http://sum.in.ua/s/orghan</w:t>
      </w:r>
    </w:p>
  </w:footnote>
  <w:footnote w:id="2">
    <w:p w:rsidR="00E46E78" w:rsidRPr="00C52676" w:rsidRDefault="00E46E78" w:rsidP="007263EB">
      <w:pPr>
        <w:pStyle w:val="af2"/>
        <w:ind w:firstLine="709"/>
        <w:jc w:val="both"/>
      </w:pPr>
      <w:r w:rsidRPr="00C52676">
        <w:rPr>
          <w:rStyle w:val="af4"/>
        </w:rPr>
        <w:footnoteRef/>
      </w:r>
      <w:r w:rsidRPr="00C52676">
        <w:t xml:space="preserve"> </w:t>
      </w:r>
      <w:r w:rsidRPr="00C52676">
        <w:t xml:space="preserve">Теорія держави і права: </w:t>
      </w:r>
      <w:proofErr w:type="spellStart"/>
      <w:r w:rsidRPr="00C52676">
        <w:t>Навч</w:t>
      </w:r>
      <w:proofErr w:type="spellEnd"/>
      <w:r w:rsidRPr="00C52676">
        <w:t xml:space="preserve">. </w:t>
      </w:r>
      <w:proofErr w:type="spellStart"/>
      <w:r w:rsidRPr="00C52676">
        <w:t>посіб</w:t>
      </w:r>
      <w:proofErr w:type="spellEnd"/>
      <w:r w:rsidRPr="00C52676">
        <w:t xml:space="preserve">. — К.: МАУП, 2003. — С. 75. </w:t>
      </w:r>
      <w:r w:rsidRPr="00C52676">
        <w:rPr>
          <w:lang w:val="en-US"/>
        </w:rPr>
        <w:t xml:space="preserve">URL : </w:t>
      </w:r>
      <w:r w:rsidRPr="00C52676">
        <w:t>https://maup.com.ua/assets/files/lib/book/pr3_10.pdf</w:t>
      </w:r>
    </w:p>
  </w:footnote>
  <w:footnote w:id="3">
    <w:p w:rsidR="00E46E78" w:rsidRPr="00C52676" w:rsidRDefault="00E46E78" w:rsidP="007263EB">
      <w:pPr>
        <w:pStyle w:val="af2"/>
        <w:ind w:firstLine="709"/>
        <w:jc w:val="both"/>
      </w:pPr>
      <w:r w:rsidRPr="00C52676">
        <w:rPr>
          <w:rStyle w:val="af4"/>
        </w:rPr>
        <w:footnoteRef/>
      </w:r>
      <w:r w:rsidRPr="00C52676">
        <w:t xml:space="preserve"> </w:t>
      </w:r>
      <w:r w:rsidRPr="00C52676">
        <w:t>Гринь О.Д. Орган державної влади як складова державного апарату.</w:t>
      </w:r>
      <w:r w:rsidRPr="00C52676">
        <w:rPr>
          <w:lang w:val="ru-RU"/>
        </w:rPr>
        <w:t xml:space="preserve"> </w:t>
      </w:r>
      <w:r w:rsidRPr="00C52676">
        <w:rPr>
          <w:lang w:val="en-US"/>
        </w:rPr>
        <w:t xml:space="preserve">URL : </w:t>
      </w:r>
      <w:r w:rsidRPr="00C52676">
        <w:t xml:space="preserve"> </w:t>
      </w:r>
      <w:r w:rsidRPr="007263EB">
        <w:t>http://www.irbis-nbuv.gov.ua/cgi-bin/irbis_nbuv/cgiirbis_64.exe?I21DBN=LINK&amp;P21DBN=UJRN&amp;Z21ID=&amp;S21REF=10&amp;S21CNR=20&amp;S21STN=1&amp;S21FMT=ASP_meta&amp;C21COM=S&amp;2_S21P03=FILA=&amp;2_S21STR=Nvmgu_jur_2014_11(1)__5</w:t>
      </w:r>
    </w:p>
  </w:footnote>
  <w:footnote w:id="4">
    <w:p w:rsidR="00E46E78" w:rsidRPr="00371B03" w:rsidRDefault="00E46E78" w:rsidP="007263EB">
      <w:pPr>
        <w:pStyle w:val="af2"/>
        <w:ind w:firstLine="709"/>
        <w:jc w:val="both"/>
        <w:rPr>
          <w:lang w:val="ru-RU"/>
        </w:rPr>
      </w:pPr>
      <w:r w:rsidRPr="00C52676">
        <w:rPr>
          <w:rStyle w:val="af4"/>
        </w:rPr>
        <w:footnoteRef/>
      </w:r>
      <w:r w:rsidRPr="00C52676">
        <w:t xml:space="preserve"> </w:t>
      </w:r>
      <w:r w:rsidRPr="00C52676">
        <w:t>Державне управління: проблеми адміністративно-правової теорії та практики / [</w:t>
      </w:r>
      <w:proofErr w:type="spellStart"/>
      <w:r w:rsidRPr="00C52676">
        <w:t>авт</w:t>
      </w:r>
      <w:proofErr w:type="spellEnd"/>
      <w:r w:rsidRPr="00C52676">
        <w:t xml:space="preserve">.-уклад. В.Б. Авер’янова]. Київ : Факт, 2003. </w:t>
      </w:r>
      <w:r w:rsidRPr="00371B03">
        <w:rPr>
          <w:lang w:val="ru-RU"/>
        </w:rPr>
        <w:t xml:space="preserve">– </w:t>
      </w:r>
      <w:r w:rsidRPr="00C52676">
        <w:rPr>
          <w:lang w:val="en-US"/>
        </w:rPr>
        <w:t>C</w:t>
      </w:r>
      <w:r w:rsidRPr="00C52676">
        <w:t>.</w:t>
      </w:r>
      <w:r w:rsidRPr="00371B03">
        <w:rPr>
          <w:lang w:val="ru-RU"/>
        </w:rPr>
        <w:t xml:space="preserve"> 49-50. </w:t>
      </w:r>
      <w:proofErr w:type="gramStart"/>
      <w:r w:rsidRPr="00C52676">
        <w:rPr>
          <w:lang w:val="en-US"/>
        </w:rPr>
        <w:t>URL</w:t>
      </w:r>
      <w:r w:rsidRPr="00371B03">
        <w:rPr>
          <w:lang w:val="ru-RU"/>
        </w:rPr>
        <w:t xml:space="preserve"> :</w:t>
      </w:r>
      <w:proofErr w:type="gramEnd"/>
      <w:r w:rsidRPr="00371B03">
        <w:rPr>
          <w:lang w:val="ru-RU"/>
        </w:rPr>
        <w:t xml:space="preserve"> </w:t>
      </w:r>
      <w:r w:rsidRPr="00C52676">
        <w:rPr>
          <w:lang w:val="en-US"/>
        </w:rPr>
        <w:t>https</w:t>
      </w:r>
      <w:r w:rsidRPr="00371B03">
        <w:rPr>
          <w:lang w:val="ru-RU"/>
        </w:rPr>
        <w:t>://</w:t>
      </w:r>
      <w:proofErr w:type="spellStart"/>
      <w:r w:rsidRPr="00C52676">
        <w:rPr>
          <w:lang w:val="en-US"/>
        </w:rPr>
        <w:t>lawbook</w:t>
      </w:r>
      <w:proofErr w:type="spellEnd"/>
      <w:r w:rsidRPr="00371B03">
        <w:rPr>
          <w:lang w:val="ru-RU"/>
        </w:rPr>
        <w:t>.</w:t>
      </w:r>
      <w:r w:rsidRPr="00C52676">
        <w:rPr>
          <w:lang w:val="en-US"/>
        </w:rPr>
        <w:t>online</w:t>
      </w:r>
      <w:r w:rsidRPr="00371B03">
        <w:rPr>
          <w:lang w:val="ru-RU"/>
        </w:rPr>
        <w:t>/</w:t>
      </w:r>
      <w:proofErr w:type="spellStart"/>
      <w:r w:rsidRPr="00C52676">
        <w:rPr>
          <w:lang w:val="en-US"/>
        </w:rPr>
        <w:t>administrativnoe</w:t>
      </w:r>
      <w:proofErr w:type="spellEnd"/>
      <w:r w:rsidRPr="00371B03">
        <w:rPr>
          <w:lang w:val="ru-RU"/>
        </w:rPr>
        <w:t>-</w:t>
      </w:r>
      <w:proofErr w:type="spellStart"/>
      <w:r w:rsidRPr="00C52676">
        <w:rPr>
          <w:lang w:val="en-US"/>
        </w:rPr>
        <w:t>pravo</w:t>
      </w:r>
      <w:proofErr w:type="spellEnd"/>
      <w:r w:rsidRPr="00371B03">
        <w:rPr>
          <w:lang w:val="ru-RU"/>
        </w:rPr>
        <w:t>-</w:t>
      </w:r>
      <w:proofErr w:type="spellStart"/>
      <w:r w:rsidRPr="00C52676">
        <w:rPr>
          <w:lang w:val="en-US"/>
        </w:rPr>
        <w:t>ukrainyi</w:t>
      </w:r>
      <w:proofErr w:type="spellEnd"/>
      <w:r w:rsidRPr="00371B03">
        <w:rPr>
          <w:lang w:val="ru-RU"/>
        </w:rPr>
        <w:t>/</w:t>
      </w:r>
      <w:proofErr w:type="spellStart"/>
      <w:r w:rsidRPr="00C52676">
        <w:rPr>
          <w:lang w:val="en-US"/>
        </w:rPr>
        <w:t>zagalne</w:t>
      </w:r>
      <w:proofErr w:type="spellEnd"/>
      <w:r w:rsidRPr="00371B03">
        <w:rPr>
          <w:lang w:val="ru-RU"/>
        </w:rPr>
        <w:t>-</w:t>
      </w:r>
      <w:proofErr w:type="spellStart"/>
      <w:r w:rsidRPr="00C52676">
        <w:rPr>
          <w:lang w:val="en-US"/>
        </w:rPr>
        <w:t>ponyattya</w:t>
      </w:r>
      <w:proofErr w:type="spellEnd"/>
      <w:r w:rsidRPr="00371B03">
        <w:rPr>
          <w:lang w:val="ru-RU"/>
        </w:rPr>
        <w:t>-</w:t>
      </w:r>
      <w:proofErr w:type="spellStart"/>
      <w:r w:rsidRPr="00C52676">
        <w:rPr>
          <w:lang w:val="en-US"/>
        </w:rPr>
        <w:t>derjavnogo</w:t>
      </w:r>
      <w:proofErr w:type="spellEnd"/>
      <w:r w:rsidRPr="00371B03">
        <w:rPr>
          <w:lang w:val="ru-RU"/>
        </w:rPr>
        <w:t>-52776.</w:t>
      </w:r>
      <w:r w:rsidRPr="00C52676">
        <w:rPr>
          <w:lang w:val="en-US"/>
        </w:rPr>
        <w:t>html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E78" w:rsidRDefault="00E46E78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25E83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E78" w:rsidRDefault="00E46E78" w:rsidP="00E46E78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>реєстр. № 6201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>
      <w:rPr>
        <w:sz w:val="20"/>
        <w:szCs w:val="20"/>
      </w:rPr>
      <w:t>21</w:t>
    </w:r>
    <w:r w:rsidRPr="003E43BF">
      <w:rPr>
        <w:sz w:val="20"/>
        <w:szCs w:val="20"/>
      </w:rPr>
      <w:t>.</w:t>
    </w:r>
    <w:r>
      <w:rPr>
        <w:sz w:val="20"/>
        <w:szCs w:val="20"/>
      </w:rPr>
      <w:t>10</w:t>
    </w:r>
    <w:r w:rsidRPr="003E43BF">
      <w:rPr>
        <w:sz w:val="20"/>
        <w:szCs w:val="20"/>
      </w:rPr>
      <w:t>.202</w:t>
    </w:r>
    <w:r>
      <w:rPr>
        <w:sz w:val="20"/>
        <w:szCs w:val="20"/>
      </w:rPr>
      <w:t>1</w:t>
    </w:r>
  </w:p>
  <w:p w:rsidR="00E46E78" w:rsidRPr="008B2099" w:rsidRDefault="00E46E78" w:rsidP="003E43BF">
    <w:pPr>
      <w:pStyle w:val="a5"/>
      <w:jc w:val="right"/>
      <w:rPr>
        <w:sz w:val="20"/>
        <w:szCs w:val="20"/>
      </w:rPr>
    </w:pPr>
    <w:r>
      <w:rPr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034AD"/>
    <w:multiLevelType w:val="hybridMultilevel"/>
    <w:tmpl w:val="123CD7BE"/>
    <w:lvl w:ilvl="0" w:tplc="399ECC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E1124B"/>
    <w:multiLevelType w:val="hybridMultilevel"/>
    <w:tmpl w:val="0226AA60"/>
    <w:lvl w:ilvl="0" w:tplc="26A01E4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21F333E"/>
    <w:multiLevelType w:val="hybridMultilevel"/>
    <w:tmpl w:val="9DAAEBA4"/>
    <w:lvl w:ilvl="0" w:tplc="744AC21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4EA5FBE"/>
    <w:multiLevelType w:val="hybridMultilevel"/>
    <w:tmpl w:val="131A2D74"/>
    <w:lvl w:ilvl="0" w:tplc="9B825F8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C8E7DC9"/>
    <w:multiLevelType w:val="hybridMultilevel"/>
    <w:tmpl w:val="CDFE0982"/>
    <w:lvl w:ilvl="0" w:tplc="9634D05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3027579"/>
    <w:multiLevelType w:val="hybridMultilevel"/>
    <w:tmpl w:val="64F2F250"/>
    <w:lvl w:ilvl="0" w:tplc="1F74E728">
      <w:start w:val="2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  <w:color w:val="333333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41A432A"/>
    <w:multiLevelType w:val="hybridMultilevel"/>
    <w:tmpl w:val="7102E34A"/>
    <w:numStyleLink w:val="8"/>
  </w:abstractNum>
  <w:abstractNum w:abstractNumId="7" w15:restartNumberingAfterBreak="0">
    <w:nsid w:val="559E4643"/>
    <w:multiLevelType w:val="hybridMultilevel"/>
    <w:tmpl w:val="C8AC2B50"/>
    <w:lvl w:ilvl="0" w:tplc="B13834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1D571D5"/>
    <w:multiLevelType w:val="hybridMultilevel"/>
    <w:tmpl w:val="024462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3E293C"/>
    <w:multiLevelType w:val="hybridMultilevel"/>
    <w:tmpl w:val="8F5C5534"/>
    <w:lvl w:ilvl="0" w:tplc="BA108E8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9"/>
  </w:num>
  <w:num w:numId="5">
    <w:abstractNumId w:val="8"/>
  </w:num>
  <w:num w:numId="6">
    <w:abstractNumId w:val="4"/>
  </w:num>
  <w:num w:numId="7">
    <w:abstractNumId w:val="7"/>
  </w:num>
  <w:num w:numId="8">
    <w:abstractNumId w:val="2"/>
  </w:num>
  <w:num w:numId="9">
    <w:abstractNumId w:val="3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BF"/>
    <w:rsid w:val="00006DB0"/>
    <w:rsid w:val="00012FE7"/>
    <w:rsid w:val="00014598"/>
    <w:rsid w:val="00030C30"/>
    <w:rsid w:val="00037321"/>
    <w:rsid w:val="00045544"/>
    <w:rsid w:val="00046463"/>
    <w:rsid w:val="000504C1"/>
    <w:rsid w:val="0008503D"/>
    <w:rsid w:val="000A762C"/>
    <w:rsid w:val="000B1135"/>
    <w:rsid w:val="000B69E1"/>
    <w:rsid w:val="000E56E0"/>
    <w:rsid w:val="000F5137"/>
    <w:rsid w:val="00100590"/>
    <w:rsid w:val="00104A21"/>
    <w:rsid w:val="00107017"/>
    <w:rsid w:val="00112968"/>
    <w:rsid w:val="00112C2E"/>
    <w:rsid w:val="00113BCE"/>
    <w:rsid w:val="001149CB"/>
    <w:rsid w:val="001204DD"/>
    <w:rsid w:val="001317FB"/>
    <w:rsid w:val="0014175C"/>
    <w:rsid w:val="001633E6"/>
    <w:rsid w:val="00163657"/>
    <w:rsid w:val="00165005"/>
    <w:rsid w:val="00172CA7"/>
    <w:rsid w:val="00177ACD"/>
    <w:rsid w:val="00185585"/>
    <w:rsid w:val="0019159A"/>
    <w:rsid w:val="001C15AC"/>
    <w:rsid w:val="001E27CD"/>
    <w:rsid w:val="001E3210"/>
    <w:rsid w:val="001F0400"/>
    <w:rsid w:val="001F50D6"/>
    <w:rsid w:val="00202612"/>
    <w:rsid w:val="00214570"/>
    <w:rsid w:val="00233C45"/>
    <w:rsid w:val="00236363"/>
    <w:rsid w:val="00266788"/>
    <w:rsid w:val="00282F0E"/>
    <w:rsid w:val="002860EF"/>
    <w:rsid w:val="00291CD6"/>
    <w:rsid w:val="00294CFC"/>
    <w:rsid w:val="002B0D28"/>
    <w:rsid w:val="002B2A16"/>
    <w:rsid w:val="002B7766"/>
    <w:rsid w:val="002C2280"/>
    <w:rsid w:val="002C5BC9"/>
    <w:rsid w:val="002D2A89"/>
    <w:rsid w:val="002D5705"/>
    <w:rsid w:val="002D6E78"/>
    <w:rsid w:val="002E360B"/>
    <w:rsid w:val="002F7247"/>
    <w:rsid w:val="00305965"/>
    <w:rsid w:val="003132F6"/>
    <w:rsid w:val="003171B4"/>
    <w:rsid w:val="00326762"/>
    <w:rsid w:val="00336873"/>
    <w:rsid w:val="00340D2A"/>
    <w:rsid w:val="0034467D"/>
    <w:rsid w:val="00346985"/>
    <w:rsid w:val="0035165F"/>
    <w:rsid w:val="00360183"/>
    <w:rsid w:val="00371B03"/>
    <w:rsid w:val="00383103"/>
    <w:rsid w:val="00385AA9"/>
    <w:rsid w:val="00387AF7"/>
    <w:rsid w:val="003932A6"/>
    <w:rsid w:val="003A07EC"/>
    <w:rsid w:val="003A2A4C"/>
    <w:rsid w:val="003A52E4"/>
    <w:rsid w:val="003C0990"/>
    <w:rsid w:val="003C695F"/>
    <w:rsid w:val="003D53EB"/>
    <w:rsid w:val="003D7449"/>
    <w:rsid w:val="003E43BF"/>
    <w:rsid w:val="003E52CD"/>
    <w:rsid w:val="003F007E"/>
    <w:rsid w:val="00400359"/>
    <w:rsid w:val="0040559B"/>
    <w:rsid w:val="0041747C"/>
    <w:rsid w:val="00422373"/>
    <w:rsid w:val="0042706F"/>
    <w:rsid w:val="00445E88"/>
    <w:rsid w:val="0044663C"/>
    <w:rsid w:val="00446A92"/>
    <w:rsid w:val="0046418C"/>
    <w:rsid w:val="00470589"/>
    <w:rsid w:val="00485112"/>
    <w:rsid w:val="004B09F1"/>
    <w:rsid w:val="004B1C67"/>
    <w:rsid w:val="004B674C"/>
    <w:rsid w:val="004C66F9"/>
    <w:rsid w:val="004F3BCB"/>
    <w:rsid w:val="004F6E17"/>
    <w:rsid w:val="00503FEA"/>
    <w:rsid w:val="00511C92"/>
    <w:rsid w:val="00537135"/>
    <w:rsid w:val="00560BB2"/>
    <w:rsid w:val="00572288"/>
    <w:rsid w:val="00575E90"/>
    <w:rsid w:val="005877B7"/>
    <w:rsid w:val="0059471C"/>
    <w:rsid w:val="00597F77"/>
    <w:rsid w:val="005B2A3E"/>
    <w:rsid w:val="005B448B"/>
    <w:rsid w:val="005B76BB"/>
    <w:rsid w:val="005C4FF6"/>
    <w:rsid w:val="005C7099"/>
    <w:rsid w:val="005D5D25"/>
    <w:rsid w:val="005E4BD8"/>
    <w:rsid w:val="005F1E89"/>
    <w:rsid w:val="005F5CA2"/>
    <w:rsid w:val="005F6C37"/>
    <w:rsid w:val="00611FFD"/>
    <w:rsid w:val="00614E83"/>
    <w:rsid w:val="00626F31"/>
    <w:rsid w:val="00641AE7"/>
    <w:rsid w:val="00662B0C"/>
    <w:rsid w:val="006760C0"/>
    <w:rsid w:val="00690A9A"/>
    <w:rsid w:val="006941F5"/>
    <w:rsid w:val="006A0DBA"/>
    <w:rsid w:val="006A62DF"/>
    <w:rsid w:val="006C7215"/>
    <w:rsid w:val="006C777A"/>
    <w:rsid w:val="006D11D2"/>
    <w:rsid w:val="006E2CBD"/>
    <w:rsid w:val="006F1115"/>
    <w:rsid w:val="007033D8"/>
    <w:rsid w:val="00711377"/>
    <w:rsid w:val="007179D0"/>
    <w:rsid w:val="007263EB"/>
    <w:rsid w:val="007341F4"/>
    <w:rsid w:val="00741B9C"/>
    <w:rsid w:val="00741D8C"/>
    <w:rsid w:val="00742841"/>
    <w:rsid w:val="00750CB4"/>
    <w:rsid w:val="00752191"/>
    <w:rsid w:val="0075269A"/>
    <w:rsid w:val="007573B6"/>
    <w:rsid w:val="0076355A"/>
    <w:rsid w:val="007731CF"/>
    <w:rsid w:val="00797A05"/>
    <w:rsid w:val="007A6A7B"/>
    <w:rsid w:val="007B4893"/>
    <w:rsid w:val="007C076B"/>
    <w:rsid w:val="007D4B27"/>
    <w:rsid w:val="007D6A95"/>
    <w:rsid w:val="007E5F8E"/>
    <w:rsid w:val="00803A15"/>
    <w:rsid w:val="00821432"/>
    <w:rsid w:val="00821D70"/>
    <w:rsid w:val="0082288D"/>
    <w:rsid w:val="00823087"/>
    <w:rsid w:val="00833A16"/>
    <w:rsid w:val="00851E03"/>
    <w:rsid w:val="008650D7"/>
    <w:rsid w:val="008661A2"/>
    <w:rsid w:val="008B1F00"/>
    <w:rsid w:val="008C78F4"/>
    <w:rsid w:val="008D2C7E"/>
    <w:rsid w:val="008E168A"/>
    <w:rsid w:val="008E5F60"/>
    <w:rsid w:val="008F5EF0"/>
    <w:rsid w:val="00913C49"/>
    <w:rsid w:val="00923CC5"/>
    <w:rsid w:val="00925E83"/>
    <w:rsid w:val="00937396"/>
    <w:rsid w:val="00943875"/>
    <w:rsid w:val="00944CC0"/>
    <w:rsid w:val="0096462E"/>
    <w:rsid w:val="009703D3"/>
    <w:rsid w:val="00977E09"/>
    <w:rsid w:val="00981199"/>
    <w:rsid w:val="00994086"/>
    <w:rsid w:val="009A527C"/>
    <w:rsid w:val="009A7B84"/>
    <w:rsid w:val="009B0687"/>
    <w:rsid w:val="009B33A5"/>
    <w:rsid w:val="009C205E"/>
    <w:rsid w:val="009F3A23"/>
    <w:rsid w:val="009F6C46"/>
    <w:rsid w:val="00A312AB"/>
    <w:rsid w:val="00A31D4E"/>
    <w:rsid w:val="00A32D32"/>
    <w:rsid w:val="00A366D7"/>
    <w:rsid w:val="00A4500D"/>
    <w:rsid w:val="00A454D5"/>
    <w:rsid w:val="00A479A8"/>
    <w:rsid w:val="00A7089A"/>
    <w:rsid w:val="00A9176B"/>
    <w:rsid w:val="00A9496E"/>
    <w:rsid w:val="00AA287B"/>
    <w:rsid w:val="00AA5532"/>
    <w:rsid w:val="00AB1408"/>
    <w:rsid w:val="00AC4182"/>
    <w:rsid w:val="00AC696C"/>
    <w:rsid w:val="00AE3B0C"/>
    <w:rsid w:val="00AF2751"/>
    <w:rsid w:val="00AF3BFA"/>
    <w:rsid w:val="00B25A18"/>
    <w:rsid w:val="00B32C90"/>
    <w:rsid w:val="00B37BE0"/>
    <w:rsid w:val="00B45BF4"/>
    <w:rsid w:val="00B52965"/>
    <w:rsid w:val="00B647BE"/>
    <w:rsid w:val="00B73E5A"/>
    <w:rsid w:val="00B749FC"/>
    <w:rsid w:val="00B75682"/>
    <w:rsid w:val="00B82CC0"/>
    <w:rsid w:val="00BA2DD3"/>
    <w:rsid w:val="00BD0242"/>
    <w:rsid w:val="00BD4D58"/>
    <w:rsid w:val="00BE5960"/>
    <w:rsid w:val="00BF1408"/>
    <w:rsid w:val="00BF2202"/>
    <w:rsid w:val="00BF65F3"/>
    <w:rsid w:val="00C23ABE"/>
    <w:rsid w:val="00C2431C"/>
    <w:rsid w:val="00C31B04"/>
    <w:rsid w:val="00C3214C"/>
    <w:rsid w:val="00C356D6"/>
    <w:rsid w:val="00C42515"/>
    <w:rsid w:val="00C52676"/>
    <w:rsid w:val="00C56EE1"/>
    <w:rsid w:val="00C62DA7"/>
    <w:rsid w:val="00C80AD5"/>
    <w:rsid w:val="00C874D3"/>
    <w:rsid w:val="00CA4BEA"/>
    <w:rsid w:val="00CB69A2"/>
    <w:rsid w:val="00CC6CD5"/>
    <w:rsid w:val="00CC6F32"/>
    <w:rsid w:val="00CE420F"/>
    <w:rsid w:val="00CF11EC"/>
    <w:rsid w:val="00D15D3E"/>
    <w:rsid w:val="00D23B23"/>
    <w:rsid w:val="00D267B0"/>
    <w:rsid w:val="00D333DB"/>
    <w:rsid w:val="00D3440C"/>
    <w:rsid w:val="00D4022E"/>
    <w:rsid w:val="00D443CF"/>
    <w:rsid w:val="00D503F4"/>
    <w:rsid w:val="00D51ADD"/>
    <w:rsid w:val="00D52E2F"/>
    <w:rsid w:val="00D735CE"/>
    <w:rsid w:val="00D74942"/>
    <w:rsid w:val="00D8060E"/>
    <w:rsid w:val="00D937D8"/>
    <w:rsid w:val="00D93F29"/>
    <w:rsid w:val="00D959E3"/>
    <w:rsid w:val="00D96C79"/>
    <w:rsid w:val="00D97003"/>
    <w:rsid w:val="00DA6808"/>
    <w:rsid w:val="00DA73F9"/>
    <w:rsid w:val="00DB087C"/>
    <w:rsid w:val="00DC4F30"/>
    <w:rsid w:val="00DC7203"/>
    <w:rsid w:val="00DD1DE0"/>
    <w:rsid w:val="00DE1035"/>
    <w:rsid w:val="00DF02AC"/>
    <w:rsid w:val="00DF3616"/>
    <w:rsid w:val="00DF4880"/>
    <w:rsid w:val="00E00074"/>
    <w:rsid w:val="00E03103"/>
    <w:rsid w:val="00E042FA"/>
    <w:rsid w:val="00E0468E"/>
    <w:rsid w:val="00E05B67"/>
    <w:rsid w:val="00E13025"/>
    <w:rsid w:val="00E22136"/>
    <w:rsid w:val="00E2649B"/>
    <w:rsid w:val="00E31DB9"/>
    <w:rsid w:val="00E46E78"/>
    <w:rsid w:val="00E6048D"/>
    <w:rsid w:val="00E61F70"/>
    <w:rsid w:val="00E703BD"/>
    <w:rsid w:val="00E741BB"/>
    <w:rsid w:val="00E7605C"/>
    <w:rsid w:val="00E83F17"/>
    <w:rsid w:val="00E86906"/>
    <w:rsid w:val="00EA2AC8"/>
    <w:rsid w:val="00EB15DA"/>
    <w:rsid w:val="00EB291D"/>
    <w:rsid w:val="00EB3FCE"/>
    <w:rsid w:val="00EC3347"/>
    <w:rsid w:val="00ED027E"/>
    <w:rsid w:val="00EE2931"/>
    <w:rsid w:val="00EE592B"/>
    <w:rsid w:val="00EE7DA4"/>
    <w:rsid w:val="00EF1E17"/>
    <w:rsid w:val="00EF334B"/>
    <w:rsid w:val="00F020BF"/>
    <w:rsid w:val="00F021E3"/>
    <w:rsid w:val="00F22574"/>
    <w:rsid w:val="00F22CC2"/>
    <w:rsid w:val="00F23B96"/>
    <w:rsid w:val="00F33FA0"/>
    <w:rsid w:val="00F376A6"/>
    <w:rsid w:val="00F37E8B"/>
    <w:rsid w:val="00F47D39"/>
    <w:rsid w:val="00F50DE9"/>
    <w:rsid w:val="00F629B5"/>
    <w:rsid w:val="00F632E7"/>
    <w:rsid w:val="00F80260"/>
    <w:rsid w:val="00F83389"/>
    <w:rsid w:val="00F8434F"/>
    <w:rsid w:val="00FA660A"/>
    <w:rsid w:val="00FB1E9E"/>
    <w:rsid w:val="00FC4784"/>
    <w:rsid w:val="00FC5491"/>
    <w:rsid w:val="00FC5ADD"/>
    <w:rsid w:val="00FC6DBC"/>
    <w:rsid w:val="00FD3861"/>
    <w:rsid w:val="00FD768C"/>
    <w:rsid w:val="00FF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E486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1F50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semiHidden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  <w:style w:type="character" w:customStyle="1" w:styleId="s39">
    <w:name w:val="s39"/>
    <w:basedOn w:val="a0"/>
    <w:rsid w:val="0008503D"/>
  </w:style>
  <w:style w:type="character" w:customStyle="1" w:styleId="s55">
    <w:name w:val="s55"/>
    <w:basedOn w:val="a0"/>
    <w:rsid w:val="0008503D"/>
  </w:style>
  <w:style w:type="character" w:customStyle="1" w:styleId="s58">
    <w:name w:val="s58"/>
    <w:basedOn w:val="a0"/>
    <w:rsid w:val="00D503F4"/>
  </w:style>
  <w:style w:type="paragraph" w:customStyle="1" w:styleId="s46">
    <w:name w:val="s46"/>
    <w:basedOn w:val="a"/>
    <w:rsid w:val="00A32D32"/>
    <w:pPr>
      <w:spacing w:before="100" w:beforeAutospacing="1" w:after="100" w:afterAutospacing="1" w:line="240" w:lineRule="auto"/>
    </w:pPr>
    <w:rPr>
      <w:rFonts w:eastAsiaTheme="minorEastAsia"/>
      <w:sz w:val="24"/>
      <w:szCs w:val="24"/>
      <w:lang w:eastAsia="uk-UA"/>
    </w:rPr>
  </w:style>
  <w:style w:type="paragraph" w:styleId="af1">
    <w:name w:val="No Spacing"/>
    <w:uiPriority w:val="99"/>
    <w:qFormat/>
    <w:rsid w:val="00F37E8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semiHidden/>
    <w:unhideWhenUsed/>
    <w:rsid w:val="00851E03"/>
    <w:pPr>
      <w:spacing w:after="0" w:line="240" w:lineRule="auto"/>
    </w:pPr>
    <w:rPr>
      <w:sz w:val="20"/>
      <w:szCs w:val="20"/>
    </w:rPr>
  </w:style>
  <w:style w:type="character" w:customStyle="1" w:styleId="af3">
    <w:name w:val="Текст виноски Знак"/>
    <w:basedOn w:val="a0"/>
    <w:link w:val="af2"/>
    <w:uiPriority w:val="99"/>
    <w:semiHidden/>
    <w:rsid w:val="00851E03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4">
    <w:name w:val="footnote reference"/>
    <w:basedOn w:val="a0"/>
    <w:uiPriority w:val="99"/>
    <w:semiHidden/>
    <w:unhideWhenUsed/>
    <w:rsid w:val="00851E03"/>
    <w:rPr>
      <w:vertAlign w:val="superscript"/>
    </w:rPr>
  </w:style>
  <w:style w:type="character" w:styleId="af5">
    <w:name w:val="FollowedHyperlink"/>
    <w:basedOn w:val="a0"/>
    <w:uiPriority w:val="99"/>
    <w:semiHidden/>
    <w:unhideWhenUsed/>
    <w:rsid w:val="00597F77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F50D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4611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7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755-1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91F69-C549-476C-8893-E84253014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6637</Words>
  <Characters>3784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2022-01-20T09:44:00Z</dcterms:created>
  <dcterms:modified xsi:type="dcterms:W3CDTF">2022-01-20T09:49:00Z</dcterms:modified>
</cp:coreProperties>
</file>