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888" w:rsidRPr="008E4888" w:rsidRDefault="008E4888" w:rsidP="008E4888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bookmarkStart w:id="0" w:name="_GoBack"/>
      <w:bookmarkEnd w:id="0"/>
      <w:r w:rsidRPr="008E4888">
        <w:rPr>
          <w:bCs w:val="0"/>
          <w:color w:val="000000"/>
          <w:position w:val="-1"/>
          <w:lang w:eastAsia="uk-UA"/>
        </w:rPr>
        <w:t>ПОЯСНЮВАЛЬНА ЗАПИСКА</w:t>
      </w:r>
    </w:p>
    <w:p w:rsidR="008E4888" w:rsidRPr="008E4888" w:rsidRDefault="008E4888" w:rsidP="008E4888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 xml:space="preserve">до проекту Закону України </w:t>
      </w:r>
      <w:r w:rsidR="00C32D8A">
        <w:rPr>
          <w:bCs w:val="0"/>
          <w:color w:val="000000"/>
          <w:position w:val="-1"/>
          <w:lang w:eastAsia="uk-UA"/>
        </w:rPr>
        <w:t>«П</w:t>
      </w:r>
      <w:r w:rsidRPr="008E4888">
        <w:rPr>
          <w:bCs w:val="0"/>
          <w:color w:val="000000"/>
          <w:position w:val="-1"/>
          <w:lang w:eastAsia="uk-UA"/>
        </w:rPr>
        <w:t>ро внесення змін до Кримінального кодексу України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 </w:t>
      </w:r>
      <w:r w:rsidRPr="008E4888">
        <w:rPr>
          <w:bCs w:val="0"/>
          <w:color w:val="000000"/>
          <w:position w:val="-1"/>
          <w:lang w:eastAsia="uk-UA"/>
        </w:rPr>
        <w:t>щодо посилення авторитету адвокатури</w:t>
      </w:r>
      <w:r w:rsidR="00C32D8A">
        <w:rPr>
          <w:bCs w:val="0"/>
          <w:color w:val="000000"/>
          <w:position w:val="-1"/>
          <w:lang w:eastAsia="uk-UA"/>
        </w:rPr>
        <w:t>»</w:t>
      </w:r>
    </w:p>
    <w:p w:rsidR="008E4888" w:rsidRPr="008E4888" w:rsidRDefault="008E4888" w:rsidP="008E4888">
      <w:pPr>
        <w:suppressAutoHyphens/>
        <w:ind w:leftChars="-1" w:hangingChars="1" w:hanging="3"/>
        <w:jc w:val="center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>1. Обґрунтування необхідності прийняття законопроекту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>Адвокатура України є частиною системи правосуддя. Попри єдність відповідної системи права та законні інтереси, гар</w:t>
      </w:r>
      <w:r w:rsidR="008A1372">
        <w:rPr>
          <w:b w:val="0"/>
          <w:bCs w:val="0"/>
          <w:color w:val="000000"/>
          <w:position w:val="-1"/>
          <w:lang w:eastAsia="uk-UA"/>
        </w:rPr>
        <w:t>антії діяльності адвокатів є не</w:t>
      </w:r>
      <w:r w:rsidRPr="008E4888">
        <w:rPr>
          <w:b w:val="0"/>
          <w:bCs w:val="0"/>
          <w:color w:val="000000"/>
          <w:position w:val="-1"/>
          <w:lang w:eastAsia="uk-UA"/>
        </w:rPr>
        <w:t>захищеними в порівнянні із суддями та прокурорами, а доступ до професії адвоката є значно простішим. В результаті авторитет адвокатури в суспільстві перебуває на вкрай низькому рівні.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 xml:space="preserve">Поряд </w:t>
      </w:r>
      <w:r w:rsidR="008A1372">
        <w:rPr>
          <w:b w:val="0"/>
          <w:bCs w:val="0"/>
          <w:color w:val="000000"/>
          <w:position w:val="-1"/>
          <w:lang w:eastAsia="uk-UA"/>
        </w:rPr>
        <w:t>із ц</w:t>
      </w:r>
      <w:r w:rsidRPr="008E4888">
        <w:rPr>
          <w:b w:val="0"/>
          <w:bCs w:val="0"/>
          <w:color w:val="000000"/>
          <w:position w:val="-1"/>
          <w:lang w:eastAsia="uk-UA"/>
        </w:rPr>
        <w:t>им, права та законні інтереси адвокатів непоодиноко порушуються, а процесуальні опоненти</w:t>
      </w:r>
      <w:r w:rsidR="008A1372">
        <w:rPr>
          <w:b w:val="0"/>
          <w:bCs w:val="0"/>
          <w:color w:val="000000"/>
          <w:position w:val="-1"/>
          <w:lang w:eastAsia="uk-UA"/>
        </w:rPr>
        <w:t>,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 ототожнюючи адвокатів з їх клієнтами, створюють перепони у діяльності адвокатів.</w:t>
      </w:r>
    </w:p>
    <w:p w:rsid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 xml:space="preserve">Проектом Закону пропонується внести зміни до </w:t>
      </w:r>
      <w:r w:rsidR="008A1372">
        <w:rPr>
          <w:b w:val="0"/>
          <w:bCs w:val="0"/>
          <w:color w:val="000000"/>
          <w:position w:val="-1"/>
          <w:lang w:eastAsia="uk-UA"/>
        </w:rPr>
        <w:t>Кримінального кодексу України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 в частині пос</w:t>
      </w:r>
      <w:r w:rsidR="003958C5">
        <w:rPr>
          <w:b w:val="0"/>
          <w:bCs w:val="0"/>
          <w:color w:val="000000"/>
          <w:position w:val="-1"/>
          <w:lang w:eastAsia="uk-UA"/>
        </w:rPr>
        <w:t>илення авторитету адвокатури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, забезпечення </w:t>
      </w:r>
      <w:r w:rsidR="003958C5">
        <w:rPr>
          <w:b w:val="0"/>
          <w:bCs w:val="0"/>
          <w:color w:val="000000"/>
          <w:position w:val="-1"/>
          <w:lang w:eastAsia="uk-UA"/>
        </w:rPr>
        <w:t>неухильного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 дотримання прав та законних інтересів адвокатів. </w:t>
      </w:r>
    </w:p>
    <w:p w:rsidR="00694CA8" w:rsidRPr="008E4888" w:rsidRDefault="00694CA8" w:rsidP="00C32D8A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>
        <w:rPr>
          <w:b w:val="0"/>
          <w:bCs w:val="0"/>
          <w:color w:val="000000"/>
          <w:position w:val="-1"/>
          <w:lang w:eastAsia="uk-UA"/>
        </w:rPr>
        <w:t>Цей проект Закону подається паралельно з взаємопов’язаними проектами Законів</w:t>
      </w:r>
      <w:r w:rsidRPr="00694CA8">
        <w:rPr>
          <w:b w:val="0"/>
          <w:bCs w:val="0"/>
          <w:color w:val="000000"/>
          <w:position w:val="-1"/>
          <w:lang w:eastAsia="uk-UA"/>
        </w:rPr>
        <w:t xml:space="preserve"> «Про внесення змін до Закону України «Про адвокатуру та адвокатську діяльність» щодо посилення авторитету адвокатури»</w:t>
      </w:r>
      <w:r>
        <w:rPr>
          <w:b w:val="0"/>
          <w:bCs w:val="0"/>
          <w:color w:val="000000"/>
          <w:position w:val="-1"/>
          <w:lang w:eastAsia="uk-UA"/>
        </w:rPr>
        <w:t>,</w:t>
      </w:r>
      <w:r w:rsidRPr="00694CA8">
        <w:rPr>
          <w:b w:val="0"/>
          <w:bCs w:val="0"/>
          <w:color w:val="000000"/>
          <w:position w:val="-1"/>
          <w:lang w:eastAsia="uk-UA"/>
        </w:rPr>
        <w:t xml:space="preserve"> «Про внесення змін до Кримінального процесуального кодексу України щодо посилення авторитету адвокатури»</w:t>
      </w:r>
      <w:r>
        <w:rPr>
          <w:b w:val="0"/>
          <w:bCs w:val="0"/>
          <w:color w:val="000000"/>
          <w:position w:val="-1"/>
          <w:lang w:eastAsia="uk-UA"/>
        </w:rPr>
        <w:t xml:space="preserve">, </w:t>
      </w:r>
      <w:r w:rsidRPr="00694CA8">
        <w:rPr>
          <w:b w:val="0"/>
          <w:bCs w:val="0"/>
          <w:color w:val="000000"/>
          <w:position w:val="-1"/>
          <w:lang w:eastAsia="uk-UA"/>
        </w:rPr>
        <w:t xml:space="preserve">«Про внесення зміни до статті </w:t>
      </w:r>
      <w:r w:rsidRPr="00694CA8">
        <w:rPr>
          <w:b w:val="0"/>
          <w:color w:val="000000"/>
          <w:kern w:val="1"/>
          <w:lang w:eastAsia="uk-UA"/>
        </w:rPr>
        <w:t>212</w:t>
      </w:r>
      <w:r w:rsidRPr="00694CA8">
        <w:rPr>
          <w:b w:val="0"/>
          <w:color w:val="000000"/>
          <w:kern w:val="1"/>
          <w:vertAlign w:val="superscript"/>
          <w:lang w:eastAsia="uk-UA"/>
        </w:rPr>
        <w:t>3</w:t>
      </w:r>
      <w:r w:rsidRPr="00694CA8">
        <w:rPr>
          <w:b w:val="0"/>
          <w:bCs w:val="0"/>
          <w:color w:val="000000"/>
          <w:position w:val="-1"/>
          <w:lang w:eastAsia="uk-UA"/>
        </w:rPr>
        <w:t xml:space="preserve"> Кодексу України про адміністративні правопорушення щодо посилення авторитету адвокатури»</w:t>
      </w:r>
      <w:r>
        <w:rPr>
          <w:b w:val="0"/>
          <w:bCs w:val="0"/>
          <w:color w:val="000000"/>
          <w:position w:val="-1"/>
          <w:lang w:eastAsia="uk-UA"/>
        </w:rPr>
        <w:t>.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 xml:space="preserve">2. Мета і </w:t>
      </w:r>
      <w:r w:rsidR="00C2137D">
        <w:rPr>
          <w:bCs w:val="0"/>
          <w:color w:val="000000"/>
          <w:position w:val="-1"/>
          <w:lang w:eastAsia="uk-UA"/>
        </w:rPr>
        <w:t>завдання прийняття законопроекту</w:t>
      </w:r>
      <w:r w:rsidRPr="008E4888">
        <w:rPr>
          <w:b w:val="0"/>
          <w:bCs w:val="0"/>
          <w:color w:val="000000"/>
          <w:position w:val="-1"/>
          <w:lang w:eastAsia="uk-UA"/>
        </w:rPr>
        <w:t xml:space="preserve"> </w:t>
      </w:r>
    </w:p>
    <w:p w:rsid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>Проект Закону розроблений з метою посилення авторитету адвокатури.</w:t>
      </w:r>
    </w:p>
    <w:p w:rsidR="00C2137D" w:rsidRPr="008E4888" w:rsidRDefault="00C2137D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>
        <w:rPr>
          <w:b w:val="0"/>
          <w:bCs w:val="0"/>
          <w:color w:val="000000"/>
          <w:position w:val="-1"/>
          <w:lang w:eastAsia="uk-UA"/>
        </w:rPr>
        <w:t xml:space="preserve">У зв’язку з цим завданнями законопроекту є </w:t>
      </w:r>
      <w:r w:rsidR="00640573">
        <w:rPr>
          <w:b w:val="0"/>
          <w:bCs w:val="0"/>
          <w:color w:val="000000"/>
          <w:position w:val="-1"/>
          <w:lang w:eastAsia="uk-UA"/>
        </w:rPr>
        <w:t xml:space="preserve">удосконалення кримінального законодавства в контексті надання адвокатами правової допомоги особам, які </w:t>
      </w:r>
      <w:r w:rsidR="003958C5">
        <w:rPr>
          <w:b w:val="0"/>
          <w:bCs w:val="0"/>
          <w:color w:val="000000"/>
          <w:position w:val="-1"/>
          <w:lang w:eastAsia="uk-UA"/>
        </w:rPr>
        <w:t>підозрюються у вчиненні злочину</w:t>
      </w:r>
      <w:r w:rsidR="00640573">
        <w:rPr>
          <w:b w:val="0"/>
          <w:bCs w:val="0"/>
          <w:color w:val="000000"/>
          <w:position w:val="-1"/>
          <w:lang w:eastAsia="uk-UA"/>
        </w:rPr>
        <w:t>.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>3. Загальна характеристика та основні положення законопроекту</w:t>
      </w:r>
    </w:p>
    <w:p w:rsid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 xml:space="preserve">Проектом Закону </w:t>
      </w:r>
      <w:r w:rsidR="003958C5">
        <w:rPr>
          <w:b w:val="0"/>
          <w:bCs w:val="0"/>
          <w:color w:val="000000"/>
          <w:position w:val="-1"/>
          <w:lang w:eastAsia="uk-UA"/>
        </w:rPr>
        <w:t>пропонується доповнити статтю 27 Кримінального кодексу України новою частиною восьмою, відповідно до якої н</w:t>
      </w:r>
      <w:r w:rsidR="003958C5" w:rsidRPr="003958C5">
        <w:rPr>
          <w:b w:val="0"/>
          <w:bCs w:val="0"/>
          <w:color w:val="000000"/>
          <w:position w:val="-1"/>
          <w:lang w:eastAsia="uk-UA"/>
        </w:rPr>
        <w:t>е є співучастю надання адвокатом правової допомоги особі, яка вчинила злочин, з правових питань її діяльності. Адвокати підлягають кримінальній відповідальності лише у випадках, коли вчинене ними діяння містить ознаки іншого кримінального правопорушення.</w:t>
      </w:r>
    </w:p>
    <w:p w:rsidR="003958C5" w:rsidRPr="008E4888" w:rsidRDefault="003958C5" w:rsidP="003958C5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>
        <w:rPr>
          <w:b w:val="0"/>
          <w:bCs w:val="0"/>
          <w:color w:val="000000"/>
          <w:position w:val="-1"/>
          <w:lang w:eastAsia="uk-UA"/>
        </w:rPr>
        <w:t xml:space="preserve">Також законопроектом вносяться зміни до статті 396 Кримінального кодексу України, </w:t>
      </w:r>
      <w:r w:rsidR="006B72D0">
        <w:rPr>
          <w:b w:val="0"/>
          <w:bCs w:val="0"/>
          <w:color w:val="000000"/>
          <w:position w:val="-1"/>
          <w:lang w:eastAsia="uk-UA"/>
        </w:rPr>
        <w:t xml:space="preserve">відповідно до яких </w:t>
      </w:r>
      <w:r>
        <w:rPr>
          <w:b w:val="0"/>
          <w:bCs w:val="0"/>
          <w:color w:val="000000"/>
          <w:position w:val="-1"/>
          <w:lang w:eastAsia="uk-UA"/>
        </w:rPr>
        <w:t xml:space="preserve">не підлягатимуть кримінальній відповідальності </w:t>
      </w:r>
      <w:r w:rsidRPr="003958C5">
        <w:rPr>
          <w:b w:val="0"/>
          <w:bCs w:val="0"/>
          <w:color w:val="000000"/>
          <w:position w:val="-1"/>
          <w:lang w:eastAsia="uk-UA"/>
        </w:rPr>
        <w:t xml:space="preserve">за заздалегідь не обіцяне приховування злочину члени сім'ї чи близькі родичі особи, яка вчинила злочин, коло яких визначається законом, а також адвокати, які надавали правову допомогу особі, яка вчинила злочин, </w:t>
      </w:r>
      <w:r w:rsidR="006B72D0">
        <w:rPr>
          <w:b w:val="0"/>
          <w:bCs w:val="0"/>
          <w:color w:val="000000"/>
          <w:position w:val="-1"/>
          <w:lang w:eastAsia="uk-UA"/>
        </w:rPr>
        <w:br/>
      </w:r>
      <w:r w:rsidRPr="003958C5">
        <w:rPr>
          <w:b w:val="0"/>
          <w:bCs w:val="0"/>
          <w:color w:val="000000"/>
          <w:position w:val="-1"/>
          <w:lang w:eastAsia="uk-UA"/>
        </w:rPr>
        <w:t>з відповідних питань.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</w:p>
    <w:p w:rsidR="008E4888" w:rsidRPr="008E4888" w:rsidRDefault="00C32D8A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>
        <w:rPr>
          <w:bCs w:val="0"/>
          <w:color w:val="000000"/>
          <w:position w:val="-1"/>
          <w:lang w:eastAsia="uk-UA"/>
        </w:rPr>
        <w:lastRenderedPageBreak/>
        <w:t>4. </w:t>
      </w:r>
      <w:r w:rsidR="008E4888" w:rsidRPr="008E4888">
        <w:rPr>
          <w:bCs w:val="0"/>
          <w:color w:val="000000"/>
          <w:position w:val="-1"/>
          <w:lang w:eastAsia="uk-UA"/>
        </w:rPr>
        <w:t>Стан нормативно-правової бази у даній сфері правового регулювання</w:t>
      </w:r>
    </w:p>
    <w:p w:rsidR="00771BCD" w:rsidRPr="00C055DC" w:rsidRDefault="00771BCD" w:rsidP="00771BCD">
      <w:pPr>
        <w:suppressAutoHyphens/>
        <w:ind w:firstLine="709"/>
        <w:jc w:val="both"/>
        <w:textAlignment w:val="top"/>
        <w:outlineLvl w:val="0"/>
        <w:rPr>
          <w:b w:val="0"/>
          <w:bCs w:val="0"/>
          <w:color w:val="000000"/>
          <w:position w:val="-1"/>
          <w:lang w:val="ru-RU" w:eastAsia="uk-UA"/>
        </w:rPr>
      </w:pPr>
      <w:r>
        <w:rPr>
          <w:b w:val="0"/>
          <w:bCs w:val="0"/>
          <w:color w:val="000000"/>
          <w:position w:val="-1"/>
          <w:lang w:eastAsia="uk-UA"/>
        </w:rPr>
        <w:t>Нормативно-правову базу в сфері правового регулювання становлять Конституція України, Кримінальний кодекс України, Кримінальний процесуальний кодекс України, Закон України «Про адвокатуру та адвокатську діяльність», Кодекс України про адміністративні правопорушення.</w:t>
      </w:r>
      <w:r w:rsidR="00C055DC" w:rsidRPr="00C055DC">
        <w:rPr>
          <w:b w:val="0"/>
          <w:bCs w:val="0"/>
          <w:color w:val="000000"/>
          <w:position w:val="-1"/>
          <w:lang w:val="ru-RU" w:eastAsia="uk-UA"/>
        </w:rPr>
        <w:t xml:space="preserve"> 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>5. Фінансово-економічне обґрунтування</w:t>
      </w:r>
    </w:p>
    <w:p w:rsidR="008E4888" w:rsidRPr="008E4888" w:rsidRDefault="008E4888" w:rsidP="008E4888">
      <w:pPr>
        <w:tabs>
          <w:tab w:val="left" w:pos="567"/>
          <w:tab w:val="left" w:pos="851"/>
        </w:tabs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>Проект Закону не потребує додаткових видатків із Державного бюджету України.</w:t>
      </w: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</w:p>
    <w:p w:rsidR="008E4888" w:rsidRP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Cs w:val="0"/>
          <w:color w:val="000000"/>
          <w:position w:val="-1"/>
          <w:lang w:eastAsia="uk-UA"/>
        </w:rPr>
      </w:pPr>
      <w:r w:rsidRPr="008E4888">
        <w:rPr>
          <w:bCs w:val="0"/>
          <w:color w:val="000000"/>
          <w:position w:val="-1"/>
          <w:lang w:eastAsia="uk-UA"/>
        </w:rPr>
        <w:t>6. Прогнозовані соціально-економічні та інші наслідки прийняття законопроекту</w:t>
      </w:r>
    </w:p>
    <w:p w:rsidR="008E4888" w:rsidRDefault="008E4888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  <w:r w:rsidRPr="008E4888">
        <w:rPr>
          <w:b w:val="0"/>
          <w:bCs w:val="0"/>
          <w:color w:val="000000"/>
          <w:position w:val="-1"/>
          <w:lang w:eastAsia="uk-UA"/>
        </w:rPr>
        <w:t xml:space="preserve">Прийняття Закону забезпечить посилення авторитету адвокатури. </w:t>
      </w:r>
    </w:p>
    <w:p w:rsidR="00B7101C" w:rsidRPr="008E4888" w:rsidRDefault="00B7101C" w:rsidP="008E4888">
      <w:pPr>
        <w:suppressAutoHyphens/>
        <w:ind w:leftChars="-1" w:left="-3" w:firstLine="708"/>
        <w:jc w:val="both"/>
        <w:textDirection w:val="btLr"/>
        <w:textAlignment w:val="top"/>
        <w:outlineLvl w:val="0"/>
        <w:rPr>
          <w:b w:val="0"/>
          <w:bCs w:val="0"/>
          <w:color w:val="000000"/>
          <w:position w:val="-1"/>
          <w:lang w:eastAsia="uk-UA"/>
        </w:rPr>
      </w:pPr>
    </w:p>
    <w:p w:rsidR="00292223" w:rsidRPr="008E4888" w:rsidRDefault="00292223" w:rsidP="00292223">
      <w:pPr>
        <w:widowControl w:val="0"/>
        <w:autoSpaceDE w:val="0"/>
        <w:autoSpaceDN w:val="0"/>
        <w:adjustRightInd w:val="0"/>
        <w:spacing w:before="120"/>
        <w:jc w:val="center"/>
        <w:rPr>
          <w:b w:val="0"/>
        </w:rPr>
      </w:pPr>
    </w:p>
    <w:p w:rsidR="00292223" w:rsidRPr="008E4888" w:rsidRDefault="00292223" w:rsidP="00292223">
      <w:pPr>
        <w:ind w:firstLine="567"/>
      </w:pPr>
      <w:r w:rsidRPr="008E4888">
        <w:rPr>
          <w:bCs w:val="0"/>
        </w:rPr>
        <w:t>Народні депутати України</w:t>
      </w:r>
      <w:r w:rsidR="008B0689" w:rsidRPr="008E4888">
        <w:rPr>
          <w:bCs w:val="0"/>
        </w:rPr>
        <w:t xml:space="preserve">  </w:t>
      </w:r>
      <w:r w:rsidR="00DD53F6" w:rsidRPr="008E4888">
        <w:rPr>
          <w:bCs w:val="0"/>
        </w:rPr>
        <w:t xml:space="preserve">                         </w:t>
      </w:r>
      <w:r w:rsidR="008B0689" w:rsidRPr="008E4888">
        <w:rPr>
          <w:bCs w:val="0"/>
        </w:rPr>
        <w:t xml:space="preserve">       Тарасенко Т.П. та інші</w:t>
      </w:r>
    </w:p>
    <w:p w:rsidR="00292223" w:rsidRDefault="00292223" w:rsidP="00292223">
      <w:pPr>
        <w:spacing w:after="120" w:line="360" w:lineRule="auto"/>
        <w:ind w:right="91" w:firstLine="426"/>
        <w:jc w:val="both"/>
        <w:rPr>
          <w:b w:val="0"/>
          <w:bCs w:val="0"/>
        </w:rPr>
      </w:pPr>
    </w:p>
    <w:p w:rsidR="00C2175B" w:rsidRDefault="00C2175B" w:rsidP="00C2175B">
      <w:pPr>
        <w:spacing w:after="120" w:line="360" w:lineRule="auto"/>
        <w:ind w:firstLine="425"/>
        <w:jc w:val="both"/>
        <w:rPr>
          <w:rFonts w:eastAsia="Calibri"/>
          <w:b w:val="0"/>
          <w:bCs w:val="0"/>
          <w:lang w:eastAsia="en-US"/>
        </w:rPr>
      </w:pPr>
    </w:p>
    <w:p w:rsidR="00B033A9" w:rsidRPr="002F5FB3" w:rsidRDefault="00B033A9" w:rsidP="00B033A9">
      <w:pPr>
        <w:spacing w:after="120" w:line="360" w:lineRule="auto"/>
        <w:ind w:firstLine="425"/>
        <w:jc w:val="both"/>
        <w:rPr>
          <w:color w:val="000000"/>
        </w:rPr>
      </w:pPr>
    </w:p>
    <w:p w:rsidR="009E551E" w:rsidRDefault="009E551E" w:rsidP="002C270D">
      <w:pPr>
        <w:ind w:firstLine="567"/>
        <w:jc w:val="both"/>
        <w:rPr>
          <w:b w:val="0"/>
        </w:rPr>
      </w:pPr>
    </w:p>
    <w:sectPr w:rsidR="009E551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D5D" w:rsidRDefault="00AF4D5D" w:rsidP="00A31B4A">
      <w:r>
        <w:separator/>
      </w:r>
    </w:p>
  </w:endnote>
  <w:endnote w:type="continuationSeparator" w:id="0">
    <w:p w:rsidR="00AF4D5D" w:rsidRDefault="00AF4D5D" w:rsidP="00A3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6620404"/>
      <w:docPartObj>
        <w:docPartGallery w:val="Page Numbers (Bottom of Page)"/>
        <w:docPartUnique/>
      </w:docPartObj>
    </w:sdtPr>
    <w:sdtEndPr/>
    <w:sdtContent>
      <w:p w:rsidR="00A31B4A" w:rsidRDefault="00A31B4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95C" w:rsidRPr="000C395C">
          <w:rPr>
            <w:noProof/>
            <w:lang w:val="ru-RU"/>
          </w:rPr>
          <w:t>2</w:t>
        </w:r>
        <w:r>
          <w:fldChar w:fldCharType="end"/>
        </w:r>
      </w:p>
    </w:sdtContent>
  </w:sdt>
  <w:p w:rsidR="00A31B4A" w:rsidRDefault="00A31B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D5D" w:rsidRDefault="00AF4D5D" w:rsidP="00A31B4A">
      <w:r>
        <w:separator/>
      </w:r>
    </w:p>
  </w:footnote>
  <w:footnote w:type="continuationSeparator" w:id="0">
    <w:p w:rsidR="00AF4D5D" w:rsidRDefault="00AF4D5D" w:rsidP="00A31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D7D40"/>
    <w:multiLevelType w:val="hybridMultilevel"/>
    <w:tmpl w:val="CE042F76"/>
    <w:lvl w:ilvl="0" w:tplc="DF2AE4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50D27F3"/>
    <w:multiLevelType w:val="hybridMultilevel"/>
    <w:tmpl w:val="CE042F76"/>
    <w:lvl w:ilvl="0" w:tplc="DF2AE4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6B9"/>
    <w:rsid w:val="000006AB"/>
    <w:rsid w:val="00014D16"/>
    <w:rsid w:val="00037819"/>
    <w:rsid w:val="000A1857"/>
    <w:rsid w:val="000C395C"/>
    <w:rsid w:val="00170F83"/>
    <w:rsid w:val="00183CDC"/>
    <w:rsid w:val="00194E24"/>
    <w:rsid w:val="001C46DC"/>
    <w:rsid w:val="001F2F5E"/>
    <w:rsid w:val="00217B13"/>
    <w:rsid w:val="00237069"/>
    <w:rsid w:val="002468B5"/>
    <w:rsid w:val="00246BF5"/>
    <w:rsid w:val="00292223"/>
    <w:rsid w:val="0029401E"/>
    <w:rsid w:val="002C270D"/>
    <w:rsid w:val="002D6104"/>
    <w:rsid w:val="002F0FC1"/>
    <w:rsid w:val="00354509"/>
    <w:rsid w:val="003916B9"/>
    <w:rsid w:val="003958C5"/>
    <w:rsid w:val="003B0D54"/>
    <w:rsid w:val="00425A0D"/>
    <w:rsid w:val="004A2C78"/>
    <w:rsid w:val="004F3FBD"/>
    <w:rsid w:val="00556A03"/>
    <w:rsid w:val="00577200"/>
    <w:rsid w:val="005D6162"/>
    <w:rsid w:val="005D69B1"/>
    <w:rsid w:val="00640573"/>
    <w:rsid w:val="00640D0D"/>
    <w:rsid w:val="0065006A"/>
    <w:rsid w:val="006564C1"/>
    <w:rsid w:val="00694CA8"/>
    <w:rsid w:val="006A5CEE"/>
    <w:rsid w:val="006B72D0"/>
    <w:rsid w:val="006E116B"/>
    <w:rsid w:val="006F37A4"/>
    <w:rsid w:val="00702483"/>
    <w:rsid w:val="00714420"/>
    <w:rsid w:val="00715037"/>
    <w:rsid w:val="0075220F"/>
    <w:rsid w:val="00762563"/>
    <w:rsid w:val="00771BCD"/>
    <w:rsid w:val="007778C0"/>
    <w:rsid w:val="00796A08"/>
    <w:rsid w:val="007A7F21"/>
    <w:rsid w:val="007D3BB0"/>
    <w:rsid w:val="007E16DF"/>
    <w:rsid w:val="00843317"/>
    <w:rsid w:val="00850075"/>
    <w:rsid w:val="008535DA"/>
    <w:rsid w:val="008763B6"/>
    <w:rsid w:val="0089296B"/>
    <w:rsid w:val="008A1372"/>
    <w:rsid w:val="008B0689"/>
    <w:rsid w:val="008B29AF"/>
    <w:rsid w:val="008D2E4A"/>
    <w:rsid w:val="008E4888"/>
    <w:rsid w:val="00970F0D"/>
    <w:rsid w:val="009C2FBB"/>
    <w:rsid w:val="009D17CB"/>
    <w:rsid w:val="009E551E"/>
    <w:rsid w:val="009F0348"/>
    <w:rsid w:val="009F6EB7"/>
    <w:rsid w:val="00A31B4A"/>
    <w:rsid w:val="00A36298"/>
    <w:rsid w:val="00AB5E48"/>
    <w:rsid w:val="00AB721F"/>
    <w:rsid w:val="00AF4D5D"/>
    <w:rsid w:val="00B033A9"/>
    <w:rsid w:val="00B24229"/>
    <w:rsid w:val="00B4557E"/>
    <w:rsid w:val="00B466CF"/>
    <w:rsid w:val="00B7101C"/>
    <w:rsid w:val="00BC6AAB"/>
    <w:rsid w:val="00C055DC"/>
    <w:rsid w:val="00C060DD"/>
    <w:rsid w:val="00C109CD"/>
    <w:rsid w:val="00C2137D"/>
    <w:rsid w:val="00C2175B"/>
    <w:rsid w:val="00C32D8A"/>
    <w:rsid w:val="00C53DDE"/>
    <w:rsid w:val="00C67A3D"/>
    <w:rsid w:val="00C92197"/>
    <w:rsid w:val="00D17492"/>
    <w:rsid w:val="00D360C2"/>
    <w:rsid w:val="00D44D6D"/>
    <w:rsid w:val="00D5304D"/>
    <w:rsid w:val="00D76420"/>
    <w:rsid w:val="00DA6755"/>
    <w:rsid w:val="00DD53F6"/>
    <w:rsid w:val="00E15C2D"/>
    <w:rsid w:val="00EB2B02"/>
    <w:rsid w:val="00EE2537"/>
    <w:rsid w:val="00F13C00"/>
    <w:rsid w:val="00F22132"/>
    <w:rsid w:val="00F3230A"/>
    <w:rsid w:val="00F70952"/>
    <w:rsid w:val="00F96599"/>
    <w:rsid w:val="00FA13BF"/>
    <w:rsid w:val="00FE7722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73BD1-37EF-47D8-80B3-A21157BE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6B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3FB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F37A4"/>
    <w:pPr>
      <w:ind w:left="720"/>
      <w:contextualSpacing/>
    </w:pPr>
  </w:style>
  <w:style w:type="paragraph" w:customStyle="1" w:styleId="rvps2">
    <w:name w:val="rvps2"/>
    <w:basedOn w:val="a"/>
    <w:rsid w:val="000006AB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  <w:style w:type="character" w:customStyle="1" w:styleId="rvts9">
    <w:name w:val="rvts9"/>
    <w:basedOn w:val="a0"/>
    <w:rsid w:val="00292223"/>
  </w:style>
  <w:style w:type="paragraph" w:styleId="a5">
    <w:name w:val="header"/>
    <w:basedOn w:val="a"/>
    <w:link w:val="a6"/>
    <w:uiPriority w:val="99"/>
    <w:unhideWhenUsed/>
    <w:rsid w:val="00A31B4A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31B4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A31B4A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31B4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3C9101-C70C-4FDC-9091-610CAADD62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BEDF9B-0D51-4129-917D-C379A473B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D5D000-CC66-41E2-97E4-CBC2CB0F36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1986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2021-10-22T10:01:00Z</dcterms:created>
  <dcterms:modified xsi:type="dcterms:W3CDTF">2021-10-22T10:01:00Z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