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57C3F" w:rsidRPr="001465D4" w:rsidRDefault="000A5F5A" w:rsidP="00EC1430">
      <w:pPr>
        <w:spacing w:line="240" w:lineRule="auto"/>
        <w:ind w:leftChars="-119" w:left="-283" w:hanging="3"/>
        <w:jc w:val="center"/>
        <w:rPr>
          <w:color w:val="000000" w:themeColor="text1"/>
          <w:sz w:val="28"/>
          <w:szCs w:val="28"/>
          <w:lang w:val="uk-UA"/>
        </w:rPr>
      </w:pPr>
      <w:bookmarkStart w:id="0" w:name="_GoBack"/>
      <w:bookmarkEnd w:id="0"/>
      <w:r w:rsidRPr="001465D4">
        <w:rPr>
          <w:b/>
          <w:color w:val="000000" w:themeColor="text1"/>
          <w:sz w:val="28"/>
          <w:szCs w:val="28"/>
          <w:highlight w:val="white"/>
          <w:lang w:val="uk-UA"/>
        </w:rPr>
        <w:t>ПОРІВНЯЛЬНА ТАБЛИЦЯ</w:t>
      </w:r>
    </w:p>
    <w:p w:rsidR="008C6AD5" w:rsidRDefault="00627E09" w:rsidP="002B05BC">
      <w:pPr>
        <w:shd w:val="clear" w:color="auto" w:fill="FFFFFF"/>
        <w:spacing w:before="240" w:line="240" w:lineRule="auto"/>
        <w:ind w:leftChars="-119" w:left="-283" w:hanging="3"/>
        <w:jc w:val="center"/>
        <w:rPr>
          <w:b/>
          <w:bCs/>
          <w:color w:val="000000" w:themeColor="text1"/>
          <w:sz w:val="28"/>
          <w:szCs w:val="28"/>
          <w:lang w:val="uk-UA" w:eastAsia="uk-UA"/>
        </w:rPr>
      </w:pPr>
      <w:r w:rsidRPr="001465D4">
        <w:rPr>
          <w:b/>
          <w:bCs/>
          <w:color w:val="000000" w:themeColor="text1"/>
          <w:sz w:val="28"/>
          <w:szCs w:val="28"/>
          <w:lang w:val="uk-UA" w:eastAsia="uk-UA"/>
        </w:rPr>
        <w:t>до проекту Закону України п</w:t>
      </w:r>
      <w:r w:rsidR="000C2373" w:rsidRPr="001465D4">
        <w:rPr>
          <w:b/>
          <w:bCs/>
          <w:color w:val="000000" w:themeColor="text1"/>
          <w:sz w:val="28"/>
          <w:szCs w:val="28"/>
          <w:lang w:val="uk-UA" w:eastAsia="uk-UA"/>
        </w:rPr>
        <w:t>ро внесення змін до стат</w:t>
      </w:r>
      <w:r w:rsidR="005D0BF9">
        <w:rPr>
          <w:b/>
          <w:bCs/>
          <w:color w:val="000000" w:themeColor="text1"/>
          <w:sz w:val="28"/>
          <w:szCs w:val="28"/>
          <w:lang w:val="uk-UA" w:eastAsia="uk-UA"/>
        </w:rPr>
        <w:t xml:space="preserve">ті </w:t>
      </w:r>
      <w:r w:rsidR="005D0BF9">
        <w:rPr>
          <w:b/>
          <w:color w:val="000000" w:themeColor="text1"/>
          <w:sz w:val="28"/>
          <w:szCs w:val="28"/>
          <w:lang w:val="uk-UA"/>
        </w:rPr>
        <w:t>1</w:t>
      </w:r>
      <w:r w:rsidR="000C2373" w:rsidRPr="001465D4">
        <w:rPr>
          <w:b/>
          <w:color w:val="000000" w:themeColor="text1"/>
          <w:sz w:val="28"/>
          <w:szCs w:val="28"/>
          <w:lang w:val="uk-UA"/>
        </w:rPr>
        <w:t xml:space="preserve">22 </w:t>
      </w:r>
      <w:r w:rsidR="005D0BF9">
        <w:rPr>
          <w:b/>
          <w:bCs/>
          <w:color w:val="333333"/>
          <w:sz w:val="28"/>
          <w:szCs w:val="28"/>
          <w:shd w:val="clear" w:color="auto" w:fill="FFFFFF"/>
        </w:rPr>
        <w:t>Кодекс</w:t>
      </w:r>
      <w:r w:rsidR="005D0BF9">
        <w:rPr>
          <w:b/>
          <w:bCs/>
          <w:color w:val="333333"/>
          <w:sz w:val="28"/>
          <w:szCs w:val="28"/>
          <w:shd w:val="clear" w:color="auto" w:fill="FFFFFF"/>
          <w:lang w:val="uk-UA"/>
        </w:rPr>
        <w:t>у</w:t>
      </w:r>
      <w:r w:rsidR="005D0BF9">
        <w:rPr>
          <w:b/>
          <w:bCs/>
          <w:color w:val="333333"/>
          <w:sz w:val="28"/>
          <w:szCs w:val="28"/>
          <w:shd w:val="clear" w:color="auto" w:fill="FFFFFF"/>
        </w:rPr>
        <w:t xml:space="preserve"> </w:t>
      </w:r>
      <w:proofErr w:type="spellStart"/>
      <w:r w:rsidR="005D0BF9">
        <w:rPr>
          <w:b/>
          <w:bCs/>
          <w:color w:val="333333"/>
          <w:sz w:val="28"/>
          <w:szCs w:val="28"/>
          <w:shd w:val="clear" w:color="auto" w:fill="FFFFFF"/>
        </w:rPr>
        <w:t>України</w:t>
      </w:r>
      <w:proofErr w:type="spellEnd"/>
      <w:r w:rsidR="005D0BF9">
        <w:rPr>
          <w:b/>
          <w:bCs/>
          <w:color w:val="333333"/>
          <w:sz w:val="28"/>
          <w:szCs w:val="28"/>
          <w:shd w:val="clear" w:color="auto" w:fill="FFFFFF"/>
        </w:rPr>
        <w:t xml:space="preserve"> про </w:t>
      </w:r>
      <w:proofErr w:type="spellStart"/>
      <w:r w:rsidR="005D0BF9">
        <w:rPr>
          <w:b/>
          <w:bCs/>
          <w:color w:val="333333"/>
          <w:sz w:val="28"/>
          <w:szCs w:val="28"/>
          <w:shd w:val="clear" w:color="auto" w:fill="FFFFFF"/>
        </w:rPr>
        <w:t>адміністративні</w:t>
      </w:r>
      <w:proofErr w:type="spellEnd"/>
      <w:r w:rsidR="005D0BF9">
        <w:rPr>
          <w:b/>
          <w:bCs/>
          <w:color w:val="333333"/>
          <w:sz w:val="28"/>
          <w:szCs w:val="28"/>
          <w:shd w:val="clear" w:color="auto" w:fill="FFFFFF"/>
        </w:rPr>
        <w:t xml:space="preserve"> </w:t>
      </w:r>
      <w:proofErr w:type="spellStart"/>
      <w:r w:rsidR="005D0BF9">
        <w:rPr>
          <w:b/>
          <w:bCs/>
          <w:color w:val="333333"/>
          <w:sz w:val="28"/>
          <w:szCs w:val="28"/>
          <w:shd w:val="clear" w:color="auto" w:fill="FFFFFF"/>
        </w:rPr>
        <w:t>правопорушення</w:t>
      </w:r>
      <w:proofErr w:type="spellEnd"/>
      <w:r w:rsidR="002B05BC" w:rsidRPr="002B05BC">
        <w:rPr>
          <w:b/>
          <w:bCs/>
          <w:color w:val="333333"/>
          <w:sz w:val="28"/>
          <w:szCs w:val="28"/>
          <w:shd w:val="clear" w:color="auto" w:fill="FFFFFF"/>
        </w:rPr>
        <w:t xml:space="preserve"> </w:t>
      </w:r>
      <w:r w:rsidR="002B05BC" w:rsidRPr="00423786">
        <w:rPr>
          <w:bCs/>
          <w:color w:val="333333"/>
          <w:sz w:val="28"/>
          <w:szCs w:val="28"/>
          <w:shd w:val="clear" w:color="auto" w:fill="FFFFFF"/>
        </w:rPr>
        <w:t>(</w:t>
      </w:r>
      <w:proofErr w:type="spellStart"/>
      <w:r w:rsidR="002B05BC" w:rsidRPr="00423786">
        <w:rPr>
          <w:bCs/>
          <w:color w:val="333333"/>
          <w:sz w:val="28"/>
          <w:szCs w:val="28"/>
          <w:shd w:val="clear" w:color="auto" w:fill="FFFFFF"/>
        </w:rPr>
        <w:t>щодо</w:t>
      </w:r>
      <w:proofErr w:type="spellEnd"/>
      <w:r w:rsidR="002B05BC" w:rsidRPr="00423786">
        <w:rPr>
          <w:bCs/>
          <w:color w:val="333333"/>
          <w:sz w:val="28"/>
          <w:szCs w:val="28"/>
          <w:shd w:val="clear" w:color="auto" w:fill="FFFFFF"/>
        </w:rPr>
        <w:t xml:space="preserve"> </w:t>
      </w:r>
      <w:proofErr w:type="spellStart"/>
      <w:r w:rsidR="002B05BC" w:rsidRPr="00423786">
        <w:rPr>
          <w:bCs/>
          <w:color w:val="333333"/>
          <w:sz w:val="28"/>
          <w:szCs w:val="28"/>
          <w:shd w:val="clear" w:color="auto" w:fill="FFFFFF"/>
        </w:rPr>
        <w:t>посилення</w:t>
      </w:r>
      <w:proofErr w:type="spellEnd"/>
      <w:r w:rsidR="002B05BC" w:rsidRPr="00423786">
        <w:rPr>
          <w:bCs/>
          <w:color w:val="333333"/>
          <w:sz w:val="28"/>
          <w:szCs w:val="28"/>
          <w:shd w:val="clear" w:color="auto" w:fill="FFFFFF"/>
        </w:rPr>
        <w:t xml:space="preserve"> </w:t>
      </w:r>
      <w:proofErr w:type="spellStart"/>
      <w:r w:rsidR="002B05BC" w:rsidRPr="00423786">
        <w:rPr>
          <w:bCs/>
          <w:color w:val="333333"/>
          <w:sz w:val="28"/>
          <w:szCs w:val="28"/>
          <w:shd w:val="clear" w:color="auto" w:fill="FFFFFF"/>
        </w:rPr>
        <w:t>відповідальності</w:t>
      </w:r>
      <w:proofErr w:type="spellEnd"/>
      <w:r w:rsidR="002B05BC" w:rsidRPr="00423786">
        <w:rPr>
          <w:bCs/>
          <w:color w:val="333333"/>
          <w:sz w:val="28"/>
          <w:szCs w:val="28"/>
          <w:shd w:val="clear" w:color="auto" w:fill="FFFFFF"/>
        </w:rPr>
        <w:t xml:space="preserve"> за </w:t>
      </w:r>
      <w:proofErr w:type="spellStart"/>
      <w:r w:rsidR="002B05BC" w:rsidRPr="00423786">
        <w:rPr>
          <w:bCs/>
          <w:color w:val="333333"/>
          <w:sz w:val="28"/>
          <w:szCs w:val="28"/>
          <w:shd w:val="clear" w:color="auto" w:fill="FFFFFF"/>
        </w:rPr>
        <w:t>п</w:t>
      </w:r>
      <w:r w:rsidR="002B05BC" w:rsidRPr="00423786">
        <w:rPr>
          <w:color w:val="333333"/>
          <w:sz w:val="28"/>
          <w:szCs w:val="28"/>
        </w:rPr>
        <w:t>еревищення</w:t>
      </w:r>
      <w:proofErr w:type="spellEnd"/>
      <w:r w:rsidR="002B05BC" w:rsidRPr="00423786">
        <w:rPr>
          <w:color w:val="333333"/>
          <w:sz w:val="28"/>
          <w:szCs w:val="28"/>
        </w:rPr>
        <w:t xml:space="preserve"> </w:t>
      </w:r>
      <w:proofErr w:type="spellStart"/>
      <w:r w:rsidR="002B05BC" w:rsidRPr="00423786">
        <w:rPr>
          <w:color w:val="333333"/>
          <w:sz w:val="28"/>
          <w:szCs w:val="28"/>
        </w:rPr>
        <w:t>встановлених</w:t>
      </w:r>
      <w:proofErr w:type="spellEnd"/>
      <w:r w:rsidR="002B05BC" w:rsidRPr="00423786">
        <w:rPr>
          <w:color w:val="333333"/>
          <w:sz w:val="28"/>
          <w:szCs w:val="28"/>
        </w:rPr>
        <w:t xml:space="preserve"> </w:t>
      </w:r>
      <w:proofErr w:type="spellStart"/>
      <w:r w:rsidR="002B05BC" w:rsidRPr="00423786">
        <w:rPr>
          <w:color w:val="333333"/>
          <w:sz w:val="28"/>
          <w:szCs w:val="28"/>
        </w:rPr>
        <w:t>обмежень</w:t>
      </w:r>
      <w:proofErr w:type="spellEnd"/>
      <w:r w:rsidR="002B05BC" w:rsidRPr="00423786">
        <w:rPr>
          <w:color w:val="333333"/>
          <w:sz w:val="28"/>
          <w:szCs w:val="28"/>
        </w:rPr>
        <w:t xml:space="preserve"> </w:t>
      </w:r>
      <w:proofErr w:type="spellStart"/>
      <w:r w:rsidR="002B05BC" w:rsidRPr="00423786">
        <w:rPr>
          <w:color w:val="333333"/>
          <w:sz w:val="28"/>
          <w:szCs w:val="28"/>
        </w:rPr>
        <w:t>швидкості</w:t>
      </w:r>
      <w:proofErr w:type="spellEnd"/>
      <w:r w:rsidR="002B05BC" w:rsidRPr="00423786">
        <w:rPr>
          <w:color w:val="333333"/>
          <w:sz w:val="28"/>
          <w:szCs w:val="28"/>
        </w:rPr>
        <w:t xml:space="preserve"> </w:t>
      </w:r>
      <w:proofErr w:type="spellStart"/>
      <w:r w:rsidR="002B05BC" w:rsidRPr="00423786">
        <w:rPr>
          <w:color w:val="333333"/>
          <w:sz w:val="28"/>
          <w:szCs w:val="28"/>
        </w:rPr>
        <w:t>руху</w:t>
      </w:r>
      <w:proofErr w:type="spellEnd"/>
      <w:r w:rsidR="002B05BC" w:rsidRPr="00423786">
        <w:rPr>
          <w:color w:val="333333"/>
          <w:sz w:val="28"/>
          <w:szCs w:val="28"/>
        </w:rPr>
        <w:t xml:space="preserve"> </w:t>
      </w:r>
      <w:proofErr w:type="spellStart"/>
      <w:r w:rsidR="002B05BC" w:rsidRPr="00423786">
        <w:rPr>
          <w:color w:val="333333"/>
          <w:sz w:val="28"/>
          <w:szCs w:val="28"/>
        </w:rPr>
        <w:t>транспортних</w:t>
      </w:r>
      <w:proofErr w:type="spellEnd"/>
      <w:r w:rsidR="002B05BC" w:rsidRPr="00423786">
        <w:rPr>
          <w:color w:val="333333"/>
          <w:sz w:val="28"/>
          <w:szCs w:val="28"/>
        </w:rPr>
        <w:t xml:space="preserve"> </w:t>
      </w:r>
      <w:proofErr w:type="spellStart"/>
      <w:r w:rsidR="002B05BC" w:rsidRPr="00423786">
        <w:rPr>
          <w:color w:val="000000" w:themeColor="text1"/>
          <w:sz w:val="28"/>
          <w:szCs w:val="28"/>
        </w:rPr>
        <w:t>засобів</w:t>
      </w:r>
      <w:proofErr w:type="spellEnd"/>
      <w:r w:rsidR="002B05BC" w:rsidRPr="00423786">
        <w:rPr>
          <w:color w:val="000000" w:themeColor="text1"/>
          <w:sz w:val="28"/>
          <w:szCs w:val="28"/>
        </w:rPr>
        <w:t xml:space="preserve"> у </w:t>
      </w:r>
      <w:proofErr w:type="spellStart"/>
      <w:r w:rsidR="002B05BC" w:rsidRPr="00423786">
        <w:rPr>
          <w:color w:val="000000" w:themeColor="text1"/>
          <w:sz w:val="28"/>
          <w:szCs w:val="28"/>
        </w:rPr>
        <w:t>населених</w:t>
      </w:r>
      <w:proofErr w:type="spellEnd"/>
      <w:r w:rsidR="002B05BC" w:rsidRPr="00423786">
        <w:rPr>
          <w:color w:val="000000" w:themeColor="text1"/>
          <w:sz w:val="28"/>
          <w:szCs w:val="28"/>
        </w:rPr>
        <w:t xml:space="preserve"> пунктах)</w:t>
      </w:r>
    </w:p>
    <w:p w:rsidR="00257C3F" w:rsidRPr="001465D4" w:rsidRDefault="00257C3F" w:rsidP="00EC1430">
      <w:pPr>
        <w:spacing w:line="240" w:lineRule="auto"/>
        <w:ind w:leftChars="-119" w:left="-283" w:hanging="3"/>
        <w:jc w:val="center"/>
        <w:rPr>
          <w:b/>
          <w:color w:val="000000" w:themeColor="text1"/>
          <w:sz w:val="28"/>
          <w:szCs w:val="28"/>
          <w:highlight w:val="white"/>
          <w:lang w:val="uk-UA"/>
        </w:rPr>
      </w:pPr>
    </w:p>
    <w:tbl>
      <w:tblPr>
        <w:tblStyle w:val="aff5"/>
        <w:tblW w:w="15320" w:type="dxa"/>
        <w:tblInd w:w="137" w:type="dxa"/>
        <w:tblLayout w:type="fixed"/>
        <w:tblLook w:val="0000" w:firstRow="0" w:lastRow="0" w:firstColumn="0" w:lastColumn="0" w:noHBand="0" w:noVBand="0"/>
      </w:tblPr>
      <w:tblGrid>
        <w:gridCol w:w="7655"/>
        <w:gridCol w:w="7654"/>
        <w:gridCol w:w="11"/>
      </w:tblGrid>
      <w:tr w:rsidR="005D0BF9" w:rsidRPr="001465D4" w:rsidTr="001E2FEE">
        <w:trPr>
          <w:trHeight w:val="158"/>
        </w:trPr>
        <w:tc>
          <w:tcPr>
            <w:tcW w:w="15320" w:type="dxa"/>
            <w:gridSpan w:val="3"/>
            <w:tcBorders>
              <w:top w:val="single" w:sz="4" w:space="0" w:color="000000"/>
              <w:left w:val="single" w:sz="4" w:space="0" w:color="000000"/>
              <w:bottom w:val="single" w:sz="4" w:space="0" w:color="000000"/>
              <w:right w:val="single" w:sz="4" w:space="0" w:color="000000"/>
            </w:tcBorders>
            <w:vAlign w:val="center"/>
          </w:tcPr>
          <w:p w:rsidR="005D0BF9" w:rsidRPr="001465D4" w:rsidRDefault="005D0BF9" w:rsidP="000A7999">
            <w:pPr>
              <w:spacing w:before="120" w:after="120" w:line="240" w:lineRule="auto"/>
              <w:ind w:left="1" w:hanging="3"/>
              <w:jc w:val="center"/>
              <w:rPr>
                <w:b/>
                <w:color w:val="000000" w:themeColor="text1"/>
                <w:sz w:val="28"/>
                <w:szCs w:val="28"/>
                <w:highlight w:val="white"/>
                <w:lang w:val="uk-UA"/>
              </w:rPr>
            </w:pPr>
            <w:r>
              <w:rPr>
                <w:b/>
                <w:bCs/>
                <w:color w:val="333333"/>
                <w:sz w:val="28"/>
                <w:szCs w:val="28"/>
                <w:shd w:val="clear" w:color="auto" w:fill="FFFFFF"/>
              </w:rPr>
              <w:t xml:space="preserve">Кодекс </w:t>
            </w:r>
            <w:proofErr w:type="spellStart"/>
            <w:r>
              <w:rPr>
                <w:b/>
                <w:bCs/>
                <w:color w:val="333333"/>
                <w:sz w:val="28"/>
                <w:szCs w:val="28"/>
                <w:shd w:val="clear" w:color="auto" w:fill="FFFFFF"/>
              </w:rPr>
              <w:t>України</w:t>
            </w:r>
            <w:proofErr w:type="spellEnd"/>
            <w:r>
              <w:rPr>
                <w:b/>
                <w:bCs/>
                <w:color w:val="333333"/>
                <w:sz w:val="28"/>
                <w:szCs w:val="28"/>
                <w:shd w:val="clear" w:color="auto" w:fill="FFFFFF"/>
              </w:rPr>
              <w:t xml:space="preserve"> про </w:t>
            </w:r>
            <w:proofErr w:type="spellStart"/>
            <w:r>
              <w:rPr>
                <w:b/>
                <w:bCs/>
                <w:color w:val="333333"/>
                <w:sz w:val="28"/>
                <w:szCs w:val="28"/>
                <w:shd w:val="clear" w:color="auto" w:fill="FFFFFF"/>
              </w:rPr>
              <w:t>адміністративні</w:t>
            </w:r>
            <w:proofErr w:type="spellEnd"/>
            <w:r>
              <w:rPr>
                <w:b/>
                <w:bCs/>
                <w:color w:val="333333"/>
                <w:sz w:val="28"/>
                <w:szCs w:val="28"/>
                <w:shd w:val="clear" w:color="auto" w:fill="FFFFFF"/>
              </w:rPr>
              <w:t xml:space="preserve"> </w:t>
            </w:r>
            <w:proofErr w:type="spellStart"/>
            <w:r>
              <w:rPr>
                <w:b/>
                <w:bCs/>
                <w:color w:val="333333"/>
                <w:sz w:val="28"/>
                <w:szCs w:val="28"/>
                <w:shd w:val="clear" w:color="auto" w:fill="FFFFFF"/>
              </w:rPr>
              <w:t>правопорушення</w:t>
            </w:r>
            <w:proofErr w:type="spellEnd"/>
          </w:p>
        </w:tc>
      </w:tr>
      <w:tr w:rsidR="001465D4" w:rsidRPr="001465D4" w:rsidTr="001E2FEE">
        <w:trPr>
          <w:gridAfter w:val="1"/>
          <w:wAfter w:w="11" w:type="dxa"/>
          <w:trHeight w:val="158"/>
        </w:trPr>
        <w:tc>
          <w:tcPr>
            <w:tcW w:w="7655" w:type="dxa"/>
            <w:tcBorders>
              <w:top w:val="single" w:sz="4" w:space="0" w:color="000000"/>
              <w:left w:val="single" w:sz="4" w:space="0" w:color="000000"/>
              <w:bottom w:val="single" w:sz="4" w:space="0" w:color="000000"/>
            </w:tcBorders>
            <w:vAlign w:val="center"/>
          </w:tcPr>
          <w:p w:rsidR="00257C3F" w:rsidRPr="001465D4" w:rsidRDefault="000A5F5A" w:rsidP="000A7999">
            <w:pPr>
              <w:spacing w:before="120" w:after="120" w:line="240" w:lineRule="auto"/>
              <w:ind w:left="1" w:hanging="3"/>
              <w:jc w:val="center"/>
              <w:rPr>
                <w:color w:val="000000" w:themeColor="text1"/>
                <w:sz w:val="28"/>
                <w:szCs w:val="28"/>
                <w:lang w:val="uk-UA"/>
              </w:rPr>
            </w:pPr>
            <w:r w:rsidRPr="001465D4">
              <w:rPr>
                <w:b/>
                <w:color w:val="000000" w:themeColor="text1"/>
                <w:sz w:val="28"/>
                <w:szCs w:val="28"/>
                <w:highlight w:val="white"/>
                <w:lang w:val="uk-UA"/>
              </w:rPr>
              <w:t>Чинна редакція</w:t>
            </w:r>
          </w:p>
        </w:tc>
        <w:tc>
          <w:tcPr>
            <w:tcW w:w="7654" w:type="dxa"/>
            <w:tcBorders>
              <w:top w:val="single" w:sz="4" w:space="0" w:color="000000"/>
              <w:left w:val="single" w:sz="4" w:space="0" w:color="000000"/>
              <w:bottom w:val="single" w:sz="4" w:space="0" w:color="000000"/>
              <w:right w:val="single" w:sz="4" w:space="0" w:color="000000"/>
            </w:tcBorders>
            <w:vAlign w:val="center"/>
          </w:tcPr>
          <w:p w:rsidR="00AD12EB" w:rsidRPr="001465D4" w:rsidRDefault="000A5F5A" w:rsidP="000A7999">
            <w:pPr>
              <w:spacing w:before="120" w:after="120" w:line="240" w:lineRule="auto"/>
              <w:ind w:left="1" w:hanging="3"/>
              <w:jc w:val="center"/>
              <w:rPr>
                <w:color w:val="000000" w:themeColor="text1"/>
                <w:sz w:val="28"/>
                <w:szCs w:val="28"/>
                <w:lang w:val="uk-UA"/>
              </w:rPr>
            </w:pPr>
            <w:r w:rsidRPr="001465D4">
              <w:rPr>
                <w:b/>
                <w:color w:val="000000" w:themeColor="text1"/>
                <w:sz w:val="28"/>
                <w:szCs w:val="28"/>
                <w:highlight w:val="white"/>
                <w:lang w:val="uk-UA"/>
              </w:rPr>
              <w:t>Редакція закону із запропонованими змінами</w:t>
            </w:r>
          </w:p>
        </w:tc>
      </w:tr>
      <w:tr w:rsidR="001465D4" w:rsidRPr="005D0BF9" w:rsidTr="001E2FEE">
        <w:trPr>
          <w:gridAfter w:val="1"/>
          <w:wAfter w:w="11" w:type="dxa"/>
          <w:trHeight w:val="158"/>
        </w:trPr>
        <w:tc>
          <w:tcPr>
            <w:tcW w:w="7655" w:type="dxa"/>
            <w:tcBorders>
              <w:top w:val="single" w:sz="4" w:space="0" w:color="000000"/>
              <w:left w:val="single" w:sz="4" w:space="0" w:color="000000"/>
              <w:bottom w:val="single" w:sz="4" w:space="0" w:color="000000"/>
            </w:tcBorders>
          </w:tcPr>
          <w:p w:rsidR="005D0BF9" w:rsidRPr="005D0BF9" w:rsidRDefault="005D0BF9" w:rsidP="005D0BF9">
            <w:pPr>
              <w:shd w:val="clear" w:color="auto" w:fill="FFFFFF"/>
              <w:spacing w:before="150" w:after="150" w:line="240" w:lineRule="auto"/>
              <w:ind w:leftChars="0" w:left="0" w:right="450" w:firstLineChars="0" w:hanging="2"/>
              <w:jc w:val="center"/>
              <w:textDirection w:val="lrTb"/>
              <w:textAlignment w:val="auto"/>
              <w:outlineLvl w:val="9"/>
              <w:rPr>
                <w:color w:val="333333"/>
                <w:position w:val="0"/>
                <w:sz w:val="28"/>
                <w:szCs w:val="28"/>
                <w:lang w:val="uk-UA" w:eastAsia="uk-UA"/>
              </w:rPr>
            </w:pPr>
            <w:r w:rsidRPr="001E2FEE">
              <w:rPr>
                <w:b/>
                <w:bCs/>
                <w:color w:val="333333"/>
                <w:position w:val="0"/>
                <w:sz w:val="28"/>
                <w:szCs w:val="28"/>
                <w:lang w:val="uk-UA" w:eastAsia="uk-UA"/>
              </w:rPr>
              <w:t>Стаття 122. Перевищення встановлених обмежень швидкості руху, проїзд на заборонний сигнал регулювання дорожнього руху та порушення інших правил дорожнього руху</w:t>
            </w:r>
          </w:p>
          <w:p w:rsidR="005D0BF9" w:rsidRPr="005D0BF9" w:rsidRDefault="005D0BF9" w:rsidP="005D0BF9">
            <w:pPr>
              <w:shd w:val="clear" w:color="auto" w:fill="FFFFFF"/>
              <w:spacing w:after="150" w:line="240" w:lineRule="auto"/>
              <w:ind w:leftChars="0" w:left="0" w:firstLineChars="0" w:firstLine="450"/>
              <w:jc w:val="both"/>
              <w:textDirection w:val="lrTb"/>
              <w:textAlignment w:val="auto"/>
              <w:outlineLvl w:val="9"/>
              <w:rPr>
                <w:color w:val="333333"/>
                <w:position w:val="0"/>
                <w:sz w:val="28"/>
                <w:szCs w:val="28"/>
                <w:lang w:val="uk-UA" w:eastAsia="uk-UA"/>
              </w:rPr>
            </w:pPr>
            <w:bookmarkStart w:id="1" w:name="n3533"/>
            <w:bookmarkEnd w:id="1"/>
            <w:r w:rsidRPr="005D0BF9">
              <w:rPr>
                <w:color w:val="333333"/>
                <w:position w:val="0"/>
                <w:sz w:val="28"/>
                <w:szCs w:val="28"/>
                <w:lang w:val="uk-UA" w:eastAsia="uk-UA"/>
              </w:rPr>
              <w:t>Перевищення встановлених обмежень швидкості руху транспортних засобів більш як на двадцять кілометрів на годину, порушення вимог дорожніх знаків та розмітки проїзної частини доріг, правил перевезення вантажів, буксирування транспортних засобів, зупинки, стоянки, проїзду пішохідних переходів, ненадання переваги у русі пішоходам на нерегульованих пішохідних переходах, а так само порушення встановленої для транспортних засобів заборони рухатися тротуарами чи пішохідними доріжками, -</w:t>
            </w:r>
          </w:p>
          <w:p w:rsidR="005D0BF9" w:rsidRPr="005D0BF9" w:rsidRDefault="005D0BF9" w:rsidP="005D0BF9">
            <w:pPr>
              <w:shd w:val="clear" w:color="auto" w:fill="FFFFFF"/>
              <w:spacing w:after="150" w:line="240" w:lineRule="auto"/>
              <w:ind w:leftChars="0" w:left="0" w:firstLineChars="0" w:firstLine="450"/>
              <w:jc w:val="both"/>
              <w:textDirection w:val="lrTb"/>
              <w:textAlignment w:val="auto"/>
              <w:outlineLvl w:val="9"/>
              <w:rPr>
                <w:color w:val="333333"/>
                <w:position w:val="0"/>
                <w:sz w:val="28"/>
                <w:szCs w:val="28"/>
                <w:lang w:val="uk-UA" w:eastAsia="uk-UA"/>
              </w:rPr>
            </w:pPr>
            <w:r w:rsidRPr="005D0BF9">
              <w:rPr>
                <w:color w:val="333333"/>
                <w:position w:val="0"/>
                <w:sz w:val="28"/>
                <w:szCs w:val="28"/>
                <w:lang w:val="uk-UA" w:eastAsia="uk-UA"/>
              </w:rPr>
              <w:t>тягнуть за собою накладення штрафу в розмірі двадцяти неоподатковуваних мінімумів доходів громадян.</w:t>
            </w:r>
          </w:p>
          <w:p w:rsidR="005D0BF9" w:rsidRPr="005D0BF9" w:rsidRDefault="005D0BF9" w:rsidP="005D0BF9">
            <w:pPr>
              <w:shd w:val="clear" w:color="auto" w:fill="FFFFFF"/>
              <w:spacing w:after="150" w:line="240" w:lineRule="auto"/>
              <w:ind w:leftChars="0" w:left="0" w:firstLineChars="0" w:firstLine="450"/>
              <w:jc w:val="both"/>
              <w:textDirection w:val="lrTb"/>
              <w:textAlignment w:val="auto"/>
              <w:outlineLvl w:val="9"/>
              <w:rPr>
                <w:color w:val="333333"/>
                <w:position w:val="0"/>
                <w:sz w:val="28"/>
                <w:szCs w:val="28"/>
                <w:lang w:val="uk-UA" w:eastAsia="uk-UA"/>
              </w:rPr>
            </w:pPr>
            <w:r w:rsidRPr="005D0BF9">
              <w:rPr>
                <w:color w:val="333333"/>
                <w:position w:val="0"/>
                <w:sz w:val="28"/>
                <w:szCs w:val="28"/>
                <w:lang w:val="uk-UA" w:eastAsia="uk-UA"/>
              </w:rPr>
              <w:t xml:space="preserve">Порушення правил проїзду перехресть, зупинок транспортних засобів загального користування, проїзд на заборонний сигнал світлофора або жест регулювальника, порушення правил обгону і зустрічного роз’їзду, безпечної дистанції або інтервалу, розташування транспортних засобів на проїзній частині, порушення правил руху </w:t>
            </w:r>
            <w:r w:rsidRPr="005D0BF9">
              <w:rPr>
                <w:color w:val="333333"/>
                <w:position w:val="0"/>
                <w:sz w:val="28"/>
                <w:szCs w:val="28"/>
                <w:lang w:val="uk-UA" w:eastAsia="uk-UA"/>
              </w:rPr>
              <w:lastRenderedPageBreak/>
              <w:t>автомагістралями, користування зовнішніми освітлювальними приладами або попереджувальними сигналами при початку руху чи зміні його напрямку, використання цих приладів та їх переобладнання з порушенням вимог відповідних стандартів, користування під час руху транспортного засобу засобами зв’язку, не обладнаними технічними пристроями, що дозволяють вести перемови без допомоги рук (за винятком водіїв оперативних транспортних засобів під час виконання ними невідкладного службового завдання), а так само порушення правил навчальної їзди, -</w:t>
            </w:r>
          </w:p>
          <w:p w:rsidR="005D0BF9" w:rsidRPr="005D0BF9" w:rsidRDefault="005D0BF9" w:rsidP="005D0BF9">
            <w:pPr>
              <w:shd w:val="clear" w:color="auto" w:fill="FFFFFF"/>
              <w:spacing w:after="150" w:line="240" w:lineRule="auto"/>
              <w:ind w:leftChars="0" w:left="0" w:firstLineChars="0" w:firstLine="450"/>
              <w:jc w:val="both"/>
              <w:textDirection w:val="lrTb"/>
              <w:textAlignment w:val="auto"/>
              <w:outlineLvl w:val="9"/>
              <w:rPr>
                <w:color w:val="333333"/>
                <w:position w:val="0"/>
                <w:sz w:val="28"/>
                <w:szCs w:val="28"/>
                <w:lang w:val="uk-UA" w:eastAsia="uk-UA"/>
              </w:rPr>
            </w:pPr>
            <w:r w:rsidRPr="005D0BF9">
              <w:rPr>
                <w:color w:val="333333"/>
                <w:position w:val="0"/>
                <w:sz w:val="28"/>
                <w:szCs w:val="28"/>
                <w:lang w:val="uk-UA" w:eastAsia="uk-UA"/>
              </w:rPr>
              <w:t>тягнуть за собою накладення штрафу в розмірі тридцяти неоподатковуваних мінімумів доходів громадян.</w:t>
            </w:r>
          </w:p>
          <w:p w:rsidR="005D0BF9" w:rsidRPr="005D0BF9" w:rsidRDefault="005D0BF9" w:rsidP="005D0BF9">
            <w:pPr>
              <w:shd w:val="clear" w:color="auto" w:fill="FFFFFF"/>
              <w:spacing w:after="150" w:line="240" w:lineRule="auto"/>
              <w:ind w:leftChars="0" w:left="0" w:firstLineChars="0" w:firstLine="450"/>
              <w:jc w:val="both"/>
              <w:textDirection w:val="lrTb"/>
              <w:textAlignment w:val="auto"/>
              <w:outlineLvl w:val="9"/>
              <w:rPr>
                <w:color w:val="333333"/>
                <w:position w:val="0"/>
                <w:sz w:val="28"/>
                <w:szCs w:val="28"/>
                <w:lang w:val="uk-UA" w:eastAsia="uk-UA"/>
              </w:rPr>
            </w:pPr>
            <w:r w:rsidRPr="005D0BF9">
              <w:rPr>
                <w:color w:val="333333"/>
                <w:position w:val="0"/>
                <w:sz w:val="28"/>
                <w:szCs w:val="28"/>
                <w:lang w:val="uk-UA" w:eastAsia="uk-UA"/>
              </w:rPr>
              <w:t>Ненадання переваги в русі транспортним засобам аварійно-рятувальних служб, швидкої медичної допомоги, пожежної охорони, поліції, що рухаються з увімкненими спеціальними світловими або звуковими сигнальними пристроями, ненадання переваги маршрутним транспортним засобам, у тому числі порушення правил руху і зупинки на смузі для маршрутних транспортних засобів, а так само порушення правил зупинки, стоянки, що створюють перешкоди дорожньому руху або загрозу безпеці руху, -</w:t>
            </w:r>
          </w:p>
          <w:p w:rsidR="005D0BF9" w:rsidRPr="005D0BF9" w:rsidRDefault="005D0BF9" w:rsidP="005D0BF9">
            <w:pPr>
              <w:shd w:val="clear" w:color="auto" w:fill="FFFFFF"/>
              <w:spacing w:after="150" w:line="240" w:lineRule="auto"/>
              <w:ind w:leftChars="0" w:left="0" w:firstLineChars="0" w:firstLine="450"/>
              <w:jc w:val="both"/>
              <w:textDirection w:val="lrTb"/>
              <w:textAlignment w:val="auto"/>
              <w:outlineLvl w:val="9"/>
              <w:rPr>
                <w:color w:val="333333"/>
                <w:position w:val="0"/>
                <w:sz w:val="28"/>
                <w:szCs w:val="28"/>
                <w:lang w:val="uk-UA" w:eastAsia="uk-UA"/>
              </w:rPr>
            </w:pPr>
            <w:r w:rsidRPr="005D0BF9">
              <w:rPr>
                <w:color w:val="333333"/>
                <w:position w:val="0"/>
                <w:sz w:val="28"/>
                <w:szCs w:val="28"/>
                <w:lang w:val="uk-UA" w:eastAsia="uk-UA"/>
              </w:rPr>
              <w:t>тягнуть за собою накладення штрафу в розмірі сорока неоподатковуваних мінімумів доходів громадян.</w:t>
            </w:r>
          </w:p>
          <w:p w:rsidR="005D0BF9" w:rsidRPr="005D0BF9" w:rsidRDefault="005D0BF9" w:rsidP="005D0BF9">
            <w:pPr>
              <w:shd w:val="clear" w:color="auto" w:fill="FFFFFF"/>
              <w:spacing w:after="150" w:line="240" w:lineRule="auto"/>
              <w:ind w:leftChars="0" w:left="0" w:firstLineChars="0" w:firstLine="450"/>
              <w:jc w:val="both"/>
              <w:textDirection w:val="lrTb"/>
              <w:textAlignment w:val="auto"/>
              <w:outlineLvl w:val="9"/>
              <w:rPr>
                <w:color w:val="333333"/>
                <w:position w:val="0"/>
                <w:sz w:val="28"/>
                <w:szCs w:val="28"/>
                <w:lang w:val="uk-UA" w:eastAsia="uk-UA"/>
              </w:rPr>
            </w:pPr>
            <w:r w:rsidRPr="005D0BF9">
              <w:rPr>
                <w:color w:val="333333"/>
                <w:position w:val="0"/>
                <w:sz w:val="28"/>
                <w:szCs w:val="28"/>
                <w:lang w:val="uk-UA" w:eastAsia="uk-UA"/>
              </w:rPr>
              <w:t>Перевищення встановлених обмежень швидкості руху транспортних засобів більш як на п’ятдесят кілометрів на годину -</w:t>
            </w:r>
          </w:p>
          <w:p w:rsidR="005D0BF9" w:rsidRPr="005D0BF9" w:rsidRDefault="005D0BF9" w:rsidP="005D0BF9">
            <w:pPr>
              <w:shd w:val="clear" w:color="auto" w:fill="FFFFFF"/>
              <w:spacing w:after="150" w:line="240" w:lineRule="auto"/>
              <w:ind w:leftChars="0" w:left="0" w:firstLineChars="0" w:firstLine="450"/>
              <w:jc w:val="both"/>
              <w:textDirection w:val="lrTb"/>
              <w:textAlignment w:val="auto"/>
              <w:outlineLvl w:val="9"/>
              <w:rPr>
                <w:color w:val="333333"/>
                <w:position w:val="0"/>
                <w:sz w:val="28"/>
                <w:szCs w:val="28"/>
                <w:lang w:val="uk-UA" w:eastAsia="uk-UA"/>
              </w:rPr>
            </w:pPr>
            <w:r w:rsidRPr="005D0BF9">
              <w:rPr>
                <w:color w:val="333333"/>
                <w:position w:val="0"/>
                <w:sz w:val="28"/>
                <w:szCs w:val="28"/>
                <w:lang w:val="uk-UA" w:eastAsia="uk-UA"/>
              </w:rPr>
              <w:t>тягне за собою накладення штрафу в розмірі ста неоподатковуваних мінімумів доходів громадян.</w:t>
            </w:r>
          </w:p>
          <w:p w:rsidR="00257C3F" w:rsidRDefault="00E76776" w:rsidP="00E76776">
            <w:pPr>
              <w:shd w:val="clear" w:color="auto" w:fill="FFFFFF"/>
              <w:spacing w:after="150" w:line="240" w:lineRule="auto"/>
              <w:ind w:leftChars="0" w:left="0" w:firstLineChars="0" w:hanging="2"/>
              <w:jc w:val="both"/>
              <w:textDirection w:val="lrTb"/>
              <w:textAlignment w:val="auto"/>
              <w:outlineLvl w:val="9"/>
              <w:rPr>
                <w:color w:val="000000" w:themeColor="text1"/>
                <w:sz w:val="28"/>
                <w:szCs w:val="28"/>
                <w:highlight w:val="white"/>
                <w:lang w:val="uk-UA"/>
              </w:rPr>
            </w:pPr>
            <w:r>
              <w:rPr>
                <w:color w:val="000000" w:themeColor="text1"/>
                <w:sz w:val="28"/>
                <w:szCs w:val="28"/>
                <w:highlight w:val="white"/>
                <w:lang w:val="uk-UA"/>
              </w:rPr>
              <w:lastRenderedPageBreak/>
              <w:t>…………</w:t>
            </w:r>
          </w:p>
          <w:p w:rsidR="00364DBE" w:rsidRDefault="00364DBE" w:rsidP="00E76776">
            <w:pPr>
              <w:shd w:val="clear" w:color="auto" w:fill="FFFFFF"/>
              <w:spacing w:after="150" w:line="240" w:lineRule="auto"/>
              <w:ind w:leftChars="0" w:left="0" w:firstLineChars="0" w:hanging="2"/>
              <w:jc w:val="both"/>
              <w:textDirection w:val="lrTb"/>
              <w:textAlignment w:val="auto"/>
              <w:outlineLvl w:val="9"/>
              <w:rPr>
                <w:color w:val="000000" w:themeColor="text1"/>
                <w:sz w:val="28"/>
                <w:szCs w:val="28"/>
                <w:highlight w:val="white"/>
                <w:lang w:val="uk-UA"/>
              </w:rPr>
            </w:pPr>
          </w:p>
          <w:p w:rsidR="00364DBE" w:rsidRPr="00364DBE" w:rsidRDefault="00364DBE" w:rsidP="00E76776">
            <w:pPr>
              <w:shd w:val="clear" w:color="auto" w:fill="FFFFFF"/>
              <w:spacing w:after="150" w:line="240" w:lineRule="auto"/>
              <w:ind w:leftChars="0" w:left="0" w:firstLineChars="0" w:hanging="2"/>
              <w:jc w:val="both"/>
              <w:textDirection w:val="lrTb"/>
              <w:textAlignment w:val="auto"/>
              <w:outlineLvl w:val="9"/>
              <w:rPr>
                <w:b/>
                <w:color w:val="000000" w:themeColor="text1"/>
                <w:sz w:val="28"/>
                <w:szCs w:val="28"/>
                <w:highlight w:val="white"/>
                <w:lang w:val="uk-UA"/>
              </w:rPr>
            </w:pPr>
            <w:r>
              <w:rPr>
                <w:color w:val="000000" w:themeColor="text1"/>
                <w:sz w:val="28"/>
                <w:szCs w:val="28"/>
                <w:highlight w:val="white"/>
                <w:lang w:val="uk-UA"/>
              </w:rPr>
              <w:t xml:space="preserve">      </w:t>
            </w:r>
            <w:r w:rsidRPr="00364DBE">
              <w:rPr>
                <w:b/>
                <w:color w:val="000000" w:themeColor="text1"/>
                <w:sz w:val="28"/>
                <w:szCs w:val="28"/>
                <w:highlight w:val="white"/>
                <w:lang w:val="uk-UA"/>
              </w:rPr>
              <w:t>Відсутнє</w:t>
            </w:r>
          </w:p>
        </w:tc>
        <w:tc>
          <w:tcPr>
            <w:tcW w:w="7654" w:type="dxa"/>
            <w:tcBorders>
              <w:top w:val="single" w:sz="4" w:space="0" w:color="000000"/>
              <w:left w:val="single" w:sz="4" w:space="0" w:color="000000"/>
              <w:bottom w:val="single" w:sz="4" w:space="0" w:color="000000"/>
              <w:right w:val="single" w:sz="4" w:space="0" w:color="000000"/>
            </w:tcBorders>
          </w:tcPr>
          <w:p w:rsidR="005D0BF9" w:rsidRPr="001E2FEE" w:rsidRDefault="005D0BF9" w:rsidP="005D0BF9">
            <w:pPr>
              <w:pStyle w:val="rvps7"/>
              <w:shd w:val="clear" w:color="auto" w:fill="FFFFFF"/>
              <w:spacing w:before="150" w:beforeAutospacing="0" w:after="150" w:afterAutospacing="0"/>
              <w:ind w:left="1" w:right="450" w:hanging="3"/>
              <w:jc w:val="center"/>
              <w:rPr>
                <w:b/>
                <w:color w:val="333333"/>
                <w:sz w:val="28"/>
                <w:szCs w:val="28"/>
              </w:rPr>
            </w:pPr>
            <w:r w:rsidRPr="001E2FEE">
              <w:rPr>
                <w:rStyle w:val="rvts9"/>
                <w:rFonts w:eastAsiaTheme="majorEastAsia"/>
                <w:b/>
                <w:color w:val="333333"/>
                <w:sz w:val="28"/>
                <w:szCs w:val="28"/>
              </w:rPr>
              <w:lastRenderedPageBreak/>
              <w:t>Стаття 122. Перевищення встановлених обмежень швидкості руху, проїзд на заборонний сигнал регулювання дорожнього руху та порушення інших правил дорожнього руху</w:t>
            </w:r>
          </w:p>
          <w:p w:rsidR="005D0BF9" w:rsidRPr="006C1077" w:rsidRDefault="005D0BF9" w:rsidP="00BC4D20">
            <w:pPr>
              <w:pStyle w:val="rvps2"/>
              <w:shd w:val="clear" w:color="auto" w:fill="FFFFFF"/>
              <w:spacing w:before="0" w:after="150"/>
              <w:ind w:left="-2" w:firstLineChars="79" w:firstLine="221"/>
              <w:jc w:val="both"/>
              <w:rPr>
                <w:color w:val="333333"/>
                <w:sz w:val="28"/>
                <w:szCs w:val="28"/>
              </w:rPr>
            </w:pPr>
            <w:r w:rsidRPr="006C1077">
              <w:rPr>
                <w:color w:val="333333"/>
                <w:sz w:val="28"/>
                <w:szCs w:val="28"/>
              </w:rPr>
              <w:t>Перевищення встановлених обмежень швидкості руху транспортних засобів більш як на двадцять кілометрів на годину, порушення вимог дорожніх знаків та розмітки проїзної частини доріг, правил перевезення вантажів, буксирування транспортних засобів, зупинки, стоянки, проїзду пішохідних переходів, ненадання переваги у русі пішоходам на нерегульованих пішохідних переходах, а так само порушення встановленої для транспортних засобів заборони рухатися тротуарами чи пішохідними доріжками, -</w:t>
            </w:r>
          </w:p>
          <w:p w:rsidR="005D0BF9" w:rsidRPr="006C1077" w:rsidRDefault="005D0BF9" w:rsidP="00BC4D20">
            <w:pPr>
              <w:pStyle w:val="rvps2"/>
              <w:shd w:val="clear" w:color="auto" w:fill="FFFFFF"/>
              <w:spacing w:before="0" w:after="150"/>
              <w:ind w:left="-2" w:firstLineChars="79" w:firstLine="221"/>
              <w:jc w:val="both"/>
              <w:rPr>
                <w:color w:val="333333"/>
                <w:sz w:val="28"/>
                <w:szCs w:val="28"/>
              </w:rPr>
            </w:pPr>
            <w:bookmarkStart w:id="2" w:name="n3534"/>
            <w:bookmarkEnd w:id="2"/>
            <w:r w:rsidRPr="006C1077">
              <w:rPr>
                <w:color w:val="333333"/>
                <w:sz w:val="28"/>
                <w:szCs w:val="28"/>
              </w:rPr>
              <w:t>тягнуть за собою накладення штрафу в розмірі двадцяти неоподатковуваних мінімумів доходів громадян.</w:t>
            </w:r>
          </w:p>
          <w:p w:rsidR="005D0BF9" w:rsidRPr="006C1077" w:rsidRDefault="005D0BF9" w:rsidP="00BC4D20">
            <w:pPr>
              <w:pStyle w:val="rvps2"/>
              <w:shd w:val="clear" w:color="auto" w:fill="FFFFFF"/>
              <w:spacing w:before="0" w:after="150"/>
              <w:ind w:left="-2" w:firstLineChars="79" w:firstLine="221"/>
              <w:jc w:val="both"/>
              <w:rPr>
                <w:color w:val="333333"/>
                <w:sz w:val="28"/>
                <w:szCs w:val="28"/>
              </w:rPr>
            </w:pPr>
            <w:bookmarkStart w:id="3" w:name="n3535"/>
            <w:bookmarkEnd w:id="3"/>
            <w:r w:rsidRPr="006C1077">
              <w:rPr>
                <w:color w:val="333333"/>
                <w:sz w:val="28"/>
                <w:szCs w:val="28"/>
              </w:rPr>
              <w:t xml:space="preserve">Порушення правил проїзду перехресть, зупинок транспортних засобів загального користування, проїзд на заборонний сигнал світлофора або жест регулювальника, порушення правил обгону і зустрічного роз’їзду, безпечної дистанції або інтервалу, розташування транспортних засобів на проїзній частині, порушення правил руху </w:t>
            </w:r>
            <w:r w:rsidRPr="006C1077">
              <w:rPr>
                <w:color w:val="333333"/>
                <w:sz w:val="28"/>
                <w:szCs w:val="28"/>
              </w:rPr>
              <w:lastRenderedPageBreak/>
              <w:t>автомагістралями, користування зовнішніми освітлювальними приладами або попереджувальними сигналами при початку руху чи зміні його напрямку, використання цих приладів та їх переобладнання з порушенням вимог відповідних стандартів, користування під час руху транспортного засобу засобами зв’язку, не обладнаними технічними пристроями, що дозволяють вести перемови без допомоги рук (за винятком водіїв оперативних транспортних засобів під час виконання ними невідкладного службового завдання), а так само порушення правил навчальної їзди, -</w:t>
            </w:r>
          </w:p>
          <w:p w:rsidR="005D0BF9" w:rsidRPr="006C1077" w:rsidRDefault="005D0BF9" w:rsidP="00BC4D20">
            <w:pPr>
              <w:pStyle w:val="rvps2"/>
              <w:shd w:val="clear" w:color="auto" w:fill="FFFFFF"/>
              <w:spacing w:before="0" w:after="150"/>
              <w:ind w:left="-2" w:firstLineChars="79" w:firstLine="221"/>
              <w:jc w:val="both"/>
              <w:rPr>
                <w:color w:val="333333"/>
                <w:sz w:val="28"/>
                <w:szCs w:val="28"/>
              </w:rPr>
            </w:pPr>
            <w:bookmarkStart w:id="4" w:name="n3536"/>
            <w:bookmarkEnd w:id="4"/>
            <w:r w:rsidRPr="006C1077">
              <w:rPr>
                <w:color w:val="333333"/>
                <w:sz w:val="28"/>
                <w:szCs w:val="28"/>
              </w:rPr>
              <w:t>тягнуть за собою накладення штрафу в розмірі тридцяти неоподатковуваних мінімумів доходів громадян.</w:t>
            </w:r>
          </w:p>
          <w:p w:rsidR="005D0BF9" w:rsidRPr="006C1077" w:rsidRDefault="005D0BF9" w:rsidP="00BC4D20">
            <w:pPr>
              <w:pStyle w:val="rvps2"/>
              <w:shd w:val="clear" w:color="auto" w:fill="FFFFFF"/>
              <w:spacing w:before="0" w:after="150"/>
              <w:ind w:left="-2" w:firstLineChars="79" w:firstLine="221"/>
              <w:jc w:val="both"/>
              <w:rPr>
                <w:color w:val="333333"/>
                <w:sz w:val="28"/>
                <w:szCs w:val="28"/>
              </w:rPr>
            </w:pPr>
            <w:bookmarkStart w:id="5" w:name="n3537"/>
            <w:bookmarkEnd w:id="5"/>
            <w:r w:rsidRPr="006C1077">
              <w:rPr>
                <w:color w:val="333333"/>
                <w:sz w:val="28"/>
                <w:szCs w:val="28"/>
              </w:rPr>
              <w:t>Ненадання переваги в русі транспортним засобам аварійно-рятувальних служб, швидкої медичної допомоги, пожежної охорони, поліції, що рухаються з увімкненими спеціальними світловими або звуковими сигнальними пристроями, ненадання переваги маршрутним транспортним засобам, у тому числі порушення правил руху і зупинки на смузі для маршрутних транспортних засобів, а так само порушення правил зупинки, стоянки, що створюють перешкоди дорожньому руху або загрозу безпеці руху, -</w:t>
            </w:r>
          </w:p>
          <w:p w:rsidR="005D0BF9" w:rsidRPr="006C1077" w:rsidRDefault="005D0BF9" w:rsidP="00BC4D20">
            <w:pPr>
              <w:pStyle w:val="rvps2"/>
              <w:shd w:val="clear" w:color="auto" w:fill="FFFFFF"/>
              <w:spacing w:before="0" w:after="150"/>
              <w:ind w:left="-2" w:firstLineChars="79" w:firstLine="221"/>
              <w:jc w:val="both"/>
              <w:rPr>
                <w:color w:val="333333"/>
                <w:sz w:val="28"/>
                <w:szCs w:val="28"/>
              </w:rPr>
            </w:pPr>
            <w:bookmarkStart w:id="6" w:name="n3538"/>
            <w:bookmarkEnd w:id="6"/>
            <w:r w:rsidRPr="006C1077">
              <w:rPr>
                <w:color w:val="333333"/>
                <w:sz w:val="28"/>
                <w:szCs w:val="28"/>
              </w:rPr>
              <w:t>тягнуть за собою накладення штрафу в розмірі сорока неоподатковуваних мінімумів доходів громадян.</w:t>
            </w:r>
          </w:p>
          <w:p w:rsidR="005D0BF9" w:rsidRPr="006C1077" w:rsidRDefault="005D0BF9" w:rsidP="00BC4D20">
            <w:pPr>
              <w:pStyle w:val="rvps2"/>
              <w:shd w:val="clear" w:color="auto" w:fill="FFFFFF"/>
              <w:spacing w:before="0" w:after="150"/>
              <w:ind w:left="-2" w:firstLineChars="79" w:firstLine="221"/>
              <w:jc w:val="both"/>
              <w:rPr>
                <w:color w:val="333333"/>
                <w:sz w:val="28"/>
                <w:szCs w:val="28"/>
              </w:rPr>
            </w:pPr>
            <w:bookmarkStart w:id="7" w:name="n4471"/>
            <w:bookmarkEnd w:id="7"/>
            <w:r w:rsidRPr="006C1077">
              <w:rPr>
                <w:color w:val="333333"/>
                <w:sz w:val="28"/>
                <w:szCs w:val="28"/>
              </w:rPr>
              <w:t>Перевищення встановлених обмежень швидкості руху транспортних засобів більш як на п’ятдесят кілометрів на годину</w:t>
            </w:r>
            <w:r w:rsidRPr="00F95428">
              <w:rPr>
                <w:b/>
                <w:color w:val="333333"/>
                <w:sz w:val="28"/>
                <w:szCs w:val="28"/>
              </w:rPr>
              <w:t>,</w:t>
            </w:r>
            <w:r w:rsidRPr="00B438E4">
              <w:rPr>
                <w:b/>
                <w:color w:val="000000" w:themeColor="text1"/>
                <w:sz w:val="28"/>
                <w:szCs w:val="28"/>
              </w:rPr>
              <w:t xml:space="preserve"> а у населених пунктах більш як на тридцять кілометрів на годину</w:t>
            </w:r>
            <w:r w:rsidRPr="00B438E4">
              <w:rPr>
                <w:color w:val="000000" w:themeColor="text1"/>
                <w:sz w:val="28"/>
                <w:szCs w:val="28"/>
              </w:rPr>
              <w:t xml:space="preserve"> -</w:t>
            </w:r>
          </w:p>
          <w:p w:rsidR="005D0BF9" w:rsidRPr="006C1077" w:rsidRDefault="005D0BF9" w:rsidP="00BC4D20">
            <w:pPr>
              <w:pStyle w:val="rvps2"/>
              <w:shd w:val="clear" w:color="auto" w:fill="FFFFFF"/>
              <w:spacing w:before="0" w:after="150"/>
              <w:ind w:left="-2" w:firstLineChars="79" w:firstLine="221"/>
              <w:jc w:val="both"/>
              <w:rPr>
                <w:color w:val="333333"/>
                <w:sz w:val="28"/>
                <w:szCs w:val="28"/>
              </w:rPr>
            </w:pPr>
            <w:bookmarkStart w:id="8" w:name="n4472"/>
            <w:bookmarkEnd w:id="8"/>
            <w:r w:rsidRPr="006C1077">
              <w:rPr>
                <w:color w:val="333333"/>
                <w:sz w:val="28"/>
                <w:szCs w:val="28"/>
              </w:rPr>
              <w:lastRenderedPageBreak/>
              <w:t>тягне за собою накладення штрафу в розмірі ста неоподатковуваних мінімумів доходів громадян.</w:t>
            </w:r>
          </w:p>
          <w:p w:rsidR="005D0BF9" w:rsidRPr="00B438E4" w:rsidRDefault="005D0BF9" w:rsidP="00BC4D20">
            <w:pPr>
              <w:pStyle w:val="rvps2"/>
              <w:shd w:val="clear" w:color="auto" w:fill="FFFFFF"/>
              <w:spacing w:before="0" w:after="150"/>
              <w:ind w:left="-2" w:firstLineChars="79" w:firstLine="221"/>
              <w:jc w:val="both"/>
              <w:rPr>
                <w:b/>
                <w:color w:val="000000" w:themeColor="text1"/>
                <w:sz w:val="28"/>
                <w:szCs w:val="28"/>
              </w:rPr>
            </w:pPr>
            <w:bookmarkStart w:id="9" w:name="n3539"/>
            <w:bookmarkEnd w:id="9"/>
            <w:r w:rsidRPr="00B438E4">
              <w:rPr>
                <w:b/>
                <w:color w:val="000000" w:themeColor="text1"/>
                <w:sz w:val="28"/>
                <w:szCs w:val="28"/>
              </w:rPr>
              <w:t>Перевищення встановлених обмежень швидкості руху транспортних засобів у населених пунктах більш як на п’ятдесят кілометрів на годину -</w:t>
            </w:r>
          </w:p>
          <w:p w:rsidR="005D0BF9" w:rsidRPr="00B438E4" w:rsidRDefault="005D0BF9" w:rsidP="00BC4D20">
            <w:pPr>
              <w:pStyle w:val="rvps2"/>
              <w:shd w:val="clear" w:color="auto" w:fill="FFFFFF"/>
              <w:tabs>
                <w:tab w:val="left" w:pos="709"/>
              </w:tabs>
              <w:spacing w:before="0" w:after="150"/>
              <w:ind w:left="-2" w:firstLineChars="79" w:firstLine="221"/>
              <w:jc w:val="both"/>
              <w:rPr>
                <w:b/>
                <w:color w:val="000000" w:themeColor="text1"/>
                <w:sz w:val="28"/>
                <w:szCs w:val="28"/>
              </w:rPr>
            </w:pPr>
            <w:r w:rsidRPr="00B438E4">
              <w:rPr>
                <w:b/>
                <w:color w:val="000000" w:themeColor="text1"/>
                <w:sz w:val="28"/>
                <w:szCs w:val="28"/>
              </w:rPr>
              <w:t>тягнуть за собою позбавлення права керування транспортними засобами на строк від трьох до шести місяців.</w:t>
            </w:r>
          </w:p>
          <w:p w:rsidR="005D0BF9" w:rsidRPr="00B438E4" w:rsidRDefault="005D0BF9" w:rsidP="00BC4D20">
            <w:pPr>
              <w:pStyle w:val="rvps2"/>
              <w:shd w:val="clear" w:color="auto" w:fill="FFFFFF"/>
              <w:spacing w:before="0" w:after="150"/>
              <w:ind w:left="-2" w:firstLineChars="79" w:firstLine="221"/>
              <w:jc w:val="both"/>
              <w:rPr>
                <w:b/>
                <w:color w:val="000000" w:themeColor="text1"/>
                <w:sz w:val="28"/>
                <w:szCs w:val="28"/>
              </w:rPr>
            </w:pPr>
            <w:r w:rsidRPr="00B438E4">
              <w:rPr>
                <w:b/>
                <w:color w:val="000000" w:themeColor="text1"/>
                <w:sz w:val="28"/>
                <w:szCs w:val="28"/>
              </w:rPr>
              <w:t>Перевищення встановлених обмежень швидкості руху транспортних засобів у населених пунктах більш як на сімдесят кілометрів на годину -</w:t>
            </w:r>
          </w:p>
          <w:p w:rsidR="005D0BF9" w:rsidRPr="00B438E4" w:rsidRDefault="005D0BF9" w:rsidP="00BC4D20">
            <w:pPr>
              <w:pStyle w:val="rvps2"/>
              <w:shd w:val="clear" w:color="auto" w:fill="FFFFFF"/>
              <w:tabs>
                <w:tab w:val="left" w:pos="709"/>
              </w:tabs>
              <w:spacing w:before="0" w:after="150"/>
              <w:ind w:left="-2" w:firstLineChars="79" w:firstLine="221"/>
              <w:jc w:val="both"/>
              <w:rPr>
                <w:b/>
                <w:color w:val="000000" w:themeColor="text1"/>
                <w:sz w:val="28"/>
                <w:szCs w:val="28"/>
              </w:rPr>
            </w:pPr>
            <w:r w:rsidRPr="00B438E4">
              <w:rPr>
                <w:b/>
                <w:color w:val="000000" w:themeColor="text1"/>
                <w:sz w:val="28"/>
                <w:szCs w:val="28"/>
              </w:rPr>
              <w:t>тягнуть за собою позбавлення права керування транспортними засобами на строк від шести місяців до одного року</w:t>
            </w:r>
            <w:r w:rsidR="00E76776" w:rsidRPr="00B438E4">
              <w:rPr>
                <w:b/>
                <w:color w:val="000000" w:themeColor="text1"/>
                <w:sz w:val="28"/>
                <w:szCs w:val="28"/>
              </w:rPr>
              <w:t>.</w:t>
            </w:r>
          </w:p>
          <w:p w:rsidR="00257C3F" w:rsidRPr="00E76776" w:rsidRDefault="00E76776" w:rsidP="00E23E2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1" w:hanging="3"/>
              <w:jc w:val="both"/>
              <w:rPr>
                <w:color w:val="000000" w:themeColor="text1"/>
                <w:sz w:val="28"/>
                <w:szCs w:val="28"/>
                <w:highlight w:val="white"/>
                <w:lang w:val="uk-UA"/>
              </w:rPr>
            </w:pPr>
            <w:r w:rsidRPr="00E76776">
              <w:rPr>
                <w:color w:val="000000" w:themeColor="text1"/>
                <w:sz w:val="28"/>
                <w:szCs w:val="28"/>
                <w:highlight w:val="white"/>
                <w:lang w:val="uk-UA"/>
              </w:rPr>
              <w:t>…………</w:t>
            </w:r>
          </w:p>
        </w:tc>
      </w:tr>
      <w:tr w:rsidR="001465D4" w:rsidRPr="005D0BF9" w:rsidTr="001E2FEE">
        <w:trPr>
          <w:gridAfter w:val="1"/>
          <w:wAfter w:w="11" w:type="dxa"/>
          <w:trHeight w:val="158"/>
        </w:trPr>
        <w:tc>
          <w:tcPr>
            <w:tcW w:w="7655" w:type="dxa"/>
            <w:tcBorders>
              <w:top w:val="single" w:sz="4" w:space="0" w:color="000000"/>
              <w:left w:val="single" w:sz="4" w:space="0" w:color="000000"/>
              <w:bottom w:val="single" w:sz="4" w:space="0" w:color="000000"/>
            </w:tcBorders>
          </w:tcPr>
          <w:p w:rsidR="00257C3F" w:rsidRPr="001465D4" w:rsidRDefault="00257C3F" w:rsidP="00E23E2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1" w:hanging="3"/>
              <w:jc w:val="both"/>
              <w:rPr>
                <w:b/>
                <w:color w:val="000000" w:themeColor="text1"/>
                <w:sz w:val="28"/>
                <w:szCs w:val="28"/>
                <w:highlight w:val="white"/>
                <w:lang w:val="uk-UA"/>
              </w:rPr>
            </w:pPr>
          </w:p>
        </w:tc>
        <w:tc>
          <w:tcPr>
            <w:tcW w:w="7654" w:type="dxa"/>
            <w:tcBorders>
              <w:top w:val="single" w:sz="4" w:space="0" w:color="000000"/>
              <w:left w:val="single" w:sz="4" w:space="0" w:color="000000"/>
              <w:bottom w:val="single" w:sz="4" w:space="0" w:color="000000"/>
              <w:right w:val="single" w:sz="4" w:space="0" w:color="000000"/>
            </w:tcBorders>
          </w:tcPr>
          <w:p w:rsidR="00257C3F" w:rsidRPr="001465D4" w:rsidRDefault="00257C3F" w:rsidP="00E23E2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1" w:hanging="3"/>
              <w:jc w:val="both"/>
              <w:rPr>
                <w:color w:val="000000" w:themeColor="text1"/>
                <w:sz w:val="28"/>
                <w:szCs w:val="28"/>
                <w:highlight w:val="white"/>
                <w:lang w:val="uk-UA"/>
              </w:rPr>
            </w:pPr>
          </w:p>
        </w:tc>
      </w:tr>
      <w:tr w:rsidR="001465D4" w:rsidRPr="00317B91" w:rsidTr="001E2FEE">
        <w:trPr>
          <w:gridAfter w:val="1"/>
          <w:wAfter w:w="11" w:type="dxa"/>
          <w:trHeight w:val="158"/>
        </w:trPr>
        <w:tc>
          <w:tcPr>
            <w:tcW w:w="7655" w:type="dxa"/>
            <w:tcBorders>
              <w:top w:val="single" w:sz="4" w:space="0" w:color="000000"/>
              <w:left w:val="single" w:sz="4" w:space="0" w:color="000000"/>
              <w:bottom w:val="single" w:sz="4" w:space="0" w:color="000000"/>
            </w:tcBorders>
          </w:tcPr>
          <w:p w:rsidR="00257C3F" w:rsidRPr="001465D4" w:rsidRDefault="00257C3F" w:rsidP="00E23E20">
            <w:pPr>
              <w:shd w:val="clear" w:color="auto" w:fill="FFFFFF"/>
              <w:spacing w:after="150" w:line="240" w:lineRule="auto"/>
              <w:ind w:leftChars="0" w:left="0" w:firstLineChars="0" w:hanging="2"/>
              <w:jc w:val="both"/>
              <w:textDirection w:val="lrTb"/>
              <w:textAlignment w:val="auto"/>
              <w:outlineLvl w:val="9"/>
              <w:rPr>
                <w:color w:val="000000" w:themeColor="text1"/>
                <w:sz w:val="28"/>
                <w:szCs w:val="28"/>
                <w:lang w:val="uk-UA"/>
              </w:rPr>
            </w:pPr>
          </w:p>
        </w:tc>
        <w:tc>
          <w:tcPr>
            <w:tcW w:w="7654" w:type="dxa"/>
            <w:tcBorders>
              <w:top w:val="single" w:sz="4" w:space="0" w:color="000000"/>
              <w:left w:val="single" w:sz="4" w:space="0" w:color="000000"/>
              <w:bottom w:val="single" w:sz="4" w:space="0" w:color="000000"/>
              <w:right w:val="single" w:sz="4" w:space="0" w:color="000000"/>
            </w:tcBorders>
          </w:tcPr>
          <w:p w:rsidR="00257C3F" w:rsidRPr="001465D4" w:rsidRDefault="00257C3F" w:rsidP="00E23E20">
            <w:pPr>
              <w:spacing w:line="240" w:lineRule="auto"/>
              <w:ind w:left="1" w:hanging="3"/>
              <w:jc w:val="both"/>
              <w:rPr>
                <w:color w:val="000000" w:themeColor="text1"/>
                <w:sz w:val="28"/>
                <w:szCs w:val="28"/>
                <w:highlight w:val="white"/>
                <w:lang w:val="uk-UA"/>
              </w:rPr>
            </w:pPr>
          </w:p>
        </w:tc>
      </w:tr>
    </w:tbl>
    <w:p w:rsidR="00257C3F" w:rsidRPr="001465D4" w:rsidRDefault="00257C3F" w:rsidP="00E23E20">
      <w:pPr>
        <w:spacing w:line="240" w:lineRule="auto"/>
        <w:ind w:left="1" w:hanging="3"/>
        <w:rPr>
          <w:b/>
          <w:color w:val="000000" w:themeColor="text1"/>
          <w:sz w:val="28"/>
          <w:szCs w:val="28"/>
          <w:lang w:val="uk-UA"/>
        </w:rPr>
      </w:pPr>
    </w:p>
    <w:p w:rsidR="00E76C6D" w:rsidRDefault="000A5F5A" w:rsidP="00E23E20">
      <w:pPr>
        <w:spacing w:line="240" w:lineRule="auto"/>
        <w:ind w:leftChars="0" w:left="357" w:firstLineChars="0" w:firstLine="0"/>
        <w:rPr>
          <w:color w:val="000000" w:themeColor="text1"/>
          <w:sz w:val="28"/>
          <w:szCs w:val="28"/>
          <w:lang w:val="uk-UA"/>
        </w:rPr>
      </w:pPr>
      <w:r w:rsidRPr="001465D4">
        <w:rPr>
          <w:color w:val="000000" w:themeColor="text1"/>
          <w:sz w:val="28"/>
          <w:szCs w:val="28"/>
          <w:lang w:val="uk-UA"/>
        </w:rPr>
        <w:t>Народн</w:t>
      </w:r>
      <w:r w:rsidR="00E23E20" w:rsidRPr="001465D4">
        <w:rPr>
          <w:color w:val="000000" w:themeColor="text1"/>
          <w:sz w:val="28"/>
          <w:szCs w:val="28"/>
          <w:lang w:val="uk-UA"/>
        </w:rPr>
        <w:t>ий</w:t>
      </w:r>
      <w:r w:rsidRPr="001465D4">
        <w:rPr>
          <w:color w:val="000000" w:themeColor="text1"/>
          <w:sz w:val="28"/>
          <w:szCs w:val="28"/>
          <w:lang w:val="uk-UA"/>
        </w:rPr>
        <w:t xml:space="preserve"> депутати України        </w:t>
      </w:r>
      <w:r w:rsidRPr="001465D4">
        <w:rPr>
          <w:color w:val="000000" w:themeColor="text1"/>
          <w:sz w:val="28"/>
          <w:szCs w:val="28"/>
          <w:lang w:val="uk-UA"/>
        </w:rPr>
        <w:tab/>
      </w:r>
      <w:r w:rsidRPr="001465D4">
        <w:rPr>
          <w:color w:val="000000" w:themeColor="text1"/>
          <w:sz w:val="28"/>
          <w:szCs w:val="28"/>
          <w:lang w:val="uk-UA"/>
        </w:rPr>
        <w:tab/>
      </w:r>
      <w:r w:rsidRPr="001465D4">
        <w:rPr>
          <w:color w:val="000000" w:themeColor="text1"/>
          <w:sz w:val="28"/>
          <w:szCs w:val="28"/>
          <w:lang w:val="uk-UA"/>
        </w:rPr>
        <w:tab/>
      </w:r>
      <w:r w:rsidR="0057733D" w:rsidRPr="001465D4">
        <w:rPr>
          <w:color w:val="000000" w:themeColor="text1"/>
          <w:sz w:val="28"/>
          <w:szCs w:val="28"/>
          <w:lang w:val="uk-UA"/>
        </w:rPr>
        <w:tab/>
      </w:r>
      <w:r w:rsidR="0057733D" w:rsidRPr="001465D4">
        <w:rPr>
          <w:color w:val="000000" w:themeColor="text1"/>
          <w:sz w:val="28"/>
          <w:szCs w:val="28"/>
          <w:lang w:val="uk-UA"/>
        </w:rPr>
        <w:tab/>
      </w:r>
      <w:r w:rsidR="0057733D" w:rsidRPr="001465D4">
        <w:rPr>
          <w:color w:val="000000" w:themeColor="text1"/>
          <w:sz w:val="28"/>
          <w:szCs w:val="28"/>
          <w:lang w:val="uk-UA"/>
        </w:rPr>
        <w:tab/>
      </w:r>
      <w:r w:rsidR="00E23E20" w:rsidRPr="001465D4">
        <w:rPr>
          <w:color w:val="000000" w:themeColor="text1"/>
          <w:sz w:val="28"/>
          <w:szCs w:val="28"/>
          <w:lang w:val="uk-UA"/>
        </w:rPr>
        <w:t xml:space="preserve">            </w:t>
      </w:r>
      <w:r w:rsidR="00E76C6D" w:rsidRPr="001465D4">
        <w:rPr>
          <w:color w:val="000000" w:themeColor="text1"/>
          <w:sz w:val="28"/>
          <w:szCs w:val="28"/>
          <w:lang w:val="uk-UA"/>
        </w:rPr>
        <w:t>Веніславський Ф.В. (85)</w:t>
      </w:r>
    </w:p>
    <w:p w:rsidR="00B834C7" w:rsidRPr="00B834C7" w:rsidRDefault="00B834C7" w:rsidP="00E23E20">
      <w:pPr>
        <w:spacing w:line="240" w:lineRule="auto"/>
        <w:ind w:leftChars="0" w:left="357" w:firstLineChars="0" w:firstLine="0"/>
        <w:rPr>
          <w:color w:val="000000" w:themeColor="text1"/>
          <w:sz w:val="28"/>
          <w:szCs w:val="28"/>
          <w:lang w:val="uk-UA"/>
        </w:rPr>
      </w:pPr>
      <w:r>
        <w:rPr>
          <w:color w:val="000000" w:themeColor="text1"/>
          <w:sz w:val="28"/>
          <w:szCs w:val="28"/>
          <w:lang w:val="uk-UA"/>
        </w:rPr>
        <w:t xml:space="preserve">                                                                                                                        та інші</w:t>
      </w:r>
    </w:p>
    <w:p w:rsidR="00257C3F" w:rsidRPr="001465D4" w:rsidRDefault="000A5F5A" w:rsidP="00E23E20">
      <w:pPr>
        <w:spacing w:line="240" w:lineRule="auto"/>
        <w:ind w:leftChars="0" w:left="8647" w:firstLineChars="0" w:firstLine="0"/>
        <w:rPr>
          <w:color w:val="000000" w:themeColor="text1"/>
          <w:sz w:val="26"/>
          <w:szCs w:val="26"/>
          <w:lang w:val="uk-UA"/>
        </w:rPr>
      </w:pPr>
      <w:r w:rsidRPr="001465D4">
        <w:rPr>
          <w:color w:val="000000" w:themeColor="text1"/>
          <w:sz w:val="26"/>
          <w:szCs w:val="26"/>
          <w:lang w:val="uk-UA"/>
        </w:rPr>
        <w:tab/>
      </w:r>
      <w:r w:rsidRPr="001465D4">
        <w:rPr>
          <w:color w:val="000000" w:themeColor="text1"/>
          <w:sz w:val="26"/>
          <w:szCs w:val="26"/>
          <w:lang w:val="uk-UA"/>
        </w:rPr>
        <w:tab/>
      </w:r>
      <w:r w:rsidRPr="001465D4">
        <w:rPr>
          <w:color w:val="000000" w:themeColor="text1"/>
          <w:sz w:val="26"/>
          <w:szCs w:val="26"/>
          <w:lang w:val="uk-UA"/>
        </w:rPr>
        <w:tab/>
      </w:r>
    </w:p>
    <w:p w:rsidR="00257C3F" w:rsidRPr="0040232C" w:rsidRDefault="00257C3F" w:rsidP="00E23E20">
      <w:pPr>
        <w:spacing w:line="240" w:lineRule="auto"/>
        <w:ind w:left="1" w:hanging="3"/>
        <w:rPr>
          <w:sz w:val="28"/>
          <w:szCs w:val="28"/>
          <w:lang w:val="uk-UA"/>
        </w:rPr>
      </w:pPr>
    </w:p>
    <w:p w:rsidR="00257C3F" w:rsidRPr="0040232C" w:rsidRDefault="00257C3F" w:rsidP="00E23E20">
      <w:pPr>
        <w:spacing w:line="240" w:lineRule="auto"/>
        <w:ind w:left="1" w:hanging="3"/>
        <w:rPr>
          <w:sz w:val="28"/>
          <w:szCs w:val="28"/>
          <w:lang w:val="uk-UA"/>
        </w:rPr>
      </w:pPr>
    </w:p>
    <w:p w:rsidR="0040232C" w:rsidRPr="0040232C" w:rsidRDefault="0040232C">
      <w:pPr>
        <w:ind w:left="1" w:hanging="3"/>
        <w:rPr>
          <w:sz w:val="28"/>
          <w:szCs w:val="28"/>
          <w:lang w:val="uk-UA"/>
        </w:rPr>
      </w:pPr>
    </w:p>
    <w:sectPr w:rsidR="0040232C" w:rsidRPr="0040232C" w:rsidSect="00B834C7">
      <w:headerReference w:type="default" r:id="rId11"/>
      <w:headerReference w:type="first" r:id="rId12"/>
      <w:pgSz w:w="16839" w:h="11907" w:orient="landscape" w:code="9"/>
      <w:pgMar w:top="567" w:right="537" w:bottom="568" w:left="851" w:header="709" w:footer="708" w:gutter="0"/>
      <w:pgNumType w:start="1"/>
      <w:cols w:space="720"/>
      <w:titlePg/>
      <w:rtlGutter/>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D784C" w:rsidRDefault="005D784C">
      <w:pPr>
        <w:spacing w:line="240" w:lineRule="auto"/>
        <w:ind w:left="0" w:hanging="2"/>
      </w:pPr>
      <w:r>
        <w:separator/>
      </w:r>
    </w:p>
  </w:endnote>
  <w:endnote w:type="continuationSeparator" w:id="0">
    <w:p w:rsidR="005D784C" w:rsidRDefault="005D784C">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FreeSans">
    <w:panose1 w:val="00000000000000000000"/>
    <w:charset w:val="80"/>
    <w:family w:val="swiss"/>
    <w:notTrueType/>
    <w:pitch w:val="default"/>
    <w:sig w:usb0="00000001" w:usb1="08070000" w:usb2="00000010" w:usb3="00000000" w:csb0="00020000" w:csb1="00000000"/>
  </w:font>
  <w:font w:name="NSimSun">
    <w:panose1 w:val="02010609030101010101"/>
    <w:charset w:val="86"/>
    <w:family w:val="modern"/>
    <w:pitch w:val="fixed"/>
    <w:sig w:usb0="00000283" w:usb1="288F0000" w:usb2="00000016" w:usb3="00000000" w:csb0="00040001" w:csb1="00000000"/>
  </w:font>
  <w:font w:name="SimSun">
    <w:altName w:val="宋体"/>
    <w:panose1 w:val="02010600030101010101"/>
    <w:charset w:val="86"/>
    <w:family w:val="auto"/>
    <w:pitch w:val="variable"/>
    <w:sig w:usb0="00000003" w:usb1="288F0000" w:usb2="00000016" w:usb3="00000000" w:csb0="00040001" w:csb1="00000000"/>
  </w:font>
  <w:font w:name="Georgia">
    <w:panose1 w:val="02040502050405020303"/>
    <w:charset w:val="CC"/>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D784C" w:rsidRDefault="005D784C">
      <w:pPr>
        <w:spacing w:line="240" w:lineRule="auto"/>
        <w:ind w:left="0" w:hanging="2"/>
      </w:pPr>
      <w:r>
        <w:separator/>
      </w:r>
    </w:p>
  </w:footnote>
  <w:footnote w:type="continuationSeparator" w:id="0">
    <w:p w:rsidR="005D784C" w:rsidRDefault="005D784C">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7C3F" w:rsidRDefault="00CD2433">
    <w:pPr>
      <w:tabs>
        <w:tab w:val="center" w:pos="4819"/>
        <w:tab w:val="right" w:pos="9639"/>
      </w:tabs>
      <w:spacing w:line="240" w:lineRule="auto"/>
      <w:ind w:left="0" w:right="360" w:hanging="2"/>
      <w:rPr>
        <w:color w:val="000000"/>
      </w:rPr>
    </w:pPr>
    <w:r>
      <w:rPr>
        <w:noProof/>
        <w:lang w:val="uk-UA" w:eastAsia="uk-UA"/>
      </w:rPr>
      <mc:AlternateContent>
        <mc:Choice Requires="wps">
          <w:drawing>
            <wp:anchor distT="0" distB="0" distL="0" distR="0" simplePos="0" relativeHeight="251658240" behindDoc="0" locked="0" layoutInCell="1" allowOverlap="1">
              <wp:simplePos x="0" y="0"/>
              <wp:positionH relativeFrom="column">
                <wp:posOffset>4483100</wp:posOffset>
              </wp:positionH>
              <wp:positionV relativeFrom="paragraph">
                <wp:posOffset>0</wp:posOffset>
              </wp:positionV>
              <wp:extent cx="85725" cy="184150"/>
              <wp:effectExtent l="6350" t="0" r="3175" b="6350"/>
              <wp:wrapSquare wrapText="bothSides"/>
              <wp:docPr id="1" name="Прямокутник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5725" cy="1841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57C3F" w:rsidRDefault="000A5F5A">
                          <w:pPr>
                            <w:spacing w:line="240" w:lineRule="auto"/>
                            <w:ind w:left="0" w:hanging="2"/>
                          </w:pPr>
                          <w:r>
                            <w:rPr>
                              <w:color w:val="000000"/>
                            </w:rPr>
                            <w:t xml:space="preserve"> PAGE 6</w:t>
                          </w:r>
                        </w:p>
                        <w:p w:rsidR="00257C3F" w:rsidRDefault="00257C3F">
                          <w:pPr>
                            <w:spacing w:line="240" w:lineRule="auto"/>
                            <w:ind w:left="0" w:hanging="2"/>
                          </w:pPr>
                        </w:p>
                      </w:txbxContent>
                    </wps:txbx>
                    <wps:bodyPr rot="0" vert="horz" wrap="square" lIns="91425" tIns="45698" rIns="91425" bIns="45698"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кутник 1" o:spid="_x0000_s1026" style="position:absolute;margin-left:353pt;margin-top:0;width:6.75pt;height:14.5pt;z-index:25165824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" stroked="f">
              <v:fill opacity="0"/>
              <v:textbox inset="2.53958mm,1.2694mm,2.53958mm,1.2694mm">
                <w:txbxContent>
                  <w:p w:rsidR="00257C3F" w:rsidRDefault="000A5F5A">
                    <w:pPr>
                      <w:spacing w:line="240" w:lineRule="auto"/>
                      <w:ind w:left="0" w:hanging="2"/>
                    </w:pPr>
                    <w:r>
                      <w:rPr>
                        <w:color w:val="000000"/>
                      </w:rPr>
                      <w:t xml:space="preserve"> PAGE 6</w:t>
                    </w:r>
                  </w:p>
                  <w:p w:rsidR="00257C3F" w:rsidRDefault="00257C3F">
                    <w:pPr>
                      <w:spacing w:line="240" w:lineRule="auto"/>
                      <w:ind w:left="0" w:hanging="2"/>
                    </w:pPr>
                  </w:p>
                </w:txbxContent>
              </v:textbox>
              <w10:wrap type="square"/>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7C3F" w:rsidRDefault="00257C3F">
    <w:pPr>
      <w:tabs>
        <w:tab w:val="center" w:pos="4819"/>
        <w:tab w:val="right" w:pos="9639"/>
      </w:tabs>
      <w:spacing w:line="240" w:lineRule="auto"/>
      <w:ind w:left="0" w:hanging="2"/>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E54151"/>
    <w:multiLevelType w:val="hybridMultilevel"/>
    <w:tmpl w:val="4112A97A"/>
    <w:lvl w:ilvl="0" w:tplc="1846AC6C">
      <w:start w:val="1"/>
      <w:numFmt w:val="decimal"/>
      <w:lvlText w:val="%1."/>
      <w:lvlJc w:val="left"/>
      <w:pPr>
        <w:ind w:left="358" w:hanging="360"/>
      </w:pPr>
      <w:rPr>
        <w:rFonts w:hint="default"/>
        <w:color w:val="333333"/>
      </w:rPr>
    </w:lvl>
    <w:lvl w:ilvl="1" w:tplc="04220019" w:tentative="1">
      <w:start w:val="1"/>
      <w:numFmt w:val="lowerLetter"/>
      <w:lvlText w:val="%2."/>
      <w:lvlJc w:val="left"/>
      <w:pPr>
        <w:ind w:left="1078" w:hanging="360"/>
      </w:pPr>
    </w:lvl>
    <w:lvl w:ilvl="2" w:tplc="0422001B" w:tentative="1">
      <w:start w:val="1"/>
      <w:numFmt w:val="lowerRoman"/>
      <w:lvlText w:val="%3."/>
      <w:lvlJc w:val="right"/>
      <w:pPr>
        <w:ind w:left="1798" w:hanging="180"/>
      </w:pPr>
    </w:lvl>
    <w:lvl w:ilvl="3" w:tplc="0422000F" w:tentative="1">
      <w:start w:val="1"/>
      <w:numFmt w:val="decimal"/>
      <w:lvlText w:val="%4."/>
      <w:lvlJc w:val="left"/>
      <w:pPr>
        <w:ind w:left="2518" w:hanging="360"/>
      </w:pPr>
    </w:lvl>
    <w:lvl w:ilvl="4" w:tplc="04220019" w:tentative="1">
      <w:start w:val="1"/>
      <w:numFmt w:val="lowerLetter"/>
      <w:lvlText w:val="%5."/>
      <w:lvlJc w:val="left"/>
      <w:pPr>
        <w:ind w:left="3238" w:hanging="360"/>
      </w:pPr>
    </w:lvl>
    <w:lvl w:ilvl="5" w:tplc="0422001B" w:tentative="1">
      <w:start w:val="1"/>
      <w:numFmt w:val="lowerRoman"/>
      <w:lvlText w:val="%6."/>
      <w:lvlJc w:val="right"/>
      <w:pPr>
        <w:ind w:left="3958" w:hanging="180"/>
      </w:pPr>
    </w:lvl>
    <w:lvl w:ilvl="6" w:tplc="0422000F" w:tentative="1">
      <w:start w:val="1"/>
      <w:numFmt w:val="decimal"/>
      <w:lvlText w:val="%7."/>
      <w:lvlJc w:val="left"/>
      <w:pPr>
        <w:ind w:left="4678" w:hanging="360"/>
      </w:pPr>
    </w:lvl>
    <w:lvl w:ilvl="7" w:tplc="04220019" w:tentative="1">
      <w:start w:val="1"/>
      <w:numFmt w:val="lowerLetter"/>
      <w:lvlText w:val="%8."/>
      <w:lvlJc w:val="left"/>
      <w:pPr>
        <w:ind w:left="5398" w:hanging="360"/>
      </w:pPr>
    </w:lvl>
    <w:lvl w:ilvl="8" w:tplc="0422001B" w:tentative="1">
      <w:start w:val="1"/>
      <w:numFmt w:val="lowerRoman"/>
      <w:lvlText w:val="%9."/>
      <w:lvlJc w:val="right"/>
      <w:pPr>
        <w:ind w:left="6118" w:hanging="180"/>
      </w:pPr>
    </w:lvl>
  </w:abstractNum>
  <w:abstractNum w:abstractNumId="1" w15:restartNumberingAfterBreak="0">
    <w:nsid w:val="34304F30"/>
    <w:multiLevelType w:val="multilevel"/>
    <w:tmpl w:val="057250C4"/>
    <w:lvl w:ilvl="0">
      <w:start w:val="1"/>
      <w:numFmt w:val="decimal"/>
      <w:lvlText w:val="%1."/>
      <w:lvlJc w:val="left"/>
      <w:pPr>
        <w:ind w:left="1069" w:hanging="360"/>
      </w:pPr>
      <w:rPr>
        <w:rFonts w:ascii="Times New Roman" w:hAnsi="Times New Roman" w:cs="Times New Roman" w:hint="default"/>
        <w:vertAlign w:val="baseline"/>
      </w:rPr>
    </w:lvl>
    <w:lvl w:ilvl="1">
      <w:start w:val="1"/>
      <w:numFmt w:val="bullet"/>
      <w:lvlText w:val=""/>
      <w:lvlJc w:val="left"/>
    </w:lvl>
    <w:lvl w:ilvl="2">
      <w:start w:val="1"/>
      <w:numFmt w:val="bullet"/>
      <w:lvlText w:val=""/>
      <w:lvlJc w:val="left"/>
    </w:lvl>
    <w:lvl w:ilvl="3">
      <w:start w:val="1"/>
      <w:numFmt w:val="bullet"/>
      <w:lvlText w:val=""/>
      <w:lvlJc w:val="left"/>
    </w:lvl>
    <w:lvl w:ilvl="4">
      <w:start w:val="1"/>
      <w:numFmt w:val="bullet"/>
      <w:lvlText w:val=""/>
      <w:lvlJc w:val="left"/>
    </w:lvl>
    <w:lvl w:ilvl="5">
      <w:start w:val="1"/>
      <w:numFmt w:val="bullet"/>
      <w:lvlText w:val=""/>
      <w:lvlJc w:val="left"/>
    </w:lvl>
    <w:lvl w:ilvl="6">
      <w:start w:val="1"/>
      <w:numFmt w:val="bullet"/>
      <w:lvlText w:val=""/>
      <w:lvlJc w:val="left"/>
    </w:lvl>
    <w:lvl w:ilvl="7">
      <w:start w:val="1"/>
      <w:numFmt w:val="bullet"/>
      <w:lvlText w:val=""/>
      <w:lvlJc w:val="left"/>
    </w:lvl>
    <w:lvl w:ilvl="8">
      <w:start w:val="1"/>
      <w:numFmt w:val="bullet"/>
      <w:lvlText w:val=""/>
      <w:lvlJc w:val="left"/>
    </w:lvl>
  </w:abstractNum>
  <w:abstractNum w:abstractNumId="2" w15:restartNumberingAfterBreak="0">
    <w:nsid w:val="3B614863"/>
    <w:multiLevelType w:val="hybridMultilevel"/>
    <w:tmpl w:val="6FBE2A0A"/>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7C3F"/>
    <w:rsid w:val="00023D11"/>
    <w:rsid w:val="0002578D"/>
    <w:rsid w:val="0004216F"/>
    <w:rsid w:val="000649D8"/>
    <w:rsid w:val="00080330"/>
    <w:rsid w:val="000856FF"/>
    <w:rsid w:val="000A1970"/>
    <w:rsid w:val="000A2D96"/>
    <w:rsid w:val="000A5F5A"/>
    <w:rsid w:val="000A7999"/>
    <w:rsid w:val="000B0F2C"/>
    <w:rsid w:val="000C2373"/>
    <w:rsid w:val="000C4C5F"/>
    <w:rsid w:val="000D40F4"/>
    <w:rsid w:val="000E69D3"/>
    <w:rsid w:val="001465D4"/>
    <w:rsid w:val="00152E4D"/>
    <w:rsid w:val="001623A7"/>
    <w:rsid w:val="001A1453"/>
    <w:rsid w:val="001B2B1B"/>
    <w:rsid w:val="001D79D2"/>
    <w:rsid w:val="001E2321"/>
    <w:rsid w:val="001E2FEE"/>
    <w:rsid w:val="00206C10"/>
    <w:rsid w:val="002403C9"/>
    <w:rsid w:val="002541BB"/>
    <w:rsid w:val="00257C3F"/>
    <w:rsid w:val="002639C6"/>
    <w:rsid w:val="00287357"/>
    <w:rsid w:val="002902B1"/>
    <w:rsid w:val="002A71B6"/>
    <w:rsid w:val="002B05BC"/>
    <w:rsid w:val="002D01E4"/>
    <w:rsid w:val="002D20C7"/>
    <w:rsid w:val="00317B91"/>
    <w:rsid w:val="00357099"/>
    <w:rsid w:val="00364DBE"/>
    <w:rsid w:val="003721DC"/>
    <w:rsid w:val="003C7754"/>
    <w:rsid w:val="003F27DB"/>
    <w:rsid w:val="0040232C"/>
    <w:rsid w:val="0044223E"/>
    <w:rsid w:val="004567F6"/>
    <w:rsid w:val="0047451D"/>
    <w:rsid w:val="004B6056"/>
    <w:rsid w:val="004C597B"/>
    <w:rsid w:val="004C7038"/>
    <w:rsid w:val="004E67FA"/>
    <w:rsid w:val="004F48CB"/>
    <w:rsid w:val="00542CA9"/>
    <w:rsid w:val="00543B3A"/>
    <w:rsid w:val="00567614"/>
    <w:rsid w:val="0057733D"/>
    <w:rsid w:val="00580B39"/>
    <w:rsid w:val="00590C59"/>
    <w:rsid w:val="005D0BF9"/>
    <w:rsid w:val="005D784C"/>
    <w:rsid w:val="005F2376"/>
    <w:rsid w:val="00616C93"/>
    <w:rsid w:val="00622406"/>
    <w:rsid w:val="00627E09"/>
    <w:rsid w:val="00634AA8"/>
    <w:rsid w:val="00671E18"/>
    <w:rsid w:val="006D343C"/>
    <w:rsid w:val="006F6130"/>
    <w:rsid w:val="00740912"/>
    <w:rsid w:val="00743059"/>
    <w:rsid w:val="00760134"/>
    <w:rsid w:val="007A7CBD"/>
    <w:rsid w:val="007B0982"/>
    <w:rsid w:val="00815F07"/>
    <w:rsid w:val="0082497E"/>
    <w:rsid w:val="00835277"/>
    <w:rsid w:val="0085503C"/>
    <w:rsid w:val="00876E3F"/>
    <w:rsid w:val="00882072"/>
    <w:rsid w:val="008C6AD5"/>
    <w:rsid w:val="00907B4E"/>
    <w:rsid w:val="00915300"/>
    <w:rsid w:val="00955D92"/>
    <w:rsid w:val="00955EC3"/>
    <w:rsid w:val="00966120"/>
    <w:rsid w:val="009E2914"/>
    <w:rsid w:val="00A16663"/>
    <w:rsid w:val="00A23C7C"/>
    <w:rsid w:val="00A24D53"/>
    <w:rsid w:val="00AA36F0"/>
    <w:rsid w:val="00AB7367"/>
    <w:rsid w:val="00AC21C6"/>
    <w:rsid w:val="00AD12EB"/>
    <w:rsid w:val="00AE3D8F"/>
    <w:rsid w:val="00AF2A58"/>
    <w:rsid w:val="00AF67F4"/>
    <w:rsid w:val="00B00499"/>
    <w:rsid w:val="00B260D9"/>
    <w:rsid w:val="00B438E4"/>
    <w:rsid w:val="00B834C7"/>
    <w:rsid w:val="00BA4246"/>
    <w:rsid w:val="00BB4D2E"/>
    <w:rsid w:val="00BC3777"/>
    <w:rsid w:val="00BC4D20"/>
    <w:rsid w:val="00BE4513"/>
    <w:rsid w:val="00C00386"/>
    <w:rsid w:val="00C020D1"/>
    <w:rsid w:val="00C07B3B"/>
    <w:rsid w:val="00C52323"/>
    <w:rsid w:val="00C662FE"/>
    <w:rsid w:val="00C709A6"/>
    <w:rsid w:val="00CA0F81"/>
    <w:rsid w:val="00CA2B3A"/>
    <w:rsid w:val="00CC61CF"/>
    <w:rsid w:val="00CD2433"/>
    <w:rsid w:val="00D0682C"/>
    <w:rsid w:val="00D41253"/>
    <w:rsid w:val="00D613D5"/>
    <w:rsid w:val="00D65006"/>
    <w:rsid w:val="00D82137"/>
    <w:rsid w:val="00D87FD4"/>
    <w:rsid w:val="00DC159F"/>
    <w:rsid w:val="00DC7FC3"/>
    <w:rsid w:val="00DE5085"/>
    <w:rsid w:val="00E23E20"/>
    <w:rsid w:val="00E5564B"/>
    <w:rsid w:val="00E76776"/>
    <w:rsid w:val="00E769A7"/>
    <w:rsid w:val="00E76C6D"/>
    <w:rsid w:val="00E806B0"/>
    <w:rsid w:val="00EB5C3E"/>
    <w:rsid w:val="00EC1430"/>
    <w:rsid w:val="00EC19DE"/>
    <w:rsid w:val="00F15C35"/>
    <w:rsid w:val="00F23A75"/>
    <w:rsid w:val="00F330ED"/>
    <w:rsid w:val="00F470C2"/>
    <w:rsid w:val="00F52CFF"/>
    <w:rsid w:val="00F95428"/>
    <w:rsid w:val="00FC1629"/>
    <w:rsid w:val="00FC7F4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efaultImageDpi w14:val="0"/>
  <w15:docId w15:val="{64A839EF-B9D4-4555-92A8-C11C2D39F8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ru-RU"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spacing w:line="1" w:lineRule="atLeast"/>
      <w:ind w:leftChars="-1" w:left="-1" w:hangingChars="1" w:hanging="1"/>
      <w:textDirection w:val="btLr"/>
      <w:textAlignment w:val="top"/>
      <w:outlineLvl w:val="0"/>
    </w:pPr>
    <w:rPr>
      <w:position w:val="-1"/>
      <w:lang w:eastAsia="zh-CN"/>
    </w:rPr>
  </w:style>
  <w:style w:type="paragraph" w:styleId="1">
    <w:name w:val="heading 1"/>
    <w:basedOn w:val="a"/>
    <w:next w:val="a"/>
    <w:link w:val="10"/>
    <w:uiPriority w:val="9"/>
    <w:pPr>
      <w:keepNext/>
      <w:keepLines/>
      <w:spacing w:before="480" w:after="120"/>
    </w:pPr>
    <w:rPr>
      <w:b/>
      <w:sz w:val="48"/>
      <w:szCs w:val="48"/>
    </w:rPr>
  </w:style>
  <w:style w:type="paragraph" w:styleId="2">
    <w:name w:val="heading 2"/>
    <w:basedOn w:val="a"/>
    <w:next w:val="a"/>
    <w:link w:val="20"/>
    <w:uiPriority w:val="9"/>
    <w:pPr>
      <w:keepNext/>
      <w:keepLines/>
      <w:spacing w:before="360" w:after="80"/>
      <w:outlineLvl w:val="1"/>
    </w:pPr>
    <w:rPr>
      <w:b/>
      <w:sz w:val="36"/>
      <w:szCs w:val="36"/>
    </w:rPr>
  </w:style>
  <w:style w:type="paragraph" w:styleId="3">
    <w:name w:val="heading 3"/>
    <w:basedOn w:val="a"/>
    <w:next w:val="a"/>
    <w:link w:val="30"/>
    <w:uiPriority w:val="9"/>
    <w:pPr>
      <w:keepNext/>
      <w:keepLines/>
      <w:spacing w:before="280" w:after="80"/>
      <w:outlineLvl w:val="2"/>
    </w:pPr>
    <w:rPr>
      <w:b/>
      <w:sz w:val="28"/>
      <w:szCs w:val="28"/>
    </w:rPr>
  </w:style>
  <w:style w:type="paragraph" w:styleId="4">
    <w:name w:val="heading 4"/>
    <w:basedOn w:val="a"/>
    <w:next w:val="a"/>
    <w:link w:val="40"/>
    <w:uiPriority w:val="9"/>
    <w:pPr>
      <w:keepNext/>
      <w:keepLines/>
      <w:spacing w:before="240" w:after="40"/>
      <w:outlineLvl w:val="3"/>
    </w:pPr>
    <w:rPr>
      <w:b/>
    </w:rPr>
  </w:style>
  <w:style w:type="paragraph" w:styleId="5">
    <w:name w:val="heading 5"/>
    <w:basedOn w:val="a"/>
    <w:next w:val="a"/>
    <w:link w:val="50"/>
    <w:uiPriority w:val="9"/>
    <w:pPr>
      <w:keepNext/>
      <w:keepLines/>
      <w:spacing w:before="220" w:after="40"/>
      <w:outlineLvl w:val="4"/>
    </w:pPr>
    <w:rPr>
      <w:b/>
      <w:sz w:val="22"/>
      <w:szCs w:val="22"/>
    </w:rPr>
  </w:style>
  <w:style w:type="paragraph" w:styleId="6">
    <w:name w:val="heading 6"/>
    <w:basedOn w:val="a"/>
    <w:next w:val="a"/>
    <w:link w:val="60"/>
    <w:uiPriority w:val="9"/>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Pr>
      <w:rFonts w:asciiTheme="majorHAnsi" w:eastAsiaTheme="majorEastAsia" w:hAnsiTheme="majorHAnsi" w:cs="Times New Roman"/>
      <w:b/>
      <w:bCs/>
      <w:kern w:val="32"/>
      <w:sz w:val="32"/>
      <w:szCs w:val="32"/>
      <w:lang w:val="x-none" w:eastAsia="zh-CN"/>
    </w:rPr>
  </w:style>
  <w:style w:type="character" w:customStyle="1" w:styleId="20">
    <w:name w:val="Заголовок 2 Знак"/>
    <w:basedOn w:val="a0"/>
    <w:link w:val="2"/>
    <w:uiPriority w:val="9"/>
    <w:semiHidden/>
    <w:locked/>
    <w:rPr>
      <w:rFonts w:asciiTheme="majorHAnsi" w:eastAsiaTheme="majorEastAsia" w:hAnsiTheme="majorHAnsi" w:cs="Times New Roman"/>
      <w:b/>
      <w:bCs/>
      <w:i/>
      <w:iCs/>
      <w:sz w:val="28"/>
      <w:szCs w:val="28"/>
      <w:lang w:val="x-none" w:eastAsia="zh-CN"/>
    </w:rPr>
  </w:style>
  <w:style w:type="character" w:customStyle="1" w:styleId="30">
    <w:name w:val="Заголовок 3 Знак"/>
    <w:basedOn w:val="a0"/>
    <w:link w:val="3"/>
    <w:uiPriority w:val="9"/>
    <w:semiHidden/>
    <w:locked/>
    <w:rPr>
      <w:rFonts w:asciiTheme="majorHAnsi" w:eastAsiaTheme="majorEastAsia" w:hAnsiTheme="majorHAnsi" w:cs="Times New Roman"/>
      <w:b/>
      <w:bCs/>
      <w:sz w:val="26"/>
      <w:szCs w:val="26"/>
      <w:lang w:val="x-none" w:eastAsia="zh-CN"/>
    </w:rPr>
  </w:style>
  <w:style w:type="character" w:customStyle="1" w:styleId="40">
    <w:name w:val="Заголовок 4 Знак"/>
    <w:basedOn w:val="a0"/>
    <w:link w:val="4"/>
    <w:uiPriority w:val="9"/>
    <w:semiHidden/>
    <w:locked/>
    <w:rPr>
      <w:rFonts w:asciiTheme="minorHAnsi" w:eastAsiaTheme="minorEastAsia" w:hAnsiTheme="minorHAnsi" w:cs="Times New Roman"/>
      <w:b/>
      <w:bCs/>
      <w:sz w:val="28"/>
      <w:szCs w:val="28"/>
      <w:lang w:val="x-none" w:eastAsia="zh-CN"/>
    </w:rPr>
  </w:style>
  <w:style w:type="character" w:customStyle="1" w:styleId="50">
    <w:name w:val="Заголовок 5 Знак"/>
    <w:basedOn w:val="a0"/>
    <w:link w:val="5"/>
    <w:uiPriority w:val="9"/>
    <w:semiHidden/>
    <w:locked/>
    <w:rPr>
      <w:rFonts w:asciiTheme="minorHAnsi" w:eastAsiaTheme="minorEastAsia" w:hAnsiTheme="minorHAnsi" w:cs="Times New Roman"/>
      <w:b/>
      <w:bCs/>
      <w:i/>
      <w:iCs/>
      <w:sz w:val="26"/>
      <w:szCs w:val="26"/>
      <w:lang w:val="x-none" w:eastAsia="zh-CN"/>
    </w:rPr>
  </w:style>
  <w:style w:type="character" w:customStyle="1" w:styleId="60">
    <w:name w:val="Заголовок 6 Знак"/>
    <w:basedOn w:val="a0"/>
    <w:link w:val="6"/>
    <w:uiPriority w:val="9"/>
    <w:semiHidden/>
    <w:locked/>
    <w:rPr>
      <w:rFonts w:asciiTheme="minorHAnsi" w:eastAsiaTheme="minorEastAsia" w:hAnsiTheme="minorHAnsi" w:cs="Times New Roman"/>
      <w:b/>
      <w:bCs/>
      <w:sz w:val="22"/>
      <w:szCs w:val="22"/>
      <w:lang w:val="x-none" w:eastAsia="zh-CN"/>
    </w:rPr>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link w:val="a4"/>
    <w:uiPriority w:val="10"/>
    <w:pPr>
      <w:keepNext/>
      <w:keepLines/>
      <w:spacing w:before="480" w:after="120"/>
    </w:pPr>
    <w:rPr>
      <w:b/>
      <w:sz w:val="72"/>
      <w:szCs w:val="72"/>
    </w:rPr>
  </w:style>
  <w:style w:type="character" w:customStyle="1" w:styleId="a4">
    <w:name w:val="Назва Знак"/>
    <w:basedOn w:val="a0"/>
    <w:link w:val="a3"/>
    <w:uiPriority w:val="10"/>
    <w:locked/>
    <w:rPr>
      <w:rFonts w:ascii="Calibri Light" w:hAnsi="Calibri Light" w:cs="Times New Roman"/>
      <w:b/>
      <w:w w:val="100"/>
      <w:kern w:val="2"/>
      <w:sz w:val="32"/>
      <w:effect w:val="none"/>
      <w:vertAlign w:val="baseline"/>
      <w:em w:val="none"/>
      <w:lang w:val="ru-RU" w:eastAsia="zh-CN"/>
    </w:rPr>
  </w:style>
  <w:style w:type="character" w:customStyle="1" w:styleId="WW8Num1z0">
    <w:name w:val="WW8Num1z0"/>
    <w:rPr>
      <w:rFonts w:ascii="Times New Roman" w:hAnsi="Times New Roman"/>
      <w:w w:val="100"/>
      <w:effect w:val="none"/>
      <w:vertAlign w:val="baseline"/>
      <w:em w:val="none"/>
    </w:rPr>
  </w:style>
  <w:style w:type="character" w:customStyle="1" w:styleId="WW8Num1z1">
    <w:name w:val="WW8Num1z1"/>
    <w:rPr>
      <w:rFonts w:ascii="Courier New" w:hAnsi="Courier New"/>
      <w:w w:val="100"/>
      <w:effect w:val="none"/>
      <w:vertAlign w:val="baseline"/>
      <w:em w:val="none"/>
    </w:rPr>
  </w:style>
  <w:style w:type="character" w:customStyle="1" w:styleId="WW8Num1z2">
    <w:name w:val="WW8Num1z2"/>
    <w:rPr>
      <w:rFonts w:ascii="Wingdings" w:hAnsi="Wingdings"/>
      <w:w w:val="100"/>
      <w:effect w:val="none"/>
      <w:vertAlign w:val="baseline"/>
      <w:em w:val="none"/>
    </w:rPr>
  </w:style>
  <w:style w:type="character" w:customStyle="1" w:styleId="WW8Num1z3">
    <w:name w:val="WW8Num1z3"/>
    <w:rPr>
      <w:rFonts w:ascii="Symbol" w:hAnsi="Symbol"/>
      <w:w w:val="100"/>
      <w:effect w:val="none"/>
      <w:vertAlign w:val="baseline"/>
      <w:em w:val="none"/>
    </w:rPr>
  </w:style>
  <w:style w:type="character" w:customStyle="1" w:styleId="WW8Num2z0">
    <w:name w:val="WW8Num2z0"/>
    <w:rPr>
      <w:w w:val="100"/>
      <w:effect w:val="none"/>
      <w:vertAlign w:val="baseline"/>
      <w:em w:val="none"/>
    </w:rPr>
  </w:style>
  <w:style w:type="character" w:customStyle="1" w:styleId="WW8Num2z1">
    <w:name w:val="WW8Num2z1"/>
    <w:rPr>
      <w:w w:val="100"/>
      <w:effect w:val="none"/>
      <w:vertAlign w:val="baseline"/>
      <w:em w:val="none"/>
    </w:rPr>
  </w:style>
  <w:style w:type="character" w:customStyle="1" w:styleId="WW8Num2z2">
    <w:name w:val="WW8Num2z2"/>
    <w:rPr>
      <w:w w:val="100"/>
      <w:effect w:val="none"/>
      <w:vertAlign w:val="baseline"/>
      <w:em w:val="none"/>
    </w:rPr>
  </w:style>
  <w:style w:type="character" w:customStyle="1" w:styleId="WW8Num2z3">
    <w:name w:val="WW8Num2z3"/>
    <w:rPr>
      <w:w w:val="100"/>
      <w:effect w:val="none"/>
      <w:vertAlign w:val="baseline"/>
      <w:em w:val="none"/>
    </w:rPr>
  </w:style>
  <w:style w:type="character" w:customStyle="1" w:styleId="WW8Num2z4">
    <w:name w:val="WW8Num2z4"/>
    <w:rPr>
      <w:w w:val="100"/>
      <w:effect w:val="none"/>
      <w:vertAlign w:val="baseline"/>
      <w:em w:val="none"/>
    </w:rPr>
  </w:style>
  <w:style w:type="character" w:customStyle="1" w:styleId="WW8Num2z5">
    <w:name w:val="WW8Num2z5"/>
    <w:rPr>
      <w:w w:val="100"/>
      <w:effect w:val="none"/>
      <w:vertAlign w:val="baseline"/>
      <w:em w:val="none"/>
    </w:rPr>
  </w:style>
  <w:style w:type="character" w:customStyle="1" w:styleId="WW8Num2z6">
    <w:name w:val="WW8Num2z6"/>
    <w:rPr>
      <w:w w:val="100"/>
      <w:effect w:val="none"/>
      <w:vertAlign w:val="baseline"/>
      <w:em w:val="none"/>
    </w:rPr>
  </w:style>
  <w:style w:type="character" w:customStyle="1" w:styleId="WW8Num2z7">
    <w:name w:val="WW8Num2z7"/>
    <w:rPr>
      <w:w w:val="100"/>
      <w:effect w:val="none"/>
      <w:vertAlign w:val="baseline"/>
      <w:em w:val="none"/>
    </w:rPr>
  </w:style>
  <w:style w:type="character" w:customStyle="1" w:styleId="WW8Num2z8">
    <w:name w:val="WW8Num2z8"/>
    <w:rPr>
      <w:w w:val="100"/>
      <w:effect w:val="none"/>
      <w:vertAlign w:val="baseline"/>
      <w:em w:val="none"/>
    </w:rPr>
  </w:style>
  <w:style w:type="character" w:customStyle="1" w:styleId="WW8Num3z0">
    <w:name w:val="WW8Num3z0"/>
    <w:rPr>
      <w:rFonts w:ascii="Times New Roman" w:hAnsi="Times New Roman"/>
      <w:w w:val="100"/>
      <w:effect w:val="none"/>
      <w:vertAlign w:val="baseline"/>
      <w:em w:val="none"/>
    </w:rPr>
  </w:style>
  <w:style w:type="character" w:customStyle="1" w:styleId="WW8Num3z1">
    <w:name w:val="WW8Num3z1"/>
    <w:rPr>
      <w:rFonts w:ascii="Courier New" w:hAnsi="Courier New"/>
      <w:w w:val="100"/>
      <w:effect w:val="none"/>
      <w:vertAlign w:val="baseline"/>
      <w:em w:val="none"/>
    </w:rPr>
  </w:style>
  <w:style w:type="character" w:customStyle="1" w:styleId="WW8Num3z2">
    <w:name w:val="WW8Num3z2"/>
    <w:rPr>
      <w:rFonts w:ascii="Wingdings" w:hAnsi="Wingdings"/>
      <w:w w:val="100"/>
      <w:effect w:val="none"/>
      <w:vertAlign w:val="baseline"/>
      <w:em w:val="none"/>
    </w:rPr>
  </w:style>
  <w:style w:type="character" w:customStyle="1" w:styleId="WW8Num3z3">
    <w:name w:val="WW8Num3z3"/>
    <w:rPr>
      <w:rFonts w:ascii="Symbol" w:hAnsi="Symbol"/>
      <w:w w:val="100"/>
      <w:effect w:val="none"/>
      <w:vertAlign w:val="baseline"/>
      <w:em w:val="none"/>
    </w:rPr>
  </w:style>
  <w:style w:type="character" w:customStyle="1" w:styleId="WW8Num4z0">
    <w:name w:val="WW8Num4z0"/>
    <w:rPr>
      <w:rFonts w:ascii="Times New Roman" w:hAnsi="Times New Roman"/>
      <w:w w:val="100"/>
      <w:effect w:val="none"/>
      <w:vertAlign w:val="baseline"/>
      <w:em w:val="none"/>
    </w:rPr>
  </w:style>
  <w:style w:type="character" w:customStyle="1" w:styleId="WW8Num4z1">
    <w:name w:val="WW8Num4z1"/>
    <w:rPr>
      <w:rFonts w:ascii="Courier New" w:hAnsi="Courier New"/>
      <w:w w:val="100"/>
      <w:effect w:val="none"/>
      <w:vertAlign w:val="baseline"/>
      <w:em w:val="none"/>
    </w:rPr>
  </w:style>
  <w:style w:type="character" w:customStyle="1" w:styleId="WW8Num4z2">
    <w:name w:val="WW8Num4z2"/>
    <w:rPr>
      <w:rFonts w:ascii="Wingdings" w:hAnsi="Wingdings"/>
      <w:w w:val="100"/>
      <w:effect w:val="none"/>
      <w:vertAlign w:val="baseline"/>
      <w:em w:val="none"/>
    </w:rPr>
  </w:style>
  <w:style w:type="character" w:customStyle="1" w:styleId="WW8Num4z3">
    <w:name w:val="WW8Num4z3"/>
    <w:rPr>
      <w:rFonts w:ascii="Symbol" w:hAnsi="Symbol"/>
      <w:w w:val="100"/>
      <w:effect w:val="none"/>
      <w:vertAlign w:val="baseline"/>
      <w:em w:val="none"/>
    </w:rPr>
  </w:style>
  <w:style w:type="character" w:customStyle="1" w:styleId="WW8Num5z0">
    <w:name w:val="WW8Num5z0"/>
    <w:rPr>
      <w:color w:val="000000"/>
      <w:w w:val="100"/>
      <w:effect w:val="none"/>
      <w:vertAlign w:val="baseline"/>
      <w:em w:val="none"/>
    </w:rPr>
  </w:style>
  <w:style w:type="character" w:customStyle="1" w:styleId="WW8Num5z1">
    <w:name w:val="WW8Num5z1"/>
    <w:rPr>
      <w:w w:val="100"/>
      <w:effect w:val="none"/>
      <w:vertAlign w:val="baseline"/>
      <w:em w:val="none"/>
    </w:rPr>
  </w:style>
  <w:style w:type="character" w:customStyle="1" w:styleId="11">
    <w:name w:val="Основной шрифт абзаца1"/>
    <w:rPr>
      <w:w w:val="100"/>
      <w:effect w:val="none"/>
      <w:vertAlign w:val="baseline"/>
      <w:em w:val="none"/>
    </w:rPr>
  </w:style>
  <w:style w:type="character" w:customStyle="1" w:styleId="90pt">
    <w:name w:val="Основной текст (9) + Интервал 0 pt"/>
    <w:rPr>
      <w:rFonts w:ascii="Times New Roman" w:hAnsi="Times New Roman"/>
      <w:b/>
      <w:color w:val="000000"/>
      <w:spacing w:val="7"/>
      <w:w w:val="100"/>
      <w:position w:val="0"/>
      <w:sz w:val="25"/>
      <w:effect w:val="none"/>
      <w:vertAlign w:val="baseline"/>
      <w:em w:val="none"/>
      <w:lang w:val="uk-UA" w:eastAsia="x-none"/>
    </w:rPr>
  </w:style>
  <w:style w:type="character" w:customStyle="1" w:styleId="a5">
    <w:name w:val="Основной текст Знак"/>
    <w:rPr>
      <w:rFonts w:ascii="Times New Roman" w:hAnsi="Times New Roman"/>
      <w:w w:val="100"/>
      <w:sz w:val="24"/>
      <w:effect w:val="none"/>
      <w:vertAlign w:val="baseline"/>
      <w:em w:val="none"/>
      <w:lang w:val="x-none" w:eastAsia="zh-CN"/>
    </w:rPr>
  </w:style>
  <w:style w:type="character" w:customStyle="1" w:styleId="12">
    <w:name w:val="Основной текст Знак1"/>
    <w:rPr>
      <w:rFonts w:ascii="Times New Roman" w:hAnsi="Times New Roman"/>
      <w:color w:val="000000"/>
      <w:w w:val="100"/>
      <w:sz w:val="28"/>
      <w:effect w:val="none"/>
      <w:vertAlign w:val="baseline"/>
      <w:em w:val="none"/>
      <w:lang w:val="x-none" w:eastAsia="zh-CN"/>
    </w:rPr>
  </w:style>
  <w:style w:type="character" w:customStyle="1" w:styleId="a6">
    <w:name w:val="Основний текст Знак"/>
    <w:rPr>
      <w:w w:val="100"/>
      <w:sz w:val="24"/>
      <w:effect w:val="none"/>
      <w:vertAlign w:val="baseline"/>
      <w:em w:val="none"/>
      <w:lang w:val="ru-RU" w:eastAsia="zh-CN"/>
    </w:rPr>
  </w:style>
  <w:style w:type="character" w:customStyle="1" w:styleId="a7">
    <w:name w:val="Верхній колонтитул Знак"/>
    <w:rPr>
      <w:w w:val="100"/>
      <w:sz w:val="24"/>
      <w:effect w:val="none"/>
      <w:vertAlign w:val="baseline"/>
      <w:em w:val="none"/>
      <w:lang w:val="ru-RU" w:eastAsia="zh-CN"/>
    </w:rPr>
  </w:style>
  <w:style w:type="character" w:styleId="a8">
    <w:name w:val="page number"/>
    <w:basedOn w:val="a0"/>
    <w:uiPriority w:val="99"/>
    <w:rPr>
      <w:rFonts w:cs="Times New Roman"/>
      <w:w w:val="100"/>
      <w:effect w:val="none"/>
      <w:vertAlign w:val="baseline"/>
      <w:em w:val="none"/>
    </w:rPr>
  </w:style>
  <w:style w:type="character" w:customStyle="1" w:styleId="HTML">
    <w:name w:val="Стандартний HTML Знак"/>
    <w:rPr>
      <w:rFonts w:ascii="Courier New" w:hAnsi="Courier New"/>
      <w:w w:val="100"/>
      <w:sz w:val="20"/>
      <w:effect w:val="none"/>
      <w:vertAlign w:val="baseline"/>
      <w:em w:val="none"/>
    </w:rPr>
  </w:style>
  <w:style w:type="character" w:customStyle="1" w:styleId="rvts46">
    <w:name w:val="rvts46"/>
    <w:rPr>
      <w:w w:val="100"/>
      <w:effect w:val="none"/>
      <w:vertAlign w:val="baseline"/>
      <w:em w:val="none"/>
    </w:rPr>
  </w:style>
  <w:style w:type="character" w:customStyle="1" w:styleId="apple-converted-space">
    <w:name w:val="apple-converted-space"/>
    <w:rPr>
      <w:w w:val="100"/>
      <w:effect w:val="none"/>
      <w:vertAlign w:val="baseline"/>
      <w:em w:val="none"/>
    </w:rPr>
  </w:style>
  <w:style w:type="character" w:styleId="a9">
    <w:name w:val="Hyperlink"/>
    <w:basedOn w:val="a0"/>
    <w:uiPriority w:val="99"/>
    <w:rPr>
      <w:rFonts w:cs="Times New Roman"/>
      <w:color w:val="0000FF"/>
      <w:w w:val="100"/>
      <w:u w:val="single"/>
      <w:effect w:val="none"/>
      <w:vertAlign w:val="baseline"/>
      <w:em w:val="none"/>
    </w:rPr>
  </w:style>
  <w:style w:type="character" w:styleId="aa">
    <w:name w:val="annotation reference"/>
    <w:basedOn w:val="a0"/>
    <w:uiPriority w:val="99"/>
    <w:rPr>
      <w:rFonts w:cs="Times New Roman"/>
      <w:w w:val="100"/>
      <w:sz w:val="16"/>
      <w:effect w:val="none"/>
      <w:vertAlign w:val="baseline"/>
      <w:em w:val="none"/>
    </w:rPr>
  </w:style>
  <w:style w:type="character" w:customStyle="1" w:styleId="ab">
    <w:name w:val="Текст примітки Знак"/>
    <w:rPr>
      <w:w w:val="100"/>
      <w:sz w:val="20"/>
      <w:effect w:val="none"/>
      <w:vertAlign w:val="baseline"/>
      <w:em w:val="none"/>
      <w:lang w:val="ru-RU" w:eastAsia="zh-CN"/>
    </w:rPr>
  </w:style>
  <w:style w:type="character" w:customStyle="1" w:styleId="ac">
    <w:name w:val="Тема примітки Знак"/>
    <w:rPr>
      <w:b/>
      <w:w w:val="100"/>
      <w:sz w:val="20"/>
      <w:effect w:val="none"/>
      <w:vertAlign w:val="baseline"/>
      <w:em w:val="none"/>
      <w:lang w:val="ru-RU" w:eastAsia="zh-CN"/>
    </w:rPr>
  </w:style>
  <w:style w:type="character" w:customStyle="1" w:styleId="ad">
    <w:name w:val="Текст у виносці Знак"/>
    <w:rPr>
      <w:rFonts w:ascii="Segoe UI" w:hAnsi="Segoe UI"/>
      <w:w w:val="100"/>
      <w:sz w:val="18"/>
      <w:effect w:val="none"/>
      <w:vertAlign w:val="baseline"/>
      <w:em w:val="none"/>
      <w:lang w:val="ru-RU" w:eastAsia="zh-CN"/>
    </w:rPr>
  </w:style>
  <w:style w:type="character" w:customStyle="1" w:styleId="ae">
    <w:name w:val="Нижній колонтитул Знак"/>
    <w:rPr>
      <w:w w:val="100"/>
      <w:sz w:val="24"/>
      <w:effect w:val="none"/>
      <w:vertAlign w:val="baseline"/>
      <w:em w:val="none"/>
      <w:lang w:val="x-none" w:eastAsia="zh-CN"/>
    </w:rPr>
  </w:style>
  <w:style w:type="paragraph" w:customStyle="1" w:styleId="af">
    <w:name w:val="Заголовок"/>
    <w:basedOn w:val="a"/>
    <w:next w:val="af0"/>
    <w:pPr>
      <w:keepNext/>
      <w:spacing w:before="240" w:after="120"/>
    </w:pPr>
    <w:rPr>
      <w:rFonts w:ascii="Arial" w:eastAsia="Microsoft YaHei" w:hAnsi="Arial" w:cs="Mangal"/>
      <w:sz w:val="28"/>
      <w:szCs w:val="28"/>
    </w:rPr>
  </w:style>
  <w:style w:type="paragraph" w:styleId="af0">
    <w:name w:val="Body Text"/>
    <w:basedOn w:val="a"/>
    <w:link w:val="13"/>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color w:val="000000"/>
      <w:sz w:val="28"/>
      <w:szCs w:val="28"/>
    </w:rPr>
  </w:style>
  <w:style w:type="character" w:customStyle="1" w:styleId="13">
    <w:name w:val="Основний текст Знак1"/>
    <w:basedOn w:val="a0"/>
    <w:link w:val="af0"/>
    <w:uiPriority w:val="99"/>
    <w:semiHidden/>
    <w:locked/>
    <w:rPr>
      <w:rFonts w:cs="Times New Roman"/>
      <w:lang w:val="x-none" w:eastAsia="zh-CN"/>
    </w:rPr>
  </w:style>
  <w:style w:type="paragraph" w:styleId="af1">
    <w:name w:val="List"/>
    <w:basedOn w:val="af0"/>
    <w:uiPriority w:val="99"/>
    <w:rPr>
      <w:rFonts w:cs="Mangal"/>
    </w:rPr>
  </w:style>
  <w:style w:type="paragraph" w:customStyle="1" w:styleId="af2">
    <w:name w:val="Розділ"/>
    <w:basedOn w:val="a"/>
    <w:pPr>
      <w:suppressLineNumbers/>
      <w:spacing w:before="120" w:after="120"/>
    </w:pPr>
    <w:rPr>
      <w:rFonts w:cs="FreeSans"/>
      <w:i/>
      <w:iCs/>
    </w:rPr>
  </w:style>
  <w:style w:type="paragraph" w:customStyle="1" w:styleId="af3">
    <w:name w:val="Покажчик"/>
    <w:basedOn w:val="a"/>
    <w:pPr>
      <w:suppressLineNumbers/>
    </w:pPr>
    <w:rPr>
      <w:rFonts w:cs="FreeSans"/>
    </w:rPr>
  </w:style>
  <w:style w:type="paragraph" w:styleId="af4">
    <w:name w:val="caption"/>
    <w:basedOn w:val="a"/>
    <w:uiPriority w:val="35"/>
    <w:pPr>
      <w:suppressLineNumbers/>
      <w:spacing w:before="120" w:after="120"/>
    </w:pPr>
    <w:rPr>
      <w:rFonts w:cs="Mangal"/>
      <w:i/>
      <w:iCs/>
    </w:rPr>
  </w:style>
  <w:style w:type="paragraph" w:customStyle="1" w:styleId="14">
    <w:name w:val="Указатель1"/>
    <w:basedOn w:val="a"/>
    <w:pPr>
      <w:suppressLineNumbers/>
    </w:pPr>
    <w:rPr>
      <w:rFonts w:cs="Mangal"/>
    </w:rPr>
  </w:style>
  <w:style w:type="paragraph" w:customStyle="1" w:styleId="af5">
    <w:name w:val="Содержимое таблицы"/>
    <w:basedOn w:val="a"/>
    <w:pPr>
      <w:suppressLineNumbers/>
    </w:pPr>
  </w:style>
  <w:style w:type="paragraph" w:customStyle="1" w:styleId="af6">
    <w:name w:val="Текст в заданном формате"/>
    <w:basedOn w:val="a"/>
    <w:rPr>
      <w:rFonts w:ascii="Courier New" w:eastAsia="NSimSun" w:hAnsi="Courier New" w:cs="Courier New"/>
      <w:sz w:val="20"/>
      <w:szCs w:val="20"/>
    </w:rPr>
  </w:style>
  <w:style w:type="paragraph" w:customStyle="1" w:styleId="af7">
    <w:name w:val="Заголовок таблицы"/>
    <w:basedOn w:val="af5"/>
    <w:pPr>
      <w:jc w:val="center"/>
    </w:pPr>
    <w:rPr>
      <w:b/>
      <w:bCs/>
    </w:rPr>
  </w:style>
  <w:style w:type="paragraph" w:customStyle="1" w:styleId="af8">
    <w:name w:val="Верхній і нижній колонтитули"/>
    <w:basedOn w:val="a"/>
    <w:pPr>
      <w:suppressLineNumbers/>
      <w:tabs>
        <w:tab w:val="center" w:pos="4819"/>
        <w:tab w:val="right" w:pos="9638"/>
      </w:tabs>
    </w:pPr>
  </w:style>
  <w:style w:type="paragraph" w:styleId="af9">
    <w:name w:val="header"/>
    <w:basedOn w:val="a"/>
    <w:link w:val="15"/>
    <w:uiPriority w:val="99"/>
    <w:pPr>
      <w:tabs>
        <w:tab w:val="center" w:pos="4819"/>
        <w:tab w:val="right" w:pos="9639"/>
      </w:tabs>
    </w:pPr>
  </w:style>
  <w:style w:type="character" w:customStyle="1" w:styleId="15">
    <w:name w:val="Верхній колонтитул Знак1"/>
    <w:basedOn w:val="a0"/>
    <w:link w:val="af9"/>
    <w:uiPriority w:val="99"/>
    <w:semiHidden/>
    <w:locked/>
    <w:rPr>
      <w:rFonts w:cs="Times New Roman"/>
      <w:lang w:val="x-none" w:eastAsia="zh-CN"/>
    </w:rPr>
  </w:style>
  <w:style w:type="paragraph" w:styleId="HTML0">
    <w:name w:val="HTML Preformatted"/>
    <w:basedOn w:val="a"/>
    <w:link w:val="HTML1"/>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hAnsi="Courier New" w:cs="Courier New"/>
      <w:sz w:val="20"/>
      <w:szCs w:val="20"/>
      <w:lang w:val="uk-UA"/>
    </w:rPr>
  </w:style>
  <w:style w:type="character" w:customStyle="1" w:styleId="HTML1">
    <w:name w:val="Стандартний HTML Знак1"/>
    <w:basedOn w:val="a0"/>
    <w:link w:val="HTML0"/>
    <w:uiPriority w:val="99"/>
    <w:semiHidden/>
    <w:locked/>
    <w:rPr>
      <w:rFonts w:ascii="Courier New" w:hAnsi="Courier New" w:cs="Courier New"/>
      <w:sz w:val="20"/>
      <w:szCs w:val="20"/>
      <w:lang w:val="x-none" w:eastAsia="zh-CN"/>
    </w:rPr>
  </w:style>
  <w:style w:type="paragraph" w:customStyle="1" w:styleId="rvps2">
    <w:name w:val="rvps2"/>
    <w:basedOn w:val="a"/>
    <w:pPr>
      <w:suppressAutoHyphens/>
      <w:spacing w:before="280" w:after="280"/>
    </w:pPr>
    <w:rPr>
      <w:lang w:val="uk-UA"/>
    </w:rPr>
  </w:style>
  <w:style w:type="paragraph" w:styleId="afa">
    <w:name w:val="annotation text"/>
    <w:basedOn w:val="a"/>
    <w:link w:val="16"/>
    <w:uiPriority w:val="99"/>
    <w:rPr>
      <w:sz w:val="20"/>
      <w:szCs w:val="20"/>
    </w:rPr>
  </w:style>
  <w:style w:type="character" w:customStyle="1" w:styleId="16">
    <w:name w:val="Текст примітки Знак1"/>
    <w:basedOn w:val="a0"/>
    <w:link w:val="afa"/>
    <w:uiPriority w:val="99"/>
    <w:semiHidden/>
    <w:locked/>
    <w:rPr>
      <w:rFonts w:cs="Times New Roman"/>
      <w:sz w:val="20"/>
      <w:szCs w:val="20"/>
      <w:lang w:val="x-none" w:eastAsia="zh-CN"/>
    </w:rPr>
  </w:style>
  <w:style w:type="paragraph" w:styleId="afb">
    <w:name w:val="annotation subject"/>
    <w:basedOn w:val="afa"/>
    <w:next w:val="afa"/>
    <w:link w:val="17"/>
    <w:uiPriority w:val="99"/>
    <w:rPr>
      <w:b/>
      <w:bCs/>
    </w:rPr>
  </w:style>
  <w:style w:type="character" w:customStyle="1" w:styleId="17">
    <w:name w:val="Тема примітки Знак1"/>
    <w:basedOn w:val="16"/>
    <w:link w:val="afb"/>
    <w:uiPriority w:val="99"/>
    <w:semiHidden/>
    <w:locked/>
    <w:rPr>
      <w:rFonts w:cs="Times New Roman"/>
      <w:b/>
      <w:bCs/>
      <w:sz w:val="20"/>
      <w:szCs w:val="20"/>
      <w:lang w:val="x-none" w:eastAsia="zh-CN"/>
    </w:rPr>
  </w:style>
  <w:style w:type="paragraph" w:styleId="afc">
    <w:name w:val="Balloon Text"/>
    <w:basedOn w:val="a"/>
    <w:link w:val="18"/>
    <w:uiPriority w:val="99"/>
    <w:rPr>
      <w:rFonts w:ascii="Segoe UI" w:hAnsi="Segoe UI" w:cs="Segoe UI"/>
      <w:sz w:val="18"/>
      <w:szCs w:val="18"/>
    </w:rPr>
  </w:style>
  <w:style w:type="character" w:customStyle="1" w:styleId="18">
    <w:name w:val="Текст у виносці Знак1"/>
    <w:basedOn w:val="a0"/>
    <w:link w:val="afc"/>
    <w:uiPriority w:val="99"/>
    <w:semiHidden/>
    <w:locked/>
    <w:rPr>
      <w:rFonts w:ascii="Segoe UI" w:hAnsi="Segoe UI" w:cs="Segoe UI"/>
      <w:sz w:val="18"/>
      <w:szCs w:val="18"/>
      <w:lang w:val="x-none" w:eastAsia="zh-CN"/>
    </w:rPr>
  </w:style>
  <w:style w:type="paragraph" w:styleId="afd">
    <w:name w:val="Revision"/>
    <w:uiPriority w:val="99"/>
    <w:pPr>
      <w:spacing w:line="1" w:lineRule="atLeast"/>
      <w:ind w:leftChars="-1" w:left="-1" w:hangingChars="1" w:hanging="1"/>
      <w:textDirection w:val="btLr"/>
      <w:textAlignment w:val="top"/>
      <w:outlineLvl w:val="0"/>
    </w:pPr>
    <w:rPr>
      <w:position w:val="-1"/>
      <w:lang w:eastAsia="zh-CN"/>
    </w:rPr>
  </w:style>
  <w:style w:type="paragraph" w:styleId="afe">
    <w:name w:val="Normal (Web)"/>
    <w:basedOn w:val="a"/>
    <w:uiPriority w:val="99"/>
    <w:pPr>
      <w:spacing w:before="100" w:after="100"/>
    </w:pPr>
    <w:rPr>
      <w:rFonts w:eastAsia="SimSun" w:cs="Mangal"/>
      <w:kern w:val="2"/>
      <w:lang w:bidi="hi-IN"/>
    </w:rPr>
  </w:style>
  <w:style w:type="paragraph" w:styleId="aff">
    <w:name w:val="footer"/>
    <w:basedOn w:val="a"/>
    <w:link w:val="19"/>
    <w:uiPriority w:val="99"/>
    <w:pPr>
      <w:tabs>
        <w:tab w:val="center" w:pos="4677"/>
        <w:tab w:val="right" w:pos="9355"/>
      </w:tabs>
    </w:pPr>
  </w:style>
  <w:style w:type="character" w:customStyle="1" w:styleId="19">
    <w:name w:val="Нижній колонтитул Знак1"/>
    <w:basedOn w:val="a0"/>
    <w:link w:val="aff"/>
    <w:uiPriority w:val="99"/>
    <w:semiHidden/>
    <w:locked/>
    <w:rPr>
      <w:rFonts w:cs="Times New Roman"/>
      <w:lang w:val="x-none" w:eastAsia="zh-CN"/>
    </w:rPr>
  </w:style>
  <w:style w:type="paragraph" w:customStyle="1" w:styleId="xfmc1">
    <w:name w:val="xfmc1"/>
    <w:basedOn w:val="a"/>
    <w:pPr>
      <w:suppressAutoHyphens/>
      <w:spacing w:before="280" w:after="280"/>
    </w:pPr>
  </w:style>
  <w:style w:type="paragraph" w:customStyle="1" w:styleId="aff0">
    <w:name w:val="Вміст таблиці"/>
    <w:basedOn w:val="a"/>
    <w:pPr>
      <w:suppressLineNumbers/>
    </w:pPr>
  </w:style>
  <w:style w:type="paragraph" w:customStyle="1" w:styleId="aff1">
    <w:name w:val="Заголовок таблиці"/>
    <w:basedOn w:val="aff0"/>
    <w:pPr>
      <w:jc w:val="center"/>
    </w:pPr>
    <w:rPr>
      <w:b/>
      <w:bCs/>
    </w:rPr>
  </w:style>
  <w:style w:type="paragraph" w:customStyle="1" w:styleId="aff2">
    <w:name w:val="Вміст рамки"/>
    <w:basedOn w:val="a"/>
  </w:style>
  <w:style w:type="paragraph" w:styleId="aff3">
    <w:name w:val="Subtitle"/>
    <w:basedOn w:val="a"/>
    <w:next w:val="a"/>
    <w:link w:val="aff4"/>
    <w:uiPriority w:val="11"/>
    <w:pPr>
      <w:keepNext/>
      <w:keepLines/>
      <w:spacing w:before="360" w:after="80"/>
    </w:pPr>
    <w:rPr>
      <w:rFonts w:ascii="Georgia" w:hAnsi="Georgia" w:cs="Georgia"/>
      <w:i/>
      <w:color w:val="666666"/>
      <w:sz w:val="48"/>
      <w:szCs w:val="48"/>
    </w:rPr>
  </w:style>
  <w:style w:type="character" w:customStyle="1" w:styleId="aff4">
    <w:name w:val="Підзаголовок Знак"/>
    <w:basedOn w:val="a0"/>
    <w:link w:val="aff3"/>
    <w:uiPriority w:val="11"/>
    <w:locked/>
    <w:rPr>
      <w:rFonts w:asciiTheme="majorHAnsi" w:eastAsiaTheme="majorEastAsia" w:hAnsiTheme="majorHAnsi" w:cs="Times New Roman"/>
      <w:lang w:val="x-none" w:eastAsia="zh-CN"/>
    </w:rPr>
  </w:style>
  <w:style w:type="table" w:customStyle="1" w:styleId="aff5">
    <w:name w:val="Стиль"/>
    <w:basedOn w:val="TableNormal"/>
    <w:tblPr>
      <w:tblStyleRowBandSize w:val="1"/>
      <w:tblStyleColBandSize w:val="1"/>
      <w:tblCellMar>
        <w:left w:w="108" w:type="dxa"/>
        <w:right w:w="108" w:type="dxa"/>
      </w:tblCellMar>
    </w:tblPr>
  </w:style>
  <w:style w:type="table" w:styleId="aff6">
    <w:name w:val="Table Grid"/>
    <w:basedOn w:val="a1"/>
    <w:uiPriority w:val="39"/>
    <w:rsid w:val="00AD12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vts9">
    <w:name w:val="rvts9"/>
    <w:rsid w:val="000C2373"/>
  </w:style>
  <w:style w:type="character" w:customStyle="1" w:styleId="rvts37">
    <w:name w:val="rvts37"/>
    <w:basedOn w:val="a0"/>
    <w:rsid w:val="000C2373"/>
  </w:style>
  <w:style w:type="paragraph" w:styleId="aff7">
    <w:name w:val="List Paragraph"/>
    <w:basedOn w:val="a"/>
    <w:uiPriority w:val="34"/>
    <w:qFormat/>
    <w:rsid w:val="00AB7367"/>
    <w:pPr>
      <w:ind w:left="720"/>
      <w:contextualSpacing/>
    </w:pPr>
  </w:style>
  <w:style w:type="paragraph" w:customStyle="1" w:styleId="rvps7">
    <w:name w:val="rvps7"/>
    <w:basedOn w:val="a"/>
    <w:rsid w:val="005D0BF9"/>
    <w:pPr>
      <w:spacing w:before="100" w:beforeAutospacing="1" w:after="100" w:afterAutospacing="1" w:line="240" w:lineRule="auto"/>
      <w:ind w:leftChars="0" w:left="0" w:firstLineChars="0" w:firstLine="0"/>
      <w:textDirection w:val="lrTb"/>
      <w:textAlignment w:val="auto"/>
      <w:outlineLvl w:val="9"/>
    </w:pPr>
    <w:rPr>
      <w:position w:val="0"/>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526097">
      <w:bodyDiv w:val="1"/>
      <w:marLeft w:val="0"/>
      <w:marRight w:val="0"/>
      <w:marTop w:val="0"/>
      <w:marBottom w:val="0"/>
      <w:divBdr>
        <w:top w:val="none" w:sz="0" w:space="0" w:color="auto"/>
        <w:left w:val="none" w:sz="0" w:space="0" w:color="auto"/>
        <w:bottom w:val="none" w:sz="0" w:space="0" w:color="auto"/>
        <w:right w:val="none" w:sz="0" w:space="0" w:color="auto"/>
      </w:divBdr>
    </w:div>
    <w:div w:id="608702575">
      <w:bodyDiv w:val="1"/>
      <w:marLeft w:val="0"/>
      <w:marRight w:val="0"/>
      <w:marTop w:val="0"/>
      <w:marBottom w:val="0"/>
      <w:divBdr>
        <w:top w:val="none" w:sz="0" w:space="0" w:color="auto"/>
        <w:left w:val="none" w:sz="0" w:space="0" w:color="auto"/>
        <w:bottom w:val="none" w:sz="0" w:space="0" w:color="auto"/>
        <w:right w:val="none" w:sz="0" w:space="0" w:color="auto"/>
      </w:divBdr>
    </w:div>
    <w:div w:id="713701455">
      <w:bodyDiv w:val="1"/>
      <w:marLeft w:val="0"/>
      <w:marRight w:val="0"/>
      <w:marTop w:val="0"/>
      <w:marBottom w:val="0"/>
      <w:divBdr>
        <w:top w:val="none" w:sz="0" w:space="0" w:color="auto"/>
        <w:left w:val="none" w:sz="0" w:space="0" w:color="auto"/>
        <w:bottom w:val="none" w:sz="0" w:space="0" w:color="auto"/>
        <w:right w:val="none" w:sz="0" w:space="0" w:color="auto"/>
      </w:divBdr>
    </w:div>
    <w:div w:id="993222610">
      <w:bodyDiv w:val="1"/>
      <w:marLeft w:val="0"/>
      <w:marRight w:val="0"/>
      <w:marTop w:val="0"/>
      <w:marBottom w:val="0"/>
      <w:divBdr>
        <w:top w:val="none" w:sz="0" w:space="0" w:color="auto"/>
        <w:left w:val="none" w:sz="0" w:space="0" w:color="auto"/>
        <w:bottom w:val="none" w:sz="0" w:space="0" w:color="auto"/>
        <w:right w:val="none" w:sz="0" w:space="0" w:color="auto"/>
      </w:divBdr>
    </w:div>
    <w:div w:id="1586644553">
      <w:bodyDiv w:val="1"/>
      <w:marLeft w:val="0"/>
      <w:marRight w:val="0"/>
      <w:marTop w:val="0"/>
      <w:marBottom w:val="0"/>
      <w:divBdr>
        <w:top w:val="none" w:sz="0" w:space="0" w:color="auto"/>
        <w:left w:val="none" w:sz="0" w:space="0" w:color="auto"/>
        <w:bottom w:val="none" w:sz="0" w:space="0" w:color="auto"/>
        <w:right w:val="none" w:sz="0" w:space="0" w:color="auto"/>
      </w:divBdr>
    </w:div>
    <w:div w:id="2142843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go:gDocsCustomXmlDataStorage xmlns:go="http://customooxmlschemas.google.com/" xmlns:r="http://schemas.openxmlformats.org/officeDocument/2006/relationships">
  <go:docsCustomData xmlns:go="http://customooxmlschemas.google.com/" roundtripDataSignature="AMtx7mgq3rxOGkjkV1UxUI6YjSGKvHFLRg==">AMUW2mU1fUKldzAhXtLHd7OSgOvL1wrvxoBwdfomHtZjexHspazzQ+GaBt4vbVjR+bqOlcGbS9IOA543Av03fehFWQvsZCMqA2ij/Q811Pgo/oiX41Z8yeHs3KcPMBek4+hfsZwgnvSi</go:docsCustomData>
</go:gDocsCustomXmlDataStorage>
</file>

<file path=customXml/itemProps1.xml><?xml version="1.0" encoding="utf-8"?>
<ds:datastoreItem xmlns:ds="http://schemas.openxmlformats.org/officeDocument/2006/customXml" ds:itemID="{05D506DF-CBD4-4439-B287-BD02D05D197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5F4029F-619F-4103-BCA3-9A24B88569A2}">
  <ds:schemaRefs>
    <ds:schemaRef ds:uri="http://schemas.microsoft.com/sharepoint/v3/contenttype/forms"/>
  </ds:schemaRefs>
</ds:datastoreItem>
</file>

<file path=customXml/itemProps3.xml><?xml version="1.0" encoding="utf-8"?>
<ds:datastoreItem xmlns:ds="http://schemas.openxmlformats.org/officeDocument/2006/customXml" ds:itemID="{A16B29C6-9D78-4D68-8979-664283E0E1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3897</Words>
  <Characters>2222</Characters>
  <Application>Microsoft Office Word</Application>
  <DocSecurity>0</DocSecurity>
  <Lines>18</Lines>
  <Paragraphs>12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6107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2021-10-22T11:58:00Z</dcterms:created>
  <dcterms:modified xsi:type="dcterms:W3CDTF">2021-10-22T11:58:00Z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