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8780E" w14:textId="77777777" w:rsidR="00AE21AC" w:rsidRDefault="00D46D4A" w:rsidP="00D46D4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365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Порівняльна таблиця</w:t>
      </w:r>
    </w:p>
    <w:p w14:paraId="08670994" w14:textId="278B730A" w:rsidR="00081C95" w:rsidRPr="00081C95" w:rsidRDefault="00C70A7E" w:rsidP="00081C9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0A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081C95" w:rsidRPr="00081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внесення змін до Закону України</w:t>
      </w:r>
      <w:r w:rsidR="00081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r w:rsidR="00081C95" w:rsidRPr="00081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Держа</w:t>
      </w:r>
      <w:r w:rsidR="00081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вний бюджет України на 2021 рік"</w:t>
      </w:r>
      <w:r w:rsidR="00081C95" w:rsidRPr="00081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A629E08" w14:textId="6E728D18" w:rsidR="00D46D4A" w:rsidRPr="00365246" w:rsidRDefault="00081C95" w:rsidP="00081C9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1C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(щодо збільшення видатків на забезпечення першочергових потреб опалювального сезону)</w:t>
      </w:r>
      <w:r w:rsidR="00C70A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14:paraId="2DBB1414" w14:textId="77777777" w:rsidR="00AE009D" w:rsidRDefault="00AE009D" w:rsidP="00077FCB">
      <w:pPr>
        <w:ind w:right="113"/>
        <w:jc w:val="right"/>
        <w:rPr>
          <w:sz w:val="12"/>
          <w:szCs w:val="12"/>
        </w:rPr>
      </w:pPr>
      <w:r w:rsidRPr="00FD5B6C">
        <w:rPr>
          <w:sz w:val="12"/>
          <w:szCs w:val="12"/>
        </w:rPr>
        <w:t>(тис. грн)</w:t>
      </w:r>
    </w:p>
    <w:p w14:paraId="37039C48" w14:textId="77777777" w:rsidR="00C70A7E" w:rsidRDefault="00C70A7E" w:rsidP="00077FCB">
      <w:pPr>
        <w:ind w:right="113"/>
        <w:jc w:val="both"/>
        <w:rPr>
          <w:sz w:val="12"/>
          <w:szCs w:val="12"/>
        </w:rPr>
      </w:pPr>
    </w:p>
    <w:tbl>
      <w:tblPr>
        <w:tblStyle w:val="a8"/>
        <w:tblW w:w="160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40"/>
        <w:gridCol w:w="898"/>
        <w:gridCol w:w="1300"/>
        <w:gridCol w:w="968"/>
        <w:gridCol w:w="956"/>
        <w:gridCol w:w="821"/>
        <w:gridCol w:w="738"/>
        <w:gridCol w:w="887"/>
        <w:gridCol w:w="783"/>
        <w:gridCol w:w="776"/>
        <w:gridCol w:w="783"/>
        <w:gridCol w:w="802"/>
        <w:gridCol w:w="825"/>
        <w:gridCol w:w="930"/>
        <w:gridCol w:w="913"/>
        <w:gridCol w:w="856"/>
        <w:gridCol w:w="887"/>
        <w:gridCol w:w="995"/>
      </w:tblGrid>
      <w:tr w:rsidR="00077FCB" w:rsidRPr="00077FCB" w14:paraId="3500EED1" w14:textId="77777777" w:rsidTr="0021106C">
        <w:trPr>
          <w:trHeight w:val="300"/>
        </w:trPr>
        <w:tc>
          <w:tcPr>
            <w:tcW w:w="940" w:type="dxa"/>
            <w:vMerge w:val="restart"/>
            <w:hideMark/>
          </w:tcPr>
          <w:p w14:paraId="208F43B6" w14:textId="77777777" w:rsidR="00077FCB" w:rsidRPr="00077FCB" w:rsidRDefault="00077FCB" w:rsidP="00077FCB">
            <w:pPr>
              <w:ind w:right="12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898" w:type="dxa"/>
            <w:vMerge w:val="restart"/>
            <w:hideMark/>
          </w:tcPr>
          <w:p w14:paraId="33255085" w14:textId="77777777" w:rsidR="00077FCB" w:rsidRPr="00077FCB" w:rsidRDefault="00077FCB" w:rsidP="00077FCB">
            <w:pPr>
              <w:ind w:right="-9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1300" w:type="dxa"/>
            <w:vMerge w:val="restart"/>
            <w:hideMark/>
          </w:tcPr>
          <w:p w14:paraId="398EC905" w14:textId="77777777" w:rsidR="00077FCB" w:rsidRPr="00077FCB" w:rsidRDefault="00077FCB" w:rsidP="00077FCB">
            <w:pPr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Найменування</w:t>
            </w:r>
            <w:r w:rsidRPr="00077FCB">
              <w:rPr>
                <w:sz w:val="12"/>
                <w:szCs w:val="12"/>
              </w:rPr>
              <w:br/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4370" w:type="dxa"/>
            <w:gridSpan w:val="5"/>
            <w:noWrap/>
            <w:hideMark/>
          </w:tcPr>
          <w:p w14:paraId="35C2A254" w14:textId="77777777" w:rsidR="00077FCB" w:rsidRPr="00077FCB" w:rsidRDefault="00077FCB" w:rsidP="00077FCB">
            <w:pPr>
              <w:ind w:right="-454"/>
              <w:jc w:val="center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ЗАТВЕРДЖЕНО</w:t>
            </w:r>
          </w:p>
        </w:tc>
        <w:tc>
          <w:tcPr>
            <w:tcW w:w="3969" w:type="dxa"/>
            <w:gridSpan w:val="5"/>
            <w:noWrap/>
            <w:hideMark/>
          </w:tcPr>
          <w:p w14:paraId="06DA3E5F" w14:textId="77777777" w:rsidR="00077FCB" w:rsidRPr="00077FCB" w:rsidRDefault="00077FCB" w:rsidP="00077FCB">
            <w:pPr>
              <w:ind w:right="-454"/>
              <w:jc w:val="center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ЗМІНИ, ЩО ПРОПОНУЮТЬСЯ</w:t>
            </w:r>
          </w:p>
        </w:tc>
        <w:tc>
          <w:tcPr>
            <w:tcW w:w="4581" w:type="dxa"/>
            <w:gridSpan w:val="5"/>
            <w:noWrap/>
            <w:hideMark/>
          </w:tcPr>
          <w:p w14:paraId="7D976B6B" w14:textId="77777777" w:rsidR="00077FCB" w:rsidRPr="00077FCB" w:rsidRDefault="00077FCB" w:rsidP="00077FCB">
            <w:pPr>
              <w:ind w:right="-454"/>
              <w:jc w:val="center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ПРОЕКТ З УРАХУВАННЯМ ЗМІН</w:t>
            </w:r>
          </w:p>
        </w:tc>
      </w:tr>
      <w:tr w:rsidR="00077FCB" w:rsidRPr="00077FCB" w14:paraId="6DBB7F11" w14:textId="77777777" w:rsidTr="0021106C">
        <w:trPr>
          <w:trHeight w:val="300"/>
        </w:trPr>
        <w:tc>
          <w:tcPr>
            <w:tcW w:w="940" w:type="dxa"/>
            <w:vMerge/>
            <w:hideMark/>
          </w:tcPr>
          <w:p w14:paraId="7FD6A702" w14:textId="77777777" w:rsidR="00077FCB" w:rsidRPr="00077FCB" w:rsidRDefault="00077FCB" w:rsidP="00077FCB">
            <w:pPr>
              <w:ind w:right="177"/>
              <w:jc w:val="both"/>
              <w:rPr>
                <w:sz w:val="12"/>
                <w:szCs w:val="12"/>
              </w:rPr>
            </w:pPr>
          </w:p>
        </w:tc>
        <w:tc>
          <w:tcPr>
            <w:tcW w:w="898" w:type="dxa"/>
            <w:vMerge/>
            <w:hideMark/>
          </w:tcPr>
          <w:p w14:paraId="68D1E4D2" w14:textId="77777777" w:rsidR="00077FCB" w:rsidRPr="00077FCB" w:rsidRDefault="00077FCB" w:rsidP="00077FCB">
            <w:pPr>
              <w:ind w:right="-9"/>
              <w:jc w:val="both"/>
              <w:rPr>
                <w:sz w:val="12"/>
                <w:szCs w:val="12"/>
              </w:rPr>
            </w:pPr>
          </w:p>
        </w:tc>
        <w:tc>
          <w:tcPr>
            <w:tcW w:w="1300" w:type="dxa"/>
            <w:vMerge/>
            <w:hideMark/>
          </w:tcPr>
          <w:p w14:paraId="5744381C" w14:textId="77777777" w:rsidR="00077FCB" w:rsidRPr="00077FCB" w:rsidRDefault="00077FCB" w:rsidP="00077FCB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4370" w:type="dxa"/>
            <w:gridSpan w:val="5"/>
            <w:hideMark/>
          </w:tcPr>
          <w:p w14:paraId="6F29729F" w14:textId="77777777" w:rsidR="00077FCB" w:rsidRPr="00077FCB" w:rsidRDefault="00077FCB" w:rsidP="00077FCB">
            <w:pPr>
              <w:ind w:right="-454"/>
              <w:jc w:val="center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Загальний фонд</w:t>
            </w:r>
          </w:p>
        </w:tc>
        <w:tc>
          <w:tcPr>
            <w:tcW w:w="3969" w:type="dxa"/>
            <w:gridSpan w:val="5"/>
            <w:hideMark/>
          </w:tcPr>
          <w:p w14:paraId="241F1F8C" w14:textId="77777777" w:rsidR="00077FCB" w:rsidRPr="00077FCB" w:rsidRDefault="00077FCB" w:rsidP="00077FCB">
            <w:pPr>
              <w:ind w:right="-454"/>
              <w:jc w:val="center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Загальний фонд</w:t>
            </w:r>
          </w:p>
        </w:tc>
        <w:tc>
          <w:tcPr>
            <w:tcW w:w="4581" w:type="dxa"/>
            <w:gridSpan w:val="5"/>
            <w:hideMark/>
          </w:tcPr>
          <w:p w14:paraId="5909F2FB" w14:textId="77777777" w:rsidR="00077FCB" w:rsidRPr="00077FCB" w:rsidRDefault="00077FCB" w:rsidP="00077FCB">
            <w:pPr>
              <w:ind w:right="-454"/>
              <w:jc w:val="center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Загальний фонд</w:t>
            </w:r>
          </w:p>
        </w:tc>
      </w:tr>
      <w:tr w:rsidR="0021106C" w:rsidRPr="00077FCB" w14:paraId="02D872FE" w14:textId="77777777" w:rsidTr="0021106C">
        <w:trPr>
          <w:trHeight w:val="255"/>
        </w:trPr>
        <w:tc>
          <w:tcPr>
            <w:tcW w:w="940" w:type="dxa"/>
            <w:vMerge/>
            <w:hideMark/>
          </w:tcPr>
          <w:p w14:paraId="4D06A0FE" w14:textId="77777777" w:rsidR="0021106C" w:rsidRPr="00077FCB" w:rsidRDefault="0021106C" w:rsidP="00077FCB">
            <w:pPr>
              <w:ind w:right="177"/>
              <w:jc w:val="both"/>
              <w:rPr>
                <w:sz w:val="12"/>
                <w:szCs w:val="12"/>
              </w:rPr>
            </w:pPr>
          </w:p>
        </w:tc>
        <w:tc>
          <w:tcPr>
            <w:tcW w:w="898" w:type="dxa"/>
            <w:vMerge/>
            <w:hideMark/>
          </w:tcPr>
          <w:p w14:paraId="125B06D2" w14:textId="77777777" w:rsidR="0021106C" w:rsidRPr="00077FCB" w:rsidRDefault="0021106C" w:rsidP="00077FCB">
            <w:pPr>
              <w:ind w:right="-9"/>
              <w:jc w:val="both"/>
              <w:rPr>
                <w:sz w:val="12"/>
                <w:szCs w:val="12"/>
              </w:rPr>
            </w:pPr>
          </w:p>
        </w:tc>
        <w:tc>
          <w:tcPr>
            <w:tcW w:w="1300" w:type="dxa"/>
            <w:vMerge/>
            <w:hideMark/>
          </w:tcPr>
          <w:p w14:paraId="492151E6" w14:textId="77777777" w:rsidR="0021106C" w:rsidRPr="00077FCB" w:rsidRDefault="0021106C" w:rsidP="00077FCB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968" w:type="dxa"/>
            <w:vMerge w:val="restart"/>
            <w:hideMark/>
          </w:tcPr>
          <w:p w14:paraId="1E4FB375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Всього</w:t>
            </w:r>
          </w:p>
        </w:tc>
        <w:tc>
          <w:tcPr>
            <w:tcW w:w="956" w:type="dxa"/>
            <w:vMerge w:val="restart"/>
            <w:hideMark/>
          </w:tcPr>
          <w:p w14:paraId="72A44D3E" w14:textId="77777777" w:rsidR="0021106C" w:rsidRPr="00077FCB" w:rsidRDefault="0021106C" w:rsidP="00EB4FC1">
            <w:pPr>
              <w:ind w:right="-220"/>
              <w:jc w:val="both"/>
              <w:rPr>
                <w:i/>
                <w:iCs/>
                <w:sz w:val="12"/>
                <w:szCs w:val="12"/>
              </w:rPr>
            </w:pPr>
            <w:r w:rsidRPr="00077FCB">
              <w:rPr>
                <w:i/>
                <w:iCs/>
                <w:sz w:val="12"/>
                <w:szCs w:val="12"/>
              </w:rPr>
              <w:t>видатки споживання</w:t>
            </w:r>
          </w:p>
        </w:tc>
        <w:tc>
          <w:tcPr>
            <w:tcW w:w="1559" w:type="dxa"/>
            <w:gridSpan w:val="2"/>
            <w:hideMark/>
          </w:tcPr>
          <w:p w14:paraId="24343724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 них:</w:t>
            </w:r>
          </w:p>
        </w:tc>
        <w:tc>
          <w:tcPr>
            <w:tcW w:w="887" w:type="dxa"/>
            <w:vMerge w:val="restart"/>
            <w:hideMark/>
          </w:tcPr>
          <w:p w14:paraId="02341E0C" w14:textId="77777777" w:rsidR="0021106C" w:rsidRPr="00077FCB" w:rsidRDefault="0021106C" w:rsidP="00077FCB">
            <w:pPr>
              <w:ind w:right="-129"/>
              <w:jc w:val="both"/>
              <w:rPr>
                <w:i/>
                <w:iCs/>
                <w:sz w:val="12"/>
                <w:szCs w:val="12"/>
              </w:rPr>
            </w:pPr>
            <w:r w:rsidRPr="00077FCB">
              <w:rPr>
                <w:i/>
                <w:iCs/>
                <w:sz w:val="12"/>
                <w:szCs w:val="12"/>
              </w:rPr>
              <w:t>видатки розвитку</w:t>
            </w:r>
          </w:p>
        </w:tc>
        <w:tc>
          <w:tcPr>
            <w:tcW w:w="783" w:type="dxa"/>
            <w:vMerge w:val="restart"/>
            <w:hideMark/>
          </w:tcPr>
          <w:p w14:paraId="24716E27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Всього</w:t>
            </w:r>
          </w:p>
        </w:tc>
        <w:tc>
          <w:tcPr>
            <w:tcW w:w="776" w:type="dxa"/>
            <w:vMerge w:val="restart"/>
            <w:hideMark/>
          </w:tcPr>
          <w:p w14:paraId="2E9BA610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  <w:r w:rsidRPr="00077FCB">
              <w:rPr>
                <w:i/>
                <w:iCs/>
                <w:sz w:val="12"/>
                <w:szCs w:val="12"/>
              </w:rPr>
              <w:t>видатки споживання</w:t>
            </w:r>
          </w:p>
        </w:tc>
        <w:tc>
          <w:tcPr>
            <w:tcW w:w="1585" w:type="dxa"/>
            <w:gridSpan w:val="2"/>
            <w:hideMark/>
          </w:tcPr>
          <w:p w14:paraId="243E80C4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 них:</w:t>
            </w:r>
          </w:p>
        </w:tc>
        <w:tc>
          <w:tcPr>
            <w:tcW w:w="825" w:type="dxa"/>
            <w:vMerge w:val="restart"/>
            <w:hideMark/>
          </w:tcPr>
          <w:p w14:paraId="0CDEA796" w14:textId="77777777" w:rsidR="0021106C" w:rsidRPr="00077FCB" w:rsidRDefault="0021106C" w:rsidP="0021106C">
            <w:pPr>
              <w:ind w:right="-129"/>
              <w:jc w:val="both"/>
              <w:rPr>
                <w:i/>
                <w:iCs/>
                <w:sz w:val="12"/>
                <w:szCs w:val="12"/>
              </w:rPr>
            </w:pPr>
            <w:r w:rsidRPr="00077FCB">
              <w:rPr>
                <w:i/>
                <w:iCs/>
                <w:sz w:val="12"/>
                <w:szCs w:val="12"/>
              </w:rPr>
              <w:t>видатки розвитку</w:t>
            </w:r>
          </w:p>
        </w:tc>
        <w:tc>
          <w:tcPr>
            <w:tcW w:w="930" w:type="dxa"/>
            <w:vMerge w:val="restart"/>
            <w:hideMark/>
          </w:tcPr>
          <w:p w14:paraId="54CFEACD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Всього</w:t>
            </w:r>
          </w:p>
        </w:tc>
        <w:tc>
          <w:tcPr>
            <w:tcW w:w="913" w:type="dxa"/>
            <w:vMerge w:val="restart"/>
            <w:hideMark/>
          </w:tcPr>
          <w:p w14:paraId="476F94FC" w14:textId="77777777" w:rsidR="0021106C" w:rsidRPr="00077FCB" w:rsidRDefault="0021106C" w:rsidP="00077FCB">
            <w:pPr>
              <w:ind w:right="-63"/>
              <w:jc w:val="both"/>
              <w:rPr>
                <w:i/>
                <w:iCs/>
                <w:sz w:val="12"/>
                <w:szCs w:val="12"/>
              </w:rPr>
            </w:pPr>
            <w:r w:rsidRPr="00077FCB">
              <w:rPr>
                <w:i/>
                <w:iCs/>
                <w:sz w:val="12"/>
                <w:szCs w:val="12"/>
              </w:rPr>
              <w:t>видатки споживання</w:t>
            </w:r>
          </w:p>
        </w:tc>
        <w:tc>
          <w:tcPr>
            <w:tcW w:w="1743" w:type="dxa"/>
            <w:gridSpan w:val="2"/>
            <w:hideMark/>
          </w:tcPr>
          <w:p w14:paraId="1EB37193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з них:</w:t>
            </w:r>
          </w:p>
        </w:tc>
        <w:tc>
          <w:tcPr>
            <w:tcW w:w="995" w:type="dxa"/>
            <w:vMerge w:val="restart"/>
            <w:hideMark/>
          </w:tcPr>
          <w:p w14:paraId="6518C8B3" w14:textId="77777777" w:rsidR="0021106C" w:rsidRPr="00077FCB" w:rsidRDefault="0021106C" w:rsidP="0021106C">
            <w:pPr>
              <w:ind w:right="-63"/>
              <w:jc w:val="both"/>
              <w:rPr>
                <w:i/>
                <w:iCs/>
                <w:sz w:val="12"/>
                <w:szCs w:val="12"/>
              </w:rPr>
            </w:pPr>
            <w:r w:rsidRPr="00077FCB">
              <w:rPr>
                <w:i/>
                <w:iCs/>
                <w:sz w:val="12"/>
                <w:szCs w:val="12"/>
              </w:rPr>
              <w:t>видатки розвитку</w:t>
            </w:r>
          </w:p>
        </w:tc>
      </w:tr>
      <w:tr w:rsidR="0021106C" w:rsidRPr="00077FCB" w14:paraId="2A410029" w14:textId="77777777" w:rsidTr="0021106C">
        <w:trPr>
          <w:trHeight w:val="765"/>
        </w:trPr>
        <w:tc>
          <w:tcPr>
            <w:tcW w:w="940" w:type="dxa"/>
            <w:vMerge/>
            <w:hideMark/>
          </w:tcPr>
          <w:p w14:paraId="44C02655" w14:textId="77777777" w:rsidR="0021106C" w:rsidRPr="00077FCB" w:rsidRDefault="0021106C" w:rsidP="00077FCB">
            <w:pPr>
              <w:ind w:right="177"/>
              <w:jc w:val="both"/>
              <w:rPr>
                <w:sz w:val="12"/>
                <w:szCs w:val="12"/>
              </w:rPr>
            </w:pPr>
          </w:p>
        </w:tc>
        <w:tc>
          <w:tcPr>
            <w:tcW w:w="898" w:type="dxa"/>
            <w:vMerge/>
            <w:hideMark/>
          </w:tcPr>
          <w:p w14:paraId="1A8B5D3B" w14:textId="77777777" w:rsidR="0021106C" w:rsidRPr="00077FCB" w:rsidRDefault="0021106C" w:rsidP="00077FCB">
            <w:pPr>
              <w:ind w:right="-9"/>
              <w:jc w:val="both"/>
              <w:rPr>
                <w:sz w:val="12"/>
                <w:szCs w:val="12"/>
              </w:rPr>
            </w:pPr>
          </w:p>
        </w:tc>
        <w:tc>
          <w:tcPr>
            <w:tcW w:w="1300" w:type="dxa"/>
            <w:vMerge/>
            <w:hideMark/>
          </w:tcPr>
          <w:p w14:paraId="6F845C73" w14:textId="77777777" w:rsidR="0021106C" w:rsidRPr="00077FCB" w:rsidRDefault="0021106C" w:rsidP="00077FCB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968" w:type="dxa"/>
            <w:vMerge/>
            <w:hideMark/>
          </w:tcPr>
          <w:p w14:paraId="43DB9493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</w:p>
        </w:tc>
        <w:tc>
          <w:tcPr>
            <w:tcW w:w="956" w:type="dxa"/>
            <w:vMerge/>
            <w:hideMark/>
          </w:tcPr>
          <w:p w14:paraId="59DF9B59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21" w:type="dxa"/>
            <w:hideMark/>
          </w:tcPr>
          <w:p w14:paraId="72579E43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оплата праці</w:t>
            </w:r>
          </w:p>
        </w:tc>
        <w:tc>
          <w:tcPr>
            <w:tcW w:w="738" w:type="dxa"/>
            <w:hideMark/>
          </w:tcPr>
          <w:p w14:paraId="265F76FD" w14:textId="77777777" w:rsidR="0021106C" w:rsidRPr="00077FCB" w:rsidRDefault="0021106C" w:rsidP="0021106C">
            <w:pPr>
              <w:ind w:right="-239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887" w:type="dxa"/>
            <w:vMerge/>
            <w:hideMark/>
          </w:tcPr>
          <w:p w14:paraId="37648B1F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83" w:type="dxa"/>
            <w:vMerge/>
            <w:hideMark/>
          </w:tcPr>
          <w:p w14:paraId="2739FB7B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</w:p>
        </w:tc>
        <w:tc>
          <w:tcPr>
            <w:tcW w:w="776" w:type="dxa"/>
            <w:vMerge/>
            <w:hideMark/>
          </w:tcPr>
          <w:p w14:paraId="767161A4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83" w:type="dxa"/>
            <w:hideMark/>
          </w:tcPr>
          <w:p w14:paraId="76BBC71D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оплата праці</w:t>
            </w:r>
          </w:p>
        </w:tc>
        <w:tc>
          <w:tcPr>
            <w:tcW w:w="802" w:type="dxa"/>
            <w:hideMark/>
          </w:tcPr>
          <w:p w14:paraId="1CD28B2A" w14:textId="77777777" w:rsidR="0021106C" w:rsidRPr="00077FCB" w:rsidRDefault="0021106C" w:rsidP="00077FCB">
            <w:pPr>
              <w:ind w:right="-23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825" w:type="dxa"/>
            <w:vMerge/>
            <w:hideMark/>
          </w:tcPr>
          <w:p w14:paraId="543185D3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30" w:type="dxa"/>
            <w:vMerge/>
            <w:hideMark/>
          </w:tcPr>
          <w:p w14:paraId="0AE7D901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</w:p>
        </w:tc>
        <w:tc>
          <w:tcPr>
            <w:tcW w:w="913" w:type="dxa"/>
            <w:vMerge/>
            <w:hideMark/>
          </w:tcPr>
          <w:p w14:paraId="7B7CBDAC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6" w:type="dxa"/>
            <w:hideMark/>
          </w:tcPr>
          <w:p w14:paraId="7B85662B" w14:textId="77777777" w:rsidR="0021106C" w:rsidRPr="00077FCB" w:rsidRDefault="0021106C" w:rsidP="00077FCB">
            <w:pPr>
              <w:ind w:right="-45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оплата праці</w:t>
            </w:r>
          </w:p>
        </w:tc>
        <w:tc>
          <w:tcPr>
            <w:tcW w:w="887" w:type="dxa"/>
            <w:hideMark/>
          </w:tcPr>
          <w:p w14:paraId="47AD7509" w14:textId="77777777" w:rsidR="0021106C" w:rsidRPr="00077FCB" w:rsidRDefault="0021106C" w:rsidP="00077FCB">
            <w:pPr>
              <w:ind w:right="-234"/>
              <w:jc w:val="both"/>
              <w:rPr>
                <w:sz w:val="12"/>
                <w:szCs w:val="12"/>
              </w:rPr>
            </w:pPr>
            <w:r w:rsidRPr="00077FCB">
              <w:rPr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995" w:type="dxa"/>
            <w:vMerge/>
            <w:hideMark/>
          </w:tcPr>
          <w:p w14:paraId="646FA605" w14:textId="77777777" w:rsidR="0021106C" w:rsidRPr="00077FCB" w:rsidRDefault="0021106C" w:rsidP="00077FCB">
            <w:pPr>
              <w:ind w:right="-454"/>
              <w:jc w:val="both"/>
              <w:rPr>
                <w:i/>
                <w:iCs/>
                <w:sz w:val="12"/>
                <w:szCs w:val="12"/>
              </w:rPr>
            </w:pPr>
          </w:p>
        </w:tc>
      </w:tr>
      <w:tr w:rsidR="0021106C" w:rsidRPr="0021106C" w14:paraId="68555436" w14:textId="77777777" w:rsidTr="0021106C">
        <w:trPr>
          <w:trHeight w:val="255"/>
        </w:trPr>
        <w:tc>
          <w:tcPr>
            <w:tcW w:w="940" w:type="dxa"/>
            <w:noWrap/>
            <w:vAlign w:val="center"/>
            <w:hideMark/>
          </w:tcPr>
          <w:p w14:paraId="2265AFC2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98" w:type="dxa"/>
            <w:noWrap/>
            <w:vAlign w:val="center"/>
            <w:hideMark/>
          </w:tcPr>
          <w:p w14:paraId="32145C7A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1300" w:type="dxa"/>
            <w:noWrap/>
            <w:vAlign w:val="center"/>
            <w:hideMark/>
          </w:tcPr>
          <w:p w14:paraId="522C743C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Всього:</w:t>
            </w:r>
          </w:p>
        </w:tc>
        <w:tc>
          <w:tcPr>
            <w:tcW w:w="968" w:type="dxa"/>
            <w:noWrap/>
            <w:vAlign w:val="center"/>
            <w:hideMark/>
          </w:tcPr>
          <w:p w14:paraId="0E73F95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1 245 445 395,7</w:t>
            </w:r>
          </w:p>
        </w:tc>
        <w:tc>
          <w:tcPr>
            <w:tcW w:w="956" w:type="dxa"/>
            <w:noWrap/>
            <w:vAlign w:val="center"/>
            <w:hideMark/>
          </w:tcPr>
          <w:p w14:paraId="123051E6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1 106 845 795,4</w:t>
            </w:r>
          </w:p>
        </w:tc>
        <w:tc>
          <w:tcPr>
            <w:tcW w:w="821" w:type="dxa"/>
            <w:noWrap/>
            <w:vAlign w:val="center"/>
            <w:hideMark/>
          </w:tcPr>
          <w:p w14:paraId="62C2A43E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211 651 353,9</w:t>
            </w:r>
          </w:p>
        </w:tc>
        <w:tc>
          <w:tcPr>
            <w:tcW w:w="738" w:type="dxa"/>
            <w:noWrap/>
            <w:vAlign w:val="center"/>
            <w:hideMark/>
          </w:tcPr>
          <w:p w14:paraId="6023C77F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8 416 304,8</w:t>
            </w:r>
          </w:p>
        </w:tc>
        <w:tc>
          <w:tcPr>
            <w:tcW w:w="887" w:type="dxa"/>
            <w:noWrap/>
            <w:vAlign w:val="center"/>
            <w:hideMark/>
          </w:tcPr>
          <w:p w14:paraId="57A93F55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134 099 600,3</w:t>
            </w:r>
          </w:p>
        </w:tc>
        <w:tc>
          <w:tcPr>
            <w:tcW w:w="783" w:type="dxa"/>
            <w:noWrap/>
            <w:vAlign w:val="center"/>
            <w:hideMark/>
          </w:tcPr>
          <w:p w14:paraId="12EF84CF" w14:textId="0C867D9E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0,0</w:t>
            </w:r>
          </w:p>
        </w:tc>
        <w:tc>
          <w:tcPr>
            <w:tcW w:w="776" w:type="dxa"/>
            <w:noWrap/>
            <w:vAlign w:val="center"/>
            <w:hideMark/>
          </w:tcPr>
          <w:p w14:paraId="09C6C66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83" w:type="dxa"/>
            <w:noWrap/>
            <w:vAlign w:val="center"/>
            <w:hideMark/>
          </w:tcPr>
          <w:p w14:paraId="29B52E2A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noWrap/>
            <w:vAlign w:val="center"/>
            <w:hideMark/>
          </w:tcPr>
          <w:p w14:paraId="26B8BA35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noWrap/>
            <w:vAlign w:val="center"/>
            <w:hideMark/>
          </w:tcPr>
          <w:p w14:paraId="17CC3888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930" w:type="dxa"/>
            <w:noWrap/>
            <w:vAlign w:val="center"/>
            <w:hideMark/>
          </w:tcPr>
          <w:p w14:paraId="10A1728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1 245 445 395,7</w:t>
            </w:r>
          </w:p>
        </w:tc>
        <w:tc>
          <w:tcPr>
            <w:tcW w:w="913" w:type="dxa"/>
            <w:noWrap/>
            <w:vAlign w:val="center"/>
            <w:hideMark/>
          </w:tcPr>
          <w:p w14:paraId="1CB28214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1 121 845 795,4</w:t>
            </w:r>
          </w:p>
        </w:tc>
        <w:tc>
          <w:tcPr>
            <w:tcW w:w="856" w:type="dxa"/>
            <w:noWrap/>
            <w:vAlign w:val="center"/>
            <w:hideMark/>
          </w:tcPr>
          <w:p w14:paraId="0734EA1F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211 651 353,9</w:t>
            </w:r>
          </w:p>
        </w:tc>
        <w:tc>
          <w:tcPr>
            <w:tcW w:w="887" w:type="dxa"/>
            <w:noWrap/>
            <w:vAlign w:val="center"/>
            <w:hideMark/>
          </w:tcPr>
          <w:p w14:paraId="14066B3A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8 416 304,8</w:t>
            </w:r>
          </w:p>
        </w:tc>
        <w:tc>
          <w:tcPr>
            <w:tcW w:w="995" w:type="dxa"/>
            <w:noWrap/>
            <w:vAlign w:val="center"/>
            <w:hideMark/>
          </w:tcPr>
          <w:p w14:paraId="554C39E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119 099 600,3</w:t>
            </w:r>
          </w:p>
        </w:tc>
      </w:tr>
      <w:tr w:rsidR="0021106C" w:rsidRPr="0021106C" w14:paraId="3E45533F" w14:textId="77777777" w:rsidTr="0021106C">
        <w:trPr>
          <w:trHeight w:val="510"/>
        </w:trPr>
        <w:tc>
          <w:tcPr>
            <w:tcW w:w="940" w:type="dxa"/>
            <w:noWrap/>
            <w:hideMark/>
          </w:tcPr>
          <w:p w14:paraId="2C8C95E7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2410000</w:t>
            </w:r>
          </w:p>
        </w:tc>
        <w:tc>
          <w:tcPr>
            <w:tcW w:w="898" w:type="dxa"/>
            <w:noWrap/>
            <w:hideMark/>
          </w:tcPr>
          <w:p w14:paraId="285F832E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1300" w:type="dxa"/>
            <w:hideMark/>
          </w:tcPr>
          <w:p w14:paraId="73384164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Міністерство енергетики України (загальнодержавні видатки та кредитування)</w:t>
            </w:r>
          </w:p>
        </w:tc>
        <w:tc>
          <w:tcPr>
            <w:tcW w:w="968" w:type="dxa"/>
            <w:noWrap/>
            <w:hideMark/>
          </w:tcPr>
          <w:p w14:paraId="503196AF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137 499,5</w:t>
            </w:r>
          </w:p>
        </w:tc>
        <w:tc>
          <w:tcPr>
            <w:tcW w:w="956" w:type="dxa"/>
            <w:noWrap/>
            <w:hideMark/>
          </w:tcPr>
          <w:p w14:paraId="196E8D1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13 750,0</w:t>
            </w:r>
          </w:p>
        </w:tc>
        <w:tc>
          <w:tcPr>
            <w:tcW w:w="821" w:type="dxa"/>
            <w:noWrap/>
            <w:hideMark/>
          </w:tcPr>
          <w:p w14:paraId="4126A8AE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38" w:type="dxa"/>
            <w:noWrap/>
            <w:hideMark/>
          </w:tcPr>
          <w:p w14:paraId="0321FD72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noWrap/>
            <w:hideMark/>
          </w:tcPr>
          <w:p w14:paraId="4A04B6E9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123 749,5</w:t>
            </w:r>
          </w:p>
        </w:tc>
        <w:tc>
          <w:tcPr>
            <w:tcW w:w="783" w:type="dxa"/>
            <w:noWrap/>
            <w:hideMark/>
          </w:tcPr>
          <w:p w14:paraId="31E9E0D7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76" w:type="dxa"/>
            <w:noWrap/>
            <w:hideMark/>
          </w:tcPr>
          <w:p w14:paraId="74635A90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83" w:type="dxa"/>
            <w:noWrap/>
            <w:hideMark/>
          </w:tcPr>
          <w:p w14:paraId="22964AF0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noWrap/>
            <w:hideMark/>
          </w:tcPr>
          <w:p w14:paraId="7AC5A024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noWrap/>
            <w:hideMark/>
          </w:tcPr>
          <w:p w14:paraId="0A9D85CF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30" w:type="dxa"/>
            <w:noWrap/>
            <w:hideMark/>
          </w:tcPr>
          <w:p w14:paraId="58230C1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15 137 499,5</w:t>
            </w:r>
          </w:p>
        </w:tc>
        <w:tc>
          <w:tcPr>
            <w:tcW w:w="913" w:type="dxa"/>
            <w:noWrap/>
            <w:hideMark/>
          </w:tcPr>
          <w:p w14:paraId="5392FF6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15 013 750,0</w:t>
            </w:r>
          </w:p>
        </w:tc>
        <w:tc>
          <w:tcPr>
            <w:tcW w:w="856" w:type="dxa"/>
            <w:noWrap/>
            <w:hideMark/>
          </w:tcPr>
          <w:p w14:paraId="495C1B35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noWrap/>
            <w:hideMark/>
          </w:tcPr>
          <w:p w14:paraId="6D8C9A77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95" w:type="dxa"/>
            <w:noWrap/>
            <w:hideMark/>
          </w:tcPr>
          <w:p w14:paraId="460EBBBE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123 749,5</w:t>
            </w:r>
          </w:p>
        </w:tc>
      </w:tr>
      <w:tr w:rsidR="0021106C" w:rsidRPr="0021106C" w14:paraId="578856FA" w14:textId="77777777" w:rsidTr="0021106C">
        <w:trPr>
          <w:trHeight w:val="540"/>
        </w:trPr>
        <w:tc>
          <w:tcPr>
            <w:tcW w:w="940" w:type="dxa"/>
            <w:noWrap/>
            <w:hideMark/>
          </w:tcPr>
          <w:p w14:paraId="04976EF5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2411000</w:t>
            </w:r>
          </w:p>
        </w:tc>
        <w:tc>
          <w:tcPr>
            <w:tcW w:w="898" w:type="dxa"/>
            <w:noWrap/>
            <w:hideMark/>
          </w:tcPr>
          <w:p w14:paraId="40886307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1300" w:type="dxa"/>
            <w:hideMark/>
          </w:tcPr>
          <w:p w14:paraId="4B4BDBF5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Міністерство енергетики України  (загальнодержавні видатки та кредитування)</w:t>
            </w:r>
          </w:p>
        </w:tc>
        <w:tc>
          <w:tcPr>
            <w:tcW w:w="968" w:type="dxa"/>
            <w:noWrap/>
            <w:hideMark/>
          </w:tcPr>
          <w:p w14:paraId="38422CBB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137 499,5</w:t>
            </w:r>
          </w:p>
        </w:tc>
        <w:tc>
          <w:tcPr>
            <w:tcW w:w="956" w:type="dxa"/>
            <w:noWrap/>
            <w:hideMark/>
          </w:tcPr>
          <w:p w14:paraId="5DBADCE5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13 750,0</w:t>
            </w:r>
          </w:p>
        </w:tc>
        <w:tc>
          <w:tcPr>
            <w:tcW w:w="821" w:type="dxa"/>
            <w:noWrap/>
            <w:hideMark/>
          </w:tcPr>
          <w:p w14:paraId="64B92AA9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38" w:type="dxa"/>
            <w:noWrap/>
            <w:hideMark/>
          </w:tcPr>
          <w:p w14:paraId="2EA67DB2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noWrap/>
            <w:hideMark/>
          </w:tcPr>
          <w:p w14:paraId="4430E98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123 749,5</w:t>
            </w:r>
          </w:p>
        </w:tc>
        <w:tc>
          <w:tcPr>
            <w:tcW w:w="783" w:type="dxa"/>
            <w:noWrap/>
            <w:hideMark/>
          </w:tcPr>
          <w:p w14:paraId="237B03E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76" w:type="dxa"/>
            <w:noWrap/>
            <w:hideMark/>
          </w:tcPr>
          <w:p w14:paraId="4150BEE8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83" w:type="dxa"/>
            <w:noWrap/>
            <w:hideMark/>
          </w:tcPr>
          <w:p w14:paraId="51B8A0E6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noWrap/>
            <w:hideMark/>
          </w:tcPr>
          <w:p w14:paraId="3301707F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noWrap/>
            <w:hideMark/>
          </w:tcPr>
          <w:p w14:paraId="594582EA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30" w:type="dxa"/>
            <w:noWrap/>
            <w:hideMark/>
          </w:tcPr>
          <w:p w14:paraId="5ABC2F7C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15 137 499,5</w:t>
            </w:r>
          </w:p>
        </w:tc>
        <w:tc>
          <w:tcPr>
            <w:tcW w:w="913" w:type="dxa"/>
            <w:noWrap/>
            <w:hideMark/>
          </w:tcPr>
          <w:p w14:paraId="00769825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15 013 750,0</w:t>
            </w:r>
          </w:p>
        </w:tc>
        <w:tc>
          <w:tcPr>
            <w:tcW w:w="856" w:type="dxa"/>
            <w:noWrap/>
            <w:hideMark/>
          </w:tcPr>
          <w:p w14:paraId="60B76CBA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noWrap/>
            <w:hideMark/>
          </w:tcPr>
          <w:p w14:paraId="77D2F8A1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95" w:type="dxa"/>
            <w:noWrap/>
            <w:hideMark/>
          </w:tcPr>
          <w:p w14:paraId="739934B7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123 749,5</w:t>
            </w:r>
          </w:p>
        </w:tc>
      </w:tr>
      <w:tr w:rsidR="0021106C" w:rsidRPr="0021106C" w14:paraId="20E1206A" w14:textId="77777777" w:rsidTr="0021106C">
        <w:trPr>
          <w:trHeight w:val="1065"/>
        </w:trPr>
        <w:tc>
          <w:tcPr>
            <w:tcW w:w="940" w:type="dxa"/>
            <w:noWrap/>
            <w:hideMark/>
          </w:tcPr>
          <w:p w14:paraId="247D9076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2411100</w:t>
            </w:r>
          </w:p>
        </w:tc>
        <w:tc>
          <w:tcPr>
            <w:tcW w:w="898" w:type="dxa"/>
            <w:noWrap/>
            <w:hideMark/>
          </w:tcPr>
          <w:p w14:paraId="001BB7F7" w14:textId="7B94B500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0</w:t>
            </w: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180</w:t>
            </w:r>
          </w:p>
        </w:tc>
        <w:tc>
          <w:tcPr>
            <w:tcW w:w="1300" w:type="dxa"/>
            <w:hideMark/>
          </w:tcPr>
          <w:p w14:paraId="426D41F1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Субвенція з державного бюджету місцевим бюджетам на фінансування заходів, пов’язаних із забезпеченням органами місцевого самоврядування потреб з оплати послуг на проведення опалювального сезону</w:t>
            </w:r>
          </w:p>
        </w:tc>
        <w:tc>
          <w:tcPr>
            <w:tcW w:w="968" w:type="dxa"/>
            <w:noWrap/>
            <w:hideMark/>
          </w:tcPr>
          <w:p w14:paraId="748791C4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56" w:type="dxa"/>
            <w:noWrap/>
            <w:hideMark/>
          </w:tcPr>
          <w:p w14:paraId="0FF004EA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1" w:type="dxa"/>
            <w:noWrap/>
            <w:hideMark/>
          </w:tcPr>
          <w:p w14:paraId="05F95077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38" w:type="dxa"/>
            <w:noWrap/>
            <w:hideMark/>
          </w:tcPr>
          <w:p w14:paraId="48909556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noWrap/>
            <w:hideMark/>
          </w:tcPr>
          <w:p w14:paraId="6DBDCF3E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83" w:type="dxa"/>
            <w:noWrap/>
            <w:hideMark/>
          </w:tcPr>
          <w:p w14:paraId="25C476E9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76" w:type="dxa"/>
            <w:noWrap/>
            <w:hideMark/>
          </w:tcPr>
          <w:p w14:paraId="7D12860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783" w:type="dxa"/>
            <w:noWrap/>
            <w:hideMark/>
          </w:tcPr>
          <w:p w14:paraId="4AABF1DD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noWrap/>
            <w:hideMark/>
          </w:tcPr>
          <w:p w14:paraId="416A7DEE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noWrap/>
            <w:hideMark/>
          </w:tcPr>
          <w:p w14:paraId="2D6DFAB7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30" w:type="dxa"/>
            <w:noWrap/>
            <w:hideMark/>
          </w:tcPr>
          <w:p w14:paraId="6F37FD7E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913" w:type="dxa"/>
            <w:noWrap/>
            <w:hideMark/>
          </w:tcPr>
          <w:p w14:paraId="5204C1C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15 000 000,0</w:t>
            </w:r>
          </w:p>
        </w:tc>
        <w:tc>
          <w:tcPr>
            <w:tcW w:w="856" w:type="dxa"/>
            <w:noWrap/>
            <w:hideMark/>
          </w:tcPr>
          <w:p w14:paraId="1B8A1A67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noWrap/>
            <w:hideMark/>
          </w:tcPr>
          <w:p w14:paraId="1C239C9D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95" w:type="dxa"/>
            <w:noWrap/>
            <w:hideMark/>
          </w:tcPr>
          <w:p w14:paraId="1D3BF98C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</w:tr>
      <w:tr w:rsidR="0021106C" w:rsidRPr="0021106C" w14:paraId="1F472FD7" w14:textId="77777777" w:rsidTr="0021106C">
        <w:trPr>
          <w:trHeight w:val="270"/>
        </w:trPr>
        <w:tc>
          <w:tcPr>
            <w:tcW w:w="940" w:type="dxa"/>
            <w:noWrap/>
            <w:hideMark/>
          </w:tcPr>
          <w:p w14:paraId="77A550F4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3110000</w:t>
            </w:r>
          </w:p>
        </w:tc>
        <w:tc>
          <w:tcPr>
            <w:tcW w:w="898" w:type="dxa"/>
            <w:noWrap/>
            <w:hideMark/>
          </w:tcPr>
          <w:p w14:paraId="1C1FA7AA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1300" w:type="dxa"/>
            <w:hideMark/>
          </w:tcPr>
          <w:p w14:paraId="056FE487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Державне агентство автомобільних доріг України</w:t>
            </w:r>
          </w:p>
        </w:tc>
        <w:tc>
          <w:tcPr>
            <w:tcW w:w="968" w:type="dxa"/>
            <w:noWrap/>
            <w:hideMark/>
          </w:tcPr>
          <w:p w14:paraId="309EB243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20 415 011,4</w:t>
            </w:r>
          </w:p>
        </w:tc>
        <w:tc>
          <w:tcPr>
            <w:tcW w:w="956" w:type="dxa"/>
            <w:noWrap/>
            <w:hideMark/>
          </w:tcPr>
          <w:p w14:paraId="5329760D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161 932,8</w:t>
            </w:r>
          </w:p>
        </w:tc>
        <w:tc>
          <w:tcPr>
            <w:tcW w:w="821" w:type="dxa"/>
            <w:noWrap/>
            <w:hideMark/>
          </w:tcPr>
          <w:p w14:paraId="78A2B606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65 877,4</w:t>
            </w:r>
          </w:p>
        </w:tc>
        <w:tc>
          <w:tcPr>
            <w:tcW w:w="738" w:type="dxa"/>
            <w:noWrap/>
            <w:hideMark/>
          </w:tcPr>
          <w:p w14:paraId="152DF433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1 747,3</w:t>
            </w:r>
          </w:p>
        </w:tc>
        <w:tc>
          <w:tcPr>
            <w:tcW w:w="887" w:type="dxa"/>
            <w:noWrap/>
            <w:hideMark/>
          </w:tcPr>
          <w:p w14:paraId="1EFE1149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20 253 078,6</w:t>
            </w:r>
          </w:p>
        </w:tc>
        <w:tc>
          <w:tcPr>
            <w:tcW w:w="783" w:type="dxa"/>
            <w:noWrap/>
            <w:hideMark/>
          </w:tcPr>
          <w:p w14:paraId="13E9DF4F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776" w:type="dxa"/>
            <w:noWrap/>
            <w:hideMark/>
          </w:tcPr>
          <w:p w14:paraId="0E289F9C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83" w:type="dxa"/>
            <w:noWrap/>
            <w:hideMark/>
          </w:tcPr>
          <w:p w14:paraId="477FE935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noWrap/>
            <w:hideMark/>
          </w:tcPr>
          <w:p w14:paraId="11225F50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noWrap/>
            <w:hideMark/>
          </w:tcPr>
          <w:p w14:paraId="6EAF375B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930" w:type="dxa"/>
            <w:noWrap/>
            <w:hideMark/>
          </w:tcPr>
          <w:p w14:paraId="52EBA035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5 415 011,4</w:t>
            </w:r>
          </w:p>
        </w:tc>
        <w:tc>
          <w:tcPr>
            <w:tcW w:w="913" w:type="dxa"/>
            <w:noWrap/>
            <w:hideMark/>
          </w:tcPr>
          <w:p w14:paraId="346DFEBA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161 932,8</w:t>
            </w:r>
          </w:p>
        </w:tc>
        <w:tc>
          <w:tcPr>
            <w:tcW w:w="856" w:type="dxa"/>
            <w:noWrap/>
            <w:hideMark/>
          </w:tcPr>
          <w:p w14:paraId="7AD1E78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65 877,4</w:t>
            </w:r>
          </w:p>
        </w:tc>
        <w:tc>
          <w:tcPr>
            <w:tcW w:w="887" w:type="dxa"/>
            <w:noWrap/>
            <w:hideMark/>
          </w:tcPr>
          <w:p w14:paraId="61AB3A12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1 747,3</w:t>
            </w:r>
          </w:p>
        </w:tc>
        <w:tc>
          <w:tcPr>
            <w:tcW w:w="995" w:type="dxa"/>
            <w:noWrap/>
            <w:hideMark/>
          </w:tcPr>
          <w:p w14:paraId="00DFA846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5 253 078,6</w:t>
            </w:r>
          </w:p>
        </w:tc>
      </w:tr>
      <w:tr w:rsidR="0021106C" w:rsidRPr="0021106C" w14:paraId="742415FD" w14:textId="77777777" w:rsidTr="0021106C">
        <w:trPr>
          <w:trHeight w:val="540"/>
        </w:trPr>
        <w:tc>
          <w:tcPr>
            <w:tcW w:w="940" w:type="dxa"/>
            <w:noWrap/>
            <w:hideMark/>
          </w:tcPr>
          <w:p w14:paraId="09031D9B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3111000</w:t>
            </w:r>
          </w:p>
        </w:tc>
        <w:tc>
          <w:tcPr>
            <w:tcW w:w="898" w:type="dxa"/>
            <w:noWrap/>
            <w:hideMark/>
          </w:tcPr>
          <w:p w14:paraId="579381C3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1300" w:type="dxa"/>
            <w:hideMark/>
          </w:tcPr>
          <w:p w14:paraId="50E5EBBF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0"/>
                <w:szCs w:val="10"/>
                <w:lang w:eastAsia="uk-UA"/>
              </w:rPr>
              <w:t>Апарат Державного агентства автомобільних доріг України</w:t>
            </w:r>
          </w:p>
        </w:tc>
        <w:tc>
          <w:tcPr>
            <w:tcW w:w="968" w:type="dxa"/>
            <w:noWrap/>
            <w:hideMark/>
          </w:tcPr>
          <w:p w14:paraId="1F91CEB6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20 415 011,4</w:t>
            </w:r>
          </w:p>
        </w:tc>
        <w:tc>
          <w:tcPr>
            <w:tcW w:w="956" w:type="dxa"/>
            <w:noWrap/>
            <w:hideMark/>
          </w:tcPr>
          <w:p w14:paraId="37B3EB2B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161 932,8</w:t>
            </w:r>
          </w:p>
        </w:tc>
        <w:tc>
          <w:tcPr>
            <w:tcW w:w="821" w:type="dxa"/>
            <w:noWrap/>
            <w:hideMark/>
          </w:tcPr>
          <w:p w14:paraId="0C519C4D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65 877,4</w:t>
            </w:r>
          </w:p>
        </w:tc>
        <w:tc>
          <w:tcPr>
            <w:tcW w:w="738" w:type="dxa"/>
            <w:noWrap/>
            <w:hideMark/>
          </w:tcPr>
          <w:p w14:paraId="31E5FAFC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1 747,3</w:t>
            </w:r>
          </w:p>
        </w:tc>
        <w:tc>
          <w:tcPr>
            <w:tcW w:w="887" w:type="dxa"/>
            <w:noWrap/>
            <w:hideMark/>
          </w:tcPr>
          <w:p w14:paraId="5EDA542F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20 253 078,6</w:t>
            </w:r>
          </w:p>
        </w:tc>
        <w:tc>
          <w:tcPr>
            <w:tcW w:w="783" w:type="dxa"/>
            <w:noWrap/>
            <w:hideMark/>
          </w:tcPr>
          <w:p w14:paraId="78DC8994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776" w:type="dxa"/>
            <w:noWrap/>
            <w:hideMark/>
          </w:tcPr>
          <w:p w14:paraId="3F96F24B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83" w:type="dxa"/>
            <w:noWrap/>
            <w:hideMark/>
          </w:tcPr>
          <w:p w14:paraId="1CDA0715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noWrap/>
            <w:hideMark/>
          </w:tcPr>
          <w:p w14:paraId="734E7051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noWrap/>
            <w:hideMark/>
          </w:tcPr>
          <w:p w14:paraId="2337BC67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930" w:type="dxa"/>
            <w:noWrap/>
            <w:hideMark/>
          </w:tcPr>
          <w:p w14:paraId="2C438154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5 415 011,4</w:t>
            </w:r>
          </w:p>
        </w:tc>
        <w:tc>
          <w:tcPr>
            <w:tcW w:w="913" w:type="dxa"/>
            <w:noWrap/>
            <w:hideMark/>
          </w:tcPr>
          <w:p w14:paraId="34C5390D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161 932,8</w:t>
            </w:r>
          </w:p>
        </w:tc>
        <w:tc>
          <w:tcPr>
            <w:tcW w:w="856" w:type="dxa"/>
            <w:noWrap/>
            <w:hideMark/>
          </w:tcPr>
          <w:p w14:paraId="0D2A70C8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65 877,4</w:t>
            </w:r>
          </w:p>
        </w:tc>
        <w:tc>
          <w:tcPr>
            <w:tcW w:w="887" w:type="dxa"/>
            <w:noWrap/>
            <w:hideMark/>
          </w:tcPr>
          <w:p w14:paraId="30355FF4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1 747,3</w:t>
            </w:r>
          </w:p>
        </w:tc>
        <w:tc>
          <w:tcPr>
            <w:tcW w:w="995" w:type="dxa"/>
            <w:noWrap/>
            <w:hideMark/>
          </w:tcPr>
          <w:p w14:paraId="0AAEEF6E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uk-UA"/>
              </w:rPr>
              <w:t>5 253 078,6</w:t>
            </w:r>
          </w:p>
        </w:tc>
      </w:tr>
      <w:tr w:rsidR="0021106C" w:rsidRPr="0021106C" w14:paraId="3286E1E4" w14:textId="77777777" w:rsidTr="0021106C">
        <w:trPr>
          <w:trHeight w:val="510"/>
        </w:trPr>
        <w:tc>
          <w:tcPr>
            <w:tcW w:w="940" w:type="dxa"/>
            <w:noWrap/>
            <w:hideMark/>
          </w:tcPr>
          <w:p w14:paraId="276C929B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3111020</w:t>
            </w:r>
          </w:p>
        </w:tc>
        <w:tc>
          <w:tcPr>
            <w:tcW w:w="898" w:type="dxa"/>
            <w:noWrap/>
            <w:hideMark/>
          </w:tcPr>
          <w:p w14:paraId="0B411C5A" w14:textId="77777777" w:rsidR="0021106C" w:rsidRPr="0021106C" w:rsidRDefault="0021106C" w:rsidP="0021106C">
            <w:pPr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0456</w:t>
            </w:r>
          </w:p>
        </w:tc>
        <w:tc>
          <w:tcPr>
            <w:tcW w:w="1300" w:type="dxa"/>
            <w:hideMark/>
          </w:tcPr>
          <w:p w14:paraId="5BE96C94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Розвиток мережі та утримання автомобільних доріг загального користування державного значення</w:t>
            </w:r>
          </w:p>
        </w:tc>
        <w:tc>
          <w:tcPr>
            <w:tcW w:w="968" w:type="dxa"/>
            <w:hideMark/>
          </w:tcPr>
          <w:p w14:paraId="24F75956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20 000 000,0</w:t>
            </w:r>
          </w:p>
        </w:tc>
        <w:tc>
          <w:tcPr>
            <w:tcW w:w="956" w:type="dxa"/>
            <w:hideMark/>
          </w:tcPr>
          <w:p w14:paraId="402AFD7A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1" w:type="dxa"/>
            <w:hideMark/>
          </w:tcPr>
          <w:p w14:paraId="4C4B04DD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38" w:type="dxa"/>
            <w:hideMark/>
          </w:tcPr>
          <w:p w14:paraId="7506806D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hideMark/>
          </w:tcPr>
          <w:p w14:paraId="1579D64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20 000 000,0</w:t>
            </w:r>
          </w:p>
        </w:tc>
        <w:tc>
          <w:tcPr>
            <w:tcW w:w="783" w:type="dxa"/>
            <w:hideMark/>
          </w:tcPr>
          <w:p w14:paraId="7E1D2A71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776" w:type="dxa"/>
            <w:hideMark/>
          </w:tcPr>
          <w:p w14:paraId="3FF21F0C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783" w:type="dxa"/>
            <w:hideMark/>
          </w:tcPr>
          <w:p w14:paraId="469DDBB6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02" w:type="dxa"/>
            <w:hideMark/>
          </w:tcPr>
          <w:p w14:paraId="3102B27B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25" w:type="dxa"/>
            <w:hideMark/>
          </w:tcPr>
          <w:p w14:paraId="4F85D899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-15 000 000,0</w:t>
            </w:r>
          </w:p>
        </w:tc>
        <w:tc>
          <w:tcPr>
            <w:tcW w:w="930" w:type="dxa"/>
            <w:hideMark/>
          </w:tcPr>
          <w:p w14:paraId="5CD33D19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5 000 000,0</w:t>
            </w:r>
          </w:p>
        </w:tc>
        <w:tc>
          <w:tcPr>
            <w:tcW w:w="913" w:type="dxa"/>
            <w:hideMark/>
          </w:tcPr>
          <w:p w14:paraId="2EDBC7EB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56" w:type="dxa"/>
            <w:hideMark/>
          </w:tcPr>
          <w:p w14:paraId="4091420F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887" w:type="dxa"/>
            <w:hideMark/>
          </w:tcPr>
          <w:p w14:paraId="1FA0226D" w14:textId="77777777" w:rsidR="0021106C" w:rsidRPr="0021106C" w:rsidRDefault="0021106C" w:rsidP="0021106C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 </w:t>
            </w:r>
          </w:p>
        </w:tc>
        <w:tc>
          <w:tcPr>
            <w:tcW w:w="995" w:type="dxa"/>
            <w:hideMark/>
          </w:tcPr>
          <w:p w14:paraId="5D55756E" w14:textId="77777777" w:rsidR="0021106C" w:rsidRPr="0021106C" w:rsidRDefault="0021106C" w:rsidP="0021106C">
            <w:pPr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</w:pPr>
            <w:r w:rsidRPr="0021106C">
              <w:rPr>
                <w:rFonts w:ascii="Times New Roman" w:eastAsia="Times New Roman" w:hAnsi="Times New Roman" w:cs="Times New Roman"/>
                <w:sz w:val="10"/>
                <w:szCs w:val="10"/>
                <w:lang w:eastAsia="uk-UA"/>
              </w:rPr>
              <w:t>5 000 000,0</w:t>
            </w:r>
          </w:p>
        </w:tc>
      </w:tr>
    </w:tbl>
    <w:p w14:paraId="14C75B15" w14:textId="0700B768" w:rsidR="00C70A7E" w:rsidRDefault="00C70A7E" w:rsidP="00077FCB">
      <w:pPr>
        <w:ind w:right="-454"/>
        <w:jc w:val="both"/>
        <w:rPr>
          <w:sz w:val="12"/>
          <w:szCs w:val="12"/>
        </w:rPr>
      </w:pPr>
    </w:p>
    <w:p w14:paraId="4188C8E7" w14:textId="3B9BC58F" w:rsidR="00245E4C" w:rsidRDefault="00245E4C" w:rsidP="00077FCB">
      <w:pPr>
        <w:ind w:right="-454"/>
        <w:jc w:val="both"/>
        <w:rPr>
          <w:sz w:val="12"/>
          <w:szCs w:val="12"/>
        </w:rPr>
      </w:pPr>
    </w:p>
    <w:p w14:paraId="61F6D1E5" w14:textId="54DF1AF4" w:rsidR="00081C95" w:rsidRDefault="00081C95" w:rsidP="00077FCB">
      <w:pPr>
        <w:ind w:right="-454"/>
        <w:jc w:val="both"/>
        <w:rPr>
          <w:sz w:val="12"/>
          <w:szCs w:val="12"/>
        </w:rPr>
      </w:pPr>
    </w:p>
    <w:p w14:paraId="0E19D78A" w14:textId="77777777" w:rsidR="00081C95" w:rsidRDefault="00081C95" w:rsidP="00077FCB">
      <w:pPr>
        <w:ind w:right="-454"/>
        <w:jc w:val="both"/>
        <w:rPr>
          <w:sz w:val="12"/>
          <w:szCs w:val="12"/>
        </w:rPr>
      </w:pPr>
    </w:p>
    <w:p w14:paraId="3ED1BA91" w14:textId="77777777" w:rsidR="004965C2" w:rsidRPr="00365246" w:rsidRDefault="004965C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65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Народні депутати України</w:t>
      </w:r>
    </w:p>
    <w:sectPr w:rsidR="004965C2" w:rsidRPr="00365246" w:rsidSect="00245E4C">
      <w:footerReference w:type="even" r:id="rId9"/>
      <w:footerReference w:type="default" r:id="rId10"/>
      <w:pgSz w:w="16840" w:h="11900" w:orient="landscape"/>
      <w:pgMar w:top="567" w:right="567" w:bottom="567" w:left="567" w:header="17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8569E" w14:textId="77777777" w:rsidR="00EF4811" w:rsidRDefault="00EF4811" w:rsidP="004965C2">
      <w:r>
        <w:separator/>
      </w:r>
    </w:p>
  </w:endnote>
  <w:endnote w:type="continuationSeparator" w:id="0">
    <w:p w14:paraId="363B002C" w14:textId="77777777" w:rsidR="00EF4811" w:rsidRDefault="00EF4811" w:rsidP="0049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59108841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4EA95CCA" w14:textId="77777777" w:rsidR="004965C2" w:rsidRDefault="004965C2" w:rsidP="005916BB">
        <w:pPr>
          <w:pStyle w:val="a5"/>
          <w:framePr w:wrap="none" w:vAnchor="text" w:hAnchor="margin" w:xAlign="right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5259A260" w14:textId="77777777" w:rsidR="004965C2" w:rsidRDefault="004965C2" w:rsidP="004965C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94A5E" w14:textId="77777777" w:rsidR="004965C2" w:rsidRDefault="004965C2" w:rsidP="004965C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B7E7B" w14:textId="77777777" w:rsidR="00EF4811" w:rsidRDefault="00EF4811" w:rsidP="004965C2">
      <w:r>
        <w:separator/>
      </w:r>
    </w:p>
  </w:footnote>
  <w:footnote w:type="continuationSeparator" w:id="0">
    <w:p w14:paraId="2E6C08F9" w14:textId="77777777" w:rsidR="00EF4811" w:rsidRDefault="00EF4811" w:rsidP="004965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5C2"/>
    <w:rsid w:val="00077FCB"/>
    <w:rsid w:val="00081C95"/>
    <w:rsid w:val="000D1E83"/>
    <w:rsid w:val="001664D3"/>
    <w:rsid w:val="001B00FE"/>
    <w:rsid w:val="0021106C"/>
    <w:rsid w:val="00245E4C"/>
    <w:rsid w:val="002E0BEA"/>
    <w:rsid w:val="00365246"/>
    <w:rsid w:val="0046191F"/>
    <w:rsid w:val="004965C2"/>
    <w:rsid w:val="004F0452"/>
    <w:rsid w:val="005E1CE0"/>
    <w:rsid w:val="006609E9"/>
    <w:rsid w:val="00866607"/>
    <w:rsid w:val="009F5BE2"/>
    <w:rsid w:val="00AC05E8"/>
    <w:rsid w:val="00AE009D"/>
    <w:rsid w:val="00AE21AC"/>
    <w:rsid w:val="00B448B6"/>
    <w:rsid w:val="00B9264C"/>
    <w:rsid w:val="00C70A7E"/>
    <w:rsid w:val="00D46D4A"/>
    <w:rsid w:val="00DD7EBD"/>
    <w:rsid w:val="00EB4FC1"/>
    <w:rsid w:val="00EF4811"/>
    <w:rsid w:val="00F4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E953"/>
  <w15:chartTrackingRefBased/>
  <w15:docId w15:val="{10945646-94DD-6B42-A3C0-E0B21C32A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65C2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965C2"/>
    <w:rPr>
      <w:color w:val="954F72"/>
      <w:u w:val="single"/>
    </w:rPr>
  </w:style>
  <w:style w:type="paragraph" w:customStyle="1" w:styleId="msonormal0">
    <w:name w:val="msonormal"/>
    <w:basedOn w:val="a"/>
    <w:rsid w:val="004965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font5">
    <w:name w:val="font5"/>
    <w:basedOn w:val="a"/>
    <w:rsid w:val="004965C2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4965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4965C2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4965C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2">
    <w:name w:val="xl72"/>
    <w:basedOn w:val="a"/>
    <w:rsid w:val="004965C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4965C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4">
    <w:name w:val="xl74"/>
    <w:basedOn w:val="a"/>
    <w:rsid w:val="004965C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5">
    <w:name w:val="xl75"/>
    <w:basedOn w:val="a"/>
    <w:rsid w:val="004965C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6">
    <w:name w:val="xl76"/>
    <w:basedOn w:val="a"/>
    <w:rsid w:val="004965C2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4965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rsid w:val="004965C2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9">
    <w:name w:val="xl79"/>
    <w:basedOn w:val="a"/>
    <w:rsid w:val="004965C2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80">
    <w:name w:val="xl80"/>
    <w:basedOn w:val="a"/>
    <w:rsid w:val="004965C2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4965C2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4965C2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83">
    <w:name w:val="xl83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84">
    <w:name w:val="xl84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85">
    <w:name w:val="xl85"/>
    <w:basedOn w:val="a"/>
    <w:rsid w:val="004965C2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6">
    <w:name w:val="xl86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7">
    <w:name w:val="xl87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8">
    <w:name w:val="xl88"/>
    <w:basedOn w:val="a"/>
    <w:rsid w:val="004965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9">
    <w:name w:val="xl89"/>
    <w:basedOn w:val="a"/>
    <w:rsid w:val="004965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90">
    <w:name w:val="xl90"/>
    <w:basedOn w:val="a"/>
    <w:rsid w:val="004965C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1">
    <w:name w:val="xl91"/>
    <w:basedOn w:val="a"/>
    <w:rsid w:val="004965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a"/>
    <w:rsid w:val="004965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3">
    <w:name w:val="xl93"/>
    <w:basedOn w:val="a"/>
    <w:rsid w:val="004965C2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rsid w:val="004965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4965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6">
    <w:name w:val="xl96"/>
    <w:basedOn w:val="a"/>
    <w:rsid w:val="004965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4965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4965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4965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4965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4965C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2">
    <w:name w:val="xl102"/>
    <w:basedOn w:val="a"/>
    <w:rsid w:val="004965C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4965C2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965C2"/>
    <w:rPr>
      <w:rFonts w:eastAsiaTheme="minorEastAsia"/>
    </w:rPr>
  </w:style>
  <w:style w:type="character" w:styleId="a7">
    <w:name w:val="page number"/>
    <w:basedOn w:val="a0"/>
    <w:uiPriority w:val="99"/>
    <w:semiHidden/>
    <w:unhideWhenUsed/>
    <w:rsid w:val="004965C2"/>
  </w:style>
  <w:style w:type="table" w:styleId="a8">
    <w:name w:val="Table Grid"/>
    <w:basedOn w:val="a1"/>
    <w:uiPriority w:val="39"/>
    <w:rsid w:val="00AE0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245E4C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245E4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4ABF97-2BFA-474C-9068-BBD3067C5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003D84-6F35-4B7E-A717-D0A85FACE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637C16-5504-4602-9A21-56B74F4CAA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2021-10-23T08:51:00Z</dcterms:created>
  <dcterms:modified xsi:type="dcterms:W3CDTF">2021-10-23T08:51:00Z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