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38108" w14:textId="2B0E7080" w:rsidR="009E4E36" w:rsidRDefault="00D63208" w:rsidP="009C29FB">
      <w:pPr>
        <w:spacing w:after="0" w:line="360" w:lineRule="auto"/>
        <w:ind w:firstLine="426"/>
        <w:jc w:val="right"/>
        <w:rPr>
          <w:rFonts w:ascii="Times New Roman" w:hAnsi="Times New Roman" w:cs="Times New Roman"/>
          <w:b/>
          <w:bCs/>
          <w:sz w:val="28"/>
          <w:szCs w:val="28"/>
        </w:rPr>
      </w:pPr>
      <w:bookmarkStart w:id="0" w:name="_GoBack"/>
      <w:bookmarkEnd w:id="0"/>
      <w:r w:rsidRPr="008A0074">
        <w:rPr>
          <w:rFonts w:ascii="Times New Roman" w:hAnsi="Times New Roman" w:cs="Times New Roman"/>
          <w:b/>
          <w:bCs/>
          <w:sz w:val="28"/>
          <w:szCs w:val="28"/>
        </w:rPr>
        <w:t>Проект</w:t>
      </w:r>
    </w:p>
    <w:p w14:paraId="63FEAD8C" w14:textId="180362CA" w:rsidR="00BD2FC4" w:rsidRPr="00BD2FC4" w:rsidRDefault="00BD2FC4" w:rsidP="009C29FB">
      <w:pPr>
        <w:spacing w:after="0" w:line="360" w:lineRule="auto"/>
        <w:ind w:firstLine="426"/>
        <w:jc w:val="right"/>
        <w:rPr>
          <w:rFonts w:ascii="Times New Roman" w:hAnsi="Times New Roman" w:cs="Times New Roman"/>
          <w:b/>
          <w:bCs/>
          <w:sz w:val="28"/>
          <w:szCs w:val="28"/>
        </w:rPr>
      </w:pPr>
      <w:r>
        <w:rPr>
          <w:rFonts w:ascii="Times New Roman" w:hAnsi="Times New Roman" w:cs="Times New Roman"/>
          <w:b/>
          <w:bCs/>
          <w:sz w:val="28"/>
          <w:szCs w:val="28"/>
          <w:lang w:val="ru-RU"/>
        </w:rPr>
        <w:t>Вноситься  народними депутатами Укр</w:t>
      </w:r>
      <w:r>
        <w:rPr>
          <w:rFonts w:ascii="Times New Roman" w:hAnsi="Times New Roman" w:cs="Times New Roman"/>
          <w:b/>
          <w:bCs/>
          <w:sz w:val="28"/>
          <w:szCs w:val="28"/>
        </w:rPr>
        <w:t>аїни</w:t>
      </w:r>
    </w:p>
    <w:p w14:paraId="2AAA1C19" w14:textId="2C26A16C" w:rsidR="00BD2FC4" w:rsidRDefault="00BD2FC4" w:rsidP="009C29FB">
      <w:pPr>
        <w:spacing w:after="0" w:line="360" w:lineRule="auto"/>
        <w:ind w:firstLine="426"/>
        <w:jc w:val="right"/>
        <w:rPr>
          <w:rFonts w:ascii="Times New Roman" w:hAnsi="Times New Roman" w:cs="Times New Roman"/>
          <w:b/>
          <w:bCs/>
          <w:sz w:val="28"/>
          <w:szCs w:val="28"/>
        </w:rPr>
      </w:pPr>
    </w:p>
    <w:p w14:paraId="610B8818" w14:textId="42301738" w:rsidR="00BD2FC4" w:rsidRDefault="00BD2FC4" w:rsidP="009C29FB">
      <w:pPr>
        <w:spacing w:after="0" w:line="360" w:lineRule="auto"/>
        <w:ind w:firstLine="426"/>
        <w:jc w:val="right"/>
        <w:rPr>
          <w:rFonts w:ascii="Times New Roman" w:hAnsi="Times New Roman" w:cs="Times New Roman"/>
          <w:b/>
          <w:bCs/>
          <w:sz w:val="28"/>
          <w:szCs w:val="28"/>
        </w:rPr>
      </w:pPr>
    </w:p>
    <w:p w14:paraId="49F79403" w14:textId="39F61AAC" w:rsidR="00BD2FC4" w:rsidRDefault="00BD2FC4" w:rsidP="009C29FB">
      <w:pPr>
        <w:spacing w:after="0" w:line="360" w:lineRule="auto"/>
        <w:ind w:firstLine="426"/>
        <w:jc w:val="right"/>
        <w:rPr>
          <w:rFonts w:ascii="Times New Roman" w:hAnsi="Times New Roman" w:cs="Times New Roman"/>
          <w:b/>
          <w:bCs/>
          <w:sz w:val="28"/>
          <w:szCs w:val="28"/>
        </w:rPr>
      </w:pPr>
    </w:p>
    <w:p w14:paraId="3169FB52" w14:textId="36CE8370" w:rsidR="00BD2FC4" w:rsidRDefault="00BD2FC4" w:rsidP="009C29FB">
      <w:pPr>
        <w:spacing w:after="0" w:line="360" w:lineRule="auto"/>
        <w:ind w:firstLine="426"/>
        <w:jc w:val="right"/>
        <w:rPr>
          <w:rFonts w:ascii="Times New Roman" w:hAnsi="Times New Roman" w:cs="Times New Roman"/>
          <w:b/>
          <w:bCs/>
          <w:sz w:val="28"/>
          <w:szCs w:val="28"/>
        </w:rPr>
      </w:pPr>
    </w:p>
    <w:p w14:paraId="2B953CD3" w14:textId="77777777" w:rsidR="00BD2FC4" w:rsidRPr="008A0074" w:rsidRDefault="00BD2FC4" w:rsidP="009C29FB">
      <w:pPr>
        <w:spacing w:after="0" w:line="360" w:lineRule="auto"/>
        <w:ind w:firstLine="426"/>
        <w:jc w:val="right"/>
        <w:rPr>
          <w:rFonts w:ascii="Times New Roman" w:hAnsi="Times New Roman" w:cs="Times New Roman"/>
          <w:b/>
          <w:bCs/>
          <w:sz w:val="28"/>
          <w:szCs w:val="28"/>
        </w:rPr>
      </w:pPr>
    </w:p>
    <w:p w14:paraId="255C81AB" w14:textId="77777777" w:rsidR="00A0461F" w:rsidRPr="008A0074" w:rsidRDefault="00A0461F" w:rsidP="009C29FB">
      <w:pPr>
        <w:spacing w:after="0" w:line="360" w:lineRule="auto"/>
        <w:ind w:firstLine="425"/>
        <w:jc w:val="right"/>
        <w:rPr>
          <w:rFonts w:ascii="Times New Roman" w:hAnsi="Times New Roman" w:cs="Times New Roman"/>
          <w:b/>
          <w:bCs/>
          <w:sz w:val="28"/>
          <w:szCs w:val="28"/>
        </w:rPr>
      </w:pPr>
    </w:p>
    <w:p w14:paraId="3BA926FA" w14:textId="77777777" w:rsidR="00D33AAF" w:rsidRPr="008A0074" w:rsidRDefault="009E4E36" w:rsidP="009C29FB">
      <w:pPr>
        <w:spacing w:after="0" w:line="360" w:lineRule="auto"/>
        <w:ind w:firstLine="425"/>
        <w:jc w:val="center"/>
        <w:rPr>
          <w:rFonts w:ascii="Times New Roman" w:hAnsi="Times New Roman" w:cs="Times New Roman"/>
          <w:b/>
          <w:bCs/>
          <w:sz w:val="28"/>
          <w:szCs w:val="28"/>
        </w:rPr>
      </w:pPr>
      <w:r w:rsidRPr="008A0074">
        <w:rPr>
          <w:rFonts w:ascii="Times New Roman" w:hAnsi="Times New Roman" w:cs="Times New Roman"/>
          <w:b/>
          <w:bCs/>
          <w:sz w:val="28"/>
          <w:szCs w:val="28"/>
        </w:rPr>
        <w:t xml:space="preserve"> Закон</w:t>
      </w:r>
      <w:r w:rsidR="00D63208" w:rsidRPr="008A0074">
        <w:rPr>
          <w:rFonts w:ascii="Times New Roman" w:hAnsi="Times New Roman" w:cs="Times New Roman"/>
          <w:b/>
          <w:bCs/>
          <w:sz w:val="28"/>
          <w:szCs w:val="28"/>
        </w:rPr>
        <w:t xml:space="preserve"> України </w:t>
      </w:r>
    </w:p>
    <w:p w14:paraId="235283B3" w14:textId="25DD739D" w:rsidR="00D63208" w:rsidRPr="008A0074" w:rsidRDefault="00C96773" w:rsidP="009C29FB">
      <w:pPr>
        <w:spacing w:after="0" w:line="360" w:lineRule="auto"/>
        <w:ind w:firstLine="425"/>
        <w:jc w:val="center"/>
        <w:rPr>
          <w:rFonts w:ascii="Times New Roman" w:hAnsi="Times New Roman" w:cs="Times New Roman"/>
          <w:b/>
          <w:bCs/>
          <w:sz w:val="28"/>
          <w:szCs w:val="28"/>
        </w:rPr>
      </w:pPr>
      <w:r w:rsidRPr="008A0074">
        <w:rPr>
          <w:rFonts w:ascii="Times New Roman" w:hAnsi="Times New Roman" w:cs="Times New Roman"/>
          <w:b/>
          <w:bCs/>
          <w:sz w:val="28"/>
          <w:szCs w:val="28"/>
        </w:rPr>
        <w:t>про внесення змін до деяких законодавчих актів щодо уточнення положень стосовно вчинення нотаріальних дій в процесі набуття прав на земельні ділянки</w:t>
      </w:r>
    </w:p>
    <w:p w14:paraId="2F9332EF" w14:textId="77777777" w:rsidR="00D63208" w:rsidRPr="008A0074" w:rsidRDefault="00D63208" w:rsidP="008A0074">
      <w:pPr>
        <w:spacing w:after="0" w:line="360" w:lineRule="auto"/>
        <w:ind w:firstLine="426"/>
        <w:rPr>
          <w:rFonts w:ascii="Times New Roman" w:hAnsi="Times New Roman" w:cs="Times New Roman"/>
          <w:sz w:val="28"/>
          <w:szCs w:val="28"/>
        </w:rPr>
      </w:pPr>
    </w:p>
    <w:p w14:paraId="3D15CA8C" w14:textId="77777777" w:rsidR="00D63208" w:rsidRPr="008A0074" w:rsidRDefault="00D63208" w:rsidP="008A0074">
      <w:pPr>
        <w:pStyle w:val="rvps2"/>
        <w:shd w:val="clear" w:color="auto" w:fill="FFFFFF"/>
        <w:spacing w:before="0" w:beforeAutospacing="0" w:after="0" w:afterAutospacing="0" w:line="360" w:lineRule="auto"/>
        <w:ind w:firstLine="426"/>
        <w:jc w:val="both"/>
        <w:rPr>
          <w:color w:val="333333"/>
          <w:sz w:val="28"/>
          <w:szCs w:val="28"/>
        </w:rPr>
      </w:pPr>
      <w:r w:rsidRPr="008A0074">
        <w:rPr>
          <w:color w:val="333333"/>
          <w:sz w:val="28"/>
          <w:szCs w:val="28"/>
        </w:rPr>
        <w:t>Верховна Рада України </w:t>
      </w:r>
      <w:r w:rsidRPr="008A0074">
        <w:rPr>
          <w:rStyle w:val="rvts52"/>
          <w:b/>
          <w:bCs/>
          <w:color w:val="333333"/>
          <w:spacing w:val="30"/>
          <w:sz w:val="28"/>
          <w:szCs w:val="28"/>
        </w:rPr>
        <w:t>постановляє</w:t>
      </w:r>
      <w:r w:rsidRPr="008A0074">
        <w:rPr>
          <w:color w:val="333333"/>
          <w:sz w:val="28"/>
          <w:szCs w:val="28"/>
        </w:rPr>
        <w:t>:</w:t>
      </w:r>
    </w:p>
    <w:p w14:paraId="080840E4" w14:textId="77777777" w:rsidR="00D63208" w:rsidRPr="008A0074" w:rsidRDefault="00D63208" w:rsidP="008A0074">
      <w:pPr>
        <w:pStyle w:val="rvps2"/>
        <w:shd w:val="clear" w:color="auto" w:fill="FFFFFF"/>
        <w:spacing w:before="0" w:beforeAutospacing="0" w:after="0" w:afterAutospacing="0" w:line="360" w:lineRule="auto"/>
        <w:ind w:firstLine="426"/>
        <w:jc w:val="both"/>
        <w:rPr>
          <w:color w:val="333333"/>
          <w:sz w:val="28"/>
          <w:szCs w:val="28"/>
        </w:rPr>
      </w:pPr>
      <w:bookmarkStart w:id="1" w:name="n5"/>
      <w:bookmarkEnd w:id="1"/>
      <w:r w:rsidRPr="008A0074">
        <w:rPr>
          <w:color w:val="333333"/>
          <w:sz w:val="28"/>
          <w:szCs w:val="28"/>
        </w:rPr>
        <w:t>I. Внести зміни до таких законодавчих актів України:</w:t>
      </w:r>
    </w:p>
    <w:p w14:paraId="3FAE311C" w14:textId="77777777" w:rsidR="00D63208" w:rsidRPr="008A0074" w:rsidRDefault="00E51A7F"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1.</w:t>
      </w:r>
      <w:r w:rsidR="00D63208" w:rsidRPr="008A0074">
        <w:rPr>
          <w:rFonts w:ascii="Times New Roman" w:hAnsi="Times New Roman" w:cs="Times New Roman"/>
          <w:sz w:val="28"/>
          <w:szCs w:val="28"/>
        </w:rPr>
        <w:t>У Земельному кодексі України (Відомості Верховної Ради України, 2002 р., № 3-4, ст. 27):</w:t>
      </w:r>
    </w:p>
    <w:p w14:paraId="189EE78D"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1) у статті 87:</w:t>
      </w:r>
    </w:p>
    <w:p w14:paraId="2325C0AD"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частині першій:</w:t>
      </w:r>
    </w:p>
    <w:p w14:paraId="7A5D6604" w14:textId="6F9C5F2A" w:rsidR="00D63208" w:rsidRPr="008A0074" w:rsidRDefault="00B2041E"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пункт</w:t>
      </w:r>
      <w:r w:rsidR="004247A1" w:rsidRPr="008A0074">
        <w:rPr>
          <w:rFonts w:ascii="Times New Roman" w:hAnsi="Times New Roman" w:cs="Times New Roman"/>
          <w:sz w:val="28"/>
          <w:szCs w:val="28"/>
        </w:rPr>
        <w:t>и</w:t>
      </w:r>
      <w:r w:rsidRPr="008A0074">
        <w:rPr>
          <w:rFonts w:ascii="Times New Roman" w:hAnsi="Times New Roman" w:cs="Times New Roman"/>
          <w:sz w:val="28"/>
          <w:szCs w:val="28"/>
        </w:rPr>
        <w:t xml:space="preserve"> "б)" </w:t>
      </w:r>
      <w:r w:rsidR="00B7165C" w:rsidRPr="008A0074">
        <w:rPr>
          <w:rFonts w:ascii="Times New Roman" w:hAnsi="Times New Roman" w:cs="Times New Roman"/>
          <w:sz w:val="28"/>
          <w:szCs w:val="28"/>
        </w:rPr>
        <w:t xml:space="preserve"> і "в)"</w:t>
      </w:r>
      <w:r w:rsidR="00D63208" w:rsidRPr="008A0074">
        <w:rPr>
          <w:rFonts w:ascii="Times New Roman" w:hAnsi="Times New Roman" w:cs="Times New Roman"/>
          <w:sz w:val="28"/>
          <w:szCs w:val="28"/>
        </w:rPr>
        <w:t xml:space="preserve"> викласти в такій редакції:</w:t>
      </w:r>
    </w:p>
    <w:p w14:paraId="6C1F97FE" w14:textId="403A3F22"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б) при набутті у спільну часткову власність земельної ділянки за цивільно-правовими угодами;</w:t>
      </w:r>
    </w:p>
    <w:p w14:paraId="7D9318FA" w14:textId="0E3774D1" w:rsidR="00B7165C" w:rsidRPr="008A0074" w:rsidRDefault="00B7165C" w:rsidP="008A0074">
      <w:pPr>
        <w:shd w:val="clear" w:color="auto" w:fill="FFFFFF"/>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в) при </w:t>
      </w:r>
      <w:hyperlink r:id="rId9" w:tgtFrame="_blank" w:history="1">
        <w:r w:rsidRPr="008A0074">
          <w:rPr>
            <w:rFonts w:ascii="Times New Roman" w:hAnsi="Times New Roman" w:cs="Times New Roman"/>
            <w:sz w:val="28"/>
            <w:szCs w:val="28"/>
          </w:rPr>
          <w:t>прийнятті спадщини</w:t>
        </w:r>
      </w:hyperlink>
      <w:r w:rsidRPr="008A0074">
        <w:rPr>
          <w:rFonts w:ascii="Times New Roman" w:hAnsi="Times New Roman" w:cs="Times New Roman"/>
          <w:sz w:val="28"/>
          <w:szCs w:val="28"/>
        </w:rPr>
        <w:t> на </w:t>
      </w:r>
      <w:hyperlink r:id="rId10" w:tgtFrame="_blank" w:history="1">
        <w:r w:rsidRPr="008A0074">
          <w:rPr>
            <w:rFonts w:ascii="Times New Roman" w:hAnsi="Times New Roman" w:cs="Times New Roman"/>
            <w:sz w:val="28"/>
            <w:szCs w:val="28"/>
          </w:rPr>
          <w:t>земельну ділянку</w:t>
        </w:r>
      </w:hyperlink>
      <w:r w:rsidR="00511E7B" w:rsidRPr="008A0074">
        <w:rPr>
          <w:rFonts w:ascii="Times New Roman" w:hAnsi="Times New Roman" w:cs="Times New Roman"/>
          <w:sz w:val="28"/>
          <w:szCs w:val="28"/>
        </w:rPr>
        <w:t>";</w:t>
      </w:r>
    </w:p>
    <w:p w14:paraId="1316E4E3"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доповнити пунктом д) такого змісту:</w:t>
      </w:r>
    </w:p>
    <w:p w14:paraId="70578472" w14:textId="41DAC425"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 в інших випадках, встановлених законом"</w:t>
      </w:r>
      <w:r w:rsidR="00C96773" w:rsidRPr="008A0074">
        <w:rPr>
          <w:rFonts w:ascii="Times New Roman" w:hAnsi="Times New Roman" w:cs="Times New Roman"/>
          <w:sz w:val="28"/>
          <w:szCs w:val="28"/>
        </w:rPr>
        <w:t>;</w:t>
      </w:r>
    </w:p>
    <w:p w14:paraId="372FFD2E" w14:textId="3663C751"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2) у статті 130:</w:t>
      </w:r>
    </w:p>
    <w:p w14:paraId="4710AAC6"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частину другу доповнити абзацом такого змісту:</w:t>
      </w:r>
    </w:p>
    <w:p w14:paraId="65743855" w14:textId="1DAF82AD"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"Для цілей цієї статті площа земельних ділянок сільськогосподарського призначення, що належать на праві спільної сумісної власності подружжю, враховується до загальної площі земельних ділянок лише того з подружжя (колишнього з подружжя), за ким зареєстровано право власності"</w:t>
      </w:r>
      <w:r w:rsidR="00C96773" w:rsidRPr="008A0074">
        <w:rPr>
          <w:rFonts w:ascii="Times New Roman" w:hAnsi="Times New Roman" w:cs="Times New Roman"/>
          <w:sz w:val="28"/>
          <w:szCs w:val="28"/>
        </w:rPr>
        <w:t>;</w:t>
      </w:r>
    </w:p>
    <w:p w14:paraId="36A1FCE1"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lastRenderedPageBreak/>
        <w:t>частину четверту доповнити абзацами такого змісту:</w:t>
      </w:r>
    </w:p>
    <w:p w14:paraId="7F6F2212"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"Перевірка не здійснюється при набутті у власність земельних ділянок сільськогосподарського призначення:</w:t>
      </w:r>
    </w:p>
    <w:p w14:paraId="657B00AD"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для ведення садівництва площею, що не перевищує 0,25 га;</w:t>
      </w:r>
    </w:p>
    <w:p w14:paraId="3AD5DBAB"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для ведення особистого селянського господарства площею, що не перевищує 1 га, розташованих в межах населених пунктів.</w:t>
      </w:r>
    </w:p>
    <w:p w14:paraId="3958FB66" w14:textId="1854498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При набутті у власність земельних ділянок сільськогосподарського призначення без проведення перевірки, визначеної у абзаці першому цієї частини, їх набувач перед вчиненням правочину про перехід права власності заявляє про дотримання вимог, визначених цією статтею, шляхом подання нотаріусу, що посвідчує відповідний правочин, заяви"</w:t>
      </w:r>
      <w:r w:rsidR="00C96773" w:rsidRPr="008A0074">
        <w:rPr>
          <w:rFonts w:ascii="Times New Roman" w:hAnsi="Times New Roman" w:cs="Times New Roman"/>
          <w:sz w:val="28"/>
          <w:szCs w:val="28"/>
        </w:rPr>
        <w:t>;</w:t>
      </w:r>
    </w:p>
    <w:p w14:paraId="25B14E73"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частині п'ятій після слів "земельних ділянок сільськогосподарського призначення" доповнити словами "(крім земельних ділянок, зазначених у абзацах третьому – четвертому частини четвертої цієї статті)";</w:t>
      </w:r>
    </w:p>
    <w:p w14:paraId="19B7E3B5"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3) у статті 130</w:t>
      </w:r>
      <w:r w:rsidRPr="008A0074">
        <w:rPr>
          <w:rFonts w:ascii="Times New Roman" w:hAnsi="Times New Roman" w:cs="Times New Roman"/>
          <w:sz w:val="28"/>
          <w:szCs w:val="28"/>
          <w:vertAlign w:val="superscript"/>
        </w:rPr>
        <w:t>-1</w:t>
      </w:r>
      <w:r w:rsidRPr="008A0074">
        <w:rPr>
          <w:rFonts w:ascii="Times New Roman" w:hAnsi="Times New Roman" w:cs="Times New Roman"/>
          <w:sz w:val="28"/>
          <w:szCs w:val="28"/>
        </w:rPr>
        <w:t>:</w:t>
      </w:r>
    </w:p>
    <w:p w14:paraId="3EA753BF" w14:textId="286B99BA"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абзац четвертий частини першої після слів "або відмови суб’єкта першої черги від реалізації такого права" доповнити словами "шляхом подачі заяви, справжність підпису на якій засвідчується нотаріально"</w:t>
      </w:r>
      <w:r w:rsidR="00C96773" w:rsidRPr="008A0074">
        <w:rPr>
          <w:rFonts w:ascii="Times New Roman" w:hAnsi="Times New Roman" w:cs="Times New Roman"/>
          <w:sz w:val="28"/>
          <w:szCs w:val="28"/>
        </w:rPr>
        <w:t>;</w:t>
      </w:r>
    </w:p>
    <w:p w14:paraId="34449AAF"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частині третій:</w:t>
      </w:r>
    </w:p>
    <w:p w14:paraId="46EEEC50" w14:textId="42F53708"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абзаці 5 після слів "Суб’єкт переважного права купівлі земельної ділянки сільськогосподарського призначення" доповнити словами "який відповідно до цього Кодексу має право набувати у власність земельну ділянку, і"</w:t>
      </w:r>
      <w:r w:rsidR="00C96773" w:rsidRPr="008A0074">
        <w:rPr>
          <w:rFonts w:ascii="Times New Roman" w:hAnsi="Times New Roman" w:cs="Times New Roman"/>
          <w:sz w:val="28"/>
          <w:szCs w:val="28"/>
        </w:rPr>
        <w:t>;</w:t>
      </w:r>
    </w:p>
    <w:p w14:paraId="56EC9081" w14:textId="77777777" w:rsidR="00D63208" w:rsidRPr="008A0074" w:rsidRDefault="00DF5C16"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w:t>
      </w:r>
      <w:r w:rsidR="00D63208" w:rsidRPr="008A0074">
        <w:rPr>
          <w:rFonts w:ascii="Times New Roman" w:hAnsi="Times New Roman" w:cs="Times New Roman"/>
          <w:sz w:val="28"/>
          <w:szCs w:val="28"/>
        </w:rPr>
        <w:t xml:space="preserve"> абзаці шостому: слова "про намір щодо продажу земельної ділянки, такий" замінити словами "про намір щодо продажу земельної ділянки, відповідний";</w:t>
      </w:r>
    </w:p>
    <w:p w14:paraId="4C707DBA"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після абзацу сьомого доповнити абзацом такого змісту:</w:t>
      </w:r>
    </w:p>
    <w:p w14:paraId="129432BF"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 xml:space="preserve">"У разі відмови суб’єктів першої та другої черги від реалізації переважного права на купівлю земельної ділянки сільськогосподарського призначення шляхом подання нотаріусу заяв, справжність підпису на яких засвідчується нотаріально, договір купівлі-продажу земельної ділянки сільськогосподарського </w:t>
      </w:r>
      <w:r w:rsidRPr="008A0074">
        <w:rPr>
          <w:rFonts w:ascii="Times New Roman" w:hAnsi="Times New Roman" w:cs="Times New Roman"/>
          <w:sz w:val="28"/>
          <w:szCs w:val="28"/>
        </w:rPr>
        <w:lastRenderedPageBreak/>
        <w:t>призначення може бути укладений в будь-який час з дня державної реєстрації наміру щодо продажу такої земельної ділянки."</w:t>
      </w:r>
    </w:p>
    <w:p w14:paraId="5A6B8B9F" w14:textId="6B5E5FFD"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зв'язку з цим абзац восьмий –</w:t>
      </w:r>
      <w:r w:rsidR="00C66CBE" w:rsidRPr="008A0074">
        <w:rPr>
          <w:rFonts w:ascii="Times New Roman" w:hAnsi="Times New Roman" w:cs="Times New Roman"/>
          <w:sz w:val="28"/>
          <w:szCs w:val="28"/>
        </w:rPr>
        <w:t xml:space="preserve"> </w:t>
      </w:r>
      <w:r w:rsidRPr="008A0074">
        <w:rPr>
          <w:rFonts w:ascii="Times New Roman" w:hAnsi="Times New Roman" w:cs="Times New Roman"/>
          <w:sz w:val="28"/>
          <w:szCs w:val="28"/>
        </w:rPr>
        <w:t>одинадцятий вважати абзацами дев'ятим- дванадцятим</w:t>
      </w:r>
      <w:r w:rsidR="00C96773" w:rsidRPr="008A0074">
        <w:rPr>
          <w:rFonts w:ascii="Times New Roman" w:hAnsi="Times New Roman" w:cs="Times New Roman"/>
          <w:sz w:val="28"/>
          <w:szCs w:val="28"/>
        </w:rPr>
        <w:t>;</w:t>
      </w:r>
    </w:p>
    <w:p w14:paraId="6AD8427A" w14:textId="33B431F2" w:rsidR="00D63208" w:rsidRPr="008A0074" w:rsidRDefault="00DF5C16"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а</w:t>
      </w:r>
      <w:r w:rsidR="00D63208" w:rsidRPr="008A0074">
        <w:rPr>
          <w:rFonts w:ascii="Times New Roman" w:hAnsi="Times New Roman" w:cs="Times New Roman"/>
          <w:sz w:val="28"/>
          <w:szCs w:val="28"/>
        </w:rPr>
        <w:t>бзац</w:t>
      </w:r>
      <w:r w:rsidR="00C96773" w:rsidRPr="008A0074">
        <w:rPr>
          <w:rFonts w:ascii="Times New Roman" w:hAnsi="Times New Roman" w:cs="Times New Roman"/>
          <w:sz w:val="28"/>
          <w:szCs w:val="28"/>
        </w:rPr>
        <w:t xml:space="preserve"> </w:t>
      </w:r>
      <w:r w:rsidR="00D63208" w:rsidRPr="008A0074">
        <w:rPr>
          <w:rFonts w:ascii="Times New Roman" w:hAnsi="Times New Roman" w:cs="Times New Roman"/>
          <w:sz w:val="28"/>
          <w:szCs w:val="28"/>
        </w:rPr>
        <w:t>одинадцятий викласти в такій редакції:</w:t>
      </w:r>
    </w:p>
    <w:p w14:paraId="63B40C02" w14:textId="360BF9B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"суб’єкту переважного права купівлі земельної ділянки другої черги, за умови відсутності суб’єкта переважного права купівлі земельної ділянки першої черги або у разі надання ним заяви про відмову від реалізації свого переважного права, справжність підпису на якій засвідчено нотаріально";</w:t>
      </w:r>
    </w:p>
    <w:p w14:paraId="0D3DA58F"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частині восьмій:</w:t>
      </w:r>
    </w:p>
    <w:p w14:paraId="110529F5"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абзаці першому слова "лише один раз" замінити словами "на певний строк або на період дії спеціального дозволу на користування надрами (щодо суб'єктів переважного права першої черги) чи договору оренди землі (щодо суб’єктів переважного права другої черги)."</w:t>
      </w:r>
    </w:p>
    <w:p w14:paraId="0E2748AA"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доповнити новим абзацом такого змісту:</w:t>
      </w:r>
    </w:p>
    <w:p w14:paraId="141B5F21"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"Переважне право купівлі земельної ділянки сільськогосподарського призначення, передане іншій особі суб’єктом першої черги, припиняється у разі анулювання спеціального дозволу на видобування корисних копалин. Переважне право купівлі земельної ділянки сільськогосподарського призначення, передане іншій особі суб’єктом другої черги, припиняється у разі припинення права оренди земельної ділянки."</w:t>
      </w:r>
    </w:p>
    <w:p w14:paraId="791D1F65" w14:textId="442B3894"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 xml:space="preserve">4) абзац восьмий частини третьої статті 131 після слів "запроектованими для доступу до земельних ділянок)," доповнити словами </w:t>
      </w:r>
      <w:r w:rsidR="001A0224" w:rsidRPr="008A0074">
        <w:rPr>
          <w:rFonts w:ascii="Times New Roman" w:hAnsi="Times New Roman" w:cs="Times New Roman"/>
          <w:sz w:val="28"/>
          <w:szCs w:val="28"/>
        </w:rPr>
        <w:t>"</w:t>
      </w:r>
      <w:r w:rsidRPr="008A0074">
        <w:rPr>
          <w:rFonts w:ascii="Times New Roman" w:hAnsi="Times New Roman" w:cs="Times New Roman"/>
          <w:sz w:val="28"/>
          <w:szCs w:val="28"/>
        </w:rPr>
        <w:t>земельні ділянки для особистого селянського господарства в межах населених пунктів площею, що не перевищує 1 га,"</w:t>
      </w:r>
      <w:r w:rsidR="00C96773" w:rsidRPr="008A0074">
        <w:rPr>
          <w:rFonts w:ascii="Times New Roman" w:hAnsi="Times New Roman" w:cs="Times New Roman"/>
          <w:sz w:val="28"/>
          <w:szCs w:val="28"/>
        </w:rPr>
        <w:t>;</w:t>
      </w:r>
    </w:p>
    <w:p w14:paraId="6D4A5E8C"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5) у розділі Х «Перехідні положення»</w:t>
      </w:r>
      <w:r w:rsidR="00DF5C16" w:rsidRPr="008A0074">
        <w:rPr>
          <w:rFonts w:ascii="Times New Roman" w:hAnsi="Times New Roman" w:cs="Times New Roman"/>
          <w:sz w:val="28"/>
          <w:szCs w:val="28"/>
        </w:rPr>
        <w:t>:</w:t>
      </w:r>
    </w:p>
    <w:p w14:paraId="591A209C"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в абзаці першому пункту 6</w:t>
      </w:r>
      <w:r w:rsidRPr="008A0074">
        <w:rPr>
          <w:rFonts w:ascii="Times New Roman" w:hAnsi="Times New Roman" w:cs="Times New Roman"/>
          <w:sz w:val="28"/>
          <w:szCs w:val="28"/>
          <w:vertAlign w:val="superscript"/>
        </w:rPr>
        <w:t>-1</w:t>
      </w:r>
      <w:r w:rsidRPr="008A0074">
        <w:rPr>
          <w:rFonts w:ascii="Times New Roman" w:hAnsi="Times New Roman" w:cs="Times New Roman"/>
          <w:sz w:val="28"/>
          <w:szCs w:val="28"/>
        </w:rPr>
        <w:t xml:space="preserve"> після слів "до десяти років" доповнити словами "з рівним річним платежем";</w:t>
      </w:r>
    </w:p>
    <w:p w14:paraId="5A61F555"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пункті 15:</w:t>
      </w:r>
    </w:p>
    <w:p w14:paraId="7B0DB6F6" w14:textId="2AD8946E"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lastRenderedPageBreak/>
        <w:t>підпункт "а)" доповнити реченням такого змісту: "У разі набуття громадянином України після набрання чинності цим підпунктом в порядку спадкування земельних ділянок з перевищенням зазначеної площі, власник зобов’язаний відчужити земельні ділянки, набуті у власність понад в</w:t>
      </w:r>
      <w:r w:rsidR="00C96773" w:rsidRPr="008A0074">
        <w:rPr>
          <w:rFonts w:ascii="Times New Roman" w:hAnsi="Times New Roman" w:cs="Times New Roman"/>
          <w:sz w:val="28"/>
          <w:szCs w:val="28"/>
        </w:rPr>
        <w:t>становлену законодавством площу</w:t>
      </w:r>
      <w:r w:rsidRPr="008A0074">
        <w:rPr>
          <w:rFonts w:ascii="Times New Roman" w:hAnsi="Times New Roman" w:cs="Times New Roman"/>
          <w:sz w:val="28"/>
          <w:szCs w:val="28"/>
        </w:rPr>
        <w:t>"</w:t>
      </w:r>
      <w:r w:rsidR="00C96773" w:rsidRPr="008A0074">
        <w:rPr>
          <w:rFonts w:ascii="Times New Roman" w:hAnsi="Times New Roman" w:cs="Times New Roman"/>
          <w:sz w:val="28"/>
          <w:szCs w:val="28"/>
        </w:rPr>
        <w:t>;</w:t>
      </w:r>
    </w:p>
    <w:p w14:paraId="5830E996" w14:textId="77777777" w:rsidR="00D63208" w:rsidRPr="008A0074" w:rsidRDefault="00DF5C16"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п</w:t>
      </w:r>
      <w:r w:rsidR="00D63208" w:rsidRPr="008A0074">
        <w:rPr>
          <w:rFonts w:ascii="Times New Roman" w:hAnsi="Times New Roman" w:cs="Times New Roman"/>
          <w:sz w:val="28"/>
          <w:szCs w:val="28"/>
        </w:rPr>
        <w:t>ісля підпункту "б)" доповнити абзацом такого змісту:</w:t>
      </w:r>
    </w:p>
    <w:p w14:paraId="677E00D2" w14:textId="3E2B8538"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"У разі продажу земельної ділянки сільськогосподарського призначення з порушенням переважного права її купівлі, суб’єктом якого є юридична особа, і така юридична особа передала переважне право громадянину України (у тому числі після зазначеного продажу земельної ділянки), громадянин, якому передане переважне право, має право пред’явити до суду позов про переведення на нього прав та обов’язків покупця в порядку, визначеному частиною четвертою статті 130</w:t>
      </w:r>
      <w:r w:rsidRPr="008A0074">
        <w:rPr>
          <w:rFonts w:ascii="Times New Roman" w:hAnsi="Times New Roman" w:cs="Times New Roman"/>
          <w:sz w:val="28"/>
          <w:szCs w:val="28"/>
          <w:vertAlign w:val="superscript"/>
        </w:rPr>
        <w:t>-1</w:t>
      </w:r>
      <w:r w:rsidRPr="008A0074">
        <w:rPr>
          <w:rFonts w:ascii="Times New Roman" w:hAnsi="Times New Roman" w:cs="Times New Roman"/>
          <w:sz w:val="28"/>
          <w:szCs w:val="28"/>
        </w:rPr>
        <w:t xml:space="preserve"> цього Кодексу"</w:t>
      </w:r>
      <w:r w:rsidR="00C96773" w:rsidRPr="008A0074">
        <w:rPr>
          <w:rFonts w:ascii="Times New Roman" w:hAnsi="Times New Roman" w:cs="Times New Roman"/>
          <w:sz w:val="28"/>
          <w:szCs w:val="28"/>
        </w:rPr>
        <w:t>.</w:t>
      </w:r>
    </w:p>
    <w:p w14:paraId="67F2769E"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2. Частину першу статті 9 Закону України "Про оренду землі" (Відомості Верховної Ради України, 2004 р., № 10, ст. 102) викласти в такій редакції:</w:t>
      </w:r>
    </w:p>
    <w:p w14:paraId="5BBD6EAD" w14:textId="4752D91D"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"Орендар має переважне право на придбання її у власність у разі продажу цієї земельної ділянки, за умови, що він сплачує ціну, за якою вона продається. У разі якщо відповідно до закону орендар не може набувати у власність земельну ділянку сільськогосподарського призначення, вона може в порядку, визначеному частиною п’ятою цієї статті, передати своє переважне право купівлі такої земельної ділянки іншій особі, яка відповідно до закону може набувати у власність таку земельну ділянку. У разі продажу земельної ділянки на земельних торгах реалізація переважного права купівлі земельних ділянок на земельних торгах здійснюється на умовах та в порядку, визначеному статтями 135-139 Земельного кодексу України"</w:t>
      </w:r>
      <w:r w:rsidR="00C96773" w:rsidRPr="008A0074">
        <w:rPr>
          <w:rFonts w:ascii="Times New Roman" w:hAnsi="Times New Roman" w:cs="Times New Roman"/>
          <w:sz w:val="28"/>
          <w:szCs w:val="28"/>
        </w:rPr>
        <w:t>.</w:t>
      </w:r>
    </w:p>
    <w:p w14:paraId="0D4BD68A"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3. У Законі України "Про державну реєстрацію речових прав на нерухоме майно та їх обтяжень" (Відомості Верховної Ради України, 2016 р., № 1, ст. 9):</w:t>
      </w:r>
    </w:p>
    <w:p w14:paraId="317230FE"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1) частину четверту статті 24 доповнити підпунктами "9) і 10)" такого змісту:</w:t>
      </w:r>
    </w:p>
    <w:p w14:paraId="04CE5758"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 xml:space="preserve">"9) державної реєстрації права власності або державної реєстрації іншого речового права на земельну ділянку сільськогосподарського призначення - у разі </w:t>
      </w:r>
      <w:r w:rsidRPr="008A0074">
        <w:rPr>
          <w:rFonts w:ascii="Times New Roman" w:hAnsi="Times New Roman" w:cs="Times New Roman"/>
          <w:sz w:val="28"/>
          <w:szCs w:val="28"/>
        </w:rPr>
        <w:lastRenderedPageBreak/>
        <w:t>якщо обтяженням є намір власника земельної ділянки сільськогосподарського призначення щодо її продажу або переважне право купівлі земельної ділянки сільськогосподарського призначення, передане іншій особі на підставі відповідного правочину;</w:t>
      </w:r>
    </w:p>
    <w:p w14:paraId="7AF980FD" w14:textId="101E9301"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10) державної реєстрації права власності або державної реєстрації іншого речового права на земельну ділянку сільськогосподарського призначення (крім передачі особою, яка використовує земельну ділянку на праві емфітевзису, земельної ділянки сільськогосподарського призначення в оренду) - у разі якщо обтяженням є заборона передачі особою, яка використовує земельну ділянку на праві емфітевзису, земельної ділянки сільськогосподарського призначення в оренду"</w:t>
      </w:r>
      <w:r w:rsidR="00C96773" w:rsidRPr="008A0074">
        <w:rPr>
          <w:rFonts w:ascii="Times New Roman" w:hAnsi="Times New Roman" w:cs="Times New Roman"/>
          <w:sz w:val="28"/>
          <w:szCs w:val="28"/>
        </w:rPr>
        <w:t>.</w:t>
      </w:r>
    </w:p>
    <w:p w14:paraId="50D668B0"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2) статтю 31</w:t>
      </w:r>
      <w:r w:rsidRPr="008A0074">
        <w:rPr>
          <w:rFonts w:ascii="Times New Roman" w:hAnsi="Times New Roman" w:cs="Times New Roman"/>
          <w:sz w:val="28"/>
          <w:szCs w:val="28"/>
          <w:vertAlign w:val="superscript"/>
        </w:rPr>
        <w:t>-4</w:t>
      </w:r>
      <w:r w:rsidRPr="008A0074">
        <w:rPr>
          <w:rFonts w:ascii="Times New Roman" w:hAnsi="Times New Roman" w:cs="Times New Roman"/>
          <w:sz w:val="28"/>
          <w:szCs w:val="28"/>
        </w:rPr>
        <w:t xml:space="preserve"> доповнити частинами третьою-п'ятою такого змісту:</w:t>
      </w:r>
    </w:p>
    <w:p w14:paraId="4C7B0EAA"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"3. Відомості про переважне права купівлі земельної ділянки сільськогосподарського призначення, що припиняється після завершення строку дії, на який було передане таке право, містяться в Державному реєстрі прав з дня державної реєстрації такого обтяження до дня закінчення строку, на який переважне право було передано. Після закінчення вказаного строку дії державна реєстрація речового права припиняється за допомогою програмних засобів ведення Державного реєстру прав.</w:t>
      </w:r>
    </w:p>
    <w:p w14:paraId="27EE6AB9"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4. У разі державної реєстрації набуття новим власником права власності на земельну ділянку сільськогосподарського призначення чи державної реєстрації нового наміру власника земельної ділянки сільськогосподарського призначення щодо її продажу одночасно проводиться державна реєстрація припинення наміру власника земельної ділянки сільськогосподарського призначення щодо її продажу, зареєстрованого в Державному реєстрі прав, без подання відповідної заяви заявником.</w:t>
      </w:r>
    </w:p>
    <w:p w14:paraId="00810251"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 xml:space="preserve">5. У разі державної реєстрації набуття права власності на земельну ділянку сільськогосподарського призначення за суб’єктом переважного права чи державної реєстрації припинення права оренди земельної ділянки сільськогосподарського призначення одночасно проводиться державна </w:t>
      </w:r>
      <w:r w:rsidRPr="008A0074">
        <w:rPr>
          <w:rFonts w:ascii="Times New Roman" w:hAnsi="Times New Roman" w:cs="Times New Roman"/>
          <w:sz w:val="28"/>
          <w:szCs w:val="28"/>
        </w:rPr>
        <w:lastRenderedPageBreak/>
        <w:t>реєстрація припинення переважного права купівлі земельної ділянки сільськогосподарського призначення, зареєстрованого в Державному реєстрі прав, без подання відповідної заяви заявником."</w:t>
      </w:r>
    </w:p>
    <w:p w14:paraId="70429F5C"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3) у статті 31</w:t>
      </w:r>
      <w:r w:rsidRPr="008A0074">
        <w:rPr>
          <w:rFonts w:ascii="Times New Roman" w:hAnsi="Times New Roman" w:cs="Times New Roman"/>
          <w:sz w:val="28"/>
          <w:szCs w:val="28"/>
          <w:vertAlign w:val="superscript"/>
        </w:rPr>
        <w:t>-5</w:t>
      </w:r>
      <w:r w:rsidRPr="008A0074">
        <w:rPr>
          <w:rFonts w:ascii="Times New Roman" w:hAnsi="Times New Roman" w:cs="Times New Roman"/>
          <w:sz w:val="28"/>
          <w:szCs w:val="28"/>
        </w:rPr>
        <w:t>:</w:t>
      </w:r>
    </w:p>
    <w:p w14:paraId="46E886A2" w14:textId="77777777" w:rsidR="00D63208" w:rsidRPr="008A0074" w:rsidRDefault="00DF5C16"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н</w:t>
      </w:r>
      <w:r w:rsidR="00D63208" w:rsidRPr="008A0074">
        <w:rPr>
          <w:rFonts w:ascii="Times New Roman" w:hAnsi="Times New Roman" w:cs="Times New Roman"/>
          <w:sz w:val="28"/>
          <w:szCs w:val="28"/>
        </w:rPr>
        <w:t>азву викласти в такій редакції: "Стаття 31</w:t>
      </w:r>
      <w:r w:rsidR="00D63208" w:rsidRPr="008A0074">
        <w:rPr>
          <w:rFonts w:ascii="Times New Roman" w:hAnsi="Times New Roman" w:cs="Times New Roman"/>
          <w:sz w:val="28"/>
          <w:szCs w:val="28"/>
          <w:vertAlign w:val="superscript"/>
        </w:rPr>
        <w:t>-5</w:t>
      </w:r>
      <w:r w:rsidR="00D63208" w:rsidRPr="008A0074">
        <w:rPr>
          <w:rFonts w:ascii="Times New Roman" w:hAnsi="Times New Roman" w:cs="Times New Roman"/>
          <w:sz w:val="28"/>
          <w:szCs w:val="28"/>
        </w:rPr>
        <w:t>. Особливості державної реєстрації прав, пов’язаних з передачею в оренду земельної ділянки особою, яка використовує відповідну земельну ділянку на праві емфітевзису";</w:t>
      </w:r>
    </w:p>
    <w:p w14:paraId="6181BDC1" w14:textId="77777777" w:rsidR="00D63208" w:rsidRPr="008A0074" w:rsidRDefault="00DF5C16"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w:t>
      </w:r>
      <w:r w:rsidR="00D63208" w:rsidRPr="008A0074">
        <w:rPr>
          <w:rFonts w:ascii="Times New Roman" w:hAnsi="Times New Roman" w:cs="Times New Roman"/>
          <w:sz w:val="28"/>
          <w:szCs w:val="28"/>
        </w:rPr>
        <w:t>оповнити частиною другою такого змісту:</w:t>
      </w:r>
    </w:p>
    <w:p w14:paraId="49598B33"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"2. У разі коли договором користування земельною ділянкою для сільськогосподарських потреб встановлено заборону щодо передачі особою, яка використовує відповідну земельну ділянку на праві емфітевзису, відповідної земельної ділянки в оренду, державна реєстрація заборони передачі емфітевтом земельної ділянки сільськогосподарського призначення в оренду проводиться одночасно з державною реєстрацією права користування земельною ділянкою для сільськогосподарських потреб без подання відповідної заяви заявником.</w:t>
      </w:r>
    </w:p>
    <w:p w14:paraId="0B3E078F"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Державна реєстрація припинення заборони передачі особою, яка використовує земельну ділянку на праві емфітевзису, земельної ділянки сільськогосподарського призначення в оренду проводиться одночасно з державною реєстрацією припинення права користування земельною ділянкою для сільськогосподарських потреб без подання відповідної заяви про державну реєстрацію припинення обтяження."</w:t>
      </w:r>
    </w:p>
    <w:p w14:paraId="65B4BF3B"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ІІ. Прикінцеві положення</w:t>
      </w:r>
    </w:p>
    <w:p w14:paraId="621922CF" w14:textId="35C8973A"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1. Цей Закон набирає чинності з дня</w:t>
      </w:r>
      <w:r w:rsidR="00C66CBE" w:rsidRPr="008A0074">
        <w:rPr>
          <w:rFonts w:ascii="Times New Roman" w:hAnsi="Times New Roman" w:cs="Times New Roman"/>
          <w:sz w:val="28"/>
          <w:szCs w:val="28"/>
        </w:rPr>
        <w:t xml:space="preserve"> наступного за днем </w:t>
      </w:r>
      <w:r w:rsidRPr="008A0074">
        <w:rPr>
          <w:rFonts w:ascii="Times New Roman" w:hAnsi="Times New Roman" w:cs="Times New Roman"/>
          <w:sz w:val="28"/>
          <w:szCs w:val="28"/>
        </w:rPr>
        <w:t>його опублікування</w:t>
      </w:r>
      <w:r w:rsidR="00C66CBE" w:rsidRPr="008A0074">
        <w:rPr>
          <w:rFonts w:ascii="Times New Roman" w:hAnsi="Times New Roman" w:cs="Times New Roman"/>
          <w:sz w:val="28"/>
          <w:szCs w:val="28"/>
        </w:rPr>
        <w:t>.</w:t>
      </w:r>
    </w:p>
    <w:p w14:paraId="79593A02"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2. Кабінету Міністрів України у тримісячний строк з дня набрання чинності цим Законом:</w:t>
      </w:r>
    </w:p>
    <w:p w14:paraId="6F13649F" w14:textId="77777777"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1) привести свої нормативно-правові акти у відповідність із цим Законом;</w:t>
      </w:r>
    </w:p>
    <w:p w14:paraId="0F9C1B61" w14:textId="6616FD60" w:rsidR="00D63208" w:rsidRPr="008A0074" w:rsidRDefault="00D63208" w:rsidP="008A0074">
      <w:pPr>
        <w:spacing w:after="0" w:line="360" w:lineRule="auto"/>
        <w:ind w:firstLine="426"/>
        <w:jc w:val="both"/>
        <w:rPr>
          <w:rFonts w:ascii="Times New Roman" w:hAnsi="Times New Roman" w:cs="Times New Roman"/>
          <w:sz w:val="28"/>
          <w:szCs w:val="28"/>
        </w:rPr>
      </w:pPr>
      <w:r w:rsidRPr="008A0074">
        <w:rPr>
          <w:rFonts w:ascii="Times New Roman" w:hAnsi="Times New Roman" w:cs="Times New Roman"/>
          <w:sz w:val="28"/>
          <w:szCs w:val="28"/>
        </w:rPr>
        <w:t>2)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72D31F6B" w14:textId="77777777" w:rsidR="00D63208" w:rsidRPr="008A0074" w:rsidRDefault="00D63208" w:rsidP="008A0074">
      <w:pPr>
        <w:spacing w:after="0" w:line="360" w:lineRule="auto"/>
        <w:ind w:firstLine="426"/>
        <w:rPr>
          <w:rFonts w:ascii="Times New Roman" w:hAnsi="Times New Roman" w:cs="Times New Roman"/>
          <w:sz w:val="28"/>
          <w:szCs w:val="28"/>
        </w:rPr>
      </w:pPr>
    </w:p>
    <w:sectPr w:rsidR="00D63208" w:rsidRPr="008A0074" w:rsidSect="00B2041E">
      <w:head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8BDC7" w14:textId="77777777" w:rsidR="00AF2C1D" w:rsidRDefault="00AF2C1D" w:rsidP="00B2041E">
      <w:pPr>
        <w:spacing w:after="0" w:line="240" w:lineRule="auto"/>
      </w:pPr>
      <w:r>
        <w:separator/>
      </w:r>
    </w:p>
  </w:endnote>
  <w:endnote w:type="continuationSeparator" w:id="0">
    <w:p w14:paraId="6D169E7A" w14:textId="77777777" w:rsidR="00AF2C1D" w:rsidRDefault="00AF2C1D" w:rsidP="00B20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9A25B" w14:textId="77777777" w:rsidR="00AF2C1D" w:rsidRDefault="00AF2C1D" w:rsidP="00B2041E">
      <w:pPr>
        <w:spacing w:after="0" w:line="240" w:lineRule="auto"/>
      </w:pPr>
      <w:r>
        <w:separator/>
      </w:r>
    </w:p>
  </w:footnote>
  <w:footnote w:type="continuationSeparator" w:id="0">
    <w:p w14:paraId="7A7A61CF" w14:textId="77777777" w:rsidR="00AF2C1D" w:rsidRDefault="00AF2C1D" w:rsidP="00B20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803946"/>
      <w:docPartObj>
        <w:docPartGallery w:val="Page Numbers (Top of Page)"/>
        <w:docPartUnique/>
      </w:docPartObj>
    </w:sdtPr>
    <w:sdtEndPr/>
    <w:sdtContent>
      <w:p w14:paraId="16A9FEA5" w14:textId="01F63A7A" w:rsidR="00B2041E" w:rsidRDefault="00B2041E">
        <w:pPr>
          <w:pStyle w:val="ab"/>
          <w:jc w:val="right"/>
        </w:pPr>
        <w:r>
          <w:fldChar w:fldCharType="begin"/>
        </w:r>
        <w:r>
          <w:instrText>PAGE   \* MERGEFORMAT</w:instrText>
        </w:r>
        <w:r>
          <w:fldChar w:fldCharType="separate"/>
        </w:r>
        <w:r w:rsidR="007E4DE3">
          <w:rPr>
            <w:noProof/>
          </w:rPr>
          <w:t>2</w:t>
        </w:r>
        <w:r>
          <w:fldChar w:fldCharType="end"/>
        </w:r>
      </w:p>
    </w:sdtContent>
  </w:sdt>
  <w:p w14:paraId="18E67651" w14:textId="77777777" w:rsidR="00B2041E" w:rsidRDefault="00B2041E">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08"/>
    <w:rsid w:val="001A0224"/>
    <w:rsid w:val="002B0602"/>
    <w:rsid w:val="003554D9"/>
    <w:rsid w:val="003C3105"/>
    <w:rsid w:val="004247A1"/>
    <w:rsid w:val="00511E7B"/>
    <w:rsid w:val="005910E8"/>
    <w:rsid w:val="00700F4F"/>
    <w:rsid w:val="007E4DE3"/>
    <w:rsid w:val="00853152"/>
    <w:rsid w:val="008A0074"/>
    <w:rsid w:val="008A48E1"/>
    <w:rsid w:val="0096443F"/>
    <w:rsid w:val="00986D0F"/>
    <w:rsid w:val="009C29FB"/>
    <w:rsid w:val="009E4E36"/>
    <w:rsid w:val="00A0461F"/>
    <w:rsid w:val="00A06135"/>
    <w:rsid w:val="00A31A56"/>
    <w:rsid w:val="00AC3E25"/>
    <w:rsid w:val="00AF2C1D"/>
    <w:rsid w:val="00B2041E"/>
    <w:rsid w:val="00B7165C"/>
    <w:rsid w:val="00B861F5"/>
    <w:rsid w:val="00B86FDD"/>
    <w:rsid w:val="00BD2FC4"/>
    <w:rsid w:val="00BF43BD"/>
    <w:rsid w:val="00C66CBE"/>
    <w:rsid w:val="00C96773"/>
    <w:rsid w:val="00D33AAF"/>
    <w:rsid w:val="00D63208"/>
    <w:rsid w:val="00DF5C16"/>
    <w:rsid w:val="00E51A7F"/>
    <w:rsid w:val="00E95A49"/>
    <w:rsid w:val="00F01CE3"/>
    <w:rsid w:val="00F853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11EF"/>
  <w15:chartTrackingRefBased/>
  <w15:docId w15:val="{F97B288E-9F58-4907-97CF-68D08823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63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D6320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52">
    <w:name w:val="rvts52"/>
    <w:basedOn w:val="a0"/>
    <w:rsid w:val="00D63208"/>
  </w:style>
  <w:style w:type="character" w:styleId="a4">
    <w:name w:val="annotation reference"/>
    <w:basedOn w:val="a0"/>
    <w:uiPriority w:val="99"/>
    <w:semiHidden/>
    <w:unhideWhenUsed/>
    <w:rsid w:val="001A0224"/>
    <w:rPr>
      <w:sz w:val="16"/>
      <w:szCs w:val="16"/>
    </w:rPr>
  </w:style>
  <w:style w:type="paragraph" w:styleId="a5">
    <w:name w:val="annotation text"/>
    <w:basedOn w:val="a"/>
    <w:link w:val="a6"/>
    <w:uiPriority w:val="99"/>
    <w:semiHidden/>
    <w:unhideWhenUsed/>
    <w:rsid w:val="001A0224"/>
    <w:pPr>
      <w:spacing w:line="240" w:lineRule="auto"/>
    </w:pPr>
    <w:rPr>
      <w:sz w:val="20"/>
      <w:szCs w:val="20"/>
    </w:rPr>
  </w:style>
  <w:style w:type="character" w:customStyle="1" w:styleId="a6">
    <w:name w:val="Текст примітки Знак"/>
    <w:basedOn w:val="a0"/>
    <w:link w:val="a5"/>
    <w:uiPriority w:val="99"/>
    <w:semiHidden/>
    <w:rsid w:val="001A0224"/>
    <w:rPr>
      <w:sz w:val="20"/>
      <w:szCs w:val="20"/>
    </w:rPr>
  </w:style>
  <w:style w:type="paragraph" w:styleId="a7">
    <w:name w:val="annotation subject"/>
    <w:basedOn w:val="a5"/>
    <w:next w:val="a5"/>
    <w:link w:val="a8"/>
    <w:uiPriority w:val="99"/>
    <w:semiHidden/>
    <w:unhideWhenUsed/>
    <w:rsid w:val="001A0224"/>
    <w:rPr>
      <w:b/>
      <w:bCs/>
    </w:rPr>
  </w:style>
  <w:style w:type="character" w:customStyle="1" w:styleId="a8">
    <w:name w:val="Тема примітки Знак"/>
    <w:basedOn w:val="a6"/>
    <w:link w:val="a7"/>
    <w:uiPriority w:val="99"/>
    <w:semiHidden/>
    <w:rsid w:val="001A0224"/>
    <w:rPr>
      <w:b/>
      <w:bCs/>
      <w:sz w:val="20"/>
      <w:szCs w:val="20"/>
    </w:rPr>
  </w:style>
  <w:style w:type="paragraph" w:styleId="a9">
    <w:name w:val="Balloon Text"/>
    <w:basedOn w:val="a"/>
    <w:link w:val="aa"/>
    <w:uiPriority w:val="99"/>
    <w:semiHidden/>
    <w:unhideWhenUsed/>
    <w:rsid w:val="001A0224"/>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1A0224"/>
    <w:rPr>
      <w:rFonts w:ascii="Segoe UI" w:hAnsi="Segoe UI" w:cs="Segoe UI"/>
      <w:sz w:val="18"/>
      <w:szCs w:val="18"/>
    </w:rPr>
  </w:style>
  <w:style w:type="paragraph" w:styleId="ab">
    <w:name w:val="header"/>
    <w:basedOn w:val="a"/>
    <w:link w:val="ac"/>
    <w:uiPriority w:val="99"/>
    <w:unhideWhenUsed/>
    <w:rsid w:val="00B2041E"/>
    <w:pPr>
      <w:tabs>
        <w:tab w:val="center" w:pos="4819"/>
        <w:tab w:val="right" w:pos="9639"/>
      </w:tabs>
      <w:spacing w:after="0" w:line="240" w:lineRule="auto"/>
    </w:pPr>
  </w:style>
  <w:style w:type="character" w:customStyle="1" w:styleId="ac">
    <w:name w:val="Верхній колонтитул Знак"/>
    <w:basedOn w:val="a0"/>
    <w:link w:val="ab"/>
    <w:uiPriority w:val="99"/>
    <w:rsid w:val="00B2041E"/>
  </w:style>
  <w:style w:type="paragraph" w:styleId="ad">
    <w:name w:val="footer"/>
    <w:basedOn w:val="a"/>
    <w:link w:val="ae"/>
    <w:uiPriority w:val="99"/>
    <w:unhideWhenUsed/>
    <w:rsid w:val="00B2041E"/>
    <w:pPr>
      <w:tabs>
        <w:tab w:val="center" w:pos="4819"/>
        <w:tab w:val="right" w:pos="9639"/>
      </w:tabs>
      <w:spacing w:after="0" w:line="240" w:lineRule="auto"/>
    </w:pPr>
  </w:style>
  <w:style w:type="character" w:customStyle="1" w:styleId="ae">
    <w:name w:val="Нижній колонтитул Знак"/>
    <w:basedOn w:val="a0"/>
    <w:link w:val="ad"/>
    <w:uiPriority w:val="99"/>
    <w:rsid w:val="00B20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32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ips.ligazakon.net/document/view/t012768?an=453" TargetMode="External"/><Relationship Id="rId4" Type="http://schemas.openxmlformats.org/officeDocument/2006/relationships/styles" Target="styles.xml"/><Relationship Id="rId9" Type="http://schemas.openxmlformats.org/officeDocument/2006/relationships/hyperlink" Target="https://ips.ligazakon.net/document/view/t030435?an=84437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A9E3D8-ED05-475C-A4F1-4ACBB2E942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877F8-E340-476C-9DF2-D5AA3943C9D5}">
  <ds:schemaRefs>
    <ds:schemaRef ds:uri="http://schemas.microsoft.com/sharepoint/v3/contenttype/forms"/>
  </ds:schemaRefs>
</ds:datastoreItem>
</file>

<file path=customXml/itemProps3.xml><?xml version="1.0" encoding="utf-8"?>
<ds:datastoreItem xmlns:ds="http://schemas.openxmlformats.org/officeDocument/2006/customXml" ds:itemID="{6DB1C7E2-D13C-41CE-9629-1E4456FA4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6677</Words>
  <Characters>3806</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2021-10-25T11:37:00Z</dcterms:created>
  <dcterms:modified xsi:type="dcterms:W3CDTF">2021-10-25T11:37:00Z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