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5D8C29" w14:textId="77777777" w:rsidR="004A6206" w:rsidRDefault="004A6206" w:rsidP="00EE482A">
      <w:pPr>
        <w:keepNext/>
        <w:spacing w:after="0" w:line="240" w:lineRule="auto"/>
        <w:ind w:firstLine="709"/>
        <w:jc w:val="both"/>
        <w:outlineLvl w:val="2"/>
        <w:rPr>
          <w:rFonts w:ascii="Times New Roman" w:hAnsi="Times New Roman"/>
          <w:b/>
          <w:sz w:val="28"/>
          <w:szCs w:val="28"/>
          <w:highlight w:val="yellow"/>
          <w:lang w:eastAsia="ru-RU"/>
        </w:rPr>
      </w:pPr>
      <w:bookmarkStart w:id="0" w:name="_GoBack"/>
      <w:bookmarkEnd w:id="0"/>
    </w:p>
    <w:p w14:paraId="7DD702F7" w14:textId="77777777" w:rsidR="004A6206" w:rsidRDefault="004A6206" w:rsidP="00EE482A">
      <w:pPr>
        <w:keepNext/>
        <w:spacing w:after="0" w:line="240" w:lineRule="auto"/>
        <w:ind w:firstLine="709"/>
        <w:jc w:val="both"/>
        <w:outlineLvl w:val="2"/>
        <w:rPr>
          <w:rFonts w:ascii="Times New Roman" w:hAnsi="Times New Roman"/>
          <w:b/>
          <w:sz w:val="28"/>
          <w:szCs w:val="28"/>
          <w:highlight w:val="yellow"/>
          <w:lang w:eastAsia="ru-RU"/>
        </w:rPr>
      </w:pPr>
    </w:p>
    <w:p w14:paraId="3C99CA85" w14:textId="77777777" w:rsidR="004A6206" w:rsidRDefault="004A6206" w:rsidP="00EE482A">
      <w:pPr>
        <w:keepNext/>
        <w:spacing w:after="0" w:line="240" w:lineRule="auto"/>
        <w:ind w:firstLine="709"/>
        <w:jc w:val="both"/>
        <w:outlineLvl w:val="2"/>
        <w:rPr>
          <w:rFonts w:ascii="Times New Roman" w:hAnsi="Times New Roman"/>
          <w:b/>
          <w:sz w:val="28"/>
          <w:szCs w:val="28"/>
          <w:highlight w:val="yellow"/>
          <w:lang w:eastAsia="ru-RU"/>
        </w:rPr>
      </w:pPr>
    </w:p>
    <w:p w14:paraId="72FB35D7" w14:textId="77777777" w:rsidR="0049424C" w:rsidRDefault="0049424C" w:rsidP="00A03618">
      <w:pPr>
        <w:keepNext/>
        <w:spacing w:after="0" w:line="240" w:lineRule="auto"/>
        <w:jc w:val="center"/>
        <w:outlineLvl w:val="2"/>
        <w:rPr>
          <w:rFonts w:ascii="Times New Roman" w:hAnsi="Times New Roman"/>
          <w:b/>
          <w:sz w:val="28"/>
          <w:szCs w:val="28"/>
          <w:lang w:eastAsia="ru-RU"/>
        </w:rPr>
      </w:pPr>
    </w:p>
    <w:p w14:paraId="2A4D7E08" w14:textId="77777777" w:rsidR="0049424C" w:rsidRDefault="0049424C" w:rsidP="00A03618">
      <w:pPr>
        <w:keepNext/>
        <w:spacing w:after="0" w:line="240" w:lineRule="auto"/>
        <w:jc w:val="center"/>
        <w:outlineLvl w:val="2"/>
        <w:rPr>
          <w:rFonts w:ascii="Times New Roman" w:hAnsi="Times New Roman"/>
          <w:b/>
          <w:sz w:val="28"/>
          <w:szCs w:val="28"/>
          <w:lang w:eastAsia="ru-RU"/>
        </w:rPr>
      </w:pPr>
    </w:p>
    <w:p w14:paraId="79E8B55F" w14:textId="77777777" w:rsidR="0049424C" w:rsidRDefault="0049424C" w:rsidP="00A03618">
      <w:pPr>
        <w:keepNext/>
        <w:spacing w:after="0" w:line="240" w:lineRule="auto"/>
        <w:jc w:val="center"/>
        <w:outlineLvl w:val="2"/>
        <w:rPr>
          <w:rFonts w:ascii="Times New Roman" w:hAnsi="Times New Roman"/>
          <w:b/>
          <w:sz w:val="28"/>
          <w:szCs w:val="28"/>
          <w:lang w:eastAsia="ru-RU"/>
        </w:rPr>
      </w:pPr>
    </w:p>
    <w:p w14:paraId="6F82EDC0" w14:textId="77777777" w:rsidR="0049424C" w:rsidRDefault="0049424C" w:rsidP="00A03618">
      <w:pPr>
        <w:keepNext/>
        <w:spacing w:after="0" w:line="240" w:lineRule="auto"/>
        <w:jc w:val="center"/>
        <w:outlineLvl w:val="2"/>
        <w:rPr>
          <w:rFonts w:ascii="Times New Roman" w:hAnsi="Times New Roman"/>
          <w:b/>
          <w:sz w:val="28"/>
          <w:szCs w:val="28"/>
          <w:lang w:eastAsia="ru-RU"/>
        </w:rPr>
      </w:pPr>
    </w:p>
    <w:p w14:paraId="0CE7E2DA" w14:textId="77777777" w:rsidR="00BD2803" w:rsidRPr="00A03618" w:rsidRDefault="00BD2803" w:rsidP="00A03618">
      <w:pPr>
        <w:keepNext/>
        <w:spacing w:after="0" w:line="240" w:lineRule="auto"/>
        <w:jc w:val="center"/>
        <w:outlineLvl w:val="2"/>
        <w:rPr>
          <w:rFonts w:ascii="Times New Roman" w:hAnsi="Times New Roman"/>
          <w:b/>
          <w:sz w:val="28"/>
          <w:szCs w:val="28"/>
          <w:lang w:eastAsia="ru-RU"/>
        </w:rPr>
      </w:pPr>
      <w:r w:rsidRPr="00A03618">
        <w:rPr>
          <w:rFonts w:ascii="Times New Roman" w:hAnsi="Times New Roman"/>
          <w:b/>
          <w:sz w:val="28"/>
          <w:szCs w:val="28"/>
          <w:lang w:eastAsia="ru-RU"/>
        </w:rPr>
        <w:t>ВИСНОВОК</w:t>
      </w:r>
    </w:p>
    <w:p w14:paraId="36F681AA" w14:textId="77777777" w:rsidR="00BD2803" w:rsidRPr="00A03618" w:rsidRDefault="00BD2803" w:rsidP="00A50FAB">
      <w:pPr>
        <w:pStyle w:val="3"/>
        <w:spacing w:before="0" w:after="0"/>
        <w:jc w:val="center"/>
        <w:rPr>
          <w:sz w:val="28"/>
          <w:szCs w:val="28"/>
          <w:lang w:val="uk-UA" w:eastAsia="ru-RU"/>
        </w:rPr>
      </w:pPr>
      <w:r w:rsidRPr="00A03618">
        <w:rPr>
          <w:sz w:val="28"/>
          <w:szCs w:val="28"/>
          <w:lang w:val="uk-UA" w:eastAsia="ru-RU"/>
        </w:rPr>
        <w:t>на проект Закону України «</w:t>
      </w:r>
      <w:r w:rsidR="00A50FAB">
        <w:rPr>
          <w:sz w:val="28"/>
          <w:szCs w:val="28"/>
          <w:lang w:val="uk-UA" w:eastAsia="ru-RU"/>
        </w:rPr>
        <w:t>П</w:t>
      </w:r>
      <w:r w:rsidR="00A50FAB" w:rsidRPr="00A50FAB">
        <w:rPr>
          <w:sz w:val="28"/>
          <w:szCs w:val="28"/>
          <w:lang w:val="uk-UA" w:eastAsia="ru-RU"/>
        </w:rPr>
        <w:t>ро внесення змін до деяких законодавчих актів щодо уточнення положень стосовно вчинення нотаріальних дій в процесі набуття прав на земельні ділянки</w:t>
      </w:r>
      <w:r w:rsidRPr="00A03618">
        <w:rPr>
          <w:sz w:val="28"/>
          <w:szCs w:val="28"/>
          <w:lang w:val="uk-UA" w:eastAsia="ru-RU"/>
        </w:rPr>
        <w:t>»</w:t>
      </w:r>
    </w:p>
    <w:p w14:paraId="29D920A4" w14:textId="77777777" w:rsidR="00BD2803" w:rsidRPr="00A03618" w:rsidRDefault="00BD2803" w:rsidP="00A03618">
      <w:pPr>
        <w:pStyle w:val="3"/>
        <w:spacing w:before="0" w:after="0"/>
        <w:ind w:firstLine="709"/>
        <w:rPr>
          <w:sz w:val="28"/>
          <w:szCs w:val="28"/>
          <w:lang w:val="uk-UA" w:eastAsia="ru-RU"/>
        </w:rPr>
      </w:pPr>
    </w:p>
    <w:p w14:paraId="09C5EACE" w14:textId="77777777" w:rsidR="006755C6" w:rsidRPr="00CE586D" w:rsidRDefault="004F4721" w:rsidP="00FB7A0A">
      <w:pPr>
        <w:autoSpaceDE w:val="0"/>
        <w:autoSpaceDN w:val="0"/>
        <w:adjustRightInd w:val="0"/>
        <w:spacing w:after="0" w:line="240" w:lineRule="auto"/>
        <w:ind w:firstLine="709"/>
        <w:jc w:val="both"/>
        <w:rPr>
          <w:rFonts w:ascii="Times New Roman" w:hAnsi="Times New Roman"/>
          <w:sz w:val="28"/>
          <w:szCs w:val="28"/>
        </w:rPr>
      </w:pPr>
      <w:r w:rsidRPr="00A03618">
        <w:rPr>
          <w:rFonts w:ascii="Times New Roman" w:hAnsi="Times New Roman"/>
          <w:sz w:val="28"/>
          <w:szCs w:val="28"/>
        </w:rPr>
        <w:t>Проект поданий як альтернативний до проекту</w:t>
      </w:r>
      <w:r w:rsidR="0049424C">
        <w:rPr>
          <w:rFonts w:ascii="Times New Roman" w:hAnsi="Times New Roman"/>
          <w:sz w:val="28"/>
          <w:szCs w:val="28"/>
        </w:rPr>
        <w:t xml:space="preserve"> </w:t>
      </w:r>
      <w:r w:rsidRPr="00A03618">
        <w:rPr>
          <w:rFonts w:ascii="Times New Roman" w:hAnsi="Times New Roman"/>
          <w:sz w:val="28"/>
          <w:szCs w:val="28"/>
        </w:rPr>
        <w:t>Закону України</w:t>
      </w:r>
      <w:r w:rsidR="00BA188A">
        <w:rPr>
          <w:rFonts w:ascii="Times New Roman" w:hAnsi="Times New Roman"/>
          <w:sz w:val="28"/>
          <w:szCs w:val="28"/>
        </w:rPr>
        <w:t xml:space="preserve"> </w:t>
      </w:r>
      <w:r w:rsidR="0049424C">
        <w:rPr>
          <w:rFonts w:ascii="Times New Roman" w:hAnsi="Times New Roman"/>
          <w:sz w:val="28"/>
          <w:szCs w:val="28"/>
        </w:rPr>
        <w:br/>
      </w:r>
      <w:r w:rsidRPr="00A03618">
        <w:rPr>
          <w:rFonts w:ascii="Times New Roman" w:hAnsi="Times New Roman"/>
          <w:sz w:val="28"/>
          <w:szCs w:val="28"/>
        </w:rPr>
        <w:t>«</w:t>
      </w:r>
      <w:r w:rsidR="00A50FAB" w:rsidRPr="00A50FAB">
        <w:rPr>
          <w:rFonts w:ascii="Times New Roman" w:hAnsi="Times New Roman"/>
          <w:sz w:val="28"/>
          <w:szCs w:val="28"/>
        </w:rPr>
        <w:t xml:space="preserve">Про внесення змін до деяких законодавчих актів України щодо вдосконалення </w:t>
      </w:r>
      <w:r w:rsidR="00A50FAB" w:rsidRPr="00CE586D">
        <w:rPr>
          <w:rFonts w:ascii="Times New Roman" w:hAnsi="Times New Roman"/>
          <w:sz w:val="28"/>
          <w:szCs w:val="28"/>
        </w:rPr>
        <w:t>окремих питань, пов’язаних із набуттям права власності на земельні ділянки сільськогосподарського призначення</w:t>
      </w:r>
      <w:r w:rsidRPr="00CE586D">
        <w:rPr>
          <w:rFonts w:ascii="Times New Roman" w:hAnsi="Times New Roman"/>
          <w:sz w:val="28"/>
          <w:szCs w:val="28"/>
        </w:rPr>
        <w:t xml:space="preserve">» реєстр. № </w:t>
      </w:r>
      <w:r w:rsidR="00A50FAB" w:rsidRPr="00CE586D">
        <w:rPr>
          <w:rFonts w:ascii="Times New Roman" w:hAnsi="Times New Roman"/>
          <w:sz w:val="28"/>
          <w:szCs w:val="28"/>
        </w:rPr>
        <w:t>6199</w:t>
      </w:r>
      <w:r w:rsidRPr="00CE586D">
        <w:rPr>
          <w:rFonts w:ascii="Times New Roman" w:hAnsi="Times New Roman"/>
          <w:sz w:val="28"/>
          <w:szCs w:val="28"/>
        </w:rPr>
        <w:t xml:space="preserve"> від </w:t>
      </w:r>
      <w:r w:rsidR="00A50FAB" w:rsidRPr="00CE586D">
        <w:rPr>
          <w:rFonts w:ascii="Times New Roman" w:hAnsi="Times New Roman"/>
          <w:sz w:val="28"/>
          <w:szCs w:val="28"/>
        </w:rPr>
        <w:t>21</w:t>
      </w:r>
      <w:r w:rsidRPr="00CE586D">
        <w:rPr>
          <w:rFonts w:ascii="Times New Roman" w:hAnsi="Times New Roman"/>
          <w:sz w:val="28"/>
          <w:szCs w:val="28"/>
        </w:rPr>
        <w:t>.</w:t>
      </w:r>
      <w:r w:rsidR="00A50FAB" w:rsidRPr="00CE586D">
        <w:rPr>
          <w:rFonts w:ascii="Times New Roman" w:hAnsi="Times New Roman"/>
          <w:sz w:val="28"/>
          <w:szCs w:val="28"/>
        </w:rPr>
        <w:t>10</w:t>
      </w:r>
      <w:r w:rsidRPr="00CE586D">
        <w:rPr>
          <w:rFonts w:ascii="Times New Roman" w:hAnsi="Times New Roman"/>
          <w:sz w:val="28"/>
          <w:szCs w:val="28"/>
        </w:rPr>
        <w:t>.2021</w:t>
      </w:r>
      <w:r w:rsidR="0049424C" w:rsidRPr="00CE586D">
        <w:rPr>
          <w:rFonts w:ascii="Times New Roman" w:hAnsi="Times New Roman"/>
          <w:sz w:val="28"/>
          <w:szCs w:val="28"/>
        </w:rPr>
        <w:t xml:space="preserve"> (далі – проект реєстр. № 6199</w:t>
      </w:r>
      <w:r w:rsidR="00A47105" w:rsidRPr="00CE586D">
        <w:rPr>
          <w:rFonts w:ascii="Times New Roman" w:hAnsi="Times New Roman"/>
          <w:sz w:val="28"/>
          <w:szCs w:val="28"/>
        </w:rPr>
        <w:t>)</w:t>
      </w:r>
      <w:r w:rsidR="00A50FAB" w:rsidRPr="00CE586D">
        <w:rPr>
          <w:rFonts w:ascii="Times New Roman" w:hAnsi="Times New Roman"/>
          <w:sz w:val="28"/>
          <w:szCs w:val="28"/>
        </w:rPr>
        <w:t>.</w:t>
      </w:r>
    </w:p>
    <w:p w14:paraId="08CD8F4C" w14:textId="4F1EC1A9" w:rsidR="00FB7A0A" w:rsidRPr="00FB7A0A" w:rsidRDefault="00FB7A0A" w:rsidP="00FB7A0A">
      <w:pPr>
        <w:autoSpaceDE w:val="0"/>
        <w:autoSpaceDN w:val="0"/>
        <w:adjustRightInd w:val="0"/>
        <w:spacing w:after="0" w:line="240" w:lineRule="auto"/>
        <w:ind w:firstLine="720"/>
        <w:jc w:val="both"/>
        <w:rPr>
          <w:rFonts w:ascii="Times New Roman" w:hAnsi="Times New Roman"/>
          <w:sz w:val="28"/>
          <w:szCs w:val="28"/>
          <w:shd w:val="clear" w:color="auto" w:fill="FFFFFF"/>
        </w:rPr>
      </w:pPr>
      <w:r w:rsidRPr="00CE586D">
        <w:rPr>
          <w:rFonts w:ascii="Times New Roman" w:hAnsi="Times New Roman"/>
          <w:sz w:val="28"/>
          <w:szCs w:val="28"/>
        </w:rPr>
        <w:t>П</w:t>
      </w:r>
      <w:r w:rsidR="00A47105" w:rsidRPr="00CE586D">
        <w:rPr>
          <w:rFonts w:ascii="Times New Roman" w:hAnsi="Times New Roman"/>
          <w:sz w:val="28"/>
          <w:szCs w:val="28"/>
        </w:rPr>
        <w:t>оданий пр</w:t>
      </w:r>
      <w:r w:rsidRPr="00CE586D">
        <w:rPr>
          <w:rFonts w:ascii="Times New Roman" w:hAnsi="Times New Roman"/>
          <w:sz w:val="28"/>
          <w:szCs w:val="28"/>
        </w:rPr>
        <w:t xml:space="preserve">оект на момент підготовки висновку не включено до Плану законопроектної роботи Верховної Ради України на 2021 рік, затвердженого постановою Верховної Ради України </w:t>
      </w:r>
      <w:r w:rsidR="00AD1BC5" w:rsidRPr="00CE586D">
        <w:rPr>
          <w:rFonts w:ascii="Times New Roman" w:hAnsi="Times New Roman"/>
          <w:sz w:val="28"/>
          <w:szCs w:val="28"/>
        </w:rPr>
        <w:t xml:space="preserve">від </w:t>
      </w:r>
      <w:r w:rsidRPr="00CE586D">
        <w:rPr>
          <w:rFonts w:ascii="Times New Roman" w:hAnsi="Times New Roman"/>
          <w:sz w:val="28"/>
          <w:szCs w:val="28"/>
        </w:rPr>
        <w:t>02.02.</w:t>
      </w:r>
      <w:r w:rsidRPr="00FB7A0A">
        <w:rPr>
          <w:rFonts w:ascii="Times New Roman" w:hAnsi="Times New Roman"/>
          <w:sz w:val="28"/>
          <w:szCs w:val="28"/>
        </w:rPr>
        <w:t>2021 № 1165-IX.</w:t>
      </w:r>
    </w:p>
    <w:p w14:paraId="50FEFB66" w14:textId="108DEA24" w:rsidR="006755C6" w:rsidRPr="00CE586D" w:rsidRDefault="006755C6" w:rsidP="00FB7A0A">
      <w:pPr>
        <w:autoSpaceDE w:val="0"/>
        <w:autoSpaceDN w:val="0"/>
        <w:adjustRightInd w:val="0"/>
        <w:spacing w:after="0" w:line="240" w:lineRule="auto"/>
        <w:ind w:firstLine="709"/>
        <w:jc w:val="both"/>
        <w:rPr>
          <w:rFonts w:ascii="Times New Roman" w:hAnsi="Times New Roman"/>
          <w:sz w:val="28"/>
          <w:szCs w:val="28"/>
        </w:rPr>
      </w:pPr>
      <w:r w:rsidRPr="00FF0FC9">
        <w:rPr>
          <w:rFonts w:ascii="Times New Roman" w:hAnsi="Times New Roman"/>
          <w:sz w:val="28"/>
          <w:szCs w:val="28"/>
        </w:rPr>
        <w:t xml:space="preserve">Головне управління, проаналізувавши </w:t>
      </w:r>
      <w:r w:rsidR="00A47105">
        <w:rPr>
          <w:rFonts w:ascii="Times New Roman" w:hAnsi="Times New Roman"/>
          <w:sz w:val="28"/>
          <w:szCs w:val="28"/>
        </w:rPr>
        <w:t>поданий проект</w:t>
      </w:r>
      <w:r w:rsidRPr="00FF0FC9">
        <w:rPr>
          <w:rFonts w:ascii="Times New Roman" w:hAnsi="Times New Roman"/>
          <w:sz w:val="28"/>
          <w:szCs w:val="28"/>
        </w:rPr>
        <w:t xml:space="preserve">, зазначає, що частина  </w:t>
      </w:r>
      <w:r w:rsidR="00A47105">
        <w:rPr>
          <w:rFonts w:ascii="Times New Roman" w:hAnsi="Times New Roman"/>
          <w:sz w:val="28"/>
          <w:szCs w:val="28"/>
        </w:rPr>
        <w:t xml:space="preserve">його </w:t>
      </w:r>
      <w:r w:rsidRPr="00FF0FC9">
        <w:rPr>
          <w:rFonts w:ascii="Times New Roman" w:hAnsi="Times New Roman"/>
          <w:sz w:val="28"/>
          <w:szCs w:val="28"/>
        </w:rPr>
        <w:t>положень збігається за своїм змістом із відповідними положеннями  проекту</w:t>
      </w:r>
      <w:r w:rsidR="00A47105">
        <w:rPr>
          <w:rFonts w:ascii="Times New Roman" w:hAnsi="Times New Roman"/>
          <w:sz w:val="28"/>
          <w:szCs w:val="28"/>
        </w:rPr>
        <w:t xml:space="preserve"> реєстр. № 6199</w:t>
      </w:r>
      <w:r w:rsidRPr="00FF0FC9">
        <w:rPr>
          <w:rFonts w:ascii="Times New Roman" w:hAnsi="Times New Roman"/>
          <w:sz w:val="28"/>
          <w:szCs w:val="28"/>
        </w:rPr>
        <w:t>. Це стосується, зок</w:t>
      </w:r>
      <w:r w:rsidRPr="00FF0FC9">
        <w:rPr>
          <w:rFonts w:ascii="Times New Roman" w:hAnsi="Times New Roman"/>
          <w:sz w:val="28"/>
          <w:szCs w:val="28"/>
        </w:rPr>
        <w:lastRenderedPageBreak/>
        <w:t>рема:</w:t>
      </w:r>
      <w:r w:rsidR="000F29E5" w:rsidRPr="00FF0FC9">
        <w:rPr>
          <w:rFonts w:ascii="Times New Roman" w:hAnsi="Times New Roman"/>
          <w:sz w:val="28"/>
          <w:szCs w:val="28"/>
        </w:rPr>
        <w:t xml:space="preserve"> уточнення </w:t>
      </w:r>
      <w:r w:rsidR="0049424C">
        <w:rPr>
          <w:rFonts w:ascii="Times New Roman" w:hAnsi="Times New Roman"/>
          <w:sz w:val="28"/>
          <w:szCs w:val="28"/>
        </w:rPr>
        <w:t xml:space="preserve">підстав виникнення права спільної часткової власності на земельну ділянку; </w:t>
      </w:r>
      <w:r w:rsidR="00A47105">
        <w:rPr>
          <w:rFonts w:ascii="Times New Roman" w:hAnsi="Times New Roman"/>
          <w:sz w:val="28"/>
          <w:szCs w:val="28"/>
        </w:rPr>
        <w:t>визначення того, що суб’єкт переважного права купівлі земельної ділянки сільськогосподарського призначе</w:t>
      </w:r>
      <w:r w:rsidR="00D655E4" w:rsidRPr="00D655E4">
        <w:rPr>
          <w:rFonts w:ascii="Times New Roman" w:hAnsi="Times New Roman"/>
          <w:sz w:val="28"/>
          <w:szCs w:val="28"/>
        </w:rPr>
        <w:t>н</w:t>
      </w:r>
      <w:r w:rsidR="00A47105">
        <w:rPr>
          <w:rFonts w:ascii="Times New Roman" w:hAnsi="Times New Roman"/>
          <w:sz w:val="28"/>
          <w:szCs w:val="28"/>
        </w:rPr>
        <w:t xml:space="preserve">ня </w:t>
      </w:r>
      <w:r w:rsidR="00A47105" w:rsidRPr="00CE586D">
        <w:rPr>
          <w:rFonts w:ascii="Times New Roman" w:hAnsi="Times New Roman"/>
          <w:sz w:val="28"/>
          <w:szCs w:val="28"/>
        </w:rPr>
        <w:t>відмовляється від свого права шляхом подачі заяви, справжність під</w:t>
      </w:r>
      <w:r w:rsidR="00607320" w:rsidRPr="00CE586D">
        <w:rPr>
          <w:rFonts w:ascii="Times New Roman" w:hAnsi="Times New Roman"/>
          <w:sz w:val="28"/>
          <w:szCs w:val="28"/>
        </w:rPr>
        <w:t>пи</w:t>
      </w:r>
      <w:r w:rsidR="00A47105" w:rsidRPr="00CE586D">
        <w:rPr>
          <w:rFonts w:ascii="Times New Roman" w:hAnsi="Times New Roman"/>
          <w:sz w:val="28"/>
          <w:szCs w:val="28"/>
        </w:rPr>
        <w:t xml:space="preserve">су якої </w:t>
      </w:r>
      <w:r w:rsidR="003A1D27" w:rsidRPr="00CE586D">
        <w:rPr>
          <w:rFonts w:ascii="Times New Roman" w:hAnsi="Times New Roman"/>
          <w:sz w:val="28"/>
          <w:szCs w:val="28"/>
        </w:rPr>
        <w:t>за</w:t>
      </w:r>
      <w:r w:rsidR="00A47105" w:rsidRPr="00CE586D">
        <w:rPr>
          <w:rFonts w:ascii="Times New Roman" w:hAnsi="Times New Roman"/>
          <w:sz w:val="28"/>
          <w:szCs w:val="28"/>
        </w:rPr>
        <w:t xml:space="preserve">свідчується нотаріально; </w:t>
      </w:r>
      <w:r w:rsidR="00607320" w:rsidRPr="00CE586D">
        <w:rPr>
          <w:rFonts w:ascii="Times New Roman" w:hAnsi="Times New Roman"/>
          <w:sz w:val="28"/>
          <w:szCs w:val="28"/>
        </w:rPr>
        <w:t xml:space="preserve">уточнення випадків, коли не застосовується відмова у державній реєстрації прав </w:t>
      </w:r>
      <w:r w:rsidR="00AD1BC5" w:rsidRPr="00CE586D">
        <w:rPr>
          <w:rFonts w:ascii="Times New Roman" w:hAnsi="Times New Roman"/>
          <w:sz w:val="28"/>
          <w:szCs w:val="28"/>
        </w:rPr>
        <w:t>і</w:t>
      </w:r>
      <w:r w:rsidR="00607320" w:rsidRPr="00CE586D">
        <w:rPr>
          <w:rFonts w:ascii="Times New Roman" w:hAnsi="Times New Roman"/>
          <w:sz w:val="28"/>
          <w:szCs w:val="28"/>
        </w:rPr>
        <w:t>з підстав, зазначених у</w:t>
      </w:r>
      <w:r w:rsidR="00214980" w:rsidRPr="00CE586D">
        <w:rPr>
          <w:rFonts w:ascii="Times New Roman" w:hAnsi="Times New Roman"/>
          <w:sz w:val="28"/>
          <w:szCs w:val="28"/>
        </w:rPr>
        <w:t xml:space="preserve"> </w:t>
      </w:r>
      <w:r w:rsidR="00607320" w:rsidRPr="00CE586D">
        <w:rPr>
          <w:rFonts w:ascii="Times New Roman" w:hAnsi="Times New Roman"/>
          <w:sz w:val="28"/>
          <w:szCs w:val="28"/>
        </w:rPr>
        <w:t>п. 6 ч. 1 Закону України «Про де</w:t>
      </w:r>
      <w:r w:rsidR="00FF0FC9" w:rsidRPr="00CE586D">
        <w:rPr>
          <w:rFonts w:ascii="Times New Roman" w:hAnsi="Times New Roman"/>
          <w:sz w:val="28"/>
          <w:szCs w:val="28"/>
          <w:shd w:val="clear" w:color="auto" w:fill="FFFFFF"/>
        </w:rPr>
        <w:t>ржавн</w:t>
      </w:r>
      <w:r w:rsidR="00607320" w:rsidRPr="00CE586D">
        <w:rPr>
          <w:rFonts w:ascii="Times New Roman" w:hAnsi="Times New Roman"/>
          <w:sz w:val="28"/>
          <w:szCs w:val="28"/>
          <w:shd w:val="clear" w:color="auto" w:fill="FFFFFF"/>
        </w:rPr>
        <w:t>у</w:t>
      </w:r>
      <w:r w:rsidR="00FF0FC9" w:rsidRPr="00CE586D">
        <w:rPr>
          <w:rFonts w:ascii="Times New Roman" w:hAnsi="Times New Roman"/>
          <w:sz w:val="28"/>
          <w:szCs w:val="28"/>
          <w:shd w:val="clear" w:color="auto" w:fill="FFFFFF"/>
        </w:rPr>
        <w:t xml:space="preserve"> реєстраці</w:t>
      </w:r>
      <w:r w:rsidR="00607320" w:rsidRPr="00CE586D">
        <w:rPr>
          <w:rFonts w:ascii="Times New Roman" w:hAnsi="Times New Roman"/>
          <w:sz w:val="28"/>
          <w:szCs w:val="28"/>
          <w:shd w:val="clear" w:color="auto" w:fill="FFFFFF"/>
        </w:rPr>
        <w:t xml:space="preserve">ю речових прав на нерухоме майно та їх обтяжень» тощо. </w:t>
      </w:r>
      <w:r w:rsidR="00FF0FC9" w:rsidRPr="00CE586D">
        <w:rPr>
          <w:rFonts w:ascii="Times New Roman" w:hAnsi="Times New Roman"/>
          <w:sz w:val="28"/>
          <w:szCs w:val="28"/>
          <w:shd w:val="clear" w:color="auto" w:fill="FFFFFF"/>
        </w:rPr>
        <w:t xml:space="preserve"> </w:t>
      </w:r>
      <w:r w:rsidRPr="00CE586D">
        <w:rPr>
          <w:rFonts w:ascii="Times New Roman" w:hAnsi="Times New Roman"/>
          <w:sz w:val="28"/>
          <w:szCs w:val="28"/>
        </w:rPr>
        <w:t xml:space="preserve">У зв’язку з цим вважаємо, що зауваження щодо вказаних положень проекту </w:t>
      </w:r>
      <w:r w:rsidR="00847741" w:rsidRPr="00CE586D">
        <w:rPr>
          <w:rFonts w:ascii="Times New Roman" w:hAnsi="Times New Roman"/>
          <w:sz w:val="28"/>
          <w:szCs w:val="28"/>
        </w:rPr>
        <w:t xml:space="preserve">реєстр. </w:t>
      </w:r>
      <w:r w:rsidRPr="00CE586D">
        <w:rPr>
          <w:rFonts w:ascii="Times New Roman" w:hAnsi="Times New Roman"/>
          <w:sz w:val="28"/>
          <w:szCs w:val="28"/>
        </w:rPr>
        <w:t xml:space="preserve">№ </w:t>
      </w:r>
      <w:r w:rsidR="00FB7A0A" w:rsidRPr="00CE586D">
        <w:rPr>
          <w:rFonts w:ascii="Times New Roman" w:hAnsi="Times New Roman"/>
          <w:sz w:val="28"/>
          <w:szCs w:val="28"/>
        </w:rPr>
        <w:t>6199</w:t>
      </w:r>
      <w:r w:rsidRPr="00CE586D">
        <w:rPr>
          <w:rFonts w:ascii="Times New Roman" w:hAnsi="Times New Roman"/>
          <w:sz w:val="28"/>
          <w:szCs w:val="28"/>
        </w:rPr>
        <w:t>, викладені Головним управлінням у висновку на цей проект</w:t>
      </w:r>
      <w:r w:rsidR="00607320" w:rsidRPr="00CE586D">
        <w:rPr>
          <w:rFonts w:ascii="Times New Roman" w:hAnsi="Times New Roman"/>
          <w:sz w:val="28"/>
          <w:szCs w:val="28"/>
        </w:rPr>
        <w:t xml:space="preserve"> від </w:t>
      </w:r>
      <w:r w:rsidR="00CE586D" w:rsidRPr="00CE586D">
        <w:rPr>
          <w:rFonts w:ascii="Times New Roman" w:hAnsi="Times New Roman"/>
          <w:sz w:val="28"/>
          <w:szCs w:val="28"/>
        </w:rPr>
        <w:t>17.</w:t>
      </w:r>
      <w:r w:rsidR="00607320" w:rsidRPr="00CE586D">
        <w:rPr>
          <w:rFonts w:ascii="Times New Roman" w:hAnsi="Times New Roman"/>
          <w:sz w:val="28"/>
          <w:szCs w:val="28"/>
        </w:rPr>
        <w:t>11.2021</w:t>
      </w:r>
      <w:r w:rsidRPr="00CE586D">
        <w:rPr>
          <w:rFonts w:ascii="Times New Roman" w:hAnsi="Times New Roman"/>
          <w:sz w:val="28"/>
          <w:szCs w:val="28"/>
        </w:rPr>
        <w:t>, залишаються актуальними і для аналогічних положень проекту</w:t>
      </w:r>
      <w:r w:rsidR="00607320" w:rsidRPr="00CE586D">
        <w:rPr>
          <w:rFonts w:ascii="Times New Roman" w:hAnsi="Times New Roman"/>
          <w:sz w:val="28"/>
          <w:szCs w:val="28"/>
        </w:rPr>
        <w:t xml:space="preserve"> </w:t>
      </w:r>
      <w:r w:rsidRPr="00CE586D">
        <w:rPr>
          <w:rFonts w:ascii="Times New Roman" w:hAnsi="Times New Roman"/>
          <w:sz w:val="28"/>
          <w:szCs w:val="28"/>
        </w:rPr>
        <w:t xml:space="preserve">реєстр. № </w:t>
      </w:r>
      <w:r w:rsidR="00FB7A0A" w:rsidRPr="00CE586D">
        <w:rPr>
          <w:rFonts w:ascii="Times New Roman" w:hAnsi="Times New Roman"/>
          <w:sz w:val="28"/>
          <w:szCs w:val="28"/>
        </w:rPr>
        <w:t>6199-1</w:t>
      </w:r>
      <w:r w:rsidR="00607320" w:rsidRPr="00CE586D">
        <w:rPr>
          <w:rFonts w:ascii="Times New Roman" w:hAnsi="Times New Roman"/>
          <w:sz w:val="28"/>
          <w:szCs w:val="28"/>
        </w:rPr>
        <w:t xml:space="preserve"> від 25.10.2021 (далі – проект </w:t>
      </w:r>
      <w:r w:rsidR="00AD1BC5" w:rsidRPr="00CE586D">
        <w:rPr>
          <w:rFonts w:ascii="Times New Roman" w:hAnsi="Times New Roman"/>
          <w:sz w:val="28"/>
          <w:szCs w:val="28"/>
        </w:rPr>
        <w:br/>
      </w:r>
      <w:r w:rsidR="00607320" w:rsidRPr="00CE586D">
        <w:rPr>
          <w:rFonts w:ascii="Times New Roman" w:hAnsi="Times New Roman"/>
          <w:sz w:val="28"/>
          <w:szCs w:val="28"/>
        </w:rPr>
        <w:t>реєстр</w:t>
      </w:r>
      <w:r w:rsidR="00FF0FC9" w:rsidRPr="00CE586D">
        <w:rPr>
          <w:rFonts w:ascii="Times New Roman" w:hAnsi="Times New Roman"/>
          <w:sz w:val="28"/>
          <w:szCs w:val="28"/>
        </w:rPr>
        <w:t>.</w:t>
      </w:r>
      <w:r w:rsidR="00AD1BC5" w:rsidRPr="00CE586D">
        <w:rPr>
          <w:rFonts w:ascii="Times New Roman" w:hAnsi="Times New Roman"/>
          <w:sz w:val="28"/>
          <w:szCs w:val="28"/>
        </w:rPr>
        <w:t xml:space="preserve"> </w:t>
      </w:r>
      <w:r w:rsidR="00607320" w:rsidRPr="00CE586D">
        <w:rPr>
          <w:rFonts w:ascii="Times New Roman" w:hAnsi="Times New Roman"/>
          <w:sz w:val="28"/>
          <w:szCs w:val="28"/>
        </w:rPr>
        <w:t>№ 6199-1)</w:t>
      </w:r>
      <w:r w:rsidR="00AD1BC5" w:rsidRPr="00CE586D">
        <w:rPr>
          <w:rFonts w:ascii="Times New Roman" w:hAnsi="Times New Roman"/>
          <w:sz w:val="28"/>
          <w:szCs w:val="28"/>
        </w:rPr>
        <w:t>.</w:t>
      </w:r>
    </w:p>
    <w:p w14:paraId="60FF5903" w14:textId="77777777" w:rsidR="00607320" w:rsidRDefault="00603FFD" w:rsidP="00607320">
      <w:pPr>
        <w:autoSpaceDE w:val="0"/>
        <w:autoSpaceDN w:val="0"/>
        <w:adjustRightInd w:val="0"/>
        <w:spacing w:after="0" w:line="240" w:lineRule="auto"/>
        <w:ind w:firstLine="709"/>
        <w:jc w:val="both"/>
        <w:rPr>
          <w:rFonts w:ascii="Times New Roman" w:hAnsi="Times New Roman"/>
          <w:sz w:val="28"/>
          <w:szCs w:val="28"/>
          <w:shd w:val="clear" w:color="auto" w:fill="FFFFFF"/>
        </w:rPr>
      </w:pPr>
      <w:r w:rsidRPr="00CE586D">
        <w:rPr>
          <w:rFonts w:ascii="Times New Roman" w:hAnsi="Times New Roman"/>
          <w:sz w:val="28"/>
          <w:szCs w:val="28"/>
        </w:rPr>
        <w:t>Го</w:t>
      </w:r>
      <w:r w:rsidR="006755C6" w:rsidRPr="00CE586D">
        <w:rPr>
          <w:rFonts w:ascii="Times New Roman" w:hAnsi="Times New Roman"/>
          <w:sz w:val="28"/>
          <w:szCs w:val="28"/>
        </w:rPr>
        <w:t>ловні в</w:t>
      </w:r>
      <w:r w:rsidR="004F4721" w:rsidRPr="00CE586D">
        <w:rPr>
          <w:rFonts w:ascii="Times New Roman" w:hAnsi="Times New Roman"/>
          <w:sz w:val="28"/>
          <w:szCs w:val="28"/>
        </w:rPr>
        <w:t xml:space="preserve">ідмінності проекту </w:t>
      </w:r>
      <w:r w:rsidR="00607320" w:rsidRPr="00CE586D">
        <w:rPr>
          <w:rFonts w:ascii="Times New Roman" w:hAnsi="Times New Roman"/>
          <w:sz w:val="28"/>
          <w:szCs w:val="28"/>
        </w:rPr>
        <w:t xml:space="preserve">реєстр. № 6199-1 </w:t>
      </w:r>
      <w:r w:rsidR="004F4721" w:rsidRPr="00CE586D">
        <w:rPr>
          <w:rFonts w:ascii="Times New Roman" w:hAnsi="Times New Roman"/>
          <w:sz w:val="28"/>
          <w:szCs w:val="28"/>
        </w:rPr>
        <w:t xml:space="preserve">від </w:t>
      </w:r>
      <w:r w:rsidR="00607320" w:rsidRPr="00CE586D">
        <w:rPr>
          <w:rFonts w:ascii="Times New Roman" w:hAnsi="Times New Roman"/>
          <w:sz w:val="28"/>
          <w:szCs w:val="28"/>
        </w:rPr>
        <w:t xml:space="preserve">проекту реєстр. № 6199 </w:t>
      </w:r>
      <w:r w:rsidR="004F4721" w:rsidRPr="00CE586D">
        <w:rPr>
          <w:rFonts w:ascii="Times New Roman" w:hAnsi="Times New Roman"/>
          <w:sz w:val="28"/>
          <w:szCs w:val="28"/>
        </w:rPr>
        <w:t xml:space="preserve"> полягають у тому, що в </w:t>
      </w:r>
      <w:r w:rsidRPr="00CE586D">
        <w:rPr>
          <w:rFonts w:ascii="Times New Roman" w:hAnsi="Times New Roman"/>
          <w:sz w:val="28"/>
          <w:szCs w:val="28"/>
        </w:rPr>
        <w:t>проекті</w:t>
      </w:r>
      <w:r>
        <w:rPr>
          <w:rFonts w:ascii="Times New Roman" w:hAnsi="Times New Roman"/>
          <w:sz w:val="28"/>
          <w:szCs w:val="28"/>
        </w:rPr>
        <w:t xml:space="preserve"> реєстр. № 6199-1</w:t>
      </w:r>
      <w:r w:rsidR="00D860E6">
        <w:rPr>
          <w:rFonts w:ascii="Times New Roman" w:hAnsi="Times New Roman"/>
          <w:sz w:val="28"/>
          <w:szCs w:val="28"/>
        </w:rPr>
        <w:t>:</w:t>
      </w:r>
      <w:r w:rsidR="00FB7A0A" w:rsidRPr="00FF0FC9">
        <w:rPr>
          <w:rFonts w:ascii="Times New Roman" w:hAnsi="Times New Roman"/>
          <w:sz w:val="28"/>
          <w:szCs w:val="28"/>
        </w:rPr>
        <w:t xml:space="preserve"> площу земельних</w:t>
      </w:r>
      <w:r w:rsidR="00FB7A0A" w:rsidRPr="00897173">
        <w:rPr>
          <w:rFonts w:ascii="Times New Roman" w:hAnsi="Times New Roman"/>
          <w:sz w:val="28"/>
          <w:szCs w:val="28"/>
        </w:rPr>
        <w:t xml:space="preserve"> ділянок сільськогосподарського призначення, що належать на праві спільної сумісної власності подружжю, </w:t>
      </w:r>
      <w:r w:rsidR="00D860E6">
        <w:rPr>
          <w:rFonts w:ascii="Times New Roman" w:hAnsi="Times New Roman"/>
          <w:sz w:val="28"/>
          <w:szCs w:val="28"/>
        </w:rPr>
        <w:t xml:space="preserve">пропонується </w:t>
      </w:r>
      <w:r w:rsidR="00FB7A0A" w:rsidRPr="00897173">
        <w:rPr>
          <w:rFonts w:ascii="Times New Roman" w:hAnsi="Times New Roman"/>
          <w:sz w:val="28"/>
          <w:szCs w:val="28"/>
        </w:rPr>
        <w:t>врахову</w:t>
      </w:r>
      <w:r w:rsidR="00FB7A0A">
        <w:rPr>
          <w:rFonts w:ascii="Times New Roman" w:hAnsi="Times New Roman"/>
          <w:sz w:val="28"/>
          <w:szCs w:val="28"/>
        </w:rPr>
        <w:t>вати</w:t>
      </w:r>
      <w:r w:rsidR="00FB7A0A" w:rsidRPr="00897173">
        <w:rPr>
          <w:rFonts w:ascii="Times New Roman" w:hAnsi="Times New Roman"/>
          <w:sz w:val="28"/>
          <w:szCs w:val="28"/>
        </w:rPr>
        <w:t xml:space="preserve"> до загальної площі земельних ділянок лише того з подружжя (колишнього з подружжя), за ким зареєстровано право власності</w:t>
      </w:r>
      <w:r w:rsidR="00FB7A0A">
        <w:rPr>
          <w:rFonts w:ascii="Times New Roman" w:hAnsi="Times New Roman"/>
          <w:sz w:val="28"/>
          <w:szCs w:val="28"/>
        </w:rPr>
        <w:t xml:space="preserve">; </w:t>
      </w:r>
      <w:r w:rsidR="00FB7A0A" w:rsidRPr="00897173">
        <w:rPr>
          <w:rFonts w:ascii="Times New Roman" w:hAnsi="Times New Roman"/>
          <w:sz w:val="28"/>
          <w:szCs w:val="28"/>
          <w:shd w:val="clear" w:color="auto" w:fill="FFFFFF"/>
        </w:rPr>
        <w:t xml:space="preserve">переважне право купівлі земельної ділянки сільськогосподарського призначення </w:t>
      </w:r>
      <w:r w:rsidR="00FB7A0A">
        <w:rPr>
          <w:rFonts w:ascii="Times New Roman" w:hAnsi="Times New Roman"/>
          <w:sz w:val="28"/>
          <w:szCs w:val="28"/>
          <w:shd w:val="clear" w:color="auto" w:fill="FFFFFF"/>
        </w:rPr>
        <w:t>дозволятиметься</w:t>
      </w:r>
      <w:r w:rsidR="00FB7A0A" w:rsidRPr="00897173">
        <w:rPr>
          <w:rFonts w:ascii="Times New Roman" w:hAnsi="Times New Roman"/>
          <w:sz w:val="28"/>
          <w:szCs w:val="28"/>
          <w:shd w:val="clear" w:color="auto" w:fill="FFFFFF"/>
        </w:rPr>
        <w:t xml:space="preserve"> </w:t>
      </w:r>
      <w:r w:rsidR="00FB7A0A" w:rsidRPr="00FB7A0A">
        <w:rPr>
          <w:rFonts w:ascii="Times New Roman" w:hAnsi="Times New Roman"/>
          <w:sz w:val="28"/>
          <w:szCs w:val="28"/>
          <w:shd w:val="clear" w:color="auto" w:fill="FFFFFF"/>
        </w:rPr>
        <w:t xml:space="preserve">передавати </w:t>
      </w:r>
      <w:r w:rsidR="00607320">
        <w:rPr>
          <w:rFonts w:ascii="Times New Roman" w:hAnsi="Times New Roman"/>
          <w:sz w:val="28"/>
          <w:szCs w:val="28"/>
          <w:shd w:val="clear" w:color="auto" w:fill="FFFFFF"/>
        </w:rPr>
        <w:t xml:space="preserve">лише на певний строк тощо. </w:t>
      </w:r>
    </w:p>
    <w:p w14:paraId="3F06A394" w14:textId="77777777" w:rsidR="00BB5A15" w:rsidRPr="00A03618" w:rsidRDefault="00BB5A15" w:rsidP="00607320">
      <w:pPr>
        <w:autoSpaceDE w:val="0"/>
        <w:autoSpaceDN w:val="0"/>
        <w:adjustRightInd w:val="0"/>
        <w:spacing w:after="0" w:line="240" w:lineRule="auto"/>
        <w:ind w:firstLine="709"/>
        <w:jc w:val="both"/>
        <w:rPr>
          <w:rFonts w:ascii="Times New Roman" w:hAnsi="Times New Roman"/>
          <w:sz w:val="28"/>
          <w:szCs w:val="28"/>
        </w:rPr>
      </w:pPr>
      <w:r w:rsidRPr="00A03618">
        <w:rPr>
          <w:rFonts w:ascii="Times New Roman" w:hAnsi="Times New Roman"/>
          <w:sz w:val="28"/>
          <w:szCs w:val="28"/>
        </w:rPr>
        <w:t>З приводу вказаних положень Головне управління вважає за доцільне висловити таке.</w:t>
      </w:r>
    </w:p>
    <w:p w14:paraId="7CBE3649" w14:textId="004DCE6C" w:rsidR="000F4189" w:rsidRPr="00CE586D" w:rsidRDefault="00FB7A0A" w:rsidP="00FB7A0A">
      <w:pPr>
        <w:spacing w:after="0" w:line="240" w:lineRule="auto"/>
        <w:ind w:firstLine="709"/>
        <w:jc w:val="both"/>
        <w:rPr>
          <w:rFonts w:ascii="Times New Roman" w:hAnsi="Times New Roman"/>
          <w:sz w:val="28"/>
          <w:szCs w:val="28"/>
        </w:rPr>
      </w:pPr>
      <w:r w:rsidRPr="00142A73">
        <w:rPr>
          <w:rFonts w:ascii="Times New Roman" w:hAnsi="Times New Roman"/>
          <w:b/>
          <w:sz w:val="28"/>
          <w:szCs w:val="28"/>
        </w:rPr>
        <w:t>1.</w:t>
      </w:r>
      <w:r w:rsidRPr="00897173">
        <w:rPr>
          <w:rFonts w:ascii="Times New Roman" w:hAnsi="Times New Roman"/>
          <w:sz w:val="28"/>
          <w:szCs w:val="28"/>
        </w:rPr>
        <w:t xml:space="preserve"> Частину 2 ст. 130 ЗКУ пропонується доповнити новим абзацом, згідно з яким «для цілей цієї статті площа земельних ділянок </w:t>
      </w:r>
      <w:r w:rsidRPr="00897173">
        <w:rPr>
          <w:rFonts w:ascii="Times New Roman" w:hAnsi="Times New Roman"/>
          <w:sz w:val="28"/>
          <w:szCs w:val="28"/>
        </w:rPr>
        <w:lastRenderedPageBreak/>
        <w:t xml:space="preserve">сільськогосподарського призначення, що належать на праві спільної сумісної власності подружжю, враховується до загальної площі </w:t>
      </w:r>
      <w:r w:rsidRPr="00CE586D">
        <w:rPr>
          <w:rFonts w:ascii="Times New Roman" w:hAnsi="Times New Roman"/>
          <w:sz w:val="28"/>
          <w:szCs w:val="28"/>
        </w:rPr>
        <w:t xml:space="preserve">земельних ділянок лише того з подружжя (колишнього з подружжя), за ким зареєстровано право власності». </w:t>
      </w:r>
      <w:r w:rsidR="00AD1BC5" w:rsidRPr="00CE586D">
        <w:rPr>
          <w:rFonts w:ascii="Times New Roman" w:hAnsi="Times New Roman"/>
          <w:sz w:val="28"/>
          <w:szCs w:val="28"/>
        </w:rPr>
        <w:t>Зі</w:t>
      </w:r>
      <w:r w:rsidR="00B92CC5" w:rsidRPr="00CE586D">
        <w:rPr>
          <w:rFonts w:ascii="Times New Roman" w:hAnsi="Times New Roman"/>
          <w:sz w:val="28"/>
          <w:szCs w:val="28"/>
        </w:rPr>
        <w:t xml:space="preserve"> змісту вказаного положення залишається незрозумілим про які земельні ділянки</w:t>
      </w:r>
      <w:r w:rsidR="000F4189" w:rsidRPr="00CE586D">
        <w:rPr>
          <w:rFonts w:ascii="Times New Roman" w:hAnsi="Times New Roman"/>
          <w:sz w:val="28"/>
          <w:szCs w:val="28"/>
        </w:rPr>
        <w:t xml:space="preserve"> у ньому йдеться, адже право власності на з</w:t>
      </w:r>
      <w:r w:rsidR="00B92CC5" w:rsidRPr="00CE586D">
        <w:rPr>
          <w:rFonts w:ascii="Times New Roman" w:hAnsi="Times New Roman"/>
          <w:sz w:val="28"/>
          <w:szCs w:val="28"/>
        </w:rPr>
        <w:t>е</w:t>
      </w:r>
      <w:r w:rsidR="000F4189" w:rsidRPr="00CE586D">
        <w:rPr>
          <w:rFonts w:ascii="Times New Roman" w:hAnsi="Times New Roman"/>
          <w:sz w:val="28"/>
          <w:szCs w:val="28"/>
        </w:rPr>
        <w:t>мельну ділянк</w:t>
      </w:r>
      <w:r w:rsidR="00D860E6" w:rsidRPr="00CE586D">
        <w:rPr>
          <w:rFonts w:ascii="Times New Roman" w:hAnsi="Times New Roman"/>
          <w:sz w:val="28"/>
          <w:szCs w:val="28"/>
        </w:rPr>
        <w:t>у</w:t>
      </w:r>
      <w:r w:rsidR="000F4189" w:rsidRPr="00CE586D">
        <w:rPr>
          <w:rFonts w:ascii="Times New Roman" w:hAnsi="Times New Roman"/>
          <w:sz w:val="28"/>
          <w:szCs w:val="28"/>
        </w:rPr>
        <w:t>, що перебуває у спільній сумісній власності подружжя, має реєструватися за обома з подружжя.</w:t>
      </w:r>
    </w:p>
    <w:p w14:paraId="28358056" w14:textId="182F3558" w:rsidR="000F4189" w:rsidRDefault="00FB7A0A" w:rsidP="000F4189">
      <w:pPr>
        <w:spacing w:after="0" w:line="240" w:lineRule="auto"/>
        <w:ind w:firstLine="709"/>
        <w:jc w:val="both"/>
        <w:rPr>
          <w:rFonts w:ascii="Times New Roman" w:hAnsi="Times New Roman"/>
          <w:sz w:val="28"/>
          <w:szCs w:val="28"/>
        </w:rPr>
      </w:pPr>
      <w:r w:rsidRPr="00CE586D">
        <w:rPr>
          <w:rFonts w:ascii="Times New Roman" w:hAnsi="Times New Roman"/>
          <w:b/>
          <w:sz w:val="28"/>
          <w:szCs w:val="28"/>
        </w:rPr>
        <w:t>2.</w:t>
      </w:r>
      <w:r w:rsidR="000F4189" w:rsidRPr="00CE586D">
        <w:rPr>
          <w:rFonts w:ascii="Times New Roman" w:hAnsi="Times New Roman"/>
          <w:b/>
          <w:sz w:val="28"/>
          <w:szCs w:val="28"/>
        </w:rPr>
        <w:t xml:space="preserve"> </w:t>
      </w:r>
      <w:r w:rsidR="000F4189" w:rsidRPr="00CE586D">
        <w:rPr>
          <w:rFonts w:ascii="Times New Roman" w:hAnsi="Times New Roman"/>
          <w:sz w:val="28"/>
          <w:szCs w:val="28"/>
        </w:rPr>
        <w:t xml:space="preserve">Звертаємо увагу, </w:t>
      </w:r>
      <w:r w:rsidR="00367B3E" w:rsidRPr="00CE586D">
        <w:rPr>
          <w:rFonts w:ascii="Times New Roman" w:hAnsi="Times New Roman"/>
          <w:sz w:val="28"/>
          <w:szCs w:val="28"/>
        </w:rPr>
        <w:t xml:space="preserve">що передбачене у новому абзаці ч. 4 ст. 130 ЗКУ  </w:t>
      </w:r>
      <w:r w:rsidR="000F4189" w:rsidRPr="00CE586D">
        <w:rPr>
          <w:rFonts w:ascii="Times New Roman" w:hAnsi="Times New Roman"/>
          <w:sz w:val="28"/>
          <w:szCs w:val="28"/>
        </w:rPr>
        <w:t>скасування перевірки відповідності набувача земельної ділянки вимогам</w:t>
      </w:r>
      <w:r w:rsidR="00D860E6" w:rsidRPr="00CE586D">
        <w:rPr>
          <w:rFonts w:ascii="Times New Roman" w:hAnsi="Times New Roman"/>
          <w:sz w:val="28"/>
          <w:szCs w:val="28"/>
        </w:rPr>
        <w:t>,</w:t>
      </w:r>
      <w:r w:rsidR="000F4189" w:rsidRPr="00CE586D">
        <w:rPr>
          <w:rFonts w:ascii="Times New Roman" w:hAnsi="Times New Roman"/>
          <w:sz w:val="28"/>
          <w:szCs w:val="28"/>
        </w:rPr>
        <w:t xml:space="preserve"> визначеним у ст. 130 ЗКУ</w:t>
      </w:r>
      <w:r w:rsidR="00D860E6" w:rsidRPr="00CE586D">
        <w:rPr>
          <w:rFonts w:ascii="Times New Roman" w:hAnsi="Times New Roman"/>
          <w:sz w:val="28"/>
          <w:szCs w:val="28"/>
        </w:rPr>
        <w:t>,</w:t>
      </w:r>
      <w:r w:rsidR="000F4189" w:rsidRPr="00CE586D">
        <w:rPr>
          <w:rFonts w:ascii="Times New Roman" w:hAnsi="Times New Roman"/>
          <w:sz w:val="28"/>
          <w:szCs w:val="28"/>
        </w:rPr>
        <w:t xml:space="preserve"> щодо земельних ділянок сільськогосподарського призначення для  ведення: садівництва площею, що не перевищує 0,25 га; особистого селянського господарства площею, що не перевищує</w:t>
      </w:r>
      <w:r w:rsidR="000F4189" w:rsidRPr="000F4189">
        <w:rPr>
          <w:rFonts w:ascii="Times New Roman" w:hAnsi="Times New Roman"/>
          <w:sz w:val="28"/>
          <w:szCs w:val="28"/>
        </w:rPr>
        <w:t xml:space="preserve"> 1 га, розташованих в межах населених пунктів</w:t>
      </w:r>
      <w:r w:rsidR="000F4189">
        <w:rPr>
          <w:rFonts w:ascii="Times New Roman" w:hAnsi="Times New Roman"/>
          <w:sz w:val="28"/>
          <w:szCs w:val="28"/>
        </w:rPr>
        <w:t>, за умови подання набувачем заяви про дотримання вимог, встановлених цією статтею, не супроводжується встановленням вимоги про їх конфіскацію у разі недостовірності вказаної у заяві інформації (</w:t>
      </w:r>
      <w:r w:rsidR="00D860E6">
        <w:rPr>
          <w:rFonts w:ascii="Times New Roman" w:hAnsi="Times New Roman"/>
          <w:sz w:val="28"/>
          <w:szCs w:val="28"/>
        </w:rPr>
        <w:t>як це</w:t>
      </w:r>
      <w:r w:rsidR="00D655E4">
        <w:rPr>
          <w:rFonts w:ascii="Times New Roman" w:hAnsi="Times New Roman"/>
          <w:sz w:val="28"/>
          <w:szCs w:val="28"/>
        </w:rPr>
        <w:t>, наприклад,</w:t>
      </w:r>
      <w:r w:rsidR="00D860E6">
        <w:rPr>
          <w:rFonts w:ascii="Times New Roman" w:hAnsi="Times New Roman"/>
          <w:sz w:val="28"/>
          <w:szCs w:val="28"/>
        </w:rPr>
        <w:t xml:space="preserve"> </w:t>
      </w:r>
      <w:r w:rsidR="000F4189">
        <w:rPr>
          <w:rFonts w:ascii="Times New Roman" w:hAnsi="Times New Roman"/>
          <w:sz w:val="28"/>
          <w:szCs w:val="28"/>
        </w:rPr>
        <w:t>передбачено у проекті реєстр. № 6199)</w:t>
      </w:r>
      <w:r w:rsidR="00367B3E">
        <w:rPr>
          <w:rFonts w:ascii="Times New Roman" w:hAnsi="Times New Roman"/>
          <w:sz w:val="28"/>
          <w:szCs w:val="28"/>
        </w:rPr>
        <w:t xml:space="preserve">. </w:t>
      </w:r>
      <w:r w:rsidR="000F4189">
        <w:rPr>
          <w:rFonts w:ascii="Times New Roman" w:hAnsi="Times New Roman"/>
          <w:sz w:val="28"/>
          <w:szCs w:val="28"/>
        </w:rPr>
        <w:t xml:space="preserve"> </w:t>
      </w:r>
      <w:r w:rsidR="00367B3E">
        <w:rPr>
          <w:rFonts w:ascii="Times New Roman" w:hAnsi="Times New Roman"/>
          <w:sz w:val="28"/>
          <w:szCs w:val="28"/>
        </w:rPr>
        <w:t xml:space="preserve">Зазначимо, </w:t>
      </w:r>
      <w:r w:rsidR="000F4189">
        <w:rPr>
          <w:rFonts w:ascii="Times New Roman" w:hAnsi="Times New Roman"/>
          <w:sz w:val="28"/>
          <w:szCs w:val="28"/>
        </w:rPr>
        <w:t xml:space="preserve">що </w:t>
      </w:r>
      <w:r w:rsidR="00367B3E">
        <w:rPr>
          <w:rFonts w:ascii="Times New Roman" w:hAnsi="Times New Roman"/>
          <w:sz w:val="28"/>
          <w:szCs w:val="28"/>
        </w:rPr>
        <w:t xml:space="preserve">в результаті цього власниками </w:t>
      </w:r>
      <w:r w:rsidR="000F4189" w:rsidRPr="000F4189">
        <w:rPr>
          <w:rFonts w:ascii="Times New Roman" w:hAnsi="Times New Roman"/>
          <w:sz w:val="28"/>
          <w:szCs w:val="28"/>
        </w:rPr>
        <w:t xml:space="preserve">відповідних земельних ділянок </w:t>
      </w:r>
      <w:r w:rsidR="00367B3E">
        <w:rPr>
          <w:rFonts w:ascii="Times New Roman" w:hAnsi="Times New Roman"/>
          <w:sz w:val="28"/>
          <w:szCs w:val="28"/>
        </w:rPr>
        <w:t>можуть стати ф</w:t>
      </w:r>
      <w:r w:rsidR="00367B3E" w:rsidRPr="00367B3E">
        <w:rPr>
          <w:rFonts w:ascii="Times New Roman" w:hAnsi="Times New Roman"/>
          <w:sz w:val="28"/>
          <w:szCs w:val="28"/>
        </w:rPr>
        <w:t>ізичн</w:t>
      </w:r>
      <w:r w:rsidR="00367B3E">
        <w:rPr>
          <w:rFonts w:ascii="Times New Roman" w:hAnsi="Times New Roman"/>
          <w:sz w:val="28"/>
          <w:szCs w:val="28"/>
        </w:rPr>
        <w:t>і</w:t>
      </w:r>
      <w:r w:rsidR="00367B3E" w:rsidRPr="00367B3E">
        <w:rPr>
          <w:rFonts w:ascii="Times New Roman" w:hAnsi="Times New Roman"/>
          <w:sz w:val="28"/>
          <w:szCs w:val="28"/>
        </w:rPr>
        <w:t xml:space="preserve"> та юридичн</w:t>
      </w:r>
      <w:r w:rsidR="00367B3E">
        <w:rPr>
          <w:rFonts w:ascii="Times New Roman" w:hAnsi="Times New Roman"/>
          <w:sz w:val="28"/>
          <w:szCs w:val="28"/>
        </w:rPr>
        <w:t>і</w:t>
      </w:r>
      <w:r w:rsidR="00367B3E" w:rsidRPr="00367B3E">
        <w:rPr>
          <w:rFonts w:ascii="Times New Roman" w:hAnsi="Times New Roman"/>
          <w:sz w:val="28"/>
          <w:szCs w:val="28"/>
        </w:rPr>
        <w:t xml:space="preserve"> особ</w:t>
      </w:r>
      <w:r w:rsidR="00367B3E">
        <w:rPr>
          <w:rFonts w:ascii="Times New Roman" w:hAnsi="Times New Roman"/>
          <w:sz w:val="28"/>
          <w:szCs w:val="28"/>
        </w:rPr>
        <w:t>и</w:t>
      </w:r>
      <w:r w:rsidR="00367B3E" w:rsidRPr="00367B3E">
        <w:rPr>
          <w:rFonts w:ascii="Times New Roman" w:hAnsi="Times New Roman"/>
          <w:sz w:val="28"/>
          <w:szCs w:val="28"/>
        </w:rPr>
        <w:t xml:space="preserve">, стосовно яких застосовано спеціальні економічні та інші обмежувальні заходи (санкції) відповідно до Закону України </w:t>
      </w:r>
      <w:r w:rsidR="00367B3E">
        <w:rPr>
          <w:rFonts w:ascii="Times New Roman" w:hAnsi="Times New Roman"/>
          <w:sz w:val="28"/>
          <w:szCs w:val="28"/>
        </w:rPr>
        <w:t>«</w:t>
      </w:r>
      <w:r w:rsidR="00367B3E" w:rsidRPr="00367B3E">
        <w:rPr>
          <w:rFonts w:ascii="Times New Roman" w:hAnsi="Times New Roman"/>
          <w:sz w:val="28"/>
          <w:szCs w:val="28"/>
        </w:rPr>
        <w:t>Про санкції</w:t>
      </w:r>
      <w:r w:rsidR="00367B3E">
        <w:rPr>
          <w:rFonts w:ascii="Times New Roman" w:hAnsi="Times New Roman"/>
          <w:sz w:val="28"/>
          <w:szCs w:val="28"/>
        </w:rPr>
        <w:t>»</w:t>
      </w:r>
      <w:r w:rsidR="00367B3E" w:rsidRPr="00367B3E">
        <w:rPr>
          <w:rFonts w:ascii="Times New Roman" w:hAnsi="Times New Roman"/>
          <w:sz w:val="28"/>
          <w:szCs w:val="28"/>
        </w:rPr>
        <w:t xml:space="preserve"> у вигляді заборони на укладення правочинів з набуття у власність земельних ділянок, пов’язан</w:t>
      </w:r>
      <w:r w:rsidR="00367B3E">
        <w:rPr>
          <w:rFonts w:ascii="Times New Roman" w:hAnsi="Times New Roman"/>
          <w:sz w:val="28"/>
          <w:szCs w:val="28"/>
        </w:rPr>
        <w:t>і</w:t>
      </w:r>
      <w:r w:rsidR="00367B3E" w:rsidRPr="00367B3E">
        <w:rPr>
          <w:rFonts w:ascii="Times New Roman" w:hAnsi="Times New Roman"/>
          <w:sz w:val="28"/>
          <w:szCs w:val="28"/>
        </w:rPr>
        <w:t xml:space="preserve"> з ними особ</w:t>
      </w:r>
      <w:r w:rsidR="00367B3E">
        <w:rPr>
          <w:rFonts w:ascii="Times New Roman" w:hAnsi="Times New Roman"/>
          <w:sz w:val="28"/>
          <w:szCs w:val="28"/>
        </w:rPr>
        <w:t>и</w:t>
      </w:r>
      <w:r w:rsidR="00D860E6">
        <w:rPr>
          <w:rFonts w:ascii="Times New Roman" w:hAnsi="Times New Roman"/>
          <w:sz w:val="28"/>
          <w:szCs w:val="28"/>
        </w:rPr>
        <w:t>, а також</w:t>
      </w:r>
      <w:r w:rsidR="00367B3E">
        <w:rPr>
          <w:rFonts w:ascii="Times New Roman" w:hAnsi="Times New Roman"/>
          <w:sz w:val="28"/>
          <w:szCs w:val="28"/>
        </w:rPr>
        <w:t xml:space="preserve"> інші особи, яким це заборонено   відповідно </w:t>
      </w:r>
      <w:r w:rsidR="000F4189" w:rsidRPr="000F4189">
        <w:rPr>
          <w:rFonts w:ascii="Times New Roman" w:hAnsi="Times New Roman"/>
          <w:sz w:val="28"/>
          <w:szCs w:val="28"/>
        </w:rPr>
        <w:t xml:space="preserve">до ч. </w:t>
      </w:r>
      <w:r w:rsidR="00367B3E">
        <w:rPr>
          <w:rFonts w:ascii="Times New Roman" w:hAnsi="Times New Roman"/>
          <w:sz w:val="28"/>
          <w:szCs w:val="28"/>
        </w:rPr>
        <w:t>1</w:t>
      </w:r>
      <w:r w:rsidR="000F4189" w:rsidRPr="000F4189">
        <w:rPr>
          <w:rFonts w:ascii="Times New Roman" w:hAnsi="Times New Roman"/>
          <w:sz w:val="28"/>
          <w:szCs w:val="28"/>
        </w:rPr>
        <w:t xml:space="preserve"> ст. 130 ЗКУ</w:t>
      </w:r>
      <w:r w:rsidR="00D860E6">
        <w:rPr>
          <w:rFonts w:ascii="Times New Roman" w:hAnsi="Times New Roman"/>
          <w:sz w:val="28"/>
          <w:szCs w:val="28"/>
        </w:rPr>
        <w:t>.</w:t>
      </w:r>
    </w:p>
    <w:p w14:paraId="278939C9" w14:textId="63CDF14E" w:rsidR="00603FFD" w:rsidRPr="00CE586D" w:rsidRDefault="00FB7A0A" w:rsidP="00FB7A0A">
      <w:pPr>
        <w:spacing w:after="0" w:line="240" w:lineRule="auto"/>
        <w:ind w:firstLine="709"/>
        <w:jc w:val="both"/>
        <w:rPr>
          <w:rFonts w:ascii="Times New Roman" w:hAnsi="Times New Roman"/>
          <w:sz w:val="28"/>
          <w:szCs w:val="28"/>
          <w:shd w:val="clear" w:color="auto" w:fill="FFFFFF"/>
        </w:rPr>
      </w:pPr>
      <w:r w:rsidRPr="00142A73">
        <w:rPr>
          <w:rFonts w:ascii="Times New Roman" w:hAnsi="Times New Roman"/>
          <w:b/>
          <w:sz w:val="28"/>
          <w:szCs w:val="28"/>
          <w:shd w:val="clear" w:color="auto" w:fill="FFFFFF"/>
        </w:rPr>
        <w:lastRenderedPageBreak/>
        <w:t>3.</w:t>
      </w:r>
      <w:r w:rsidRPr="00897173">
        <w:rPr>
          <w:rFonts w:ascii="Times New Roman" w:hAnsi="Times New Roman"/>
          <w:sz w:val="28"/>
          <w:szCs w:val="28"/>
          <w:shd w:val="clear" w:color="auto" w:fill="FFFFFF"/>
        </w:rPr>
        <w:t xml:space="preserve"> </w:t>
      </w:r>
      <w:r w:rsidR="00367B3E">
        <w:rPr>
          <w:rFonts w:ascii="Times New Roman" w:hAnsi="Times New Roman"/>
          <w:sz w:val="28"/>
          <w:szCs w:val="28"/>
          <w:shd w:val="clear" w:color="auto" w:fill="FFFFFF"/>
        </w:rPr>
        <w:t xml:space="preserve">Підпункт </w:t>
      </w:r>
      <w:r w:rsidR="00367B3E" w:rsidRPr="00367B3E">
        <w:rPr>
          <w:rFonts w:ascii="Times New Roman" w:hAnsi="Times New Roman"/>
          <w:sz w:val="28"/>
          <w:szCs w:val="28"/>
          <w:shd w:val="clear" w:color="auto" w:fill="FFFFFF"/>
        </w:rPr>
        <w:t xml:space="preserve"> «а» п. 15 розділу Х «Перехідні положення» ЗКУ</w:t>
      </w:r>
      <w:r w:rsidR="00367B3E">
        <w:rPr>
          <w:rFonts w:ascii="Times New Roman" w:hAnsi="Times New Roman"/>
          <w:sz w:val="28"/>
          <w:szCs w:val="28"/>
          <w:shd w:val="clear" w:color="auto" w:fill="FFFFFF"/>
        </w:rPr>
        <w:t xml:space="preserve"> пропонується доповнити новим реченням, згідно з яким </w:t>
      </w:r>
      <w:r w:rsidR="00603FFD">
        <w:rPr>
          <w:rFonts w:ascii="Times New Roman" w:hAnsi="Times New Roman"/>
          <w:sz w:val="28"/>
          <w:szCs w:val="28"/>
          <w:shd w:val="clear" w:color="auto" w:fill="FFFFFF"/>
        </w:rPr>
        <w:t>«у</w:t>
      </w:r>
      <w:r w:rsidR="00603FFD" w:rsidRPr="00603FFD">
        <w:rPr>
          <w:rFonts w:ascii="Times New Roman" w:hAnsi="Times New Roman"/>
          <w:sz w:val="28"/>
          <w:szCs w:val="28"/>
          <w:shd w:val="clear" w:color="auto" w:fill="FFFFFF"/>
        </w:rPr>
        <w:t xml:space="preserve"> разі набуття громадянином України після набрання чинності цим підпунктом в порядку спадкування земельних ділянок з перевищенням </w:t>
      </w:r>
      <w:r w:rsidR="00603FFD" w:rsidRPr="00CE586D">
        <w:rPr>
          <w:rFonts w:ascii="Times New Roman" w:hAnsi="Times New Roman"/>
          <w:sz w:val="28"/>
          <w:szCs w:val="28"/>
          <w:shd w:val="clear" w:color="auto" w:fill="FFFFFF"/>
        </w:rPr>
        <w:t>зазначеної площі, власник зобов’язаний відчужити земельні ділянки, набуті у власність понад встановлену законодавством площу». Звертаємо увагу на необхідність визначення</w:t>
      </w:r>
      <w:r w:rsidR="003A1D27" w:rsidRPr="00CE586D">
        <w:rPr>
          <w:rFonts w:ascii="Times New Roman" w:hAnsi="Times New Roman"/>
          <w:sz w:val="28"/>
          <w:szCs w:val="28"/>
          <w:shd w:val="clear" w:color="auto" w:fill="FFFFFF"/>
        </w:rPr>
        <w:t>,</w:t>
      </w:r>
      <w:r w:rsidR="00603FFD" w:rsidRPr="00CE586D">
        <w:rPr>
          <w:rFonts w:ascii="Times New Roman" w:hAnsi="Times New Roman"/>
          <w:sz w:val="28"/>
          <w:szCs w:val="28"/>
          <w:shd w:val="clear" w:color="auto" w:fill="FFFFFF"/>
        </w:rPr>
        <w:t xml:space="preserve"> при цьому</w:t>
      </w:r>
      <w:r w:rsidR="003A1D27" w:rsidRPr="00CE586D">
        <w:rPr>
          <w:rFonts w:ascii="Times New Roman" w:hAnsi="Times New Roman"/>
          <w:sz w:val="28"/>
          <w:szCs w:val="28"/>
          <w:shd w:val="clear" w:color="auto" w:fill="FFFFFF"/>
        </w:rPr>
        <w:t>,</w:t>
      </w:r>
      <w:r w:rsidR="00603FFD" w:rsidRPr="00CE586D">
        <w:rPr>
          <w:rFonts w:ascii="Times New Roman" w:hAnsi="Times New Roman"/>
          <w:sz w:val="28"/>
          <w:szCs w:val="28"/>
          <w:shd w:val="clear" w:color="auto" w:fill="FFFFFF"/>
        </w:rPr>
        <w:t xml:space="preserve"> строку, протягом якого </w:t>
      </w:r>
      <w:r w:rsidR="00D860E6" w:rsidRPr="00CE586D">
        <w:rPr>
          <w:rFonts w:ascii="Times New Roman" w:hAnsi="Times New Roman"/>
          <w:sz w:val="28"/>
          <w:szCs w:val="28"/>
          <w:shd w:val="clear" w:color="auto" w:fill="FFFFFF"/>
        </w:rPr>
        <w:t xml:space="preserve">такий </w:t>
      </w:r>
      <w:r w:rsidR="00603FFD" w:rsidRPr="00CE586D">
        <w:rPr>
          <w:rFonts w:ascii="Times New Roman" w:hAnsi="Times New Roman"/>
          <w:sz w:val="28"/>
          <w:szCs w:val="28"/>
          <w:shd w:val="clear" w:color="auto" w:fill="FFFFFF"/>
        </w:rPr>
        <w:t>громадянин має відчужити вказані земельні ділянки. При цьому, на нашу думку, він має право обирати, які саме ділянки відчужувати: чи ті, які були набуті ним у власність понад встановлену норму</w:t>
      </w:r>
      <w:r w:rsidR="00D860E6" w:rsidRPr="00CE586D">
        <w:rPr>
          <w:rFonts w:ascii="Times New Roman" w:hAnsi="Times New Roman"/>
          <w:sz w:val="28"/>
          <w:szCs w:val="28"/>
          <w:shd w:val="clear" w:color="auto" w:fill="FFFFFF"/>
        </w:rPr>
        <w:t>,</w:t>
      </w:r>
      <w:r w:rsidR="00603FFD" w:rsidRPr="00CE586D">
        <w:rPr>
          <w:rFonts w:ascii="Times New Roman" w:hAnsi="Times New Roman"/>
          <w:sz w:val="28"/>
          <w:szCs w:val="28"/>
          <w:shd w:val="clear" w:color="auto" w:fill="FFFFFF"/>
        </w:rPr>
        <w:t xml:space="preserve"> чи ті, які були набут</w:t>
      </w:r>
      <w:r w:rsidR="003A1D27" w:rsidRPr="00CE586D">
        <w:rPr>
          <w:rFonts w:ascii="Times New Roman" w:hAnsi="Times New Roman"/>
          <w:sz w:val="28"/>
          <w:szCs w:val="28"/>
          <w:shd w:val="clear" w:color="auto" w:fill="FFFFFF"/>
        </w:rPr>
        <w:t>і</w:t>
      </w:r>
      <w:r w:rsidR="00603FFD" w:rsidRPr="00CE586D">
        <w:rPr>
          <w:rFonts w:ascii="Times New Roman" w:hAnsi="Times New Roman"/>
          <w:sz w:val="28"/>
          <w:szCs w:val="28"/>
          <w:shd w:val="clear" w:color="auto" w:fill="FFFFFF"/>
        </w:rPr>
        <w:t xml:space="preserve"> ним у межах цієї норми.  </w:t>
      </w:r>
    </w:p>
    <w:p w14:paraId="567AA5FD" w14:textId="32664108" w:rsidR="00603FFD" w:rsidRPr="00CE586D" w:rsidRDefault="00603FFD" w:rsidP="00FB7A0A">
      <w:pPr>
        <w:spacing w:after="0" w:line="240" w:lineRule="auto"/>
        <w:ind w:firstLine="709"/>
        <w:jc w:val="both"/>
        <w:rPr>
          <w:rFonts w:ascii="Times New Roman" w:hAnsi="Times New Roman"/>
          <w:sz w:val="28"/>
          <w:szCs w:val="28"/>
          <w:shd w:val="clear" w:color="auto" w:fill="FFFFFF"/>
        </w:rPr>
      </w:pPr>
      <w:r w:rsidRPr="00CE586D">
        <w:rPr>
          <w:rFonts w:ascii="Times New Roman" w:hAnsi="Times New Roman"/>
          <w:b/>
          <w:sz w:val="28"/>
          <w:szCs w:val="28"/>
          <w:shd w:val="clear" w:color="auto" w:fill="FFFFFF"/>
        </w:rPr>
        <w:t>4.</w:t>
      </w:r>
      <w:r w:rsidRPr="00CE586D">
        <w:rPr>
          <w:rFonts w:ascii="Times New Roman" w:hAnsi="Times New Roman"/>
          <w:sz w:val="28"/>
          <w:szCs w:val="28"/>
          <w:shd w:val="clear" w:color="auto" w:fill="FFFFFF"/>
        </w:rPr>
        <w:t xml:space="preserve"> Пункт 15 розділу Х «Перехідні положення» ЗКУ після </w:t>
      </w:r>
      <w:proofErr w:type="spellStart"/>
      <w:r w:rsidRPr="00CE586D">
        <w:rPr>
          <w:rFonts w:ascii="Times New Roman" w:hAnsi="Times New Roman"/>
          <w:sz w:val="28"/>
          <w:szCs w:val="28"/>
          <w:shd w:val="clear" w:color="auto" w:fill="FFFFFF"/>
        </w:rPr>
        <w:t>пп</w:t>
      </w:r>
      <w:proofErr w:type="spellEnd"/>
      <w:r w:rsidRPr="00CE586D">
        <w:rPr>
          <w:rFonts w:ascii="Times New Roman" w:hAnsi="Times New Roman"/>
          <w:sz w:val="28"/>
          <w:szCs w:val="28"/>
          <w:shd w:val="clear" w:color="auto" w:fill="FFFFFF"/>
        </w:rPr>
        <w:t>. «б» пропонується д</w:t>
      </w:r>
      <w:r w:rsidR="00FB7A0A" w:rsidRPr="00CE586D">
        <w:rPr>
          <w:rFonts w:ascii="Times New Roman" w:hAnsi="Times New Roman"/>
          <w:sz w:val="28"/>
          <w:szCs w:val="28"/>
          <w:shd w:val="clear" w:color="auto" w:fill="FFFFFF"/>
        </w:rPr>
        <w:t>оповнити новим абзацом, згідно з яким «</w:t>
      </w:r>
      <w:r w:rsidR="00FB7A0A" w:rsidRPr="00CE586D">
        <w:rPr>
          <w:rFonts w:ascii="Times New Roman" w:hAnsi="Times New Roman"/>
          <w:sz w:val="28"/>
          <w:szCs w:val="28"/>
        </w:rPr>
        <w:t xml:space="preserve">у разі продажу земельної ділянки сільськогосподарського призначення </w:t>
      </w:r>
      <w:r w:rsidR="00FB7A0A" w:rsidRPr="00CE586D">
        <w:rPr>
          <w:rFonts w:ascii="Times New Roman" w:hAnsi="Times New Roman"/>
          <w:i/>
          <w:sz w:val="28"/>
          <w:szCs w:val="28"/>
        </w:rPr>
        <w:t>з порушенням переважного права її купівлі, суб’єктом якого є юридична особа</w:t>
      </w:r>
      <w:r w:rsidR="00FB7A0A" w:rsidRPr="00CE586D">
        <w:rPr>
          <w:rFonts w:ascii="Times New Roman" w:hAnsi="Times New Roman"/>
          <w:sz w:val="28"/>
          <w:szCs w:val="28"/>
        </w:rPr>
        <w:t>, і така юридична особа</w:t>
      </w:r>
      <w:r w:rsidR="00FB7A0A" w:rsidRPr="00897173">
        <w:rPr>
          <w:rFonts w:ascii="Times New Roman" w:hAnsi="Times New Roman"/>
          <w:sz w:val="28"/>
          <w:szCs w:val="28"/>
        </w:rPr>
        <w:t xml:space="preserve"> передала переважне право громадянину України (у тому числі після зазначеного продажу земельної ділянки), громадянин, якому передане переважне право, має право пред’явити до суду позов про переведення на нього прав та обов’язків покупця в порядку, визначеному частиною четвертою статті 130</w:t>
      </w:r>
      <w:r w:rsidR="00FB7A0A" w:rsidRPr="00897173">
        <w:rPr>
          <w:rFonts w:ascii="Times New Roman" w:hAnsi="Times New Roman"/>
          <w:sz w:val="28"/>
          <w:szCs w:val="28"/>
          <w:vertAlign w:val="superscript"/>
        </w:rPr>
        <w:t>1</w:t>
      </w:r>
      <w:r w:rsidR="00FB7A0A" w:rsidRPr="00897173">
        <w:rPr>
          <w:rFonts w:ascii="Times New Roman" w:hAnsi="Times New Roman"/>
          <w:sz w:val="28"/>
          <w:szCs w:val="28"/>
        </w:rPr>
        <w:t xml:space="preserve"> цього Кодексу</w:t>
      </w:r>
      <w:r w:rsidR="00FB7A0A" w:rsidRPr="00897173">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 xml:space="preserve">Проте, на нашу думку, вказаний </w:t>
      </w:r>
      <w:r w:rsidRPr="00CE586D">
        <w:rPr>
          <w:rFonts w:ascii="Times New Roman" w:hAnsi="Times New Roman"/>
          <w:sz w:val="28"/>
          <w:szCs w:val="28"/>
          <w:shd w:val="clear" w:color="auto" w:fill="FFFFFF"/>
        </w:rPr>
        <w:t xml:space="preserve">припис сформульований як норма постійної дії і тому </w:t>
      </w:r>
      <w:r w:rsidR="00D860E6" w:rsidRPr="00CE586D">
        <w:rPr>
          <w:rFonts w:ascii="Times New Roman" w:hAnsi="Times New Roman"/>
          <w:sz w:val="28"/>
          <w:szCs w:val="28"/>
          <w:shd w:val="clear" w:color="auto" w:fill="FFFFFF"/>
        </w:rPr>
        <w:t>його</w:t>
      </w:r>
      <w:r w:rsidRPr="00CE586D">
        <w:rPr>
          <w:rFonts w:ascii="Times New Roman" w:hAnsi="Times New Roman"/>
          <w:sz w:val="28"/>
          <w:szCs w:val="28"/>
          <w:shd w:val="clear" w:color="auto" w:fill="FFFFFF"/>
        </w:rPr>
        <w:t xml:space="preserve"> юридично коректніше сформулювати безпосередньо у ст. 130</w:t>
      </w:r>
      <w:r w:rsidRPr="00CE586D">
        <w:rPr>
          <w:rFonts w:ascii="Times New Roman" w:hAnsi="Times New Roman"/>
          <w:sz w:val="28"/>
          <w:szCs w:val="28"/>
          <w:shd w:val="clear" w:color="auto" w:fill="FFFFFF"/>
          <w:vertAlign w:val="superscript"/>
        </w:rPr>
        <w:t>1</w:t>
      </w:r>
      <w:r w:rsidRPr="00CE586D">
        <w:rPr>
          <w:rFonts w:ascii="Times New Roman" w:hAnsi="Times New Roman"/>
          <w:sz w:val="28"/>
          <w:szCs w:val="28"/>
          <w:shd w:val="clear" w:color="auto" w:fill="FFFFFF"/>
        </w:rPr>
        <w:t xml:space="preserve"> ЗКУ.</w:t>
      </w:r>
    </w:p>
    <w:p w14:paraId="17D98C60" w14:textId="5835C01C" w:rsidR="00887FA1" w:rsidRPr="00887FA1" w:rsidRDefault="00887FA1" w:rsidP="00FB7A0A">
      <w:pPr>
        <w:spacing w:after="0" w:line="240" w:lineRule="auto"/>
        <w:ind w:firstLine="709"/>
        <w:jc w:val="both"/>
        <w:rPr>
          <w:rFonts w:ascii="Times New Roman" w:hAnsi="Times New Roman"/>
          <w:b/>
          <w:bCs/>
          <w:sz w:val="28"/>
          <w:szCs w:val="28"/>
          <w:shd w:val="clear" w:color="auto" w:fill="FFFFFF"/>
        </w:rPr>
      </w:pPr>
      <w:r w:rsidRPr="00CE586D">
        <w:rPr>
          <w:rFonts w:ascii="Times New Roman" w:hAnsi="Times New Roman"/>
          <w:b/>
          <w:bCs/>
          <w:sz w:val="28"/>
          <w:szCs w:val="28"/>
          <w:shd w:val="clear" w:color="auto" w:fill="FFFFFF"/>
        </w:rPr>
        <w:t xml:space="preserve">5. </w:t>
      </w:r>
      <w:r w:rsidRPr="00CE586D">
        <w:rPr>
          <w:rFonts w:ascii="Times New Roman" w:hAnsi="Times New Roman"/>
          <w:sz w:val="28"/>
          <w:szCs w:val="28"/>
          <w:shd w:val="clear" w:color="auto" w:fill="FFFFFF"/>
        </w:rPr>
        <w:t xml:space="preserve">Варто також звернути увагу, що назва проекту не повною мірою відображає його зміст, оскільки в ньому, крім питань, пов’язаних </w:t>
      </w:r>
      <w:r w:rsidR="003A1D27" w:rsidRPr="00CE586D">
        <w:rPr>
          <w:rFonts w:ascii="Times New Roman" w:hAnsi="Times New Roman"/>
          <w:sz w:val="28"/>
          <w:szCs w:val="28"/>
          <w:shd w:val="clear" w:color="auto" w:fill="FFFFFF"/>
        </w:rPr>
        <w:lastRenderedPageBreak/>
        <w:t>і</w:t>
      </w:r>
      <w:r w:rsidRPr="00CE586D">
        <w:rPr>
          <w:rFonts w:ascii="Times New Roman" w:hAnsi="Times New Roman"/>
          <w:sz w:val="28"/>
          <w:szCs w:val="28"/>
          <w:shd w:val="clear" w:color="auto" w:fill="FFFFFF"/>
        </w:rPr>
        <w:t>з</w:t>
      </w:r>
      <w:r>
        <w:rPr>
          <w:rFonts w:ascii="Times New Roman" w:hAnsi="Times New Roman"/>
          <w:sz w:val="28"/>
          <w:szCs w:val="28"/>
          <w:shd w:val="clear" w:color="auto" w:fill="FFFFFF"/>
        </w:rPr>
        <w:t xml:space="preserve"> </w:t>
      </w:r>
      <w:r w:rsidRPr="00887FA1">
        <w:rPr>
          <w:rFonts w:ascii="Times New Roman" w:hAnsi="Times New Roman"/>
          <w:sz w:val="28"/>
          <w:szCs w:val="28"/>
          <w:shd w:val="clear" w:color="auto" w:fill="FFFFFF"/>
        </w:rPr>
        <w:t>вчинення</w:t>
      </w:r>
      <w:r>
        <w:rPr>
          <w:rFonts w:ascii="Times New Roman" w:hAnsi="Times New Roman"/>
          <w:sz w:val="28"/>
          <w:szCs w:val="28"/>
          <w:shd w:val="clear" w:color="auto" w:fill="FFFFFF"/>
        </w:rPr>
        <w:t xml:space="preserve">м </w:t>
      </w:r>
      <w:r w:rsidRPr="00887FA1">
        <w:rPr>
          <w:rFonts w:ascii="Times New Roman" w:hAnsi="Times New Roman"/>
          <w:sz w:val="28"/>
          <w:szCs w:val="28"/>
          <w:shd w:val="clear" w:color="auto" w:fill="FFFFFF"/>
        </w:rPr>
        <w:t>нотаріальних дій в процесі набуття прав на земельні ділянки</w:t>
      </w:r>
      <w:r>
        <w:rPr>
          <w:rFonts w:ascii="Times New Roman" w:hAnsi="Times New Roman"/>
          <w:sz w:val="28"/>
          <w:szCs w:val="28"/>
          <w:shd w:val="clear" w:color="auto" w:fill="FFFFFF"/>
        </w:rPr>
        <w:t>, розглядаються й інші питання, зокрема, реалізації переважного права на купівлю земельної ділянки сільськогосподарського призначення.</w:t>
      </w:r>
    </w:p>
    <w:p w14:paraId="3A3ED02C" w14:textId="77777777" w:rsidR="0000246E" w:rsidRDefault="0000246E" w:rsidP="005503E9">
      <w:pPr>
        <w:spacing w:after="0" w:line="240" w:lineRule="auto"/>
        <w:jc w:val="both"/>
        <w:rPr>
          <w:rFonts w:ascii="Times New Roman" w:hAnsi="Times New Roman"/>
          <w:sz w:val="28"/>
          <w:szCs w:val="28"/>
          <w:lang w:eastAsia="uk-UA"/>
        </w:rPr>
      </w:pPr>
    </w:p>
    <w:p w14:paraId="16C50C17" w14:textId="77777777" w:rsidR="00A03618" w:rsidRDefault="00A03618" w:rsidP="005503E9">
      <w:pPr>
        <w:spacing w:after="0" w:line="240" w:lineRule="auto"/>
        <w:jc w:val="both"/>
        <w:rPr>
          <w:rFonts w:ascii="Times New Roman" w:hAnsi="Times New Roman"/>
          <w:sz w:val="28"/>
          <w:szCs w:val="28"/>
          <w:lang w:eastAsia="uk-UA"/>
        </w:rPr>
      </w:pPr>
    </w:p>
    <w:p w14:paraId="206D9B9C" w14:textId="77777777" w:rsidR="00BD2803" w:rsidRDefault="00BD2803" w:rsidP="0058605C">
      <w:pPr>
        <w:spacing w:after="0" w:line="240" w:lineRule="auto"/>
        <w:ind w:firstLine="709"/>
        <w:jc w:val="both"/>
        <w:rPr>
          <w:rFonts w:ascii="Times New Roman" w:hAnsi="Times New Roman"/>
          <w:sz w:val="28"/>
          <w:szCs w:val="28"/>
          <w:lang w:eastAsia="uk-UA"/>
        </w:rPr>
      </w:pPr>
      <w:r w:rsidRPr="00DB015E">
        <w:rPr>
          <w:rFonts w:ascii="Times New Roman" w:hAnsi="Times New Roman"/>
          <w:sz w:val="28"/>
          <w:szCs w:val="28"/>
          <w:lang w:eastAsia="uk-UA"/>
        </w:rPr>
        <w:t xml:space="preserve">Керівник Головного управління                                            </w:t>
      </w:r>
      <w:r w:rsidR="0000246E">
        <w:rPr>
          <w:rFonts w:ascii="Times New Roman" w:hAnsi="Times New Roman"/>
          <w:sz w:val="28"/>
          <w:szCs w:val="28"/>
          <w:lang w:eastAsia="uk-UA"/>
        </w:rPr>
        <w:t xml:space="preserve">        </w:t>
      </w:r>
      <w:r w:rsidRPr="00DB015E">
        <w:rPr>
          <w:rFonts w:ascii="Times New Roman" w:hAnsi="Times New Roman"/>
          <w:sz w:val="28"/>
          <w:szCs w:val="28"/>
          <w:lang w:eastAsia="uk-UA"/>
        </w:rPr>
        <w:t>С. Тихонюк</w:t>
      </w:r>
    </w:p>
    <w:p w14:paraId="27F76D90" w14:textId="77777777" w:rsidR="0058605C" w:rsidRPr="00CE586D" w:rsidRDefault="0058605C" w:rsidP="0058605C">
      <w:pPr>
        <w:spacing w:after="0" w:line="240" w:lineRule="auto"/>
        <w:ind w:firstLine="709"/>
        <w:jc w:val="both"/>
        <w:rPr>
          <w:rFonts w:ascii="Times New Roman" w:hAnsi="Times New Roman"/>
          <w:sz w:val="28"/>
          <w:szCs w:val="28"/>
          <w:lang w:eastAsia="uk-UA"/>
        </w:rPr>
      </w:pPr>
    </w:p>
    <w:p w14:paraId="5A330880" w14:textId="77777777" w:rsidR="0000246E" w:rsidRPr="00CE586D" w:rsidRDefault="0000246E" w:rsidP="00EE482A">
      <w:pPr>
        <w:spacing w:after="0" w:line="240" w:lineRule="auto"/>
        <w:ind w:firstLine="709"/>
        <w:jc w:val="both"/>
        <w:rPr>
          <w:rFonts w:ascii="Times New Roman" w:hAnsi="Times New Roman"/>
          <w:sz w:val="28"/>
          <w:szCs w:val="28"/>
          <w:lang w:eastAsia="uk-UA"/>
        </w:rPr>
      </w:pPr>
    </w:p>
    <w:p w14:paraId="72D9F282" w14:textId="77777777" w:rsidR="00F7394A" w:rsidRPr="004E5D7B" w:rsidRDefault="008D6FB2" w:rsidP="00EE482A">
      <w:pPr>
        <w:spacing w:after="0" w:line="240" w:lineRule="auto"/>
        <w:ind w:firstLine="709"/>
        <w:jc w:val="both"/>
        <w:rPr>
          <w:rFonts w:ascii="Times New Roman" w:hAnsi="Times New Roman"/>
          <w:sz w:val="28"/>
          <w:szCs w:val="28"/>
          <w:lang w:eastAsia="uk-UA"/>
        </w:rPr>
      </w:pPr>
      <w:r>
        <w:rPr>
          <w:rFonts w:ascii="Times New Roman" w:hAnsi="Times New Roman"/>
          <w:sz w:val="20"/>
          <w:szCs w:val="20"/>
          <w:lang w:eastAsia="uk-UA"/>
        </w:rPr>
        <w:t xml:space="preserve">Вик.: </w:t>
      </w:r>
      <w:r w:rsidR="00C10C80" w:rsidRPr="00DB015E">
        <w:rPr>
          <w:rFonts w:ascii="Times New Roman" w:hAnsi="Times New Roman"/>
          <w:sz w:val="20"/>
          <w:szCs w:val="20"/>
          <w:lang w:eastAsia="uk-UA"/>
        </w:rPr>
        <w:t>М.</w:t>
      </w:r>
      <w:r w:rsidR="0000246E">
        <w:rPr>
          <w:rFonts w:ascii="Times New Roman" w:hAnsi="Times New Roman"/>
          <w:sz w:val="20"/>
          <w:szCs w:val="20"/>
          <w:lang w:eastAsia="uk-UA"/>
        </w:rPr>
        <w:t xml:space="preserve"> </w:t>
      </w:r>
      <w:r w:rsidR="00C10C80" w:rsidRPr="00DB015E">
        <w:rPr>
          <w:rFonts w:ascii="Times New Roman" w:hAnsi="Times New Roman"/>
          <w:sz w:val="20"/>
          <w:szCs w:val="20"/>
          <w:lang w:eastAsia="uk-UA"/>
        </w:rPr>
        <w:t>Муравська</w:t>
      </w:r>
    </w:p>
    <w:sectPr w:rsidR="00F7394A" w:rsidRPr="004E5D7B" w:rsidSect="004A6206">
      <w:headerReference w:type="default" r:id="rId7"/>
      <w:headerReference w:type="first" r:id="rId8"/>
      <w:pgSz w:w="11909" w:h="16834"/>
      <w:pgMar w:top="1134" w:right="567" w:bottom="1134" w:left="1701" w:header="284" w:footer="0" w:gutter="0"/>
      <w:cols w:space="720"/>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714EE3" w14:textId="77777777" w:rsidR="00E40DEF" w:rsidRDefault="00E40DEF" w:rsidP="00DC2DF6">
      <w:pPr>
        <w:spacing w:after="0" w:line="240" w:lineRule="auto"/>
      </w:pPr>
      <w:r>
        <w:separator/>
      </w:r>
    </w:p>
  </w:endnote>
  <w:endnote w:type="continuationSeparator" w:id="0">
    <w:p w14:paraId="05BF9AF0" w14:textId="77777777" w:rsidR="00E40DEF" w:rsidRDefault="00E40DEF" w:rsidP="00DC2D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panose1 w:val="00000000000000000000"/>
    <w:charset w:val="CC"/>
    <w:family w:val="swiss"/>
    <w:notTrueType/>
    <w:pitch w:val="variable"/>
    <w:sig w:usb0="000002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Mono">
    <w:altName w:val="Courier New"/>
    <w:panose1 w:val="00000000000000000000"/>
    <w:charset w:val="CC"/>
    <w:family w:val="modern"/>
    <w:notTrueType/>
    <w:pitch w:val="fixed"/>
    <w:sig w:usb0="00000201" w:usb1="00000000" w:usb2="00000000" w:usb3="00000000" w:csb0="00000004" w:csb1="00000000"/>
  </w:font>
  <w:font w:name="Antiqua">
    <w:altName w:val="Segoe UI"/>
    <w:charset w:val="00"/>
    <w:family w:val="swiss"/>
    <w:pitch w:val="variable"/>
    <w:sig w:usb0="00000001"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236292" w14:textId="77777777" w:rsidR="00E40DEF" w:rsidRDefault="00E40DEF" w:rsidP="00DC2DF6">
      <w:pPr>
        <w:spacing w:after="0" w:line="240" w:lineRule="auto"/>
      </w:pPr>
      <w:r>
        <w:separator/>
      </w:r>
    </w:p>
  </w:footnote>
  <w:footnote w:type="continuationSeparator" w:id="0">
    <w:p w14:paraId="015B8CF4" w14:textId="77777777" w:rsidR="00E40DEF" w:rsidRDefault="00E40DEF" w:rsidP="00DC2D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2BCEC0" w14:textId="49C20CA4" w:rsidR="009328E2" w:rsidRPr="00CE586D" w:rsidRDefault="009328E2" w:rsidP="00CE586D">
    <w:pPr>
      <w:pStyle w:val="ad"/>
      <w:jc w:val="center"/>
      <w:rPr>
        <w:rFonts w:ascii="Times New Roman" w:hAnsi="Times New Roman"/>
        <w:sz w:val="28"/>
        <w:szCs w:val="28"/>
      </w:rPr>
    </w:pPr>
    <w:r w:rsidRPr="00CE586D">
      <w:rPr>
        <w:rFonts w:ascii="Times New Roman" w:hAnsi="Times New Roman"/>
        <w:sz w:val="28"/>
        <w:szCs w:val="28"/>
      </w:rPr>
      <w:fldChar w:fldCharType="begin"/>
    </w:r>
    <w:r w:rsidRPr="00CE586D">
      <w:rPr>
        <w:rFonts w:ascii="Times New Roman" w:hAnsi="Times New Roman"/>
        <w:sz w:val="28"/>
        <w:szCs w:val="28"/>
      </w:rPr>
      <w:instrText xml:space="preserve"> PAGE   \* MERGEFORMAT </w:instrText>
    </w:r>
    <w:r w:rsidRPr="00CE586D">
      <w:rPr>
        <w:rFonts w:ascii="Times New Roman" w:hAnsi="Times New Roman"/>
        <w:sz w:val="28"/>
        <w:szCs w:val="28"/>
      </w:rPr>
      <w:fldChar w:fldCharType="separate"/>
    </w:r>
    <w:r w:rsidR="00CD46A3">
      <w:rPr>
        <w:rFonts w:ascii="Times New Roman" w:hAnsi="Times New Roman"/>
        <w:noProof/>
        <w:sz w:val="28"/>
        <w:szCs w:val="28"/>
      </w:rPr>
      <w:t>3</w:t>
    </w:r>
    <w:r w:rsidRPr="00CE586D">
      <w:rPr>
        <w:rFonts w:ascii="Times New Roman" w:hAnsi="Times New Roman"/>
        <w:noProof/>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2E89D4" w14:textId="77777777" w:rsidR="009328E2" w:rsidRPr="00396CB5" w:rsidRDefault="009328E2" w:rsidP="00CE586D">
    <w:pPr>
      <w:keepNext/>
      <w:tabs>
        <w:tab w:val="left" w:pos="5670"/>
        <w:tab w:val="right" w:pos="9354"/>
      </w:tabs>
      <w:spacing w:after="0" w:line="240" w:lineRule="auto"/>
      <w:ind w:left="5670"/>
      <w:jc w:val="right"/>
      <w:outlineLvl w:val="5"/>
    </w:pPr>
    <w:r w:rsidRPr="00396CB5">
      <w:rPr>
        <w:rFonts w:ascii="Times New Roman" w:hAnsi="Times New Roman"/>
        <w:sz w:val="20"/>
        <w:szCs w:val="20"/>
        <w:lang w:eastAsia="ru-RU"/>
      </w:rPr>
      <w:t xml:space="preserve">До реєстр. № </w:t>
    </w:r>
    <w:r w:rsidR="00A50FAB">
      <w:rPr>
        <w:rFonts w:ascii="Times New Roman" w:hAnsi="Times New Roman"/>
        <w:sz w:val="20"/>
        <w:szCs w:val="20"/>
        <w:lang w:eastAsia="ru-RU"/>
      </w:rPr>
      <w:t>6199</w:t>
    </w:r>
    <w:r w:rsidRPr="00396CB5">
      <w:rPr>
        <w:rFonts w:ascii="Times New Roman" w:hAnsi="Times New Roman"/>
        <w:sz w:val="20"/>
        <w:szCs w:val="20"/>
        <w:lang w:eastAsia="ru-RU"/>
      </w:rPr>
      <w:t>-1 в</w:t>
    </w:r>
    <w:proofErr w:type="spellStart"/>
    <w:r w:rsidRPr="00396CB5">
      <w:rPr>
        <w:rFonts w:ascii="Times New Roman" w:hAnsi="Times New Roman"/>
        <w:sz w:val="20"/>
        <w:szCs w:val="20"/>
        <w:lang w:val="ru-RU" w:eastAsia="ru-RU"/>
      </w:rPr>
      <w:t>ід</w:t>
    </w:r>
    <w:proofErr w:type="spellEnd"/>
    <w:r>
      <w:rPr>
        <w:rFonts w:ascii="Times New Roman" w:hAnsi="Times New Roman"/>
        <w:sz w:val="20"/>
        <w:szCs w:val="20"/>
        <w:lang w:val="ru-RU" w:eastAsia="ru-RU"/>
      </w:rPr>
      <w:t xml:space="preserve"> </w:t>
    </w:r>
    <w:r w:rsidR="00A50FAB">
      <w:rPr>
        <w:rFonts w:ascii="Times New Roman" w:hAnsi="Times New Roman"/>
        <w:sz w:val="20"/>
        <w:szCs w:val="20"/>
        <w:lang w:eastAsia="ru-RU"/>
      </w:rPr>
      <w:t>2</w:t>
    </w:r>
    <w:r>
      <w:rPr>
        <w:rFonts w:ascii="Times New Roman" w:hAnsi="Times New Roman"/>
        <w:sz w:val="20"/>
        <w:szCs w:val="20"/>
        <w:lang w:eastAsia="ru-RU"/>
      </w:rPr>
      <w:t>5</w:t>
    </w:r>
    <w:r w:rsidRPr="00396CB5">
      <w:rPr>
        <w:rFonts w:ascii="Times New Roman" w:hAnsi="Times New Roman"/>
        <w:sz w:val="20"/>
        <w:szCs w:val="20"/>
        <w:lang w:eastAsia="ru-RU"/>
      </w:rPr>
      <w:t>.</w:t>
    </w:r>
    <w:r w:rsidR="00A50FAB">
      <w:rPr>
        <w:rFonts w:ascii="Times New Roman" w:hAnsi="Times New Roman"/>
        <w:sz w:val="20"/>
        <w:szCs w:val="20"/>
        <w:lang w:eastAsia="ru-RU"/>
      </w:rPr>
      <w:t>10</w:t>
    </w:r>
    <w:r w:rsidRPr="00396CB5">
      <w:rPr>
        <w:rFonts w:ascii="Times New Roman" w:hAnsi="Times New Roman"/>
        <w:sz w:val="20"/>
        <w:szCs w:val="20"/>
        <w:lang w:eastAsia="ru-RU"/>
      </w:rPr>
      <w:t>.202</w:t>
    </w:r>
    <w:r>
      <w:rPr>
        <w:rFonts w:ascii="Times New Roman" w:hAnsi="Times New Roman"/>
        <w:sz w:val="20"/>
        <w:szCs w:val="20"/>
        <w:lang w:eastAsia="ru-RU"/>
      </w:rPr>
      <w:t>1</w:t>
    </w:r>
  </w:p>
  <w:p w14:paraId="626A613B" w14:textId="5C205D92" w:rsidR="009328E2" w:rsidRDefault="009328E2" w:rsidP="00CE586D">
    <w:pPr>
      <w:keepNext/>
      <w:tabs>
        <w:tab w:val="left" w:pos="5670"/>
        <w:tab w:val="right" w:pos="9354"/>
      </w:tabs>
      <w:spacing w:after="0" w:line="240" w:lineRule="auto"/>
      <w:ind w:left="5670" w:hanging="992"/>
      <w:jc w:val="right"/>
      <w:outlineLvl w:val="5"/>
    </w:pPr>
    <w:r w:rsidRPr="00396CB5">
      <w:rPr>
        <w:rFonts w:ascii="Times New Roman" w:hAnsi="Times New Roman"/>
        <w:sz w:val="20"/>
        <w:szCs w:val="20"/>
        <w:lang w:eastAsia="ru-RU"/>
      </w:rPr>
      <w:t>Народні депутати</w:t>
    </w:r>
    <w:r>
      <w:rPr>
        <w:rFonts w:ascii="Times New Roman" w:hAnsi="Times New Roman"/>
        <w:sz w:val="20"/>
        <w:szCs w:val="20"/>
        <w:lang w:eastAsia="ru-RU"/>
      </w:rPr>
      <w:t xml:space="preserve"> України</w:t>
    </w:r>
  </w:p>
  <w:p w14:paraId="2620FEC2" w14:textId="77777777" w:rsidR="009328E2" w:rsidRDefault="00A50FAB" w:rsidP="00CE586D">
    <w:pPr>
      <w:tabs>
        <w:tab w:val="left" w:pos="5670"/>
        <w:tab w:val="right" w:pos="9354"/>
      </w:tabs>
      <w:spacing w:after="0" w:line="240" w:lineRule="auto"/>
      <w:ind w:left="5670" w:hanging="992"/>
      <w:jc w:val="right"/>
      <w:outlineLvl w:val="5"/>
      <w:rPr>
        <w:rFonts w:ascii="Times New Roman" w:hAnsi="Times New Roman"/>
        <w:sz w:val="20"/>
        <w:szCs w:val="20"/>
        <w:lang w:eastAsia="ru-RU"/>
      </w:rPr>
    </w:pPr>
    <w:r>
      <w:rPr>
        <w:rFonts w:ascii="Times New Roman" w:hAnsi="Times New Roman"/>
        <w:sz w:val="20"/>
        <w:szCs w:val="20"/>
        <w:lang w:eastAsia="ru-RU"/>
      </w:rPr>
      <w:t>М</w:t>
    </w:r>
    <w:r w:rsidR="009328E2">
      <w:rPr>
        <w:rFonts w:ascii="Times New Roman" w:hAnsi="Times New Roman"/>
        <w:sz w:val="20"/>
        <w:szCs w:val="20"/>
        <w:lang w:eastAsia="ru-RU"/>
      </w:rPr>
      <w:t xml:space="preserve">. </w:t>
    </w:r>
    <w:proofErr w:type="spellStart"/>
    <w:r>
      <w:rPr>
        <w:rFonts w:ascii="Times New Roman" w:hAnsi="Times New Roman"/>
        <w:sz w:val="20"/>
        <w:szCs w:val="20"/>
        <w:lang w:eastAsia="ru-RU"/>
      </w:rPr>
      <w:t>Сольський</w:t>
    </w:r>
    <w:proofErr w:type="spellEnd"/>
    <w:r w:rsidR="009328E2">
      <w:rPr>
        <w:rFonts w:ascii="Times New Roman" w:hAnsi="Times New Roman"/>
        <w:sz w:val="20"/>
        <w:szCs w:val="20"/>
        <w:lang w:eastAsia="ru-RU"/>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377A0"/>
    <w:multiLevelType w:val="multilevel"/>
    <w:tmpl w:val="2CD42306"/>
    <w:lvl w:ilvl="0">
      <w:start w:val="1"/>
      <w:numFmt w:val="decimal"/>
      <w:lvlText w:val="%1."/>
      <w:lvlJc w:val="left"/>
      <w:pPr>
        <w:ind w:left="1069" w:hanging="360"/>
      </w:pPr>
      <w:rPr>
        <w:rFonts w:hint="default"/>
        <w:b/>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 w15:restartNumberingAfterBreak="0">
    <w:nsid w:val="35F41411"/>
    <w:multiLevelType w:val="multilevel"/>
    <w:tmpl w:val="FFFFFFFF"/>
    <w:lvl w:ilvl="0">
      <w:start w:val="1"/>
      <w:numFmt w:val="none"/>
      <w:suff w:val="nothing"/>
      <w:lvlText w:val=""/>
      <w:lvlJc w:val="left"/>
      <w:rPr>
        <w:rFonts w:cs="Times New Roman"/>
      </w:rPr>
    </w:lvl>
    <w:lvl w:ilvl="1">
      <w:start w:val="1"/>
      <w:numFmt w:val="none"/>
      <w:pStyle w:val="2"/>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2" w15:restartNumberingAfterBreak="0">
    <w:nsid w:val="3D5366C7"/>
    <w:multiLevelType w:val="multilevel"/>
    <w:tmpl w:val="0C2AF6CE"/>
    <w:lvl w:ilvl="0">
      <w:start w:val="1"/>
      <w:numFmt w:val="decimal"/>
      <w:lvlText w:val="%1."/>
      <w:lvlJc w:val="left"/>
      <w:pPr>
        <w:ind w:left="1069" w:hanging="360"/>
      </w:pPr>
      <w:rPr>
        <w:rFonts w:hint="default"/>
        <w:b/>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2DF6"/>
    <w:rsid w:val="0000246E"/>
    <w:rsid w:val="00021ABB"/>
    <w:rsid w:val="00036A8E"/>
    <w:rsid w:val="00071539"/>
    <w:rsid w:val="000742E0"/>
    <w:rsid w:val="00076657"/>
    <w:rsid w:val="00083DFC"/>
    <w:rsid w:val="000A33BC"/>
    <w:rsid w:val="000B1096"/>
    <w:rsid w:val="000F29E5"/>
    <w:rsid w:val="000F3764"/>
    <w:rsid w:val="000F4189"/>
    <w:rsid w:val="00100EF9"/>
    <w:rsid w:val="00101581"/>
    <w:rsid w:val="00106B1D"/>
    <w:rsid w:val="0012289D"/>
    <w:rsid w:val="00153B3D"/>
    <w:rsid w:val="0018081D"/>
    <w:rsid w:val="001D633D"/>
    <w:rsid w:val="00201443"/>
    <w:rsid w:val="0021299F"/>
    <w:rsid w:val="00214980"/>
    <w:rsid w:val="002330E7"/>
    <w:rsid w:val="0026427B"/>
    <w:rsid w:val="00273AF8"/>
    <w:rsid w:val="0027709A"/>
    <w:rsid w:val="003325B0"/>
    <w:rsid w:val="00332E5A"/>
    <w:rsid w:val="00366AEF"/>
    <w:rsid w:val="00367B3E"/>
    <w:rsid w:val="003868F2"/>
    <w:rsid w:val="00396CB5"/>
    <w:rsid w:val="003A1D27"/>
    <w:rsid w:val="003B253E"/>
    <w:rsid w:val="003B3C4E"/>
    <w:rsid w:val="003E1303"/>
    <w:rsid w:val="003E17E0"/>
    <w:rsid w:val="00430536"/>
    <w:rsid w:val="00432668"/>
    <w:rsid w:val="004374E2"/>
    <w:rsid w:val="004413AD"/>
    <w:rsid w:val="00490889"/>
    <w:rsid w:val="00493FDA"/>
    <w:rsid w:val="0049424C"/>
    <w:rsid w:val="004A4E78"/>
    <w:rsid w:val="004A6206"/>
    <w:rsid w:val="004A6C8E"/>
    <w:rsid w:val="004B0098"/>
    <w:rsid w:val="004B37FE"/>
    <w:rsid w:val="004B7BFF"/>
    <w:rsid w:val="004C1DD4"/>
    <w:rsid w:val="004E5D7B"/>
    <w:rsid w:val="004F4721"/>
    <w:rsid w:val="00501E2E"/>
    <w:rsid w:val="005242D9"/>
    <w:rsid w:val="005428D6"/>
    <w:rsid w:val="005503E9"/>
    <w:rsid w:val="00571716"/>
    <w:rsid w:val="0058605C"/>
    <w:rsid w:val="00595E1A"/>
    <w:rsid w:val="0059642C"/>
    <w:rsid w:val="005B54F7"/>
    <w:rsid w:val="005B7661"/>
    <w:rsid w:val="005D7178"/>
    <w:rsid w:val="005F62C5"/>
    <w:rsid w:val="005F6685"/>
    <w:rsid w:val="00603FFD"/>
    <w:rsid w:val="006059EE"/>
    <w:rsid w:val="00607320"/>
    <w:rsid w:val="0061611B"/>
    <w:rsid w:val="006254DE"/>
    <w:rsid w:val="00640EEB"/>
    <w:rsid w:val="00647722"/>
    <w:rsid w:val="006528BD"/>
    <w:rsid w:val="006755C6"/>
    <w:rsid w:val="0068586B"/>
    <w:rsid w:val="006869D9"/>
    <w:rsid w:val="006C4C3A"/>
    <w:rsid w:val="00735386"/>
    <w:rsid w:val="0076543B"/>
    <w:rsid w:val="00766235"/>
    <w:rsid w:val="007913BC"/>
    <w:rsid w:val="007A1F16"/>
    <w:rsid w:val="007E069A"/>
    <w:rsid w:val="007E6E79"/>
    <w:rsid w:val="007F338D"/>
    <w:rsid w:val="007F76C1"/>
    <w:rsid w:val="0080699E"/>
    <w:rsid w:val="00806D56"/>
    <w:rsid w:val="00810503"/>
    <w:rsid w:val="00847741"/>
    <w:rsid w:val="00887FA1"/>
    <w:rsid w:val="008B4042"/>
    <w:rsid w:val="008B71BB"/>
    <w:rsid w:val="008D6283"/>
    <w:rsid w:val="008D6FB2"/>
    <w:rsid w:val="008E0899"/>
    <w:rsid w:val="008E1757"/>
    <w:rsid w:val="008E5F15"/>
    <w:rsid w:val="009328E2"/>
    <w:rsid w:val="00940BC4"/>
    <w:rsid w:val="009413D5"/>
    <w:rsid w:val="00941D84"/>
    <w:rsid w:val="0097155D"/>
    <w:rsid w:val="009859F3"/>
    <w:rsid w:val="009914A3"/>
    <w:rsid w:val="009A05CD"/>
    <w:rsid w:val="009C556E"/>
    <w:rsid w:val="009D6CA2"/>
    <w:rsid w:val="009E402A"/>
    <w:rsid w:val="009F009B"/>
    <w:rsid w:val="009F2DA7"/>
    <w:rsid w:val="00A03618"/>
    <w:rsid w:val="00A13503"/>
    <w:rsid w:val="00A2232A"/>
    <w:rsid w:val="00A2485F"/>
    <w:rsid w:val="00A40A2E"/>
    <w:rsid w:val="00A44651"/>
    <w:rsid w:val="00A47105"/>
    <w:rsid w:val="00A50FAB"/>
    <w:rsid w:val="00A80A3F"/>
    <w:rsid w:val="00AB4484"/>
    <w:rsid w:val="00AD1BC5"/>
    <w:rsid w:val="00AD7FB8"/>
    <w:rsid w:val="00B027F1"/>
    <w:rsid w:val="00B046C1"/>
    <w:rsid w:val="00B1319F"/>
    <w:rsid w:val="00B217DC"/>
    <w:rsid w:val="00B31EB9"/>
    <w:rsid w:val="00B46FEF"/>
    <w:rsid w:val="00B63997"/>
    <w:rsid w:val="00B92CC5"/>
    <w:rsid w:val="00BA188A"/>
    <w:rsid w:val="00BB3765"/>
    <w:rsid w:val="00BB5A15"/>
    <w:rsid w:val="00BC6F6F"/>
    <w:rsid w:val="00BD2803"/>
    <w:rsid w:val="00BE0E98"/>
    <w:rsid w:val="00BE60AB"/>
    <w:rsid w:val="00BF3690"/>
    <w:rsid w:val="00BF399B"/>
    <w:rsid w:val="00C10C80"/>
    <w:rsid w:val="00C977E8"/>
    <w:rsid w:val="00CA4910"/>
    <w:rsid w:val="00CD2071"/>
    <w:rsid w:val="00CD296B"/>
    <w:rsid w:val="00CD46A3"/>
    <w:rsid w:val="00CE586D"/>
    <w:rsid w:val="00D459D8"/>
    <w:rsid w:val="00D653E3"/>
    <w:rsid w:val="00D655E4"/>
    <w:rsid w:val="00D860E6"/>
    <w:rsid w:val="00DA333F"/>
    <w:rsid w:val="00DA784C"/>
    <w:rsid w:val="00DB015E"/>
    <w:rsid w:val="00DB070A"/>
    <w:rsid w:val="00DB2EE1"/>
    <w:rsid w:val="00DC2DF6"/>
    <w:rsid w:val="00DC3AA7"/>
    <w:rsid w:val="00DD3BE3"/>
    <w:rsid w:val="00E055EB"/>
    <w:rsid w:val="00E40DEF"/>
    <w:rsid w:val="00E532C0"/>
    <w:rsid w:val="00E6057C"/>
    <w:rsid w:val="00E95714"/>
    <w:rsid w:val="00ED205E"/>
    <w:rsid w:val="00EE482A"/>
    <w:rsid w:val="00EE7C2C"/>
    <w:rsid w:val="00EF016C"/>
    <w:rsid w:val="00EF144D"/>
    <w:rsid w:val="00F04E3D"/>
    <w:rsid w:val="00F20952"/>
    <w:rsid w:val="00F27400"/>
    <w:rsid w:val="00F46D14"/>
    <w:rsid w:val="00F7394A"/>
    <w:rsid w:val="00F80753"/>
    <w:rsid w:val="00F94D14"/>
    <w:rsid w:val="00FB2989"/>
    <w:rsid w:val="00FB7A0A"/>
    <w:rsid w:val="00FF0FC9"/>
    <w:rsid w:val="00FF3CA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oNotEmbedSmartTags/>
  <w:decimalSymbol w:val=","/>
  <w:listSeparator w:val=";"/>
  <w14:docId w14:val="2F0E1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ahoma"/>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2DF6"/>
    <w:pPr>
      <w:overflowPunct w:val="0"/>
      <w:spacing w:after="160" w:line="259" w:lineRule="auto"/>
    </w:pPr>
    <w:rPr>
      <w:rFonts w:eastAsia="Times New Roman" w:cs="Times New Roman"/>
      <w:sz w:val="22"/>
      <w:szCs w:val="22"/>
      <w:lang w:eastAsia="en-US"/>
    </w:rPr>
  </w:style>
  <w:style w:type="paragraph" w:styleId="2">
    <w:name w:val="heading 2"/>
    <w:basedOn w:val="1"/>
    <w:next w:val="a0"/>
    <w:qFormat/>
    <w:rsid w:val="00DC2DF6"/>
    <w:pPr>
      <w:numPr>
        <w:ilvl w:val="1"/>
        <w:numId w:val="1"/>
      </w:numPr>
      <w:spacing w:before="200"/>
      <w:outlineLvl w:val="1"/>
    </w:pPr>
    <w:rPr>
      <w:b/>
      <w:bCs/>
      <w:sz w:val="32"/>
      <w:szCs w:val="32"/>
    </w:rPr>
  </w:style>
  <w:style w:type="paragraph" w:styleId="3">
    <w:name w:val="heading 3"/>
    <w:basedOn w:val="a"/>
    <w:qFormat/>
    <w:rsid w:val="00DC2DF6"/>
    <w:pPr>
      <w:spacing w:before="280" w:after="280" w:line="240" w:lineRule="auto"/>
      <w:outlineLvl w:val="2"/>
    </w:pPr>
    <w:rPr>
      <w:rFonts w:ascii="Times New Roman" w:eastAsia="Calibri" w:hAnsi="Times New Roman"/>
      <w:b/>
      <w:bCs/>
      <w:sz w:val="27"/>
      <w:szCs w:val="27"/>
      <w:lang w:val="ru-RU" w:eastAsia="uk-U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rsid w:val="00DC2DF6"/>
    <w:rPr>
      <w:rFonts w:ascii="Times New Roman" w:hAnsi="Times New Roman" w:cs="Times New Roman"/>
      <w:b/>
      <w:bCs/>
      <w:sz w:val="27"/>
      <w:szCs w:val="27"/>
      <w:lang w:eastAsia="uk-UA"/>
    </w:rPr>
  </w:style>
  <w:style w:type="character" w:customStyle="1" w:styleId="FontStyle">
    <w:name w:val="Font Style"/>
    <w:rsid w:val="00DC2DF6"/>
    <w:rPr>
      <w:color w:val="000000"/>
      <w:sz w:val="20"/>
    </w:rPr>
  </w:style>
  <w:style w:type="character" w:customStyle="1" w:styleId="a4">
    <w:name w:val="Основний текст Знак"/>
    <w:rsid w:val="00DC2DF6"/>
    <w:rPr>
      <w:sz w:val="24"/>
      <w:lang w:val="ru-RU" w:eastAsia="ru-RU"/>
    </w:rPr>
  </w:style>
  <w:style w:type="character" w:customStyle="1" w:styleId="10">
    <w:name w:val="Основний текст Знак1"/>
    <w:rsid w:val="00DC2DF6"/>
    <w:rPr>
      <w:rFonts w:ascii="Calibri" w:eastAsia="Times New Roman" w:hAnsi="Calibri" w:cs="Times New Roman"/>
    </w:rPr>
  </w:style>
  <w:style w:type="character" w:customStyle="1" w:styleId="st42">
    <w:name w:val="st42"/>
    <w:rsid w:val="00DC2DF6"/>
    <w:rPr>
      <w:rFonts w:ascii="Times New Roman" w:hAnsi="Times New Roman"/>
      <w:color w:val="000000"/>
    </w:rPr>
  </w:style>
  <w:style w:type="character" w:customStyle="1" w:styleId="rvts0">
    <w:name w:val="rvts0"/>
    <w:rsid w:val="00DC2DF6"/>
    <w:rPr>
      <w:rFonts w:cs="Times New Roman"/>
    </w:rPr>
  </w:style>
  <w:style w:type="character" w:customStyle="1" w:styleId="a5">
    <w:name w:val="Верхній колонтитул Знак"/>
    <w:rsid w:val="00DC2DF6"/>
    <w:rPr>
      <w:rFonts w:ascii="Calibri" w:eastAsia="Times New Roman" w:hAnsi="Calibri" w:cs="Times New Roman"/>
      <w:sz w:val="20"/>
      <w:szCs w:val="20"/>
    </w:rPr>
  </w:style>
  <w:style w:type="character" w:customStyle="1" w:styleId="a6">
    <w:name w:val="Нижній колонтитул Знак"/>
    <w:rsid w:val="00DC2DF6"/>
    <w:rPr>
      <w:rFonts w:ascii="Calibri" w:eastAsia="Times New Roman" w:hAnsi="Calibri" w:cs="Times New Roman"/>
    </w:rPr>
  </w:style>
  <w:style w:type="character" w:customStyle="1" w:styleId="rvts15">
    <w:name w:val="rvts15"/>
    <w:rsid w:val="00DC2DF6"/>
    <w:rPr>
      <w:rFonts w:cs="Times New Roman"/>
    </w:rPr>
  </w:style>
  <w:style w:type="character" w:customStyle="1" w:styleId="StyleZakonu">
    <w:name w:val="StyleZakonu Знак"/>
    <w:rsid w:val="00DC2DF6"/>
    <w:rPr>
      <w:rFonts w:ascii="Times New Roman" w:hAnsi="Times New Roman"/>
      <w:sz w:val="20"/>
      <w:lang w:eastAsia="ru-RU"/>
    </w:rPr>
  </w:style>
  <w:style w:type="character" w:customStyle="1" w:styleId="apple-converted-space">
    <w:name w:val="apple-converted-space"/>
    <w:rsid w:val="00DC2DF6"/>
  </w:style>
  <w:style w:type="character" w:customStyle="1" w:styleId="a7">
    <w:name w:val="Текст у виносці Знак"/>
    <w:rsid w:val="00DC2DF6"/>
    <w:rPr>
      <w:rFonts w:ascii="Segoe UI" w:eastAsia="Times New Roman" w:hAnsi="Segoe UI" w:cs="Segoe UI"/>
      <w:sz w:val="18"/>
      <w:szCs w:val="18"/>
    </w:rPr>
  </w:style>
  <w:style w:type="character" w:customStyle="1" w:styleId="-">
    <w:name w:val="Интернет-ссылка"/>
    <w:rsid w:val="00DC2DF6"/>
    <w:rPr>
      <w:color w:val="000080"/>
      <w:u w:val="single"/>
    </w:rPr>
  </w:style>
  <w:style w:type="character" w:customStyle="1" w:styleId="31">
    <w:name w:val="Основной текст (3)_"/>
    <w:rsid w:val="00DC2DF6"/>
    <w:rPr>
      <w:b/>
      <w:sz w:val="25"/>
      <w:shd w:val="clear" w:color="auto" w:fill="FFFFFF"/>
    </w:rPr>
  </w:style>
  <w:style w:type="character" w:customStyle="1" w:styleId="rvts44">
    <w:name w:val="rvts44"/>
    <w:rsid w:val="00DC2DF6"/>
    <w:rPr>
      <w:rFonts w:cs="Times New Roman"/>
    </w:rPr>
  </w:style>
  <w:style w:type="character" w:customStyle="1" w:styleId="rvts9">
    <w:name w:val="rvts9"/>
    <w:rsid w:val="00DC2DF6"/>
    <w:rPr>
      <w:rFonts w:cs="Times New Roman"/>
    </w:rPr>
  </w:style>
  <w:style w:type="character" w:styleId="a8">
    <w:name w:val="Emphasis"/>
    <w:qFormat/>
    <w:rsid w:val="00DC2DF6"/>
    <w:rPr>
      <w:i/>
    </w:rPr>
  </w:style>
  <w:style w:type="paragraph" w:customStyle="1" w:styleId="1">
    <w:name w:val="Заголовок1"/>
    <w:basedOn w:val="a"/>
    <w:next w:val="a0"/>
    <w:rsid w:val="00DC2DF6"/>
    <w:pPr>
      <w:keepNext/>
      <w:spacing w:before="240" w:after="120"/>
    </w:pPr>
    <w:rPr>
      <w:rFonts w:ascii="Liberation Sans" w:hAnsi="Liberation Sans" w:cs="Arial"/>
      <w:sz w:val="28"/>
      <w:szCs w:val="28"/>
    </w:rPr>
  </w:style>
  <w:style w:type="paragraph" w:styleId="a0">
    <w:name w:val="Body Text"/>
    <w:basedOn w:val="a"/>
    <w:rsid w:val="00DC2DF6"/>
    <w:pPr>
      <w:spacing w:after="120" w:line="240" w:lineRule="auto"/>
    </w:pPr>
    <w:rPr>
      <w:rFonts w:cs="Tahoma"/>
      <w:sz w:val="24"/>
      <w:szCs w:val="24"/>
      <w:lang w:val="ru-RU" w:eastAsia="ru-RU"/>
    </w:rPr>
  </w:style>
  <w:style w:type="paragraph" w:styleId="a9">
    <w:name w:val="List"/>
    <w:basedOn w:val="a0"/>
    <w:rsid w:val="00DC2DF6"/>
    <w:rPr>
      <w:rFonts w:cs="Arial"/>
    </w:rPr>
  </w:style>
  <w:style w:type="paragraph" w:styleId="aa">
    <w:name w:val="caption"/>
    <w:basedOn w:val="a"/>
    <w:qFormat/>
    <w:rsid w:val="00DC2DF6"/>
    <w:pPr>
      <w:suppressLineNumbers/>
      <w:spacing w:before="120" w:after="120"/>
    </w:pPr>
    <w:rPr>
      <w:rFonts w:cs="Arial"/>
      <w:i/>
      <w:iCs/>
      <w:sz w:val="24"/>
      <w:szCs w:val="24"/>
    </w:rPr>
  </w:style>
  <w:style w:type="paragraph" w:styleId="11">
    <w:name w:val="index 1"/>
    <w:basedOn w:val="a"/>
    <w:next w:val="a"/>
    <w:autoRedefine/>
    <w:semiHidden/>
    <w:rsid w:val="00D315EA"/>
    <w:pPr>
      <w:ind w:left="220" w:hanging="220"/>
    </w:pPr>
  </w:style>
  <w:style w:type="paragraph" w:styleId="ab">
    <w:name w:val="index heading"/>
    <w:basedOn w:val="a"/>
    <w:semiHidden/>
    <w:rsid w:val="00DC2DF6"/>
    <w:pPr>
      <w:suppressLineNumbers/>
    </w:pPr>
    <w:rPr>
      <w:rFonts w:cs="Arial"/>
    </w:rPr>
  </w:style>
  <w:style w:type="paragraph" w:customStyle="1" w:styleId="ac">
    <w:name w:val="Верхний и нижний колонтитулы"/>
    <w:basedOn w:val="a"/>
    <w:rsid w:val="00DC2DF6"/>
  </w:style>
  <w:style w:type="paragraph" w:styleId="ad">
    <w:name w:val="header"/>
    <w:basedOn w:val="a"/>
    <w:link w:val="12"/>
    <w:uiPriority w:val="99"/>
    <w:rsid w:val="00DC2DF6"/>
    <w:pPr>
      <w:tabs>
        <w:tab w:val="center" w:pos="4819"/>
        <w:tab w:val="right" w:pos="9639"/>
      </w:tabs>
      <w:spacing w:after="0" w:line="240" w:lineRule="auto"/>
    </w:pPr>
    <w:rPr>
      <w:szCs w:val="20"/>
      <w:lang w:val="ru-RU" w:eastAsia="ru-RU"/>
    </w:rPr>
  </w:style>
  <w:style w:type="paragraph" w:customStyle="1" w:styleId="13">
    <w:name w:val="Абзац списка1"/>
    <w:basedOn w:val="a"/>
    <w:rsid w:val="00DC2DF6"/>
    <w:pPr>
      <w:ind w:left="720"/>
    </w:pPr>
  </w:style>
  <w:style w:type="paragraph" w:styleId="ae">
    <w:name w:val="footer"/>
    <w:basedOn w:val="a"/>
    <w:rsid w:val="00DC2DF6"/>
    <w:pPr>
      <w:tabs>
        <w:tab w:val="center" w:pos="4819"/>
        <w:tab w:val="right" w:pos="9639"/>
      </w:tabs>
      <w:spacing w:after="0" w:line="240" w:lineRule="auto"/>
    </w:pPr>
  </w:style>
  <w:style w:type="paragraph" w:customStyle="1" w:styleId="StyleZakonu0">
    <w:name w:val="StyleZakonu"/>
    <w:basedOn w:val="a"/>
    <w:rsid w:val="00DC2DF6"/>
    <w:pPr>
      <w:spacing w:after="60" w:line="220" w:lineRule="exact"/>
      <w:ind w:firstLine="284"/>
      <w:jc w:val="both"/>
    </w:pPr>
    <w:rPr>
      <w:rFonts w:ascii="Times New Roman" w:eastAsia="Calibri" w:hAnsi="Times New Roman"/>
      <w:sz w:val="20"/>
      <w:szCs w:val="20"/>
      <w:lang w:eastAsia="ru-RU"/>
    </w:rPr>
  </w:style>
  <w:style w:type="paragraph" w:styleId="af">
    <w:name w:val="Balloon Text"/>
    <w:basedOn w:val="a"/>
    <w:semiHidden/>
    <w:rsid w:val="00DC2DF6"/>
    <w:pPr>
      <w:spacing w:after="0" w:line="240" w:lineRule="auto"/>
    </w:pPr>
    <w:rPr>
      <w:rFonts w:ascii="Segoe UI" w:hAnsi="Segoe UI" w:cs="Segoe UI"/>
      <w:sz w:val="18"/>
      <w:szCs w:val="18"/>
    </w:rPr>
  </w:style>
  <w:style w:type="paragraph" w:customStyle="1" w:styleId="rvps2">
    <w:name w:val="rvps2"/>
    <w:basedOn w:val="a"/>
    <w:rsid w:val="00DC2DF6"/>
    <w:pPr>
      <w:spacing w:beforeAutospacing="1" w:afterAutospacing="1" w:line="240" w:lineRule="auto"/>
    </w:pPr>
    <w:rPr>
      <w:rFonts w:ascii="Times New Roman" w:eastAsia="Calibri" w:hAnsi="Times New Roman"/>
      <w:sz w:val="24"/>
      <w:szCs w:val="24"/>
      <w:lang w:eastAsia="uk-UA"/>
    </w:rPr>
  </w:style>
  <w:style w:type="paragraph" w:customStyle="1" w:styleId="af0">
    <w:name w:val="Текст в заданном формате"/>
    <w:basedOn w:val="a"/>
    <w:rsid w:val="00DC2DF6"/>
    <w:pPr>
      <w:spacing w:after="0"/>
    </w:pPr>
    <w:rPr>
      <w:rFonts w:ascii="Liberation Mono" w:hAnsi="Liberation Mono" w:cs="Liberation Mono"/>
      <w:sz w:val="20"/>
      <w:szCs w:val="20"/>
    </w:rPr>
  </w:style>
  <w:style w:type="paragraph" w:customStyle="1" w:styleId="20">
    <w:name w:val="Абзац списка2"/>
    <w:basedOn w:val="a"/>
    <w:uiPriority w:val="34"/>
    <w:qFormat/>
    <w:rsid w:val="00F7394A"/>
    <w:pPr>
      <w:overflowPunct/>
      <w:ind w:left="720"/>
      <w:contextualSpacing/>
    </w:pPr>
    <w:rPr>
      <w:rFonts w:eastAsia="Calibri"/>
    </w:rPr>
  </w:style>
  <w:style w:type="paragraph" w:customStyle="1" w:styleId="af1">
    <w:name w:val="Назва документа"/>
    <w:basedOn w:val="a"/>
    <w:next w:val="a"/>
    <w:link w:val="af2"/>
    <w:rsid w:val="00F7394A"/>
    <w:pPr>
      <w:keepNext/>
      <w:keepLines/>
      <w:overflowPunct/>
      <w:spacing w:before="360" w:after="360" w:line="240" w:lineRule="auto"/>
      <w:jc w:val="center"/>
    </w:pPr>
    <w:rPr>
      <w:rFonts w:ascii="Antiqua" w:hAnsi="Antiqua"/>
      <w:b/>
      <w:sz w:val="26"/>
      <w:szCs w:val="20"/>
      <w:lang w:val="x-none" w:eastAsia="ru-RU"/>
    </w:rPr>
  </w:style>
  <w:style w:type="character" w:customStyle="1" w:styleId="af2">
    <w:name w:val="Назва документа Знак"/>
    <w:link w:val="af1"/>
    <w:locked/>
    <w:rsid w:val="00F7394A"/>
    <w:rPr>
      <w:rFonts w:ascii="Antiqua" w:eastAsia="Times New Roman" w:hAnsi="Antiqua" w:cs="Times New Roman"/>
      <w:b/>
      <w:sz w:val="26"/>
      <w:lang w:eastAsia="ru-RU"/>
    </w:rPr>
  </w:style>
  <w:style w:type="character" w:styleId="af3">
    <w:name w:val="Hyperlink"/>
    <w:uiPriority w:val="99"/>
    <w:unhideWhenUsed/>
    <w:rsid w:val="0080699E"/>
    <w:rPr>
      <w:color w:val="0000FF"/>
      <w:u w:val="single"/>
    </w:rPr>
  </w:style>
  <w:style w:type="character" w:customStyle="1" w:styleId="12">
    <w:name w:val="Верхній колонтитул Знак1"/>
    <w:link w:val="ad"/>
    <w:uiPriority w:val="99"/>
    <w:rsid w:val="00647722"/>
    <w:rPr>
      <w:rFonts w:eastAsia="Times New Roman" w:cs="Times New Roman"/>
      <w:sz w:val="22"/>
      <w:lang w:val="ru-RU" w:eastAsia="ru-RU"/>
    </w:rPr>
  </w:style>
  <w:style w:type="character" w:customStyle="1" w:styleId="af4">
    <w:name w:val="Нормальний текст Знак"/>
    <w:link w:val="af5"/>
    <w:uiPriority w:val="99"/>
    <w:locked/>
    <w:rsid w:val="00A13503"/>
    <w:rPr>
      <w:rFonts w:ascii="Antiqua" w:hAnsi="Antiqua" w:cs="Antiqua"/>
      <w:sz w:val="26"/>
      <w:szCs w:val="26"/>
      <w:lang w:eastAsia="ru-RU"/>
    </w:rPr>
  </w:style>
  <w:style w:type="paragraph" w:customStyle="1" w:styleId="af5">
    <w:name w:val="Нормальний текст"/>
    <w:basedOn w:val="a"/>
    <w:link w:val="af4"/>
    <w:uiPriority w:val="99"/>
    <w:rsid w:val="00A13503"/>
    <w:pPr>
      <w:overflowPunct/>
      <w:spacing w:before="120" w:after="0" w:line="240" w:lineRule="auto"/>
      <w:ind w:firstLine="567"/>
      <w:jc w:val="both"/>
    </w:pPr>
    <w:rPr>
      <w:rFonts w:ascii="Antiqua" w:eastAsia="Calibri" w:hAnsi="Antiqua"/>
      <w:sz w:val="26"/>
      <w:szCs w:val="26"/>
      <w:lang w:val="x-none" w:eastAsia="ru-RU"/>
    </w:rPr>
  </w:style>
  <w:style w:type="paragraph" w:customStyle="1" w:styleId="af6">
    <w:basedOn w:val="a"/>
    <w:rsid w:val="00493FDA"/>
    <w:pPr>
      <w:overflowPunct/>
      <w:spacing w:after="0" w:line="240" w:lineRule="auto"/>
    </w:pPr>
    <w:rPr>
      <w:rFonts w:ascii="Verdana" w:hAnsi="Verdana" w:cs="Verdan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783</Words>
  <Characters>5035</Characters>
  <Application>Microsoft Office Word</Application>
  <DocSecurity>4</DocSecurity>
  <Lines>41</Lines>
  <Paragraphs>11</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5807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2021-11-17T08:26:00Z</dcterms:created>
  <dcterms:modified xsi:type="dcterms:W3CDTF">2021-11-17T08:26:00Z</dcterms:modified>
</cp:coreProperties>
</file>