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217" w:rsidRDefault="003C1217">
      <w:pPr>
        <w:spacing w:after="0" w:line="240" w:lineRule="auto"/>
        <w:ind w:firstLine="709"/>
        <w:jc w:val="center"/>
        <w:rPr>
          <w:rFonts w:ascii="Times New Roman" w:hAnsi="Times New Roman" w:cs="Times New Roman"/>
          <w:b/>
          <w:color w:val="000000"/>
          <w:sz w:val="28"/>
          <w:szCs w:val="28"/>
          <w:lang w:val="en-US"/>
        </w:rPr>
      </w:pPr>
      <w:bookmarkStart w:id="0" w:name="_GoBack"/>
      <w:bookmarkEnd w:id="0"/>
    </w:p>
    <w:p w:rsidR="005466FF" w:rsidRDefault="000F4838">
      <w:pPr>
        <w:spacing w:after="0" w:line="240" w:lineRule="auto"/>
        <w:ind w:firstLine="709"/>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ПОРІВНЯЛЬНА ТАБЛИЦЯ</w:t>
      </w:r>
    </w:p>
    <w:p w:rsidR="005466FF" w:rsidRDefault="000F4838" w:rsidP="00D07267">
      <w:pPr>
        <w:spacing w:after="0" w:line="240" w:lineRule="auto"/>
        <w:jc w:val="center"/>
        <w:rPr>
          <w:rFonts w:ascii="Times New Roman" w:hAnsi="Times New Roman" w:cs="Times New Roman"/>
          <w:b/>
          <w:color w:val="000000"/>
          <w:sz w:val="28"/>
          <w:szCs w:val="28"/>
        </w:rPr>
      </w:pPr>
      <w:bookmarkStart w:id="1" w:name="_heading=h.30j0zll" w:colFirst="0" w:colLast="0"/>
      <w:bookmarkEnd w:id="1"/>
      <w:r>
        <w:rPr>
          <w:rFonts w:ascii="Times New Roman" w:hAnsi="Times New Roman" w:cs="Times New Roman"/>
          <w:b/>
          <w:color w:val="000000"/>
          <w:sz w:val="28"/>
          <w:szCs w:val="28"/>
        </w:rPr>
        <w:t xml:space="preserve">до проекту Закону України </w:t>
      </w:r>
      <w:r w:rsidR="00D07267">
        <w:rPr>
          <w:rFonts w:ascii="Times New Roman" w:hAnsi="Times New Roman" w:cs="Times New Roman"/>
          <w:b/>
          <w:color w:val="000000"/>
          <w:sz w:val="28"/>
          <w:szCs w:val="28"/>
        </w:rPr>
        <w:t>п</w:t>
      </w:r>
      <w:r>
        <w:rPr>
          <w:rFonts w:ascii="Times New Roman" w:hAnsi="Times New Roman" w:cs="Times New Roman"/>
          <w:b/>
          <w:color w:val="000000"/>
          <w:sz w:val="28"/>
          <w:szCs w:val="28"/>
        </w:rPr>
        <w:t>ро 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w:t>
      </w:r>
    </w:p>
    <w:p w:rsidR="005466FF" w:rsidRDefault="005466FF">
      <w:pPr>
        <w:spacing w:after="0" w:line="240" w:lineRule="auto"/>
        <w:ind w:firstLine="709"/>
        <w:jc w:val="center"/>
        <w:rPr>
          <w:rFonts w:ascii="Times New Roman" w:hAnsi="Times New Roman" w:cs="Times New Roman"/>
          <w:b/>
          <w:color w:val="000000"/>
          <w:sz w:val="28"/>
          <w:szCs w:val="28"/>
        </w:rPr>
      </w:pPr>
    </w:p>
    <w:tbl>
      <w:tblPr>
        <w:tblW w:w="15308"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654"/>
        <w:gridCol w:w="7654"/>
      </w:tblGrid>
      <w:tr w:rsidR="005466FF" w:rsidTr="0052039E">
        <w:tc>
          <w:tcPr>
            <w:tcW w:w="7654" w:type="dxa"/>
            <w:shd w:val="clear" w:color="auto" w:fill="auto"/>
          </w:tcPr>
          <w:p w:rsidR="005466FF" w:rsidRPr="0052039E" w:rsidRDefault="000F4838" w:rsidP="0052039E">
            <w:pPr>
              <w:spacing w:line="256" w:lineRule="auto"/>
              <w:ind w:left="113" w:right="113"/>
              <w:jc w:val="center"/>
              <w:rPr>
                <w:rFonts w:ascii="Times New Roman" w:hAnsi="Times New Roman" w:cs="Times New Roman"/>
                <w:b/>
                <w:color w:val="000000"/>
                <w:sz w:val="28"/>
                <w:szCs w:val="28"/>
              </w:rPr>
            </w:pPr>
            <w:r w:rsidRPr="0052039E">
              <w:rPr>
                <w:rFonts w:ascii="Times New Roman" w:hAnsi="Times New Roman" w:cs="Times New Roman"/>
                <w:b/>
                <w:color w:val="000000"/>
                <w:sz w:val="28"/>
                <w:szCs w:val="28"/>
              </w:rPr>
              <w:t>Зміст положення (норми) чинного законодавства</w:t>
            </w:r>
          </w:p>
        </w:tc>
        <w:tc>
          <w:tcPr>
            <w:tcW w:w="7654" w:type="dxa"/>
            <w:shd w:val="clear" w:color="auto" w:fill="auto"/>
          </w:tcPr>
          <w:p w:rsidR="005466FF" w:rsidRPr="0052039E" w:rsidRDefault="000F4838" w:rsidP="0052039E">
            <w:pPr>
              <w:spacing w:line="256" w:lineRule="auto"/>
              <w:ind w:left="113" w:right="113"/>
              <w:jc w:val="center"/>
              <w:rPr>
                <w:rFonts w:ascii="Times New Roman" w:hAnsi="Times New Roman" w:cs="Times New Roman"/>
                <w:b/>
                <w:color w:val="000000"/>
                <w:sz w:val="28"/>
                <w:szCs w:val="28"/>
              </w:rPr>
            </w:pPr>
            <w:r w:rsidRPr="0052039E">
              <w:rPr>
                <w:rFonts w:ascii="Times New Roman" w:hAnsi="Times New Roman" w:cs="Times New Roman"/>
                <w:b/>
                <w:color w:val="000000"/>
                <w:sz w:val="28"/>
                <w:szCs w:val="28"/>
              </w:rPr>
              <w:t>Зміст відповідного положення (норми) проекту акта</w:t>
            </w:r>
          </w:p>
        </w:tc>
      </w:tr>
      <w:tr w:rsidR="005466FF" w:rsidTr="0052039E">
        <w:tc>
          <w:tcPr>
            <w:tcW w:w="15308" w:type="dxa"/>
            <w:gridSpan w:val="2"/>
            <w:shd w:val="clear" w:color="auto" w:fill="auto"/>
          </w:tcPr>
          <w:p w:rsidR="005466FF" w:rsidRPr="0052039E" w:rsidRDefault="005466FF" w:rsidP="0052039E">
            <w:pPr>
              <w:spacing w:after="0" w:line="240" w:lineRule="auto"/>
              <w:ind w:left="113" w:right="113"/>
              <w:jc w:val="center"/>
              <w:rPr>
                <w:rFonts w:ascii="Times New Roman" w:hAnsi="Times New Roman" w:cs="Times New Roman"/>
                <w:b/>
                <w:color w:val="000000"/>
                <w:sz w:val="28"/>
                <w:szCs w:val="28"/>
              </w:rPr>
            </w:pPr>
          </w:p>
          <w:p w:rsidR="005466FF" w:rsidRPr="0052039E" w:rsidRDefault="000F4838" w:rsidP="0052039E">
            <w:pPr>
              <w:spacing w:after="0" w:line="240" w:lineRule="auto"/>
              <w:ind w:left="113" w:right="113"/>
              <w:jc w:val="center"/>
              <w:rPr>
                <w:rFonts w:ascii="Times New Roman" w:hAnsi="Times New Roman" w:cs="Times New Roman"/>
                <w:b/>
                <w:color w:val="000000"/>
                <w:sz w:val="28"/>
                <w:szCs w:val="28"/>
              </w:rPr>
            </w:pPr>
            <w:r w:rsidRPr="0052039E">
              <w:rPr>
                <w:rFonts w:ascii="Times New Roman" w:hAnsi="Times New Roman" w:cs="Times New Roman"/>
                <w:b/>
                <w:color w:val="000000"/>
                <w:sz w:val="28"/>
                <w:szCs w:val="28"/>
              </w:rPr>
              <w:t>Кодекс України про адміністративні правопорушення</w:t>
            </w:r>
          </w:p>
          <w:p w:rsidR="005466FF" w:rsidRPr="0052039E" w:rsidRDefault="005466FF" w:rsidP="0052039E">
            <w:pPr>
              <w:spacing w:after="0" w:line="240" w:lineRule="auto"/>
              <w:ind w:right="113"/>
              <w:rPr>
                <w:rFonts w:ascii="Times New Roman" w:hAnsi="Times New Roman" w:cs="Times New Roman"/>
                <w:b/>
                <w:color w:val="000000"/>
                <w:sz w:val="28"/>
                <w:szCs w:val="28"/>
              </w:rPr>
            </w:pPr>
          </w:p>
        </w:tc>
      </w:tr>
      <w:tr w:rsidR="005466FF" w:rsidTr="0052039E">
        <w:trPr>
          <w:trHeight w:val="1590"/>
        </w:trPr>
        <w:tc>
          <w:tcPr>
            <w:tcW w:w="7654" w:type="dxa"/>
            <w:shd w:val="clear" w:color="auto" w:fill="auto"/>
          </w:tcPr>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t>Стаття 33.</w:t>
            </w:r>
            <w:r w:rsidRPr="0052039E">
              <w:rPr>
                <w:rFonts w:ascii="Times New Roman" w:hAnsi="Times New Roman" w:cs="Times New Roman"/>
                <w:color w:val="000000"/>
                <w:sz w:val="28"/>
                <w:szCs w:val="28"/>
              </w:rPr>
              <w:t xml:space="preserve"> Загальні правила накладення стягнення за адміністративне правопорушення</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справ про адміністративні правопорушення, передбачені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xml:space="preserve">, та за порушення правил зупинки, стоянки, паркування транспортних засобів, зафіксовані в режимі фотозйомки (відеозапису). </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 зафіксовані в автоматичному </w:t>
            </w:r>
            <w:r w:rsidRPr="0052039E">
              <w:rPr>
                <w:rFonts w:ascii="Times New Roman" w:hAnsi="Times New Roman" w:cs="Times New Roman"/>
                <w:color w:val="000000"/>
                <w:sz w:val="28"/>
                <w:szCs w:val="28"/>
              </w:rPr>
              <w:lastRenderedPageBreak/>
              <w:t>режимі, безпеки на автомобільному транспорті та за порушення правил зупинки, стоянки, паркування транспортних засобів, зафіксовані в режимі фотозйомки (відеозапису), встановлюються статтями 279</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 279</w:t>
            </w:r>
            <w:r w:rsidRPr="0052039E">
              <w:rPr>
                <w:rFonts w:ascii="Times New Roman" w:hAnsi="Times New Roman" w:cs="Times New Roman"/>
                <w:color w:val="000000"/>
                <w:sz w:val="28"/>
                <w:szCs w:val="28"/>
                <w:vertAlign w:val="superscript"/>
              </w:rPr>
              <w:t>8</w:t>
            </w:r>
            <w:r w:rsidRPr="0052039E">
              <w:rPr>
                <w:rFonts w:ascii="Times New Roman" w:hAnsi="Times New Roman" w:cs="Times New Roman"/>
                <w:color w:val="000000"/>
                <w:sz w:val="28"/>
                <w:szCs w:val="28"/>
              </w:rPr>
              <w:t xml:space="preserve"> цього Кодексу.</w:t>
            </w:r>
          </w:p>
        </w:tc>
        <w:tc>
          <w:tcPr>
            <w:tcW w:w="7654" w:type="dxa"/>
            <w:shd w:val="clear" w:color="auto" w:fill="auto"/>
          </w:tcPr>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33</w:t>
            </w:r>
            <w:r w:rsidRPr="0052039E">
              <w:rPr>
                <w:rFonts w:ascii="Times New Roman" w:hAnsi="Times New Roman" w:cs="Times New Roman"/>
                <w:color w:val="000000"/>
                <w:sz w:val="28"/>
                <w:szCs w:val="28"/>
              </w:rPr>
              <w:t>. Загальні правила накладення стягнення за адміністративне правопорушення</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При накладенні стягнення враховуються характер вчиненого правопорушення, особа порушника, ступінь його вини, майновий стан, обставини, що пом’якшують і обтяжують відповідальність, крім випадків накладення стягнення за правопорушення у сфері забезпечення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та за порушення правил зупинки, стоянки, паркування транспортних засобів, зафіксовані в режимі фотозйомки (відеозапису). </w:t>
            </w:r>
          </w:p>
          <w:p w:rsidR="005466FF" w:rsidRPr="0052039E" w:rsidRDefault="005466FF" w:rsidP="0052039E">
            <w:pPr>
              <w:ind w:firstLine="273"/>
              <w:jc w:val="both"/>
              <w:rPr>
                <w:rFonts w:ascii="Times New Roman" w:hAnsi="Times New Roman" w:cs="Times New Roman"/>
                <w:color w:val="000000"/>
                <w:sz w:val="28"/>
                <w:szCs w:val="28"/>
              </w:rPr>
            </w:pP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Особливості накладення стягнення при розгляді справ без участі особи, яка притягається до адміністративної відповідальності, за правопорушення у сфері забезпечення безпеки дорожнього руху, зафіксовані в автоматичному </w:t>
            </w:r>
            <w:r w:rsidRPr="0052039E">
              <w:rPr>
                <w:rFonts w:ascii="Times New Roman" w:hAnsi="Times New Roman" w:cs="Times New Roman"/>
                <w:color w:val="000000"/>
                <w:sz w:val="28"/>
                <w:szCs w:val="28"/>
              </w:rPr>
              <w:lastRenderedPageBreak/>
              <w:t>режимі, безпеки на автомобільному транспорті та за порушення правил зупинки, стоянки, паркування транспортних засобів, зафіксовані в режимі фотозйомки (відеозапису), встановлюються статтями 279</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 279</w:t>
            </w:r>
            <w:r w:rsidRPr="0052039E">
              <w:rPr>
                <w:rFonts w:ascii="Times New Roman" w:hAnsi="Times New Roman" w:cs="Times New Roman"/>
                <w:color w:val="000000"/>
                <w:sz w:val="28"/>
                <w:szCs w:val="28"/>
                <w:vertAlign w:val="superscript"/>
              </w:rPr>
              <w:t>8</w:t>
            </w:r>
            <w:r w:rsidRPr="0052039E">
              <w:rPr>
                <w:rFonts w:ascii="Times New Roman" w:hAnsi="Times New Roman" w:cs="Times New Roman"/>
                <w:color w:val="000000"/>
                <w:sz w:val="28"/>
                <w:szCs w:val="28"/>
              </w:rPr>
              <w:t xml:space="preserve"> цього Кодексу.</w:t>
            </w:r>
          </w:p>
        </w:tc>
      </w:tr>
      <w:tr w:rsidR="005466FF" w:rsidTr="0052039E">
        <w:trPr>
          <w:trHeight w:val="1590"/>
        </w:trPr>
        <w:tc>
          <w:tcPr>
            <w:tcW w:w="7654" w:type="dxa"/>
            <w:shd w:val="clear" w:color="auto" w:fill="auto"/>
          </w:tcPr>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lastRenderedPageBreak/>
              <w:t>Стаття 132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xml:space="preserve">. Порушення вимог оформлення та внесення відомостей до товарно-транспортної накладної або інших визначених законодавством документів на вантаж </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 Внесення (зазначення) вантажовідправником недостовірних відомостей про масу </w:t>
            </w:r>
            <w:r w:rsidRPr="0052039E">
              <w:rPr>
                <w:rFonts w:ascii="Times New Roman" w:hAnsi="Times New Roman" w:cs="Times New Roman"/>
                <w:b/>
                <w:color w:val="000000"/>
                <w:sz w:val="28"/>
                <w:szCs w:val="28"/>
              </w:rPr>
              <w:t>або габарити</w:t>
            </w:r>
            <w:r w:rsidRPr="0052039E">
              <w:rPr>
                <w:rFonts w:ascii="Times New Roman" w:hAnsi="Times New Roman" w:cs="Times New Roman"/>
                <w:color w:val="000000"/>
                <w:sz w:val="28"/>
                <w:szCs w:val="28"/>
              </w:rPr>
              <w:t xml:space="preserve"> вантажу до товарно-транспортної накладної або іншого визначеного законодавством документа на вантаж, що не відповідає фактичним даним, який перевозиться, а так само внесення (зазначення) вантажовідправником відомостей про масу </w:t>
            </w:r>
            <w:r w:rsidRPr="0052039E">
              <w:rPr>
                <w:rFonts w:ascii="Times New Roman" w:hAnsi="Times New Roman" w:cs="Times New Roman"/>
                <w:b/>
                <w:color w:val="000000"/>
                <w:sz w:val="28"/>
                <w:szCs w:val="28"/>
              </w:rPr>
              <w:t>або габарити</w:t>
            </w:r>
            <w:r w:rsidRPr="0052039E">
              <w:rPr>
                <w:rFonts w:ascii="Times New Roman" w:hAnsi="Times New Roman" w:cs="Times New Roman"/>
                <w:color w:val="000000"/>
                <w:sz w:val="28"/>
                <w:szCs w:val="28"/>
              </w:rPr>
              <w:t xml:space="preserve"> вантажу до товарно-транспортної накладної або іншого визначеного законодавством документа, які перевищують параметри, встановлені законодавством, за відсутності оформленого дозволу на проїзд автомобільними дорогами транспортних засобів, вагові </w:t>
            </w:r>
            <w:r w:rsidRPr="0052039E">
              <w:rPr>
                <w:rFonts w:ascii="Times New Roman" w:hAnsi="Times New Roman" w:cs="Times New Roman"/>
                <w:b/>
                <w:color w:val="000000"/>
                <w:sz w:val="28"/>
                <w:szCs w:val="28"/>
              </w:rPr>
              <w:t>або габаритні</w:t>
            </w:r>
            <w:r w:rsidRPr="0052039E">
              <w:rPr>
                <w:rFonts w:ascii="Times New Roman" w:hAnsi="Times New Roman" w:cs="Times New Roman"/>
                <w:color w:val="000000"/>
                <w:sz w:val="28"/>
                <w:szCs w:val="28"/>
              </w:rPr>
              <w:t xml:space="preserve"> параметри яких перевищують нормативні, - </w:t>
            </w:r>
          </w:p>
          <w:p w:rsidR="005466FF" w:rsidRPr="0052039E" w:rsidRDefault="000F4838" w:rsidP="0052039E">
            <w:pPr>
              <w:ind w:firstLine="273"/>
              <w:jc w:val="both"/>
              <w:rPr>
                <w:b/>
                <w:color w:val="000000"/>
              </w:rPr>
            </w:pPr>
            <w:r w:rsidRPr="0052039E">
              <w:rPr>
                <w:rFonts w:ascii="Times New Roman" w:hAnsi="Times New Roman" w:cs="Times New Roman"/>
                <w:b/>
                <w:color w:val="000000"/>
                <w:sz w:val="28"/>
                <w:szCs w:val="28"/>
              </w:rPr>
              <w:t xml:space="preserve">тягнуть за собою накладення штрафу в розмірі трьох тисяч неоподатковуваних мінімумів доходів громадян. </w:t>
            </w: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5466FF" w:rsidP="0052039E">
            <w:pPr>
              <w:spacing w:after="0" w:line="240" w:lineRule="auto"/>
              <w:jc w:val="both"/>
              <w:rPr>
                <w:rFonts w:ascii="Times New Roman" w:hAnsi="Times New Roman" w:cs="Times New Roman"/>
                <w:color w:val="000000"/>
                <w:sz w:val="28"/>
                <w:szCs w:val="28"/>
              </w:rPr>
            </w:pPr>
          </w:p>
          <w:p w:rsidR="005466FF" w:rsidRPr="0052039E" w:rsidRDefault="000F4838" w:rsidP="0052039E">
            <w:pPr>
              <w:spacing w:after="0" w:line="240" w:lineRule="auto"/>
              <w:jc w:val="both"/>
              <w:rPr>
                <w:rFonts w:ascii="Times New Roman" w:hAnsi="Times New Roman" w:cs="Times New Roman"/>
                <w:b/>
                <w:color w:val="000000"/>
                <w:sz w:val="28"/>
                <w:szCs w:val="28"/>
              </w:rPr>
            </w:pPr>
            <w:r w:rsidRPr="0052039E">
              <w:rPr>
                <w:rFonts w:ascii="Times New Roman" w:hAnsi="Times New Roman" w:cs="Times New Roman"/>
                <w:color w:val="000000"/>
                <w:sz w:val="28"/>
                <w:szCs w:val="28"/>
              </w:rPr>
              <w:t xml:space="preserve">Примітка. Відповідальність за внесення (зазначення) вантажовідправником недостовірних відомостей про масу вантажу до товарно-транспортної накладної або іншого визначеного законодавством документа на вантаж, що не відповідають фактичним даним, настає у разі перевищення транспортним засобом, яким перевозиться зазначений вантаж, </w:t>
            </w:r>
            <w:r w:rsidRPr="0052039E">
              <w:rPr>
                <w:rFonts w:ascii="Times New Roman" w:hAnsi="Times New Roman" w:cs="Times New Roman"/>
                <w:b/>
                <w:color w:val="000000"/>
                <w:sz w:val="28"/>
                <w:szCs w:val="28"/>
              </w:rPr>
              <w:t>вагових</w:t>
            </w:r>
            <w:r w:rsidRPr="0052039E">
              <w:rPr>
                <w:rFonts w:ascii="Times New Roman" w:hAnsi="Times New Roman" w:cs="Times New Roman"/>
                <w:color w:val="000000"/>
                <w:sz w:val="28"/>
                <w:szCs w:val="28"/>
              </w:rPr>
              <w:t xml:space="preserve"> нормативних параметрів, визначених законодавством</w:t>
            </w:r>
          </w:p>
        </w:tc>
        <w:tc>
          <w:tcPr>
            <w:tcW w:w="7654" w:type="dxa"/>
            <w:shd w:val="clear" w:color="auto" w:fill="auto"/>
          </w:tcPr>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lastRenderedPageBreak/>
              <w:t>Стаття 132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xml:space="preserve">. Порушення вимог оформлення та внесення відомостей до товарно-транспортної накладної або інших визначених законодавством документів на вантаж </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 Внесення (зазначення) вантажовідправником недостовірних відомостей про масу вантажу до товарно-транспортної накладної або іншого визначеного законодавством документа на вантаж, що не відповідає фактичним даним, який перевозиться, а так само внесення (зазначення) вантажовідправником відомостей про масу вантажу до товарно-транспортної накладної або іншого визначеного законодавством документа, які перевищують параметри, встановлені законодавством, за відсутності оформленого дозволу на проїзд автомобільними дорогами транспортних засобів, вагові параметри яких перевищують нормативні, - </w:t>
            </w:r>
          </w:p>
          <w:p w:rsidR="005466FF" w:rsidRPr="0052039E" w:rsidRDefault="000F4838" w:rsidP="0052039E">
            <w:pPr>
              <w:ind w:firstLine="273"/>
              <w:jc w:val="both"/>
              <w:rPr>
                <w:b/>
                <w:color w:val="000000"/>
              </w:rPr>
            </w:pPr>
            <w:r w:rsidRPr="0052039E">
              <w:rPr>
                <w:rFonts w:ascii="Times New Roman" w:hAnsi="Times New Roman" w:cs="Times New Roman"/>
                <w:b/>
                <w:color w:val="000000"/>
                <w:sz w:val="28"/>
                <w:szCs w:val="28"/>
              </w:rPr>
              <w:t xml:space="preserve">тягнуть за собою накладення штрафу в розмірі: п’ятисот неоподатковуваних мінімумів доходів громадян – у разі перевищення встановлених законодавством вагових норм від 5% до 10% включно; однієї тисячі неоподатковуваних мінімумів доходів громадян – у разі перевищення встановлених законодавством вагових норм понад 10%, але не більше 20%; двох тисяч </w:t>
            </w:r>
            <w:r w:rsidRPr="0052039E">
              <w:rPr>
                <w:rFonts w:ascii="Times New Roman" w:hAnsi="Times New Roman" w:cs="Times New Roman"/>
                <w:b/>
                <w:color w:val="000000"/>
                <w:sz w:val="28"/>
                <w:szCs w:val="28"/>
              </w:rPr>
              <w:lastRenderedPageBreak/>
              <w:t>неоподатковуваних мінімумів доходів громадян – у разі перевищення встановлених законодавством вагових норм понад 20%, але не більше 30%; трьох тисяч неоподатковуваних мінімумів доходів громадян – у разі перевищення встановлених законодавством вагових норм понад 30%.</w:t>
            </w:r>
          </w:p>
          <w:p w:rsidR="005466FF" w:rsidRPr="0052039E" w:rsidRDefault="000F4838" w:rsidP="0052039E">
            <w:pPr>
              <w:spacing w:after="0" w:line="240" w:lineRule="auto"/>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Примітка. Відповідальність за внесення (зазначення) вантажовідправником недостовірних відомостей про масу вантажу до товарно-транспортної накладної або іншого визначеного законодавством документа на вантаж, що не відповідають фактичним даним, настає у разі перевищення транспортним засобом, яким перевозиться зазначений вантаж, нормативних параметрів </w:t>
            </w:r>
            <w:r w:rsidRPr="0052039E">
              <w:rPr>
                <w:rFonts w:ascii="Times New Roman" w:hAnsi="Times New Roman" w:cs="Times New Roman"/>
                <w:b/>
                <w:color w:val="000000"/>
                <w:sz w:val="28"/>
                <w:szCs w:val="28"/>
              </w:rPr>
              <w:t xml:space="preserve">щодо </w:t>
            </w:r>
            <w:r w:rsidRPr="0052039E">
              <w:rPr>
                <w:rFonts w:ascii="Times New Roman" w:hAnsi="Times New Roman" w:cs="Times New Roman"/>
                <w:b/>
                <w:sz w:val="28"/>
                <w:szCs w:val="28"/>
              </w:rPr>
              <w:t>фактичної маси</w:t>
            </w:r>
            <w:r w:rsidRPr="0052039E">
              <w:rPr>
                <w:rFonts w:ascii="Times New Roman" w:hAnsi="Times New Roman" w:cs="Times New Roman"/>
                <w:color w:val="000000"/>
                <w:sz w:val="28"/>
                <w:szCs w:val="28"/>
              </w:rPr>
              <w:t xml:space="preserve">, визначених законодавством, </w:t>
            </w:r>
            <w:r w:rsidRPr="0052039E">
              <w:rPr>
                <w:rFonts w:ascii="Times New Roman" w:hAnsi="Times New Roman" w:cs="Times New Roman"/>
                <w:b/>
                <w:color w:val="000000"/>
                <w:sz w:val="28"/>
                <w:szCs w:val="28"/>
              </w:rPr>
              <w:t>на п’ять та більше відсотків</w:t>
            </w:r>
            <w:r w:rsidRPr="0052039E">
              <w:rPr>
                <w:rFonts w:ascii="Times New Roman" w:hAnsi="Times New Roman" w:cs="Times New Roman"/>
                <w:color w:val="000000"/>
                <w:sz w:val="28"/>
                <w:szCs w:val="28"/>
              </w:rPr>
              <w:t>.</w:t>
            </w:r>
          </w:p>
          <w:p w:rsidR="005466FF" w:rsidRPr="0052039E" w:rsidRDefault="000F4838" w:rsidP="0052039E">
            <w:pPr>
              <w:spacing w:after="0" w:line="240" w:lineRule="auto"/>
              <w:jc w:val="both"/>
              <w:rPr>
                <w:rFonts w:ascii="Times New Roman" w:hAnsi="Times New Roman" w:cs="Times New Roman"/>
                <w:b/>
                <w:color w:val="000000"/>
                <w:sz w:val="28"/>
                <w:szCs w:val="28"/>
              </w:rPr>
            </w:pPr>
            <w:r w:rsidRPr="0052039E">
              <w:rPr>
                <w:rFonts w:ascii="Times New Roman" w:hAnsi="Times New Roman" w:cs="Times New Roman"/>
                <w:b/>
                <w:color w:val="000000"/>
                <w:sz w:val="28"/>
                <w:szCs w:val="28"/>
              </w:rPr>
              <w:t>Дія цієї статті не поширюється на правопорушення, вчинені вантажовідправником, який є одночасно перевізником такого вантажу.</w:t>
            </w:r>
          </w:p>
          <w:p w:rsidR="005466FF" w:rsidRPr="0052039E" w:rsidRDefault="005466FF" w:rsidP="0052039E">
            <w:pPr>
              <w:spacing w:after="0" w:line="240" w:lineRule="auto"/>
              <w:jc w:val="both"/>
              <w:rPr>
                <w:rFonts w:ascii="Times New Roman" w:hAnsi="Times New Roman" w:cs="Times New Roman"/>
                <w:b/>
                <w:color w:val="000000"/>
                <w:sz w:val="28"/>
                <w:szCs w:val="28"/>
              </w:rPr>
            </w:pPr>
          </w:p>
        </w:tc>
      </w:tr>
      <w:tr w:rsidR="005466FF" w:rsidTr="0052039E">
        <w:trPr>
          <w:trHeight w:val="1590"/>
        </w:trPr>
        <w:tc>
          <w:tcPr>
            <w:tcW w:w="7654" w:type="dxa"/>
            <w:shd w:val="clear" w:color="auto" w:fill="auto"/>
          </w:tcPr>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249</w:t>
            </w:r>
            <w:r w:rsidRPr="0052039E">
              <w:rPr>
                <w:rFonts w:ascii="Times New Roman" w:hAnsi="Times New Roman" w:cs="Times New Roman"/>
                <w:color w:val="000000"/>
                <w:sz w:val="28"/>
                <w:szCs w:val="28"/>
              </w:rPr>
              <w:t>. Відкритий розгляд справи про адміністративне правопорушення</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 зафіксовані в автоматичному режимі, безпеки на автомобільному транспорті, зафіксованих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справ про адміністративні правопорушення, передбачені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w:t>
            </w:r>
            <w:r w:rsidRPr="0052039E">
              <w:rPr>
                <w:rFonts w:ascii="Times New Roman" w:hAnsi="Times New Roman" w:cs="Times New Roman"/>
                <w:b/>
                <w:color w:val="000000"/>
                <w:sz w:val="28"/>
                <w:szCs w:val="28"/>
              </w:rPr>
              <w:lastRenderedPageBreak/>
              <w:t>Кодексу</w:t>
            </w:r>
            <w:r w:rsidRPr="0052039E">
              <w:rPr>
                <w:rFonts w:ascii="Times New Roman" w:hAnsi="Times New Roman" w:cs="Times New Roman"/>
                <w:color w:val="000000"/>
                <w:sz w:val="28"/>
                <w:szCs w:val="28"/>
              </w:rPr>
              <w:t>, та про порушення правил зупинки, стоянки, паркування транспортних засобів, зафіксовані в режимі фотозйомки (відеозапису), та випадків, коли це суперечить інтересам охорони державної таємниці.</w:t>
            </w:r>
          </w:p>
          <w:p w:rsidR="005466FF" w:rsidRPr="0052039E" w:rsidRDefault="005466FF" w:rsidP="0052039E">
            <w:pPr>
              <w:ind w:firstLine="273"/>
              <w:jc w:val="both"/>
              <w:rPr>
                <w:rFonts w:ascii="Times New Roman" w:hAnsi="Times New Roman" w:cs="Times New Roman"/>
                <w:color w:val="000000"/>
                <w:sz w:val="28"/>
                <w:szCs w:val="28"/>
              </w:rPr>
            </w:pP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tc>
        <w:tc>
          <w:tcPr>
            <w:tcW w:w="7654" w:type="dxa"/>
            <w:shd w:val="clear" w:color="auto" w:fill="auto"/>
          </w:tcPr>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249</w:t>
            </w:r>
            <w:r w:rsidRPr="0052039E">
              <w:rPr>
                <w:rFonts w:ascii="Times New Roman" w:hAnsi="Times New Roman" w:cs="Times New Roman"/>
                <w:color w:val="000000"/>
                <w:sz w:val="28"/>
                <w:szCs w:val="28"/>
              </w:rPr>
              <w:t>. Відкритий розгляд справи про адміністративне правопорушення</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Справа про адміністративне правопорушення розглядається відкрито, крім справ про адміністративні правопорушення у сфері забезпечення безпеки дорожнього руху, зафіксовані в автоматичному режимі, безпеки на автомобільному транспорті, зафіксованих за допомогою засобів фото- і кінозйомки, відеозапису, у тому числі в автоматичному режимі, та про порушення правил зупинки, стоянки, паркування транспортних засобів, зафіксовані в </w:t>
            </w:r>
            <w:r w:rsidRPr="0052039E">
              <w:rPr>
                <w:rFonts w:ascii="Times New Roman" w:hAnsi="Times New Roman" w:cs="Times New Roman"/>
                <w:color w:val="000000"/>
                <w:sz w:val="28"/>
                <w:szCs w:val="28"/>
              </w:rPr>
              <w:lastRenderedPageBreak/>
              <w:t>режимі фотозйомки (відеозапису), та випадків, коли це суперечить інтересам охорони державної таємниці.</w:t>
            </w:r>
          </w:p>
          <w:p w:rsidR="005466FF" w:rsidRPr="0052039E" w:rsidRDefault="005466FF" w:rsidP="0052039E">
            <w:pPr>
              <w:ind w:firstLine="273"/>
              <w:jc w:val="both"/>
              <w:rPr>
                <w:rFonts w:ascii="Times New Roman" w:hAnsi="Times New Roman" w:cs="Times New Roman"/>
                <w:color w:val="000000"/>
                <w:sz w:val="28"/>
                <w:szCs w:val="28"/>
              </w:rPr>
            </w:pP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tc>
      </w:tr>
      <w:tr w:rsidR="005466FF" w:rsidTr="0052039E">
        <w:trPr>
          <w:trHeight w:val="739"/>
        </w:trPr>
        <w:tc>
          <w:tcPr>
            <w:tcW w:w="7654" w:type="dxa"/>
            <w:shd w:val="clear" w:color="auto" w:fill="auto"/>
          </w:tcPr>
          <w:p w:rsidR="005466FF" w:rsidRPr="0052039E" w:rsidRDefault="000F4838" w:rsidP="0052039E">
            <w:pPr>
              <w:spacing w:before="150" w:after="150" w:line="240" w:lineRule="auto"/>
              <w:ind w:right="450"/>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258</w:t>
            </w:r>
            <w:r w:rsidRPr="0052039E">
              <w:rPr>
                <w:rFonts w:ascii="Times New Roman" w:hAnsi="Times New Roman" w:cs="Times New Roman"/>
                <w:color w:val="000000"/>
                <w:sz w:val="28"/>
                <w:szCs w:val="28"/>
              </w:rPr>
              <w:t>. Випадки, коли протокол про адміністративне правопорушення не складається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2" w:name="bookmark=id.gjdgxs" w:colFirst="0" w:colLast="0"/>
            <w:bookmarkEnd w:id="2"/>
            <w:r w:rsidRPr="0052039E">
              <w:rPr>
                <w:rFonts w:ascii="Times New Roman" w:hAnsi="Times New Roman" w:cs="Times New Roman"/>
                <w:color w:val="000000"/>
                <w:sz w:val="28"/>
                <w:szCs w:val="28"/>
              </w:rPr>
              <w:t>…</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3" w:name="bookmark=id.30j0zll" w:colFirst="0" w:colLast="0"/>
            <w:bookmarkEnd w:id="3"/>
            <w:r w:rsidRPr="0052039E">
              <w:rPr>
                <w:rFonts w:ascii="Times New Roman" w:hAnsi="Times New Roman" w:cs="Times New Roman"/>
                <w:color w:val="000000"/>
                <w:sz w:val="28"/>
                <w:szCs w:val="28"/>
              </w:rPr>
              <w:t>Протокол не складається у разі вчинення адміністративних правопорушень, розгляд яких віднесено до компетенції Національної поліції, адміністративних правопорушень передбачених частиною другою статті 122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частинами другою, третьою статті 132</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w:t>
            </w:r>
            <w:r w:rsidRPr="0052039E">
              <w:rPr>
                <w:rFonts w:ascii="Times New Roman" w:hAnsi="Times New Roman" w:cs="Times New Roman"/>
                <w:b/>
                <w:color w:val="000000"/>
                <w:sz w:val="28"/>
                <w:szCs w:val="28"/>
              </w:rPr>
              <w:t>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 </w:t>
            </w:r>
            <w:r w:rsidRPr="0052039E">
              <w:rPr>
                <w:rFonts w:ascii="Times New Roman" w:hAnsi="Times New Roman" w:cs="Times New Roman"/>
                <w:color w:val="000000"/>
                <w:sz w:val="28"/>
                <w:szCs w:val="28"/>
              </w:rPr>
              <w:t>та адміністративних правопорушень у сфері забезпечення безпеки дорожнього руху, зафіксованих в автоматичному режимі, а також порушень правил зупинки, стоянки, паркування транспортних засобів, зафіксованих у режимі фотозйомки (відеозапису).</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4" w:name="bookmark=id.1fob9te" w:colFirst="0" w:colLast="0"/>
            <w:bookmarkEnd w:id="4"/>
            <w:r w:rsidRPr="0052039E">
              <w:rPr>
                <w:rFonts w:ascii="Times New Roman" w:hAnsi="Times New Roman" w:cs="Times New Roman"/>
                <w:color w:val="000000"/>
                <w:sz w:val="28"/>
                <w:szCs w:val="28"/>
              </w:rPr>
              <w:t>Протоколи не складаються і в інших випадках, коли відповідно до закону штраф накладається і стягується, а попередження оформлюється на місці вчинення правопорушення.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5" w:name="bookmark=id.3znysh7" w:colFirst="0" w:colLast="0"/>
            <w:bookmarkEnd w:id="5"/>
            <w:r w:rsidRPr="0052039E">
              <w:rPr>
                <w:rFonts w:ascii="Times New Roman" w:hAnsi="Times New Roman" w:cs="Times New Roman"/>
                <w:color w:val="000000"/>
                <w:sz w:val="28"/>
                <w:szCs w:val="28"/>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w:t>
            </w:r>
            <w:r w:rsidRPr="0052039E">
              <w:rPr>
                <w:rFonts w:ascii="Times New Roman" w:hAnsi="Times New Roman" w:cs="Times New Roman"/>
                <w:color w:val="000000"/>
                <w:sz w:val="28"/>
                <w:szCs w:val="28"/>
              </w:rPr>
              <w:lastRenderedPageBreak/>
              <w:t>справі про адміністративне правопорушення відповідно до вимог </w:t>
            </w:r>
            <w:hyperlink r:id="rId10" w:anchor="n719">
              <w:r w:rsidRPr="0052039E">
                <w:rPr>
                  <w:rFonts w:ascii="Times New Roman" w:hAnsi="Times New Roman" w:cs="Times New Roman"/>
                  <w:color w:val="000000"/>
                  <w:sz w:val="28"/>
                  <w:szCs w:val="28"/>
                  <w:u w:val="single"/>
                </w:rPr>
                <w:t>статті 283</w:t>
              </w:r>
            </w:hyperlink>
            <w:r w:rsidRPr="0052039E">
              <w:rPr>
                <w:rFonts w:ascii="Times New Roman" w:hAnsi="Times New Roman" w:cs="Times New Roman"/>
                <w:color w:val="000000"/>
                <w:sz w:val="28"/>
                <w:szCs w:val="28"/>
              </w:rPr>
              <w:t xml:space="preserve">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крім випадків фіксації в автоматичному режимі правопорушень у сфері забезпечення безпеки дорожнього руху, безпеки на автомобільному транспорті, що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та правопорушень, передбачених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6" w:name="bookmark=id.2et92p0" w:colFirst="0" w:colLast="0"/>
            <w:bookmarkEnd w:id="6"/>
            <w:r w:rsidRPr="0052039E">
              <w:rPr>
                <w:rFonts w:ascii="Times New Roman" w:hAnsi="Times New Roman" w:cs="Times New Roman"/>
                <w:color w:val="000000"/>
                <w:sz w:val="28"/>
                <w:szCs w:val="28"/>
              </w:rPr>
              <w:t>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w:t>
            </w:r>
            <w:hyperlink r:id="rId11" w:anchor="n497">
              <w:r w:rsidRPr="0052039E">
                <w:rPr>
                  <w:rFonts w:ascii="Times New Roman" w:hAnsi="Times New Roman" w:cs="Times New Roman"/>
                  <w:color w:val="000000"/>
                  <w:sz w:val="28"/>
                  <w:szCs w:val="28"/>
                  <w:u w:val="single"/>
                </w:rPr>
                <w:t>статті 256</w:t>
              </w:r>
            </w:hyperlink>
            <w:r w:rsidRPr="0052039E">
              <w:rPr>
                <w:rFonts w:ascii="Times New Roman" w:hAnsi="Times New Roman" w:cs="Times New Roman"/>
                <w:color w:val="000000"/>
                <w:sz w:val="28"/>
                <w:szCs w:val="28"/>
              </w:rPr>
              <w:t> цього Кодексу, крім випадків притягнення особи до адміністративної відповідальності за вчинення адміністративного правопорушення, передбаченого </w:t>
            </w:r>
            <w:hyperlink r:id="rId12" w:anchor="n1981">
              <w:r w:rsidRPr="0052039E">
                <w:rPr>
                  <w:rFonts w:ascii="Times New Roman" w:hAnsi="Times New Roman" w:cs="Times New Roman"/>
                  <w:color w:val="000000"/>
                  <w:sz w:val="28"/>
                  <w:szCs w:val="28"/>
                  <w:u w:val="single"/>
                </w:rPr>
                <w:t>статтею 185</w:t>
              </w:r>
            </w:hyperlink>
            <w:hyperlink r:id="rId13" w:anchor="n1981">
              <w:r w:rsidRPr="0052039E">
                <w:rPr>
                  <w:rFonts w:ascii="Times New Roman" w:hAnsi="Times New Roman" w:cs="Times New Roman"/>
                  <w:color w:val="000000"/>
                  <w:sz w:val="28"/>
                  <w:szCs w:val="28"/>
                  <w:u w:val="single"/>
                  <w:vertAlign w:val="superscript"/>
                </w:rPr>
                <w:t>-3</w:t>
              </w:r>
            </w:hyperlink>
            <w:r w:rsidRPr="0052039E">
              <w:rPr>
                <w:rFonts w:ascii="Times New Roman" w:hAnsi="Times New Roman" w:cs="Times New Roman"/>
                <w:color w:val="000000"/>
                <w:sz w:val="28"/>
                <w:szCs w:val="28"/>
              </w:rPr>
              <w:t xml:space="preserve"> цього Кодексу, правопорушень у сфері забезпечення безпеки дорожнього руху, у тому числі зафіксованих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та правопорушень, передбачених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або порушень правил зупинки, стоянки, паркування транспортних засобів, зафіксованих у режимі фотозйомки (відеозапису). Цей протокол є додатком до постанови у справі про адміністративне правопорушення.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7" w:name="bookmark=id.tyjcwt" w:colFirst="0" w:colLast="0"/>
            <w:bookmarkEnd w:id="7"/>
            <w:r w:rsidRPr="0052039E">
              <w:rPr>
                <w:rFonts w:ascii="Times New Roman" w:hAnsi="Times New Roman" w:cs="Times New Roman"/>
                <w:color w:val="000000"/>
                <w:sz w:val="28"/>
                <w:szCs w:val="28"/>
              </w:rPr>
              <w:lastRenderedPageBreak/>
              <w:t>…</w:t>
            </w:r>
          </w:p>
          <w:p w:rsidR="005466FF" w:rsidRPr="0052039E" w:rsidRDefault="000F4838" w:rsidP="0052039E">
            <w:pPr>
              <w:ind w:firstLine="273"/>
              <w:jc w:val="both"/>
              <w:rPr>
                <w:rFonts w:ascii="Times New Roman" w:hAnsi="Times New Roman" w:cs="Times New Roman"/>
                <w:color w:val="000000"/>
                <w:sz w:val="28"/>
                <w:szCs w:val="28"/>
              </w:rPr>
            </w:pPr>
            <w:bookmarkStart w:id="8" w:name="bookmark=id.3dy6vkm" w:colFirst="0" w:colLast="0"/>
            <w:bookmarkStart w:id="9" w:name="bookmark=id.1t3h5sf" w:colFirst="0" w:colLast="0"/>
            <w:bookmarkEnd w:id="8"/>
            <w:bookmarkEnd w:id="9"/>
            <w:r w:rsidRPr="0052039E">
              <w:rPr>
                <w:rFonts w:ascii="Times New Roman" w:hAnsi="Times New Roman" w:cs="Times New Roman"/>
                <w:color w:val="000000"/>
                <w:sz w:val="28"/>
                <w:szCs w:val="28"/>
              </w:rPr>
              <w:t xml:space="preserve">У разі виявлення адміністративного правопорушення у сферах забезпечення безпеки дорожнього руху, зафіксованого за допомогою працюючих в автоматичному режимі спеціальних технічних засобів, що мають функції фото- і кінозйомки, відеозапису, безпеки на автомобільному транспорті,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правопорушення, передбаченого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xml:space="preserve"> та/або порушення правил зупинки, стоянки, паркування транспортних засобів, зафіксованих у режимі фотозйомки (відеозапису),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за допомогою працюючих в автоматичному режимі спеціальних технічних засобів, що мають функції фото- і кінозйомки, відеозапису чи засобів фото- і кінозйомки, відеозапису,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цього Кодексу.</w:t>
            </w:r>
          </w:p>
        </w:tc>
        <w:tc>
          <w:tcPr>
            <w:tcW w:w="7654" w:type="dxa"/>
            <w:shd w:val="clear" w:color="auto" w:fill="auto"/>
          </w:tcPr>
          <w:p w:rsidR="005466FF" w:rsidRPr="0052039E" w:rsidRDefault="000F4838" w:rsidP="0052039E">
            <w:pPr>
              <w:spacing w:before="150" w:after="150" w:line="240" w:lineRule="auto"/>
              <w:ind w:right="450"/>
              <w:jc w:val="both"/>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258</w:t>
            </w:r>
            <w:r w:rsidRPr="0052039E">
              <w:rPr>
                <w:rFonts w:ascii="Times New Roman" w:hAnsi="Times New Roman" w:cs="Times New Roman"/>
                <w:color w:val="000000"/>
                <w:sz w:val="28"/>
                <w:szCs w:val="28"/>
              </w:rPr>
              <w:t>. Випадки, коли протокол про адміністративне правопорушення не складається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Протокол не складається у разі вчинення адміністративних правопорушень, розгляд яких віднесено до компетенції Національної поліції, адміністративних правопорушень передбачених частиною другою статті 122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частинами другою, третьою статті 132</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та адміністративних правопорушень у сфері забезпечення безпеки дорожнього руху, зафіксованих в автоматичному режимі, а також порушень правил зупинки, стоянки, паркування транспортних засобів, зафіксованих у режимі фотозйомки (відеозапису).</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Протоколи не складаються і в інших випадках, коли відповідно до закону штраф накладається і стягується, а попередження оформлюється на місці вчинення правопорушення.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У випадках, передбачених частинами першою та другою цієї статті, уповноваженими органами (посадовими особами) на місці вчинення правопорушення виноситься постанова у </w:t>
            </w:r>
            <w:r w:rsidRPr="0052039E">
              <w:rPr>
                <w:rFonts w:ascii="Times New Roman" w:hAnsi="Times New Roman" w:cs="Times New Roman"/>
                <w:color w:val="000000"/>
                <w:sz w:val="28"/>
                <w:szCs w:val="28"/>
              </w:rPr>
              <w:lastRenderedPageBreak/>
              <w:t>справі про адміністративне правопорушення відповідно до вимог </w:t>
            </w:r>
            <w:hyperlink r:id="rId14" w:anchor="n719">
              <w:r w:rsidRPr="0052039E">
                <w:rPr>
                  <w:rFonts w:ascii="Times New Roman" w:hAnsi="Times New Roman" w:cs="Times New Roman"/>
                  <w:color w:val="000000"/>
                  <w:sz w:val="28"/>
                  <w:szCs w:val="28"/>
                  <w:u w:val="single"/>
                </w:rPr>
                <w:t>статті 283</w:t>
              </w:r>
            </w:hyperlink>
            <w:r w:rsidRPr="0052039E">
              <w:rPr>
                <w:rFonts w:ascii="Times New Roman" w:hAnsi="Times New Roman" w:cs="Times New Roman"/>
                <w:color w:val="000000"/>
                <w:sz w:val="28"/>
                <w:szCs w:val="28"/>
              </w:rPr>
              <w:t> цього Кодексу або залишається повідомлення про притягнення до адміністративної відповідальності за порушення правил зупинки, стоянки або паркування транспортних засобів у разі їх фіксації у режимі фотозйомки (відеозапису), крім випадків фіксації в автоматичному режимі правопорушень у сфері забезпечення безпеки дорожнього руху, безпеки на автомобільному транспорті, що зафіксовані за допомогою засобів фото- і кінозйомки, відеозапису, у тому числі в автоматичному режимі.</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Якщо під час складання постанови у справі про адміністративне правопорушення особа оспорить допущене порушення і адміністративне стягнення, що на неї накладається, то уповноважена посадова особа зобов’язана скласти протокол про адміністративне правопорушення відповідно до вимог </w:t>
            </w:r>
            <w:hyperlink r:id="rId15" w:anchor="n497">
              <w:r w:rsidRPr="0052039E">
                <w:rPr>
                  <w:rFonts w:ascii="Times New Roman" w:hAnsi="Times New Roman" w:cs="Times New Roman"/>
                  <w:color w:val="000000"/>
                  <w:sz w:val="28"/>
                  <w:szCs w:val="28"/>
                  <w:u w:val="single"/>
                </w:rPr>
                <w:t>статті 256</w:t>
              </w:r>
            </w:hyperlink>
            <w:r w:rsidRPr="0052039E">
              <w:rPr>
                <w:rFonts w:ascii="Times New Roman" w:hAnsi="Times New Roman" w:cs="Times New Roman"/>
                <w:color w:val="000000"/>
                <w:sz w:val="28"/>
                <w:szCs w:val="28"/>
              </w:rPr>
              <w:t> цього Кодексу, крім випадків притягнення особи до адміністративної відповідальності за вчинення адміністративного правопорушення, передбаченого </w:t>
            </w:r>
            <w:hyperlink r:id="rId16" w:anchor="n1981">
              <w:r w:rsidRPr="0052039E">
                <w:rPr>
                  <w:rFonts w:ascii="Times New Roman" w:hAnsi="Times New Roman" w:cs="Times New Roman"/>
                  <w:color w:val="000000"/>
                  <w:sz w:val="28"/>
                  <w:szCs w:val="28"/>
                  <w:u w:val="single"/>
                </w:rPr>
                <w:t>статтею 185</w:t>
              </w:r>
            </w:hyperlink>
            <w:hyperlink r:id="rId17" w:anchor="n1981">
              <w:r w:rsidRPr="0052039E">
                <w:rPr>
                  <w:rFonts w:ascii="Times New Roman" w:hAnsi="Times New Roman" w:cs="Times New Roman"/>
                  <w:color w:val="000000"/>
                  <w:sz w:val="28"/>
                  <w:szCs w:val="28"/>
                  <w:u w:val="single"/>
                  <w:vertAlign w:val="superscript"/>
                </w:rPr>
                <w:t>-3</w:t>
              </w:r>
            </w:hyperlink>
            <w:r w:rsidRPr="0052039E">
              <w:rPr>
                <w:rFonts w:ascii="Times New Roman" w:hAnsi="Times New Roman" w:cs="Times New Roman"/>
                <w:color w:val="000000"/>
                <w:sz w:val="28"/>
                <w:szCs w:val="28"/>
              </w:rPr>
              <w:t> цього Кодексу, правопорушень у сфері забезпечення безпеки дорожнього руху, у тому числі зафіксованих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або порушень правил зупинки, стоянки, паркування транспортних засобів, зафіксованих у режимі фотозйомки (відеозапису). Цей протокол є додатком до постанови у справі про адміністративне правопорушення.</w:t>
            </w:r>
          </w:p>
          <w:p w:rsidR="00D07267" w:rsidRPr="0052039E" w:rsidRDefault="00D07267" w:rsidP="0052039E">
            <w:pPr>
              <w:spacing w:after="150" w:line="240" w:lineRule="auto"/>
              <w:ind w:firstLine="450"/>
              <w:jc w:val="both"/>
              <w:rPr>
                <w:rFonts w:ascii="Times New Roman" w:hAnsi="Times New Roman" w:cs="Times New Roman"/>
                <w:color w:val="000000"/>
                <w:sz w:val="28"/>
                <w:szCs w:val="28"/>
              </w:rPr>
            </w:pP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lastRenderedPageBreak/>
              <w:t>…</w:t>
            </w:r>
          </w:p>
          <w:p w:rsidR="005466FF" w:rsidRPr="0052039E" w:rsidRDefault="000F4838" w:rsidP="0052039E">
            <w:pPr>
              <w:ind w:firstLine="273"/>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У разі виявлення адміністративного правопорушення у сферах забезпечення безпеки дорожнього руху, зафіксованого за допомогою працюючих в автоматичному режимі спеціальних технічних засобів, що мають функції фото- і кінозйомки, відеозапису, безпеки на автомобільному транспорті, зафіксовані за допомогою засобів фото- і кінозйомки, відеозапису, у тому числі в автоматичному режимі, та/або порушення правил зупинки, стоянки, паркування транспортних засобів, зафіксованих у режимі фотозйомки (відеозапису), протокол про адміністративне правопорушення не складається, а постанова у справі про адміністративне правопорушення виноситься без участі особи, яка притягається до адміністративної відповідальності. Копії постанови у справі про адміністративне правопорушення та матеріалів, зафіксованих за допомогою працюючих в автоматичному режимі спеціальних технічних засобів, що мають функції фото- і кінозйомки, відеозапису чи засобів фото- і кінозйомки, відеозапису, надсилаються особі, яка притягається до адміністративної відповідальності, протягом п’ятнадцяти днів з дня винесення такої постанови, крім випадку, передбаченого частиною сьомою статті 279</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цього Кодексу.</w:t>
            </w:r>
          </w:p>
        </w:tc>
      </w:tr>
      <w:tr w:rsidR="005466FF" w:rsidTr="0052039E">
        <w:trPr>
          <w:trHeight w:val="1590"/>
        </w:trPr>
        <w:tc>
          <w:tcPr>
            <w:tcW w:w="7654" w:type="dxa"/>
            <w:shd w:val="clear" w:color="auto" w:fill="auto"/>
          </w:tcPr>
          <w:p w:rsidR="005466FF" w:rsidRPr="0052039E" w:rsidRDefault="000F4838" w:rsidP="0052039E">
            <w:pPr>
              <w:ind w:firstLine="273"/>
              <w:jc w:val="both"/>
              <w:rPr>
                <w:color w:val="000000"/>
              </w:rPr>
            </w:pPr>
            <w:r w:rsidRPr="0052039E">
              <w:rPr>
                <w:rFonts w:ascii="Times New Roman" w:hAnsi="Times New Roman" w:cs="Times New Roman"/>
                <w:b/>
                <w:bCs/>
                <w:color w:val="000000"/>
                <w:sz w:val="28"/>
                <w:szCs w:val="28"/>
              </w:rPr>
              <w:lastRenderedPageBreak/>
              <w:t>Стаття 279</w:t>
            </w:r>
            <w:r w:rsidRPr="0052039E">
              <w:rPr>
                <w:rFonts w:ascii="Times New Roman" w:hAnsi="Times New Roman" w:cs="Times New Roman"/>
                <w:b/>
                <w:bCs/>
                <w:color w:val="000000"/>
                <w:sz w:val="28"/>
                <w:szCs w:val="28"/>
                <w:vertAlign w:val="superscript"/>
              </w:rPr>
              <w:t>5</w:t>
            </w:r>
            <w:r w:rsidRPr="0052039E">
              <w:rPr>
                <w:rFonts w:ascii="Times New Roman" w:hAnsi="Times New Roman" w:cs="Times New Roman"/>
                <w:b/>
                <w:bCs/>
                <w:color w:val="000000"/>
                <w:sz w:val="28"/>
                <w:szCs w:val="28"/>
              </w:rPr>
              <w:t>.</w:t>
            </w:r>
            <w:r w:rsidRPr="0052039E">
              <w:rPr>
                <w:rFonts w:ascii="Times New Roman" w:hAnsi="Times New Roman" w:cs="Times New Roman"/>
                <w:color w:val="000000"/>
                <w:sz w:val="28"/>
                <w:szCs w:val="28"/>
              </w:rPr>
              <w:t xml:space="preserve"> Розгляд справ про адміністративне правопорушення у сфері безпеки на автомобільному транспорті </w:t>
            </w:r>
          </w:p>
          <w:p w:rsidR="005466FF" w:rsidRPr="0052039E" w:rsidRDefault="000F4838" w:rsidP="0052039E">
            <w:pPr>
              <w:ind w:firstLine="273"/>
              <w:jc w:val="both"/>
              <w:rPr>
                <w:b/>
                <w:color w:val="000000"/>
              </w:rPr>
            </w:pPr>
            <w:r w:rsidRPr="0052039E">
              <w:rPr>
                <w:rFonts w:ascii="Times New Roman" w:hAnsi="Times New Roman" w:cs="Times New Roman"/>
                <w:color w:val="000000"/>
                <w:sz w:val="28"/>
                <w:szCs w:val="28"/>
              </w:rPr>
              <w:t>У разі якщо адміністративні правопорушення у сфері безпеки на автомобільному транспорті, передбачені частиною другою статті 122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частинами другою, третьою статті 132</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цього Кодексу,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або в разі вчинення адміністративних правопорушень, передбачених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за даними Єдиного державного реєстру транспортних засобів, а в разі необхідності - за даними Єдиного державного реєстру юридичних осіб, фізичних осіб - підприємців та громадських формувань встановлюють відповідальну особу, зазначену у частині першій статті 14</w:t>
            </w:r>
            <w:r w:rsidRPr="0052039E">
              <w:rPr>
                <w:rFonts w:ascii="Times New Roman" w:hAnsi="Times New Roman" w:cs="Times New Roman"/>
                <w:color w:val="000000"/>
                <w:sz w:val="28"/>
                <w:szCs w:val="28"/>
                <w:vertAlign w:val="superscript"/>
              </w:rPr>
              <w:t>3</w:t>
            </w:r>
            <w:r w:rsidRPr="0052039E">
              <w:rPr>
                <w:rFonts w:ascii="Times New Roman" w:hAnsi="Times New Roman" w:cs="Times New Roman"/>
                <w:color w:val="000000"/>
                <w:sz w:val="28"/>
                <w:szCs w:val="28"/>
              </w:rPr>
              <w:t xml:space="preserve"> цього Кодексу</w:t>
            </w:r>
            <w:r w:rsidRPr="0052039E">
              <w:rPr>
                <w:rFonts w:ascii="Times New Roman" w:hAnsi="Times New Roman" w:cs="Times New Roman"/>
                <w:b/>
                <w:color w:val="000000"/>
                <w:sz w:val="28"/>
                <w:szCs w:val="28"/>
              </w:rPr>
              <w:t xml:space="preserve">, або вантажовідправника. </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такої посадової особи за допомогою електронного цифрового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w:t>
            </w:r>
            <w:r w:rsidRPr="0052039E">
              <w:rPr>
                <w:rFonts w:ascii="Times New Roman" w:hAnsi="Times New Roman" w:cs="Times New Roman"/>
                <w:color w:val="000000"/>
                <w:sz w:val="28"/>
                <w:szCs w:val="28"/>
              </w:rPr>
              <w:lastRenderedPageBreak/>
              <w:t xml:space="preserve">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 </w:t>
            </w:r>
          </w:p>
          <w:p w:rsidR="005466FF" w:rsidRPr="0052039E" w:rsidRDefault="005466FF" w:rsidP="0052039E">
            <w:pPr>
              <w:ind w:firstLine="273"/>
              <w:jc w:val="both"/>
              <w:rPr>
                <w:rFonts w:ascii="Times New Roman" w:hAnsi="Times New Roman" w:cs="Times New Roman"/>
                <w:b/>
                <w:sz w:val="28"/>
                <w:szCs w:val="28"/>
              </w:rPr>
            </w:pPr>
          </w:p>
          <w:p w:rsidR="005466FF" w:rsidRPr="0052039E" w:rsidRDefault="000F4838" w:rsidP="0052039E">
            <w:pPr>
              <w:ind w:firstLine="273"/>
              <w:jc w:val="both"/>
              <w:rPr>
                <w:bCs/>
                <w:color w:val="000000"/>
              </w:rPr>
            </w:pPr>
            <w:r w:rsidRPr="0052039E">
              <w:rPr>
                <w:rFonts w:ascii="Times New Roman" w:hAnsi="Times New Roman" w:cs="Times New Roman"/>
                <w:bCs/>
                <w:color w:val="000000"/>
                <w:sz w:val="28"/>
                <w:szCs w:val="28"/>
              </w:rPr>
              <w:t xml:space="preserve">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такої посадової особи за допомогою електронного цифрового підпису), відповідні органи державної влади або місцевого самоврядування, їх посадові (службові) особи зобов'язані надати відомості про зареєстроване місце проживання (перебування) фізичної особи вантажовідправника. </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Постанова про накладення адміністративного стягнення за </w:t>
            </w:r>
            <w:r w:rsidRPr="0052039E">
              <w:rPr>
                <w:rFonts w:ascii="Times New Roman" w:hAnsi="Times New Roman" w:cs="Times New Roman"/>
                <w:b/>
                <w:color w:val="000000"/>
                <w:sz w:val="28"/>
                <w:szCs w:val="28"/>
              </w:rPr>
              <w:t>правопорушення, передбачені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xml:space="preserve">, </w:t>
            </w:r>
            <w:r w:rsidRPr="0052039E">
              <w:rPr>
                <w:rFonts w:ascii="Times New Roman" w:hAnsi="Times New Roman" w:cs="Times New Roman"/>
                <w:b/>
                <w:color w:val="000000"/>
                <w:sz w:val="28"/>
                <w:szCs w:val="28"/>
              </w:rPr>
              <w:t>та</w:t>
            </w:r>
            <w:r w:rsidRPr="0052039E">
              <w:rPr>
                <w:rFonts w:ascii="Times New Roman" w:hAnsi="Times New Roman" w:cs="Times New Roman"/>
                <w:color w:val="000000"/>
                <w:sz w:val="28"/>
                <w:szCs w:val="28"/>
              </w:rPr>
              <w:t xml:space="preserve"> правопорушення у сфері безпеки на автомобільному транспорті, зафіксовані за допомогою засобів фото- і кінозйомки, відеозапису, у тому числі в автоматичному режимі, може виноситися без участі особи, яка притягається до адміністративної відповідальності. </w:t>
            </w:r>
          </w:p>
          <w:p w:rsidR="005466FF" w:rsidRPr="0052039E" w:rsidRDefault="000F4838" w:rsidP="0052039E">
            <w:pPr>
              <w:spacing w:before="150" w:after="150" w:line="240" w:lineRule="auto"/>
              <w:ind w:firstLine="306"/>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tc>
        <w:tc>
          <w:tcPr>
            <w:tcW w:w="7654" w:type="dxa"/>
            <w:shd w:val="clear" w:color="auto" w:fill="auto"/>
          </w:tcPr>
          <w:p w:rsidR="005466FF" w:rsidRPr="0052039E" w:rsidRDefault="000F4838" w:rsidP="0052039E">
            <w:pPr>
              <w:ind w:firstLine="273"/>
              <w:jc w:val="both"/>
              <w:rPr>
                <w:color w:val="000000"/>
              </w:rPr>
            </w:pPr>
            <w:r w:rsidRPr="0052039E">
              <w:rPr>
                <w:rFonts w:ascii="Times New Roman" w:hAnsi="Times New Roman" w:cs="Times New Roman"/>
                <w:b/>
                <w:bCs/>
                <w:color w:val="000000"/>
                <w:sz w:val="28"/>
                <w:szCs w:val="28"/>
              </w:rPr>
              <w:lastRenderedPageBreak/>
              <w:t>Стаття 279</w:t>
            </w:r>
            <w:r w:rsidRPr="0052039E">
              <w:rPr>
                <w:rFonts w:ascii="Times New Roman" w:hAnsi="Times New Roman" w:cs="Times New Roman"/>
                <w:b/>
                <w:bCs/>
                <w:color w:val="000000"/>
                <w:sz w:val="28"/>
                <w:szCs w:val="28"/>
                <w:vertAlign w:val="superscript"/>
              </w:rPr>
              <w:t>5</w:t>
            </w:r>
            <w:r w:rsidRPr="0052039E">
              <w:rPr>
                <w:rFonts w:ascii="Times New Roman" w:hAnsi="Times New Roman" w:cs="Times New Roman"/>
                <w:color w:val="000000"/>
                <w:sz w:val="28"/>
                <w:szCs w:val="28"/>
              </w:rPr>
              <w:t xml:space="preserve">. Розгляд справ про адміністративне правопорушення у сфері безпеки на автомобільному транспорті </w:t>
            </w:r>
          </w:p>
          <w:p w:rsidR="005466FF" w:rsidRPr="0052039E" w:rsidRDefault="000F4838" w:rsidP="0052039E">
            <w:pPr>
              <w:ind w:firstLine="273"/>
              <w:jc w:val="both"/>
              <w:rPr>
                <w:b/>
                <w:color w:val="000000"/>
              </w:rPr>
            </w:pPr>
            <w:r w:rsidRPr="0052039E">
              <w:rPr>
                <w:rFonts w:ascii="Times New Roman" w:hAnsi="Times New Roman" w:cs="Times New Roman"/>
                <w:color w:val="000000"/>
                <w:sz w:val="28"/>
                <w:szCs w:val="28"/>
              </w:rPr>
              <w:t>У разі якщо адміністративні правопорушення у сфері безпеки на автомобільному транспорті, передбачені частиною другою статті 122</w:t>
            </w:r>
            <w:r w:rsidRPr="0052039E">
              <w:rPr>
                <w:rFonts w:ascii="Times New Roman" w:hAnsi="Times New Roman" w:cs="Times New Roman"/>
                <w:color w:val="000000"/>
                <w:sz w:val="28"/>
                <w:szCs w:val="28"/>
                <w:vertAlign w:val="superscript"/>
              </w:rPr>
              <w:t>2</w:t>
            </w:r>
            <w:r w:rsidRPr="0052039E">
              <w:rPr>
                <w:rFonts w:ascii="Times New Roman" w:hAnsi="Times New Roman" w:cs="Times New Roman"/>
                <w:color w:val="000000"/>
                <w:sz w:val="28"/>
                <w:szCs w:val="28"/>
              </w:rPr>
              <w:t>, частинами другою, третьою статті 132</w:t>
            </w:r>
            <w:r w:rsidRPr="0052039E">
              <w:rPr>
                <w:rFonts w:ascii="Times New Roman" w:hAnsi="Times New Roman" w:cs="Times New Roman"/>
                <w:color w:val="000000"/>
                <w:sz w:val="28"/>
                <w:szCs w:val="28"/>
                <w:vertAlign w:val="superscript"/>
              </w:rPr>
              <w:t>1</w:t>
            </w:r>
            <w:r w:rsidRPr="0052039E">
              <w:rPr>
                <w:rFonts w:ascii="Times New Roman" w:hAnsi="Times New Roman" w:cs="Times New Roman"/>
                <w:color w:val="000000"/>
                <w:sz w:val="28"/>
                <w:szCs w:val="28"/>
              </w:rPr>
              <w:t xml:space="preserve"> цього Кодексу, зафіксовані за допомогою засобів фото- і кінозйомки, відеозапису, у тому числі в автоматичному режимі, уповноважені на те посадові особи центрального органу виконавчої влади, що забезпечує реалізацію державної політики з питань безпеки на наземному транспорті, за даними Єдиного державного реєстру транспортних засобів, а в разі необхідності - за даними Єдиного державного реєстру юридичних осіб, фізичних осіб - підприємців та громадських формувань встановлюють відповідальну особу, зазначену у частині першій статті 14</w:t>
            </w:r>
            <w:r w:rsidRPr="0052039E">
              <w:rPr>
                <w:rFonts w:ascii="Times New Roman" w:hAnsi="Times New Roman" w:cs="Times New Roman"/>
                <w:color w:val="000000"/>
                <w:sz w:val="28"/>
                <w:szCs w:val="28"/>
                <w:vertAlign w:val="superscript"/>
              </w:rPr>
              <w:t>3</w:t>
            </w:r>
            <w:r w:rsidRPr="0052039E">
              <w:rPr>
                <w:rFonts w:ascii="Times New Roman" w:hAnsi="Times New Roman" w:cs="Times New Roman"/>
                <w:color w:val="000000"/>
                <w:sz w:val="28"/>
                <w:szCs w:val="28"/>
              </w:rPr>
              <w:t xml:space="preserve"> цього Кодексу.</w:t>
            </w:r>
          </w:p>
          <w:p w:rsidR="005466FF" w:rsidRPr="0052039E" w:rsidRDefault="005466FF" w:rsidP="0052039E">
            <w:pPr>
              <w:ind w:firstLine="273"/>
              <w:jc w:val="both"/>
              <w:rPr>
                <w:rFonts w:ascii="Times New Roman" w:hAnsi="Times New Roman" w:cs="Times New Roman"/>
                <w:color w:val="000000"/>
                <w:sz w:val="28"/>
                <w:szCs w:val="28"/>
              </w:rPr>
            </w:pP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такої посадової особи за допомогою електронного цифрового підпису), відповідні органи (підрозділи) Міністерства внутрішніх справ України, Міністерства юстиції України зобов’язані надавати відомості про належного користувача транспортного засобу, фізичну особу, керівника юридичної </w:t>
            </w:r>
            <w:r w:rsidRPr="0052039E">
              <w:rPr>
                <w:rFonts w:ascii="Times New Roman" w:hAnsi="Times New Roman" w:cs="Times New Roman"/>
                <w:color w:val="000000"/>
                <w:sz w:val="28"/>
                <w:szCs w:val="28"/>
              </w:rPr>
              <w:lastRenderedPageBreak/>
              <w:t xml:space="preserve">особи, за якою зареєстровано транспортний засіб, особу, яка виконує повноваження керівника такої юридичної особи, з обов’язковим дотриманням Закону України "Про захист персональних даних". </w:t>
            </w:r>
          </w:p>
          <w:p w:rsidR="005466FF" w:rsidRPr="0052039E" w:rsidRDefault="005466FF" w:rsidP="0052039E">
            <w:pPr>
              <w:ind w:firstLine="273"/>
              <w:jc w:val="both"/>
              <w:rPr>
                <w:rFonts w:ascii="Times New Roman" w:hAnsi="Times New Roman" w:cs="Times New Roman"/>
                <w:b/>
                <w:color w:val="FF0000"/>
                <w:sz w:val="28"/>
                <w:szCs w:val="28"/>
              </w:rPr>
            </w:pPr>
          </w:p>
          <w:p w:rsidR="00811B20" w:rsidRPr="0052039E" w:rsidRDefault="00811B20" w:rsidP="0052039E">
            <w:pPr>
              <w:ind w:firstLine="273"/>
              <w:jc w:val="both"/>
              <w:rPr>
                <w:bCs/>
                <w:color w:val="000000"/>
              </w:rPr>
            </w:pPr>
            <w:r w:rsidRPr="0052039E">
              <w:rPr>
                <w:rFonts w:ascii="Times New Roman" w:hAnsi="Times New Roman" w:cs="Times New Roman"/>
                <w:bCs/>
                <w:color w:val="000000"/>
                <w:sz w:val="28"/>
                <w:szCs w:val="28"/>
              </w:rPr>
              <w:t xml:space="preserve">За запитом уповноваженої на те посадової особи центрального органу виконавчої влади, що забезпечує реалізацію державної політики з питань безпеки на наземному транспорті (у тому числі за умови ідентифікації такої посадової особи за допомогою електронного цифрового підпису), відповідні органи державної влади або місцевого самоврядування, їх посадові (службові) особи зобов'язані надати відомості про зареєстроване місце проживання (перебування) фізичної особи вантажовідправника. </w:t>
            </w:r>
          </w:p>
          <w:p w:rsidR="005466FF" w:rsidRPr="0052039E" w:rsidRDefault="000F4838" w:rsidP="0052039E">
            <w:pPr>
              <w:ind w:firstLine="273"/>
              <w:jc w:val="both"/>
              <w:rPr>
                <w:color w:val="000000"/>
              </w:rPr>
            </w:pPr>
            <w:r w:rsidRPr="0052039E">
              <w:rPr>
                <w:rFonts w:ascii="Times New Roman" w:hAnsi="Times New Roman" w:cs="Times New Roman"/>
                <w:color w:val="000000"/>
                <w:sz w:val="28"/>
                <w:szCs w:val="28"/>
              </w:rPr>
              <w:t xml:space="preserve">Постанова про накладення адміністративного стягнення за правопорушення у сфері безпеки на автомобільному транспорті, зафіксовані за допомогою засобів фото- і кінозйомки, відеозапису, у тому числі в автоматичному режимі, може виноситися без участі особи, яка притягається до адміністративної відповідальності. </w:t>
            </w:r>
          </w:p>
          <w:p w:rsidR="005466FF" w:rsidRPr="0052039E" w:rsidRDefault="000F4838" w:rsidP="0052039E">
            <w:pPr>
              <w:spacing w:before="150" w:after="150" w:line="240" w:lineRule="auto"/>
              <w:ind w:right="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tc>
      </w:tr>
      <w:tr w:rsidR="005466FF" w:rsidTr="0052039E">
        <w:trPr>
          <w:trHeight w:val="63"/>
        </w:trPr>
        <w:tc>
          <w:tcPr>
            <w:tcW w:w="7654" w:type="dxa"/>
            <w:shd w:val="clear" w:color="auto" w:fill="auto"/>
          </w:tcPr>
          <w:p w:rsidR="005466FF" w:rsidRPr="0052039E" w:rsidRDefault="000F4838" w:rsidP="0052039E">
            <w:pPr>
              <w:spacing w:before="150" w:after="150" w:line="240" w:lineRule="auto"/>
              <w:ind w:left="450" w:right="450"/>
              <w:jc w:val="center"/>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299</w:t>
            </w:r>
            <w:r w:rsidRPr="0052039E">
              <w:rPr>
                <w:rFonts w:ascii="Times New Roman" w:hAnsi="Times New Roman" w:cs="Times New Roman"/>
                <w:color w:val="000000"/>
                <w:sz w:val="28"/>
                <w:szCs w:val="28"/>
              </w:rPr>
              <w:t>. Звернення постанови до виконання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10" w:name="bookmark=id.4d34og8" w:colFirst="0" w:colLast="0"/>
            <w:bookmarkEnd w:id="10"/>
            <w:r w:rsidRPr="0052039E">
              <w:rPr>
                <w:rFonts w:ascii="Times New Roman" w:hAnsi="Times New Roman" w:cs="Times New Roman"/>
                <w:color w:val="000000"/>
                <w:sz w:val="28"/>
                <w:szCs w:val="28"/>
              </w:rPr>
              <w:t>…</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bookmarkStart w:id="11" w:name="bookmark=id.2s8eyo1" w:colFirst="0" w:colLast="0"/>
            <w:bookmarkEnd w:id="11"/>
            <w:r w:rsidRPr="0052039E">
              <w:rPr>
                <w:rFonts w:ascii="Times New Roman" w:hAnsi="Times New Roman" w:cs="Times New Roman"/>
                <w:color w:val="000000"/>
                <w:sz w:val="28"/>
                <w:szCs w:val="28"/>
              </w:rPr>
              <w:t xml:space="preserve">Постанова про накладення адміністративного стягнення у </w:t>
            </w:r>
            <w:r w:rsidRPr="0052039E">
              <w:rPr>
                <w:rFonts w:ascii="Times New Roman" w:hAnsi="Times New Roman" w:cs="Times New Roman"/>
                <w:color w:val="000000"/>
                <w:sz w:val="28"/>
                <w:szCs w:val="28"/>
              </w:rPr>
              <w:lastRenderedPageBreak/>
              <w:t xml:space="preserve">вигляді штрафу, крім постанов про накладення адміністративного стягнення у вигляді штрафу за правопорушення у сфері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w:t>
            </w:r>
            <w:r w:rsidRPr="0052039E">
              <w:rPr>
                <w:rFonts w:ascii="Times New Roman" w:hAnsi="Times New Roman" w:cs="Times New Roman"/>
                <w:b/>
                <w:color w:val="000000"/>
                <w:sz w:val="28"/>
                <w:szCs w:val="28"/>
              </w:rPr>
              <w:t>постанов у справах про адміністративні правопорушення, передбачені статтею 132</w:t>
            </w:r>
            <w:r w:rsidRPr="0052039E">
              <w:rPr>
                <w:rFonts w:ascii="Times New Roman" w:hAnsi="Times New Roman" w:cs="Times New Roman"/>
                <w:b/>
                <w:color w:val="000000"/>
                <w:sz w:val="28"/>
                <w:szCs w:val="28"/>
                <w:vertAlign w:val="superscript"/>
              </w:rPr>
              <w:t>2</w:t>
            </w:r>
            <w:r w:rsidRPr="0052039E">
              <w:rPr>
                <w:rFonts w:ascii="Times New Roman" w:hAnsi="Times New Roman" w:cs="Times New Roman"/>
                <w:b/>
                <w:color w:val="000000"/>
                <w:sz w:val="28"/>
                <w:szCs w:val="28"/>
              </w:rPr>
              <w:t xml:space="preserve"> цього Кодексу</w:t>
            </w:r>
            <w:r w:rsidRPr="0052039E">
              <w:rPr>
                <w:rFonts w:ascii="Times New Roman" w:hAnsi="Times New Roman" w:cs="Times New Roman"/>
                <w:color w:val="000000"/>
                <w:sz w:val="28"/>
                <w:szCs w:val="28"/>
              </w:rPr>
              <w:t>, та про порушення правил зупинки, стоянки, паркування транспортних засобів, зафіксовані в режимі фотозйомки (відеозапису), підлягає примусовому виконанню після закінчення строку, установленого </w:t>
            </w:r>
            <w:hyperlink r:id="rId18" w:anchor="n952">
              <w:r w:rsidRPr="0052039E">
                <w:rPr>
                  <w:rFonts w:ascii="Times New Roman" w:hAnsi="Times New Roman" w:cs="Times New Roman"/>
                  <w:color w:val="000000"/>
                  <w:sz w:val="28"/>
                  <w:szCs w:val="28"/>
                  <w:u w:val="single"/>
                </w:rPr>
                <w:t>частиною першою</w:t>
              </w:r>
            </w:hyperlink>
            <w:r w:rsidRPr="0052039E">
              <w:rPr>
                <w:rFonts w:ascii="Times New Roman" w:hAnsi="Times New Roman" w:cs="Times New Roman"/>
                <w:color w:val="000000"/>
                <w:sz w:val="28"/>
                <w:szCs w:val="28"/>
              </w:rPr>
              <w:t> статті 307 цього Кодексу.</w:t>
            </w:r>
          </w:p>
        </w:tc>
        <w:tc>
          <w:tcPr>
            <w:tcW w:w="7654" w:type="dxa"/>
            <w:shd w:val="clear" w:color="auto" w:fill="auto"/>
          </w:tcPr>
          <w:p w:rsidR="005466FF" w:rsidRPr="0052039E" w:rsidRDefault="000F4838" w:rsidP="0052039E">
            <w:pPr>
              <w:spacing w:before="150" w:after="150" w:line="240" w:lineRule="auto"/>
              <w:ind w:left="450" w:right="450"/>
              <w:jc w:val="center"/>
              <w:rPr>
                <w:rFonts w:ascii="Times New Roman" w:hAnsi="Times New Roman" w:cs="Times New Roman"/>
                <w:color w:val="000000"/>
                <w:sz w:val="28"/>
                <w:szCs w:val="28"/>
              </w:rPr>
            </w:pPr>
            <w:r w:rsidRPr="0052039E">
              <w:rPr>
                <w:rFonts w:ascii="Times New Roman" w:hAnsi="Times New Roman" w:cs="Times New Roman"/>
                <w:b/>
                <w:bCs/>
                <w:color w:val="000000"/>
                <w:sz w:val="28"/>
                <w:szCs w:val="28"/>
              </w:rPr>
              <w:lastRenderedPageBreak/>
              <w:t>Стаття 299</w:t>
            </w:r>
            <w:r w:rsidRPr="0052039E">
              <w:rPr>
                <w:rFonts w:ascii="Times New Roman" w:hAnsi="Times New Roman" w:cs="Times New Roman"/>
                <w:color w:val="000000"/>
                <w:sz w:val="28"/>
                <w:szCs w:val="28"/>
              </w:rPr>
              <w:t>. Звернення постанови до виконання</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w:t>
            </w:r>
          </w:p>
          <w:p w:rsidR="005466FF" w:rsidRPr="0052039E" w:rsidRDefault="000F4838" w:rsidP="0052039E">
            <w:pPr>
              <w:spacing w:after="150" w:line="240" w:lineRule="auto"/>
              <w:ind w:firstLine="450"/>
              <w:jc w:val="both"/>
              <w:rPr>
                <w:rFonts w:ascii="Times New Roman" w:hAnsi="Times New Roman" w:cs="Times New Roman"/>
                <w:color w:val="000000"/>
                <w:sz w:val="28"/>
                <w:szCs w:val="28"/>
              </w:rPr>
            </w:pPr>
            <w:r w:rsidRPr="0052039E">
              <w:rPr>
                <w:rFonts w:ascii="Times New Roman" w:hAnsi="Times New Roman" w:cs="Times New Roman"/>
                <w:color w:val="000000"/>
                <w:sz w:val="28"/>
                <w:szCs w:val="28"/>
              </w:rPr>
              <w:t xml:space="preserve">Постанова про накладення адміністративного стягнення у </w:t>
            </w:r>
            <w:r w:rsidRPr="0052039E">
              <w:rPr>
                <w:rFonts w:ascii="Times New Roman" w:hAnsi="Times New Roman" w:cs="Times New Roman"/>
                <w:color w:val="000000"/>
                <w:sz w:val="28"/>
                <w:szCs w:val="28"/>
              </w:rPr>
              <w:lastRenderedPageBreak/>
              <w:t>вигляді штрафу, крім постанов про накладення адміністративного стягнення у вигляді штрафу за правопорушення у сфері безпеки дорожнього руху, у тому числі зафіксовані в автоматичному режимі, безпеки на автомобільному транспорті, зафіксовані за допомогою засобів фото- і кінозйомки, відеозапису, у тому числі в автоматичному режимі, та про порушення правил зупинки, стоянки, паркування транспортних засобів, зафіксовані в режимі фотозйомки (відеозапису), підлягає примусовому виконанню після закінчення строку, установленого </w:t>
            </w:r>
            <w:hyperlink r:id="rId19" w:anchor="n952">
              <w:r w:rsidRPr="0052039E">
                <w:rPr>
                  <w:rFonts w:ascii="Times New Roman" w:hAnsi="Times New Roman" w:cs="Times New Roman"/>
                  <w:color w:val="000000"/>
                  <w:sz w:val="28"/>
                  <w:szCs w:val="28"/>
                  <w:u w:val="single"/>
                </w:rPr>
                <w:t>частиною першою</w:t>
              </w:r>
            </w:hyperlink>
            <w:r w:rsidRPr="0052039E">
              <w:rPr>
                <w:rFonts w:ascii="Times New Roman" w:hAnsi="Times New Roman" w:cs="Times New Roman"/>
                <w:color w:val="000000"/>
                <w:sz w:val="28"/>
                <w:szCs w:val="28"/>
              </w:rPr>
              <w:t> статті 307 цього Кодексу.</w:t>
            </w:r>
          </w:p>
          <w:p w:rsidR="005466FF" w:rsidRPr="0052039E" w:rsidRDefault="005466FF" w:rsidP="0052039E">
            <w:pPr>
              <w:ind w:firstLine="273"/>
              <w:jc w:val="both"/>
              <w:rPr>
                <w:rFonts w:ascii="Times New Roman" w:hAnsi="Times New Roman" w:cs="Times New Roman"/>
                <w:color w:val="000000"/>
                <w:sz w:val="28"/>
                <w:szCs w:val="28"/>
              </w:rPr>
            </w:pPr>
          </w:p>
        </w:tc>
      </w:tr>
    </w:tbl>
    <w:p w:rsidR="005466FF" w:rsidRDefault="005466FF">
      <w:pPr>
        <w:ind w:firstLine="273"/>
        <w:jc w:val="both"/>
        <w:rPr>
          <w:rFonts w:ascii="Times New Roman" w:hAnsi="Times New Roman" w:cs="Times New Roman"/>
          <w:color w:val="000000"/>
          <w:sz w:val="28"/>
          <w:szCs w:val="28"/>
        </w:rPr>
      </w:pPr>
    </w:p>
    <w:p w:rsidR="005466FF" w:rsidRDefault="005466FF">
      <w:pPr>
        <w:rPr>
          <w:color w:val="000000"/>
        </w:rPr>
      </w:pPr>
    </w:p>
    <w:p w:rsidR="005466FF" w:rsidRDefault="005466FF">
      <w:pPr>
        <w:rPr>
          <w:color w:val="000000"/>
        </w:rPr>
      </w:pPr>
    </w:p>
    <w:p w:rsidR="005466FF" w:rsidRDefault="000F4838">
      <w:pPr>
        <w:spacing w:before="280" w:after="280" w:line="24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Народні депутати України</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5466FF" w:rsidRDefault="000F4838">
      <w:pPr>
        <w:tabs>
          <w:tab w:val="left" w:pos="1134"/>
        </w:tabs>
        <w:spacing w:after="0" w:line="240" w:lineRule="auto"/>
        <w:ind w:left="10915"/>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w:t>
      </w:r>
    </w:p>
    <w:p w:rsidR="005466FF" w:rsidRDefault="000F4838">
      <w:pPr>
        <w:spacing w:before="280" w:line="240" w:lineRule="auto"/>
        <w:jc w:val="both"/>
        <w:rPr>
          <w:rFonts w:ascii="Times New Roman" w:hAnsi="Times New Roman" w:cs="Times New Roman"/>
          <w:color w:val="000000"/>
          <w:sz w:val="24"/>
          <w:szCs w:val="24"/>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r>
    </w:p>
    <w:sectPr w:rsidR="005466FF">
      <w:headerReference w:type="default" r:id="rId20"/>
      <w:pgSz w:w="16838" w:h="11906" w:orient="landscape"/>
      <w:pgMar w:top="709" w:right="1134" w:bottom="568" w:left="1134" w:header="708" w:footer="708" w:gutter="0"/>
      <w:pgNumType w:start="1"/>
      <w:cols w:space="720"/>
      <w:titlePg/>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089" w:rsidRDefault="00E54089">
      <w:pPr>
        <w:spacing w:after="0" w:line="240" w:lineRule="auto"/>
      </w:pPr>
      <w:r>
        <w:separator/>
      </w:r>
    </w:p>
  </w:endnote>
  <w:endnote w:type="continuationSeparator" w:id="0">
    <w:p w:rsidR="00E54089" w:rsidRDefault="00E54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089" w:rsidRDefault="00E54089">
      <w:pPr>
        <w:spacing w:after="0" w:line="240" w:lineRule="auto"/>
      </w:pPr>
      <w:r>
        <w:separator/>
      </w:r>
    </w:p>
  </w:footnote>
  <w:footnote w:type="continuationSeparator" w:id="0">
    <w:p w:rsidR="00E54089" w:rsidRDefault="00E54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6FF" w:rsidRDefault="000F4838">
    <w:pP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597244">
      <w:rPr>
        <w:noProof/>
        <w:color w:val="000000"/>
      </w:rPr>
      <w:t>2</w:t>
    </w:r>
    <w:r>
      <w:rPr>
        <w:color w:val="000000"/>
      </w:rPr>
      <w:fldChar w:fldCharType="end"/>
    </w:r>
  </w:p>
  <w:p w:rsidR="005466FF" w:rsidRDefault="005466FF">
    <w:pPr>
      <w:tabs>
        <w:tab w:val="center" w:pos="4677"/>
        <w:tab w:val="right" w:pos="9355"/>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6FF"/>
    <w:rsid w:val="000F4838"/>
    <w:rsid w:val="00174789"/>
    <w:rsid w:val="002835BC"/>
    <w:rsid w:val="0029780F"/>
    <w:rsid w:val="00373DB9"/>
    <w:rsid w:val="003C1217"/>
    <w:rsid w:val="00454ED5"/>
    <w:rsid w:val="004A7D35"/>
    <w:rsid w:val="00516B71"/>
    <w:rsid w:val="0052039E"/>
    <w:rsid w:val="005466FF"/>
    <w:rsid w:val="00597244"/>
    <w:rsid w:val="00656C51"/>
    <w:rsid w:val="00811B20"/>
    <w:rsid w:val="00842B87"/>
    <w:rsid w:val="00A256E2"/>
    <w:rsid w:val="00D07267"/>
    <w:rsid w:val="00E540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C6A96C-B3B6-45AB-92A1-73A62F4A1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Calibri"/>
      <w:sz w:val="22"/>
      <w:szCs w:val="22"/>
      <w:lang w:eastAsia="en-US"/>
    </w:rPr>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rPr>
  </w:style>
  <w:style w:type="paragraph" w:styleId="6">
    <w:name w:val="heading 6"/>
    <w:basedOn w:val="a"/>
    <w:next w:val="a"/>
    <w:link w:val="60"/>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w:eastAsia="Times New Roman" w:hAnsi="Calibri"/>
      <w:b/>
      <w:sz w:val="48"/>
      <w:lang w:val="uk-UA" w:eastAsia="x-none"/>
    </w:rPr>
  </w:style>
  <w:style w:type="character" w:customStyle="1" w:styleId="20">
    <w:name w:val="Заголовок 2 Знак"/>
    <w:link w:val="2"/>
    <w:uiPriority w:val="9"/>
    <w:semiHidden/>
    <w:locked/>
    <w:rPr>
      <w:rFonts w:ascii="Calibri" w:eastAsia="Times New Roman" w:hAnsi="Calibri"/>
      <w:b/>
      <w:sz w:val="36"/>
      <w:lang w:val="uk-UA" w:eastAsia="x-none"/>
    </w:rPr>
  </w:style>
  <w:style w:type="character" w:customStyle="1" w:styleId="30">
    <w:name w:val="Заголовок 3 Знак"/>
    <w:link w:val="3"/>
    <w:uiPriority w:val="9"/>
    <w:semiHidden/>
    <w:locked/>
    <w:rPr>
      <w:rFonts w:ascii="Calibri" w:eastAsia="Times New Roman" w:hAnsi="Calibri"/>
      <w:b/>
      <w:sz w:val="28"/>
      <w:lang w:val="uk-UA" w:eastAsia="x-none"/>
    </w:rPr>
  </w:style>
  <w:style w:type="character" w:customStyle="1" w:styleId="40">
    <w:name w:val="Заголовок 4 Знак"/>
    <w:link w:val="4"/>
    <w:uiPriority w:val="9"/>
    <w:semiHidden/>
    <w:locked/>
    <w:rPr>
      <w:rFonts w:ascii="Calibri" w:eastAsia="Times New Roman" w:hAnsi="Calibri"/>
      <w:b/>
      <w:sz w:val="24"/>
      <w:lang w:val="uk-UA" w:eastAsia="x-none"/>
    </w:rPr>
  </w:style>
  <w:style w:type="character" w:customStyle="1" w:styleId="50">
    <w:name w:val="Заголовок 5 Знак"/>
    <w:link w:val="5"/>
    <w:uiPriority w:val="9"/>
    <w:semiHidden/>
    <w:locked/>
    <w:rPr>
      <w:rFonts w:ascii="Calibri" w:eastAsia="Times New Roman" w:hAnsi="Calibri"/>
      <w:b/>
      <w:sz w:val="22"/>
      <w:lang w:val="uk-UA" w:eastAsia="x-none"/>
    </w:rPr>
  </w:style>
  <w:style w:type="character" w:customStyle="1" w:styleId="60">
    <w:name w:val="Заголовок 6 Знак"/>
    <w:link w:val="6"/>
    <w:uiPriority w:val="9"/>
    <w:semiHidden/>
    <w:locked/>
    <w:rPr>
      <w:rFonts w:ascii="Calibri" w:eastAsia="Times New Roman" w:hAnsi="Calibri"/>
      <w:b/>
      <w:sz w:val="20"/>
      <w:lang w:val="uk-UA" w:eastAsia="x-none"/>
    </w:rPr>
  </w:style>
  <w:style w:type="table" w:customStyle="1" w:styleId="TableNormal">
    <w:name w:val="Table Normal"/>
    <w:pPr>
      <w:spacing w:after="160" w:line="259" w:lineRule="auto"/>
    </w:pPr>
    <w:rPr>
      <w:rFonts w:cs="Calibri"/>
      <w:sz w:val="22"/>
      <w:szCs w:val="22"/>
    </w:rPr>
    <w:tblPr>
      <w:tblCellMar>
        <w:top w:w="0" w:type="dxa"/>
        <w:left w:w="0" w:type="dxa"/>
        <w:bottom w:w="0" w:type="dxa"/>
        <w:right w:w="0" w:type="dxa"/>
      </w:tblCellMar>
    </w:tblPr>
  </w:style>
  <w:style w:type="paragraph" w:styleId="a3">
    <w:name w:val="Title"/>
    <w:basedOn w:val="a"/>
    <w:next w:val="a"/>
    <w:link w:val="a4"/>
    <w:uiPriority w:val="10"/>
    <w:qFormat/>
    <w:pPr>
      <w:keepNext/>
      <w:keepLines/>
      <w:spacing w:before="480" w:after="120"/>
    </w:pPr>
    <w:rPr>
      <w:b/>
      <w:sz w:val="72"/>
      <w:szCs w:val="72"/>
    </w:rPr>
  </w:style>
  <w:style w:type="character" w:styleId="a5">
    <w:name w:val="Placeholder Text"/>
    <w:uiPriority w:val="99"/>
    <w:semiHidden/>
    <w:rPr>
      <w:color w:val="808080"/>
    </w:rPr>
  </w:style>
  <w:style w:type="character" w:customStyle="1" w:styleId="a4">
    <w:name w:val="Назва Знак"/>
    <w:link w:val="a3"/>
    <w:uiPriority w:val="10"/>
    <w:locked/>
    <w:rPr>
      <w:rFonts w:ascii="Calibri" w:eastAsia="Times New Roman" w:hAnsi="Calibri"/>
      <w:b/>
      <w:sz w:val="72"/>
      <w:lang w:val="uk-UA" w:eastAsia="x-none"/>
    </w:rPr>
  </w:style>
  <w:style w:type="table" w:styleId="a6">
    <w:name w:val="Table Grid"/>
    <w:basedOn w:val="a1"/>
    <w:uiPriority w:val="39"/>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pPr>
      <w:tabs>
        <w:tab w:val="center" w:pos="4677"/>
        <w:tab w:val="right" w:pos="9355"/>
      </w:tabs>
      <w:spacing w:after="0" w:line="240" w:lineRule="auto"/>
    </w:pPr>
  </w:style>
  <w:style w:type="character" w:customStyle="1" w:styleId="a8">
    <w:name w:val="Верхній колонтитул Знак"/>
    <w:link w:val="a7"/>
    <w:uiPriority w:val="99"/>
    <w:locked/>
    <w:rPr>
      <w:rFonts w:ascii="Calibri" w:eastAsia="Times New Roman" w:hAnsi="Calibri"/>
      <w:sz w:val="22"/>
      <w:lang w:val="uk-UA" w:eastAsia="x-none"/>
    </w:rPr>
  </w:style>
  <w:style w:type="paragraph" w:styleId="a9">
    <w:name w:val="footer"/>
    <w:basedOn w:val="a"/>
    <w:link w:val="aa"/>
    <w:uiPriority w:val="99"/>
    <w:unhideWhenUsed/>
    <w:pPr>
      <w:tabs>
        <w:tab w:val="center" w:pos="4677"/>
        <w:tab w:val="right" w:pos="9355"/>
      </w:tabs>
      <w:spacing w:after="0" w:line="240" w:lineRule="auto"/>
    </w:pPr>
  </w:style>
  <w:style w:type="character" w:customStyle="1" w:styleId="aa">
    <w:name w:val="Нижній колонтитул Знак"/>
    <w:link w:val="a9"/>
    <w:uiPriority w:val="99"/>
    <w:locked/>
    <w:rPr>
      <w:rFonts w:ascii="Calibri" w:eastAsia="Times New Roman" w:hAnsi="Calibri"/>
      <w:sz w:val="22"/>
      <w:lang w:val="uk-UA" w:eastAsia="x-none"/>
    </w:rPr>
  </w:style>
  <w:style w:type="character" w:customStyle="1" w:styleId="118">
    <w:name w:val="Нижний колонтитул Знак118"/>
    <w:uiPriority w:val="99"/>
    <w:semiHidden/>
  </w:style>
  <w:style w:type="character" w:customStyle="1" w:styleId="11">
    <w:name w:val="Нижний колонтитул Знак1"/>
    <w:uiPriority w:val="99"/>
    <w:semiHidden/>
  </w:style>
  <w:style w:type="character" w:customStyle="1" w:styleId="117">
    <w:name w:val="Нижний колонтитул Знак117"/>
    <w:uiPriority w:val="99"/>
    <w:semiHidden/>
  </w:style>
  <w:style w:type="character" w:customStyle="1" w:styleId="116">
    <w:name w:val="Нижний колонтитул Знак116"/>
    <w:uiPriority w:val="99"/>
    <w:semiHidden/>
  </w:style>
  <w:style w:type="character" w:customStyle="1" w:styleId="115">
    <w:name w:val="Нижний колонтитул Знак115"/>
    <w:uiPriority w:val="99"/>
    <w:semiHidden/>
  </w:style>
  <w:style w:type="character" w:customStyle="1" w:styleId="114">
    <w:name w:val="Нижний колонтитул Знак114"/>
    <w:uiPriority w:val="99"/>
    <w:semiHidden/>
  </w:style>
  <w:style w:type="character" w:customStyle="1" w:styleId="113">
    <w:name w:val="Нижний колонтитул Знак113"/>
    <w:uiPriority w:val="99"/>
    <w:semiHidden/>
  </w:style>
  <w:style w:type="character" w:customStyle="1" w:styleId="112">
    <w:name w:val="Нижний колонтитул Знак112"/>
    <w:uiPriority w:val="99"/>
    <w:semiHidden/>
  </w:style>
  <w:style w:type="character" w:customStyle="1" w:styleId="111">
    <w:name w:val="Нижний колонтитул Знак111"/>
    <w:uiPriority w:val="99"/>
    <w:semiHidden/>
  </w:style>
  <w:style w:type="character" w:customStyle="1" w:styleId="110">
    <w:name w:val="Нижний колонтитул Знак110"/>
    <w:uiPriority w:val="99"/>
    <w:semiHidden/>
  </w:style>
  <w:style w:type="character" w:customStyle="1" w:styleId="19">
    <w:name w:val="Нижний колонтитул Знак19"/>
    <w:uiPriority w:val="99"/>
    <w:semiHidden/>
  </w:style>
  <w:style w:type="character" w:customStyle="1" w:styleId="18">
    <w:name w:val="Нижний колонтитул Знак18"/>
    <w:uiPriority w:val="99"/>
    <w:semiHidden/>
  </w:style>
  <w:style w:type="character" w:customStyle="1" w:styleId="17">
    <w:name w:val="Нижний колонтитул Знак17"/>
    <w:uiPriority w:val="99"/>
    <w:semiHidden/>
  </w:style>
  <w:style w:type="character" w:customStyle="1" w:styleId="16">
    <w:name w:val="Нижний колонтитул Знак16"/>
    <w:uiPriority w:val="99"/>
    <w:semiHidden/>
  </w:style>
  <w:style w:type="character" w:customStyle="1" w:styleId="15">
    <w:name w:val="Нижний колонтитул Знак15"/>
    <w:uiPriority w:val="99"/>
    <w:semiHidden/>
  </w:style>
  <w:style w:type="character" w:customStyle="1" w:styleId="14">
    <w:name w:val="Нижний колонтитул Знак14"/>
    <w:uiPriority w:val="99"/>
    <w:semiHidden/>
  </w:style>
  <w:style w:type="character" w:customStyle="1" w:styleId="13">
    <w:name w:val="Нижний колонтитул Знак13"/>
    <w:uiPriority w:val="99"/>
    <w:semiHidden/>
  </w:style>
  <w:style w:type="character" w:customStyle="1" w:styleId="12">
    <w:name w:val="Нижний колонтитул Знак12"/>
    <w:uiPriority w:val="99"/>
    <w:semiHidden/>
  </w:style>
  <w:style w:type="character" w:customStyle="1" w:styleId="119">
    <w:name w:val="Нижний колонтитул Знак11"/>
    <w:uiPriority w:val="99"/>
    <w:semiHidden/>
  </w:style>
  <w:style w:type="paragraph" w:styleId="ab">
    <w:name w:val="Balloon Text"/>
    <w:basedOn w:val="a"/>
    <w:link w:val="ac"/>
    <w:uiPriority w:val="99"/>
    <w:pPr>
      <w:spacing w:after="0" w:line="240" w:lineRule="auto"/>
    </w:pPr>
    <w:rPr>
      <w:rFonts w:ascii="Segoe UI" w:hAnsi="Segoe UI" w:cs="Segoe UI"/>
      <w:sz w:val="18"/>
      <w:szCs w:val="18"/>
    </w:rPr>
  </w:style>
  <w:style w:type="character" w:customStyle="1" w:styleId="ac">
    <w:name w:val="Текст у виносці Знак"/>
    <w:link w:val="ab"/>
    <w:uiPriority w:val="99"/>
    <w:locked/>
    <w:rPr>
      <w:rFonts w:ascii="Segoe UI" w:eastAsia="Times New Roman" w:hAnsi="Segoe UI"/>
      <w:sz w:val="18"/>
      <w:lang w:val="uk-UA" w:eastAsia="x-none"/>
    </w:rPr>
  </w:style>
  <w:style w:type="character" w:styleId="ad">
    <w:name w:val="annotation reference"/>
    <w:uiPriority w:val="99"/>
    <w:rPr>
      <w:sz w:val="16"/>
    </w:rPr>
  </w:style>
  <w:style w:type="paragraph" w:styleId="HTML">
    <w:name w:val="HTML Preformatted"/>
    <w:basedOn w:val="a"/>
    <w:link w:val="HTML0"/>
    <w:uiPriority w:val="99"/>
    <w:pPr>
      <w:spacing w:after="0" w:line="240" w:lineRule="auto"/>
    </w:pPr>
    <w:rPr>
      <w:rFonts w:ascii="Consolas" w:hAnsi="Consolas"/>
      <w:sz w:val="20"/>
      <w:szCs w:val="20"/>
    </w:rPr>
  </w:style>
  <w:style w:type="character" w:customStyle="1" w:styleId="HTML0">
    <w:name w:val="Стандартний HTML Знак"/>
    <w:link w:val="HTML"/>
    <w:uiPriority w:val="99"/>
    <w:locked/>
    <w:rPr>
      <w:rFonts w:ascii="Consolas" w:eastAsia="Times New Roman" w:hAnsi="Consolas"/>
      <w:sz w:val="20"/>
      <w:lang w:val="uk-UA" w:eastAsia="x-none"/>
    </w:rPr>
  </w:style>
  <w:style w:type="paragraph" w:styleId="ae">
    <w:name w:val="annotation text"/>
    <w:basedOn w:val="a"/>
    <w:link w:val="af"/>
    <w:uiPriority w:val="99"/>
    <w:pPr>
      <w:spacing w:line="240" w:lineRule="auto"/>
    </w:pPr>
    <w:rPr>
      <w:sz w:val="20"/>
      <w:szCs w:val="20"/>
    </w:rPr>
  </w:style>
  <w:style w:type="character" w:customStyle="1" w:styleId="af">
    <w:name w:val="Текст примітки Знак"/>
    <w:link w:val="ae"/>
    <w:uiPriority w:val="99"/>
    <w:locked/>
    <w:rPr>
      <w:rFonts w:ascii="Calibri" w:eastAsia="Times New Roman" w:hAnsi="Calibri"/>
      <w:sz w:val="20"/>
      <w:lang w:val="uk-UA" w:eastAsia="x-none"/>
    </w:rPr>
  </w:style>
  <w:style w:type="paragraph" w:styleId="af0">
    <w:name w:val="annotation subject"/>
    <w:basedOn w:val="ae"/>
    <w:next w:val="ae"/>
    <w:link w:val="af1"/>
    <w:uiPriority w:val="99"/>
    <w:rPr>
      <w:b/>
      <w:bCs/>
    </w:rPr>
  </w:style>
  <w:style w:type="character" w:customStyle="1" w:styleId="af1">
    <w:name w:val="Тема примітки Знак"/>
    <w:link w:val="af0"/>
    <w:uiPriority w:val="99"/>
    <w:locked/>
    <w:rPr>
      <w:rFonts w:ascii="Calibri" w:eastAsia="Times New Roman" w:hAnsi="Calibri"/>
      <w:b/>
      <w:sz w:val="20"/>
      <w:lang w:val="uk-UA" w:eastAsia="x-none"/>
    </w:rPr>
  </w:style>
  <w:style w:type="paragraph" w:styleId="af2">
    <w:name w:val="Subtitle"/>
    <w:basedOn w:val="a"/>
    <w:next w:val="a"/>
    <w:link w:val="af3"/>
    <w:uiPriority w:val="11"/>
    <w:qFormat/>
    <w:pPr>
      <w:keepNext/>
      <w:keepLines/>
      <w:spacing w:before="360" w:after="80"/>
    </w:pPr>
    <w:rPr>
      <w:rFonts w:ascii="Georgia" w:hAnsi="Georgia" w:cs="Georgia"/>
      <w:i/>
      <w:color w:val="666666"/>
      <w:sz w:val="48"/>
      <w:szCs w:val="48"/>
    </w:rPr>
  </w:style>
  <w:style w:type="character" w:customStyle="1" w:styleId="af3">
    <w:name w:val="Підзаголовок Знак"/>
    <w:link w:val="af2"/>
    <w:uiPriority w:val="11"/>
    <w:locked/>
    <w:rPr>
      <w:rFonts w:ascii="Georgia" w:eastAsia="Times New Roman" w:hAnsi="Georgia"/>
      <w:i/>
      <w:color w:val="666666"/>
      <w:sz w:val="48"/>
      <w:lang w:val="uk-UA" w:eastAsia="x-none"/>
    </w:rPr>
  </w:style>
  <w:style w:type="character" w:styleId="af4">
    <w:name w:val="Hyperlink"/>
    <w:uiPriority w:val="99"/>
    <w:unhideWhenUsed/>
    <w:rPr>
      <w:color w:val="0563C1"/>
      <w:u w:val="single"/>
    </w:rPr>
  </w:style>
  <w:style w:type="paragraph" w:styleId="af5">
    <w:name w:val="List Paragraph"/>
    <w:basedOn w:val="a"/>
    <w:uiPriority w:val="34"/>
    <w:qFormat/>
    <w:pPr>
      <w:ind w:left="720"/>
      <w:contextualSpacing/>
    </w:pPr>
  </w:style>
  <w:style w:type="paragraph" w:customStyle="1" w:styleId="msonormal0">
    <w:name w:val="msonormal"/>
    <w:basedOn w:val="a"/>
    <w:pPr>
      <w:spacing w:before="100" w:beforeAutospacing="1" w:after="100" w:afterAutospacing="1" w:line="240" w:lineRule="auto"/>
    </w:pPr>
    <w:rPr>
      <w:rFonts w:ascii="Times New Roman" w:hAnsi="Times New Roman"/>
      <w:sz w:val="24"/>
      <w:szCs w:val="24"/>
      <w:lang w:eastAsia="uk-UA"/>
    </w:rPr>
  </w:style>
  <w:style w:type="paragraph" w:customStyle="1" w:styleId="rvps7">
    <w:name w:val="rvps7"/>
    <w:basedOn w:val="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Pr>
      <w:rFonts w:cs="Times New Roman"/>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eastAsia="uk-UA"/>
    </w:rPr>
  </w:style>
  <w:style w:type="character" w:styleId="af6">
    <w:name w:val="FollowedHyperlink"/>
    <w:uiPriority w:val="99"/>
    <w:semiHidden/>
    <w:unhideWhenUsed/>
    <w:rPr>
      <w:color w:val="800080"/>
      <w:u w:val="single"/>
    </w:rPr>
  </w:style>
  <w:style w:type="character" w:customStyle="1" w:styleId="rvts46">
    <w:name w:val="rvts46"/>
    <w:rPr>
      <w:rFonts w:cs="Times New Roman"/>
    </w:rPr>
  </w:style>
  <w:style w:type="paragraph" w:styleId="af7">
    <w:name w:val="Normal (Web)"/>
    <w:basedOn w:val="a"/>
    <w:uiPriority w:val="99"/>
    <w:unhideWhenUsed/>
    <w:pPr>
      <w:spacing w:before="100" w:beforeAutospacing="1" w:after="100" w:afterAutospacing="1" w:line="240" w:lineRule="auto"/>
    </w:pPr>
    <w:rPr>
      <w:rFonts w:ascii="Times New Roman" w:hAnsi="Times New Roman"/>
      <w:sz w:val="24"/>
      <w:szCs w:val="24"/>
      <w:lang w:val="ru-RU" w:eastAsia="ru-RU"/>
    </w:rPr>
  </w:style>
  <w:style w:type="character" w:customStyle="1" w:styleId="rvts37">
    <w:name w:val="rvts37"/>
    <w:rPr>
      <w:rFonts w:cs="Times New Roman"/>
    </w:rPr>
  </w:style>
  <w:style w:type="character" w:customStyle="1" w:styleId="docdata">
    <w:name w:val="docdata"/>
    <w:aliases w:val="docy,v5,4890,baiaagaaboqcaaadxw8aaavtdwaaaaaaaaaaaaaaaaaaaaaaaaaaaaaaaaaaaaaaaaaaaaaaaaaaaaaaaaaaaaaaaaaaaaaaaaaaaaaaaaaaaaaaaaaaaaaaaaaaaaaaaaaaaaaaaaaaaaaaaaaaaaaaaaaaaaaaaaaaaaaaaaaaaaaaaaaaaaaaaaaaaaaaaaaaaaaaaaaaaaaaaaaaaaaaaaaaaaaaaaaaaaa"/>
    <w:rPr>
      <w:rFonts w:cs="Times New Roman"/>
    </w:rPr>
  </w:style>
  <w:style w:type="paragraph" w:customStyle="1" w:styleId="2299">
    <w:name w:val="2299"/>
    <w:aliases w:val="baiaagaaboqcaaadnacaaavcbwaaaaaaa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line="240" w:lineRule="auto"/>
    </w:pPr>
    <w:rPr>
      <w:rFonts w:ascii="Times New Roman" w:hAnsi="Times New Roman"/>
      <w:sz w:val="24"/>
      <w:szCs w:val="24"/>
      <w:lang w:eastAsia="uk-UA"/>
    </w:rPr>
  </w:style>
  <w:style w:type="character" w:customStyle="1" w:styleId="rvts23">
    <w:name w:val="rvts23"/>
  </w:style>
  <w:style w:type="paragraph" w:customStyle="1" w:styleId="rvps3">
    <w:name w:val="rvps3"/>
    <w:basedOn w:val="a"/>
    <w:pPr>
      <w:spacing w:before="100" w:beforeAutospacing="1" w:after="100" w:afterAutospacing="1" w:line="240" w:lineRule="auto"/>
    </w:pPr>
    <w:rPr>
      <w:rFonts w:ascii="Times New Roman" w:hAnsi="Times New Roman"/>
      <w:sz w:val="24"/>
      <w:szCs w:val="24"/>
      <w:lang w:eastAsia="uk-UA"/>
    </w:rPr>
  </w:style>
  <w:style w:type="paragraph" w:customStyle="1" w:styleId="rvps6">
    <w:name w:val="rvps6"/>
    <w:basedOn w:val="a"/>
    <w:pPr>
      <w:spacing w:before="100" w:beforeAutospacing="1" w:after="100" w:afterAutospacing="1" w:line="240" w:lineRule="auto"/>
    </w:pPr>
    <w:rPr>
      <w:rFonts w:ascii="Times New Roman" w:hAnsi="Times New Roman"/>
      <w:sz w:val="24"/>
      <w:szCs w:val="24"/>
      <w:lang w:eastAsia="uk-UA"/>
    </w:rPr>
  </w:style>
  <w:style w:type="paragraph" w:customStyle="1" w:styleId="rvps17">
    <w:name w:val="rvps17"/>
    <w:basedOn w:val="a"/>
    <w:pPr>
      <w:spacing w:before="100" w:beforeAutospacing="1" w:after="100" w:afterAutospacing="1" w:line="240" w:lineRule="auto"/>
    </w:pPr>
    <w:rPr>
      <w:rFonts w:ascii="Times New Roman" w:hAnsi="Times New Roman"/>
      <w:sz w:val="24"/>
      <w:szCs w:val="24"/>
      <w:lang w:eastAsia="uk-UA"/>
    </w:rPr>
  </w:style>
  <w:style w:type="character" w:customStyle="1" w:styleId="rvts78">
    <w:name w:val="rvts78"/>
  </w:style>
  <w:style w:type="character" w:customStyle="1" w:styleId="rvts11">
    <w:name w:val="rvts11"/>
    <w:rPr>
      <w:rFonts w:cs="Times New Roman"/>
    </w:rPr>
  </w:style>
  <w:style w:type="character" w:customStyle="1" w:styleId="apple-converted-space">
    <w:name w:val="apple-converted-space"/>
    <w:rPr>
      <w:rFonts w:cs="Times New Roman"/>
    </w:rPr>
  </w:style>
  <w:style w:type="paragraph" w:styleId="af8">
    <w:name w:val="Revision"/>
    <w:hidden/>
    <w:uiPriority w:val="99"/>
    <w:semiHidden/>
    <w:pPr>
      <w:spacing w:after="160" w:line="259" w:lineRule="auto"/>
    </w:pPr>
    <w:rPr>
      <w:rFonts w:cs="Calibri"/>
      <w:sz w:val="22"/>
      <w:szCs w:val="22"/>
      <w:lang w:eastAsia="en-US"/>
    </w:rPr>
  </w:style>
  <w:style w:type="table" w:customStyle="1" w:styleId="af9">
    <w:name w:val="Стиль"/>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80731-10" TargetMode="External"/><Relationship Id="rId18" Type="http://schemas.openxmlformats.org/officeDocument/2006/relationships/hyperlink" Target="https://zakon.rada.gov.ua/laws/show/80732-10"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2" Type="http://schemas.openxmlformats.org/officeDocument/2006/relationships/customXml" Target="../customXml/item2.xml"/><Relationship Id="rId16" Type="http://schemas.openxmlformats.org/officeDocument/2006/relationships/hyperlink" Target="https://zakon.rada.gov.ua/laws/show/80731-1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80732-10" TargetMode="External"/><Relationship Id="rId5" Type="http://schemas.openxmlformats.org/officeDocument/2006/relationships/styles" Target="styles.xml"/><Relationship Id="rId15" Type="http://schemas.openxmlformats.org/officeDocument/2006/relationships/hyperlink" Target="https://zakon.rada.gov.ua/laws/show/80732-10" TargetMode="External"/><Relationship Id="rId10" Type="http://schemas.openxmlformats.org/officeDocument/2006/relationships/hyperlink" Target="https://zakon.rada.gov.ua/laws/show/80732-10" TargetMode="External"/><Relationship Id="rId19" Type="http://schemas.openxmlformats.org/officeDocument/2006/relationships/hyperlink" Target="https://zakon.rada.gov.ua/laws/show/80732-1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80732-1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j7zsXLLmebi7TG5Y5gJj+HH9lWUA==">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</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C7E65-7F65-4BFD-85A1-237A020C26CA}">
  <ds:schemaRefs>
    <ds:schemaRef ds:uri="http://schemas.microsoft.com/sharepoint/v3/contenttype/forms"/>
  </ds:schemaRefs>
</ds:datastoreItem>
</file>

<file path=customXml/itemProps2.xml><?xml version="1.0" encoding="utf-8"?>
<ds:datastoreItem xmlns:ds="http://schemas.openxmlformats.org/officeDocument/2006/customXml" ds:itemID="{4DF309C9-214C-4699-B1AF-4EDEDC370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E4EE2FF-9FB3-4DA8-AB88-FC778BE2E9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13689</Words>
  <Characters>7803</Characters>
  <Application>Microsoft Office Word</Application>
  <DocSecurity>0</DocSecurity>
  <Lines>65</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21450</CharactersWithSpaces>
  <SharedDoc>false</SharedDoc>
  <HLinks>
    <vt:vector size="60" baseType="variant">
      <vt:variant>
        <vt:i4>5111899</vt:i4>
      </vt:variant>
      <vt:variant>
        <vt:i4>27</vt:i4>
      </vt:variant>
      <vt:variant>
        <vt:i4>0</vt:i4>
      </vt:variant>
      <vt:variant>
        <vt:i4>5</vt:i4>
      </vt:variant>
      <vt:variant>
        <vt:lpwstr>https://zakon.rada.gov.ua/laws/show/80732-10</vt:lpwstr>
      </vt:variant>
      <vt:variant>
        <vt:lpwstr>n952</vt:lpwstr>
      </vt:variant>
      <vt:variant>
        <vt:i4>5111899</vt:i4>
      </vt:variant>
      <vt:variant>
        <vt:i4>24</vt:i4>
      </vt:variant>
      <vt:variant>
        <vt:i4>0</vt:i4>
      </vt:variant>
      <vt:variant>
        <vt:i4>5</vt:i4>
      </vt:variant>
      <vt:variant>
        <vt:lpwstr>https://zakon.rada.gov.ua/laws/show/80732-10</vt:lpwstr>
      </vt:variant>
      <vt:variant>
        <vt:lpwstr>n952</vt:lpwstr>
      </vt:variant>
      <vt:variant>
        <vt:i4>4980820</vt:i4>
      </vt:variant>
      <vt:variant>
        <vt:i4>21</vt:i4>
      </vt:variant>
      <vt:variant>
        <vt:i4>0</vt:i4>
      </vt:variant>
      <vt:variant>
        <vt:i4>5</vt:i4>
      </vt:variant>
      <vt:variant>
        <vt:lpwstr>https://zakon.rada.gov.ua/laws/show/80731-10</vt:lpwstr>
      </vt:variant>
      <vt:variant>
        <vt:lpwstr>n1981</vt:lpwstr>
      </vt:variant>
      <vt:variant>
        <vt:i4>4980820</vt:i4>
      </vt:variant>
      <vt:variant>
        <vt:i4>18</vt:i4>
      </vt:variant>
      <vt:variant>
        <vt:i4>0</vt:i4>
      </vt:variant>
      <vt:variant>
        <vt:i4>5</vt:i4>
      </vt:variant>
      <vt:variant>
        <vt:lpwstr>https://zakon.rada.gov.ua/laws/show/80731-10</vt:lpwstr>
      </vt:variant>
      <vt:variant>
        <vt:lpwstr>n1981</vt:lpwstr>
      </vt:variant>
      <vt:variant>
        <vt:i4>4587607</vt:i4>
      </vt:variant>
      <vt:variant>
        <vt:i4>15</vt:i4>
      </vt:variant>
      <vt:variant>
        <vt:i4>0</vt:i4>
      </vt:variant>
      <vt:variant>
        <vt:i4>5</vt:i4>
      </vt:variant>
      <vt:variant>
        <vt:lpwstr>https://zakon.rada.gov.ua/laws/show/80732-10</vt:lpwstr>
      </vt:variant>
      <vt:variant>
        <vt:lpwstr>n497</vt:lpwstr>
      </vt:variant>
      <vt:variant>
        <vt:i4>4915295</vt:i4>
      </vt:variant>
      <vt:variant>
        <vt:i4>12</vt:i4>
      </vt:variant>
      <vt:variant>
        <vt:i4>0</vt:i4>
      </vt:variant>
      <vt:variant>
        <vt:i4>5</vt:i4>
      </vt:variant>
      <vt:variant>
        <vt:lpwstr>https://zakon.rada.gov.ua/laws/show/80732-10</vt:lpwstr>
      </vt:variant>
      <vt:variant>
        <vt:lpwstr>n719</vt:lpwstr>
      </vt:variant>
      <vt:variant>
        <vt:i4>4980820</vt:i4>
      </vt:variant>
      <vt:variant>
        <vt:i4>9</vt:i4>
      </vt:variant>
      <vt:variant>
        <vt:i4>0</vt:i4>
      </vt:variant>
      <vt:variant>
        <vt:i4>5</vt:i4>
      </vt:variant>
      <vt:variant>
        <vt:lpwstr>https://zakon.rada.gov.ua/laws/show/80731-10</vt:lpwstr>
      </vt:variant>
      <vt:variant>
        <vt:lpwstr>n1981</vt:lpwstr>
      </vt:variant>
      <vt:variant>
        <vt:i4>4980820</vt:i4>
      </vt:variant>
      <vt:variant>
        <vt:i4>6</vt:i4>
      </vt:variant>
      <vt:variant>
        <vt:i4>0</vt:i4>
      </vt:variant>
      <vt:variant>
        <vt:i4>5</vt:i4>
      </vt:variant>
      <vt:variant>
        <vt:lpwstr>https://zakon.rada.gov.ua/laws/show/80731-10</vt:lpwstr>
      </vt:variant>
      <vt:variant>
        <vt:lpwstr>n1981</vt:lpwstr>
      </vt:variant>
      <vt:variant>
        <vt:i4>4587607</vt:i4>
      </vt:variant>
      <vt:variant>
        <vt:i4>3</vt:i4>
      </vt:variant>
      <vt:variant>
        <vt:i4>0</vt:i4>
      </vt:variant>
      <vt:variant>
        <vt:i4>5</vt:i4>
      </vt:variant>
      <vt:variant>
        <vt:lpwstr>https://zakon.rada.gov.ua/laws/show/80732-10</vt:lpwstr>
      </vt:variant>
      <vt:variant>
        <vt:lpwstr>n497</vt:lpwstr>
      </vt:variant>
      <vt:variant>
        <vt:i4>4915295</vt:i4>
      </vt:variant>
      <vt:variant>
        <vt:i4>0</vt:i4>
      </vt:variant>
      <vt:variant>
        <vt:i4>0</vt:i4>
      </vt:variant>
      <vt:variant>
        <vt:i4>5</vt:i4>
      </vt:variant>
      <vt:variant>
        <vt:lpwstr>https://zakon.rada.gov.ua/laws/show/80732-10</vt:lpwstr>
      </vt:variant>
      <vt:variant>
        <vt:lpwstr>n719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2021-10-26T06:59:00Z</dcterms:created>
  <dcterms:modified xsi:type="dcterms:W3CDTF">2021-10-26T06:59:00Z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