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5E2F10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EB1379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112AF7">
        <w:rPr>
          <w:bCs/>
          <w:i/>
          <w:szCs w:val="28"/>
        </w:rPr>
        <w:t>6222</w:t>
      </w:r>
    </w:p>
    <w:p w:rsidR="005D2B02" w:rsidRDefault="005D2B02" w:rsidP="00B6079A">
      <w:pPr>
        <w:outlineLvl w:val="0"/>
        <w:rPr>
          <w:bCs/>
          <w:i/>
          <w:szCs w:val="28"/>
        </w:rPr>
      </w:pPr>
    </w:p>
    <w:p w:rsidR="004342DF" w:rsidRPr="007C7965" w:rsidRDefault="000B1256" w:rsidP="00112AF7">
      <w:pPr>
        <w:ind w:firstLine="851"/>
        <w:jc w:val="both"/>
        <w:rPr>
          <w:szCs w:val="28"/>
        </w:rPr>
      </w:pPr>
      <w:r w:rsidRPr="007C7965">
        <w:t>Комітет Верховної Ради України з питань бюджету на своєму засіданні</w:t>
      </w:r>
      <w:r w:rsidR="005A1383" w:rsidRPr="007C7965">
        <w:t xml:space="preserve">                </w:t>
      </w:r>
      <w:r w:rsidRPr="007C7965">
        <w:t xml:space="preserve"> </w:t>
      </w:r>
      <w:r w:rsidR="003524F9" w:rsidRPr="007C7965">
        <w:t xml:space="preserve">  </w:t>
      </w:r>
      <w:r w:rsidR="00EF7A26" w:rsidRPr="007C7965">
        <w:t xml:space="preserve">    </w:t>
      </w:r>
      <w:r w:rsidR="005D2B02">
        <w:t>1</w:t>
      </w:r>
      <w:r w:rsidR="00112AF7">
        <w:t>5</w:t>
      </w:r>
      <w:r w:rsidR="004063B3" w:rsidRPr="007C7965">
        <w:t xml:space="preserve"> </w:t>
      </w:r>
      <w:r w:rsidR="00112AF7">
        <w:t>грудня</w:t>
      </w:r>
      <w:r w:rsidR="005F7D8B" w:rsidRPr="007C7965">
        <w:t xml:space="preserve"> 202</w:t>
      </w:r>
      <w:r w:rsidR="003C5119">
        <w:t>1</w:t>
      </w:r>
      <w:r w:rsidR="005F7D8B" w:rsidRPr="007C7965">
        <w:t xml:space="preserve"> року (</w:t>
      </w:r>
      <w:r w:rsidRPr="007C7965">
        <w:t>протокол №</w:t>
      </w:r>
      <w:r w:rsidR="005E2F10">
        <w:rPr>
          <w:lang w:val="ru-RU"/>
        </w:rPr>
        <w:t>110</w:t>
      </w:r>
      <w:bookmarkStart w:id="0" w:name="_GoBack"/>
      <w:bookmarkEnd w:id="0"/>
      <w:r w:rsidRPr="007C7965">
        <w:t xml:space="preserve">) </w:t>
      </w:r>
      <w:r w:rsidRPr="007C7965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7C7965">
        <w:t>проект Закону</w:t>
      </w:r>
      <w:r w:rsidR="004063B3" w:rsidRPr="007C7965">
        <w:rPr>
          <w:szCs w:val="28"/>
        </w:rPr>
        <w:t xml:space="preserve"> про </w:t>
      </w:r>
      <w:r w:rsidR="00112AF7" w:rsidRPr="00112AF7">
        <w:rPr>
          <w:color w:val="000000"/>
          <w:szCs w:val="28"/>
        </w:rPr>
        <w:t>внесення змін до Кодексу України про адміністративні правопорушення щодо усунення дискримінації вантажовідправника за порушення вимог вагового контролю</w:t>
      </w:r>
      <w:r w:rsidR="00112AF7" w:rsidRPr="00112AF7">
        <w:t xml:space="preserve"> </w:t>
      </w:r>
      <w:r w:rsidR="00EC43AC" w:rsidRPr="00AE4F5A">
        <w:t>(реєстр. №</w:t>
      </w:r>
      <w:r w:rsidR="00112AF7">
        <w:t>6222</w:t>
      </w:r>
      <w:r w:rsidR="00EC43AC" w:rsidRPr="00AE4F5A">
        <w:t xml:space="preserve"> від </w:t>
      </w:r>
      <w:r w:rsidR="00112AF7">
        <w:t>26</w:t>
      </w:r>
      <w:r w:rsidR="00EC43AC" w:rsidRPr="00AE4F5A">
        <w:t>.</w:t>
      </w:r>
      <w:r w:rsidR="00112AF7">
        <w:t>10</w:t>
      </w:r>
      <w:r w:rsidR="00EC43AC" w:rsidRPr="00AE4F5A">
        <w:t>.20</w:t>
      </w:r>
      <w:r w:rsidR="00EC43AC">
        <w:t>2</w:t>
      </w:r>
      <w:r w:rsidR="005D2B02">
        <w:t>1</w:t>
      </w:r>
      <w:r w:rsidR="00EC43AC" w:rsidRPr="00AE4F5A">
        <w:t>), поданий народним</w:t>
      </w:r>
      <w:r w:rsidR="00112AF7">
        <w:t>и</w:t>
      </w:r>
      <w:r w:rsidR="00EC43AC" w:rsidRPr="00AE4F5A">
        <w:t xml:space="preserve"> депутат</w:t>
      </w:r>
      <w:r w:rsidR="00112AF7">
        <w:t>а</w:t>
      </w:r>
      <w:r w:rsidR="00EC43AC" w:rsidRPr="00AE4F5A">
        <w:t>м</w:t>
      </w:r>
      <w:r w:rsidR="00112AF7">
        <w:t>и</w:t>
      </w:r>
      <w:r w:rsidR="00EC43AC" w:rsidRPr="00AE4F5A">
        <w:t xml:space="preserve"> України </w:t>
      </w:r>
      <w:r w:rsidR="005D2B02">
        <w:t>Арешонковим В.Ю.</w:t>
      </w:r>
      <w:r w:rsidR="00EC43AC">
        <w:t xml:space="preserve">, </w:t>
      </w:r>
      <w:r w:rsidR="00112AF7">
        <w:t xml:space="preserve">Поляком В.М. та іншими </w:t>
      </w:r>
      <w:r w:rsidR="00112AF7" w:rsidRPr="00AE4F5A">
        <w:t>народним</w:t>
      </w:r>
      <w:r w:rsidR="00112AF7">
        <w:t>и</w:t>
      </w:r>
      <w:r w:rsidR="00112AF7" w:rsidRPr="00AE4F5A">
        <w:t xml:space="preserve"> депутат</w:t>
      </w:r>
      <w:r w:rsidR="00112AF7">
        <w:t>а</w:t>
      </w:r>
      <w:r w:rsidR="00112AF7" w:rsidRPr="00AE4F5A">
        <w:t>м</w:t>
      </w:r>
      <w:r w:rsidR="00112AF7">
        <w:t>и</w:t>
      </w:r>
      <w:r w:rsidR="00112AF7" w:rsidRPr="00AE4F5A">
        <w:t xml:space="preserve"> України</w:t>
      </w:r>
      <w:r w:rsidR="00112AF7">
        <w:t>,</w:t>
      </w:r>
      <w:r w:rsidR="00112AF7" w:rsidRPr="00AE4F5A">
        <w:t xml:space="preserve"> </w:t>
      </w:r>
      <w:r w:rsidR="00EC43AC">
        <w:t>і повідомляє наступне.</w:t>
      </w:r>
    </w:p>
    <w:p w:rsidR="00477DB8" w:rsidRDefault="00EC43AC" w:rsidP="00920942">
      <w:pPr>
        <w:autoSpaceDE w:val="0"/>
        <w:autoSpaceDN w:val="0"/>
        <w:adjustRightInd w:val="0"/>
        <w:ind w:firstLine="851"/>
        <w:jc w:val="both"/>
        <w:rPr>
          <w:color w:val="000000"/>
          <w:spacing w:val="-6"/>
          <w:szCs w:val="28"/>
        </w:rPr>
      </w:pPr>
      <w:r w:rsidRPr="00103833">
        <w:rPr>
          <w:rStyle w:val="aa"/>
          <w:b w:val="0"/>
          <w:szCs w:val="28"/>
        </w:rPr>
        <w:t>Законопроектом пропонується внести зміни до</w:t>
      </w:r>
      <w:r w:rsidRPr="00103833">
        <w:rPr>
          <w:rStyle w:val="aa"/>
          <w:szCs w:val="28"/>
        </w:rPr>
        <w:t xml:space="preserve"> </w:t>
      </w:r>
      <w:r w:rsidR="00477DB8" w:rsidRPr="00477DB8">
        <w:rPr>
          <w:rStyle w:val="aa"/>
          <w:b w:val="0"/>
          <w:szCs w:val="28"/>
        </w:rPr>
        <w:t xml:space="preserve">статті </w:t>
      </w:r>
      <w:r w:rsidR="00112AF7">
        <w:rPr>
          <w:rStyle w:val="aa"/>
          <w:b w:val="0"/>
          <w:szCs w:val="28"/>
        </w:rPr>
        <w:t>132-2</w:t>
      </w:r>
      <w:r w:rsidR="00477DB8">
        <w:rPr>
          <w:rStyle w:val="aa"/>
          <w:szCs w:val="28"/>
        </w:rPr>
        <w:t xml:space="preserve"> </w:t>
      </w:r>
      <w:r w:rsidR="00112AF7" w:rsidRPr="00112AF7">
        <w:rPr>
          <w:color w:val="000000"/>
          <w:szCs w:val="28"/>
        </w:rPr>
        <w:t xml:space="preserve">Кодексу України про адміністративні правопорушення </w:t>
      </w:r>
      <w:r w:rsidR="00112AF7">
        <w:rPr>
          <w:color w:val="000000"/>
          <w:szCs w:val="28"/>
        </w:rPr>
        <w:t xml:space="preserve">та передбачити адміністративну </w:t>
      </w:r>
      <w:r w:rsidR="00C3533C">
        <w:rPr>
          <w:color w:val="000000"/>
          <w:spacing w:val="-6"/>
          <w:szCs w:val="28"/>
        </w:rPr>
        <w:t>відповідальність за</w:t>
      </w:r>
      <w:r w:rsidR="00112AF7" w:rsidRPr="00112AF7">
        <w:rPr>
          <w:color w:val="000000"/>
          <w:szCs w:val="28"/>
        </w:rPr>
        <w:t xml:space="preserve"> </w:t>
      </w:r>
      <w:r w:rsidR="00112AF7">
        <w:rPr>
          <w:color w:val="000000"/>
          <w:szCs w:val="28"/>
        </w:rPr>
        <w:t>п</w:t>
      </w:r>
      <w:r w:rsidR="00112AF7" w:rsidRPr="0052039E">
        <w:rPr>
          <w:color w:val="000000"/>
          <w:szCs w:val="28"/>
        </w:rPr>
        <w:t>орушення вимог оформлення та внесення відомостей до товарно-транспортної накладної або інших визначених законодавством документів на вантаж</w:t>
      </w:r>
      <w:r w:rsidR="00112AF7">
        <w:rPr>
          <w:color w:val="000000"/>
          <w:szCs w:val="28"/>
        </w:rPr>
        <w:t xml:space="preserve"> за такою градаціє</w:t>
      </w:r>
      <w:r w:rsidR="009B5CA1">
        <w:rPr>
          <w:color w:val="000000"/>
          <w:szCs w:val="28"/>
        </w:rPr>
        <w:t>ю</w:t>
      </w:r>
      <w:r w:rsidR="00112AF7">
        <w:rPr>
          <w:color w:val="000000"/>
          <w:szCs w:val="28"/>
        </w:rPr>
        <w:t xml:space="preserve"> розміру штрафу</w:t>
      </w:r>
      <w:r w:rsidRPr="00103833">
        <w:rPr>
          <w:rStyle w:val="aa"/>
          <w:b w:val="0"/>
          <w:szCs w:val="28"/>
        </w:rPr>
        <w:t>:</w:t>
      </w:r>
      <w:r w:rsidR="00112AF7" w:rsidRPr="00112AF7">
        <w:rPr>
          <w:rFonts w:eastAsia="Times New Roman"/>
          <w:szCs w:val="28"/>
          <w:lang w:eastAsia="uk-UA"/>
        </w:rPr>
        <w:t xml:space="preserve"> </w:t>
      </w:r>
      <w:r w:rsidR="00112AF7">
        <w:rPr>
          <w:rFonts w:eastAsia="Times New Roman"/>
          <w:szCs w:val="28"/>
          <w:lang w:eastAsia="uk-UA"/>
        </w:rPr>
        <w:t xml:space="preserve">500 </w:t>
      </w:r>
      <w:r w:rsidR="00112AF7">
        <w:rPr>
          <w:rFonts w:ascii="TimesNewRomanPSMT" w:eastAsia="Times New Roman" w:hAnsi="TimesNewRomanPSMT" w:cs="TimesNewRomanPSMT"/>
          <w:szCs w:val="28"/>
          <w:lang w:eastAsia="uk-UA"/>
        </w:rPr>
        <w:t>неоподатковувани</w:t>
      </w:r>
      <w:r w:rsidR="006D2514">
        <w:rPr>
          <w:rFonts w:ascii="TimesNewRomanPSMT" w:eastAsia="Times New Roman" w:hAnsi="TimesNewRomanPSMT" w:cs="TimesNewRomanPSMT"/>
          <w:szCs w:val="28"/>
          <w:lang w:eastAsia="uk-UA"/>
        </w:rPr>
        <w:t>х мінімумів доходів громадян (8</w:t>
      </w:r>
      <w:r w:rsidR="00112AF7">
        <w:rPr>
          <w:rFonts w:ascii="TimesNewRomanPSMT" w:eastAsia="Times New Roman" w:hAnsi="TimesNewRomanPSMT" w:cs="TimesNewRomanPSMT"/>
          <w:szCs w:val="28"/>
          <w:lang w:eastAsia="uk-UA"/>
        </w:rPr>
        <w:t xml:space="preserve">500 грн) – у разі перевищення встановлених законодавством вагових норм від 5 % до 10 </w:t>
      </w:r>
      <w:r w:rsidR="00112AF7">
        <w:rPr>
          <w:rFonts w:eastAsia="Times New Roman"/>
          <w:szCs w:val="28"/>
          <w:lang w:eastAsia="uk-UA"/>
        </w:rPr>
        <w:t xml:space="preserve">% </w:t>
      </w:r>
      <w:r w:rsidR="00112AF7">
        <w:rPr>
          <w:rFonts w:ascii="TimesNewRomanPSMT" w:eastAsia="Times New Roman" w:hAnsi="TimesNewRomanPSMT" w:cs="TimesNewRomanPSMT"/>
          <w:szCs w:val="28"/>
          <w:lang w:eastAsia="uk-UA"/>
        </w:rPr>
        <w:t xml:space="preserve">включно; </w:t>
      </w:r>
      <w:r w:rsidR="00112AF7">
        <w:rPr>
          <w:rFonts w:eastAsia="Times New Roman"/>
          <w:szCs w:val="28"/>
          <w:lang w:eastAsia="uk-UA"/>
        </w:rPr>
        <w:t>1</w:t>
      </w:r>
      <w:r w:rsidR="00112AF7">
        <w:rPr>
          <w:rFonts w:ascii="TimesNewRomanPSMT" w:eastAsia="Times New Roman" w:hAnsi="TimesNewRomanPSMT" w:cs="TimesNewRomanPSMT"/>
          <w:szCs w:val="28"/>
          <w:lang w:eastAsia="uk-UA"/>
        </w:rPr>
        <w:t xml:space="preserve">000 неоподатковуваних мінімумів доходів громадян (17000 грн) – у разі перевищення встановлених законодавством вагових норм понад 10 %, але не більше 20 </w:t>
      </w:r>
      <w:r w:rsidR="00112AF7">
        <w:rPr>
          <w:rFonts w:eastAsia="Times New Roman"/>
          <w:szCs w:val="28"/>
          <w:lang w:eastAsia="uk-UA"/>
        </w:rPr>
        <w:t>%; 2</w:t>
      </w:r>
      <w:r w:rsidR="00112AF7">
        <w:rPr>
          <w:rFonts w:ascii="TimesNewRomanPSMT" w:eastAsia="Times New Roman" w:hAnsi="TimesNewRomanPSMT" w:cs="TimesNewRomanPSMT"/>
          <w:szCs w:val="28"/>
          <w:lang w:eastAsia="uk-UA"/>
        </w:rPr>
        <w:t>000 неоподатковуваних</w:t>
      </w:r>
      <w:r w:rsidR="006D2514">
        <w:rPr>
          <w:rFonts w:ascii="TimesNewRomanPSMT" w:eastAsia="Times New Roman" w:hAnsi="TimesNewRomanPSMT" w:cs="TimesNewRomanPSMT"/>
          <w:szCs w:val="28"/>
          <w:lang w:eastAsia="uk-UA"/>
        </w:rPr>
        <w:t xml:space="preserve"> мінімумів доходів громадян                (34</w:t>
      </w:r>
      <w:r w:rsidR="00112AF7">
        <w:rPr>
          <w:rFonts w:ascii="TimesNewRomanPSMT" w:eastAsia="Times New Roman" w:hAnsi="TimesNewRomanPSMT" w:cs="TimesNewRomanPSMT"/>
          <w:szCs w:val="28"/>
          <w:lang w:eastAsia="uk-UA"/>
        </w:rPr>
        <w:t xml:space="preserve">000 грн) – у разі перевищення встановлених законодавством вагових норм понад 20 %, але не більше 30 </w:t>
      </w:r>
      <w:r w:rsidR="00112AF7">
        <w:rPr>
          <w:rFonts w:eastAsia="Times New Roman"/>
          <w:szCs w:val="28"/>
          <w:lang w:eastAsia="uk-UA"/>
        </w:rPr>
        <w:t xml:space="preserve">%; 3000 </w:t>
      </w:r>
      <w:r w:rsidR="00112AF7">
        <w:rPr>
          <w:rFonts w:ascii="TimesNewRomanPSMT" w:eastAsia="Times New Roman" w:hAnsi="TimesNewRomanPSMT" w:cs="TimesNewRomanPSMT"/>
          <w:szCs w:val="28"/>
          <w:lang w:eastAsia="uk-UA"/>
        </w:rPr>
        <w:t xml:space="preserve">неоподатковуваних мінімумів доходів громадян </w:t>
      </w:r>
      <w:r w:rsidR="00112AF7">
        <w:rPr>
          <w:rFonts w:eastAsia="Times New Roman"/>
          <w:szCs w:val="28"/>
          <w:lang w:eastAsia="uk-UA"/>
        </w:rPr>
        <w:t>(51</w:t>
      </w:r>
      <w:r w:rsidR="00112AF7">
        <w:rPr>
          <w:rFonts w:ascii="TimesNewRomanPSMT" w:eastAsia="Times New Roman" w:hAnsi="TimesNewRomanPSMT" w:cs="TimesNewRomanPSMT"/>
          <w:szCs w:val="28"/>
          <w:lang w:eastAsia="uk-UA"/>
        </w:rPr>
        <w:t xml:space="preserve">000 грн) – у разі перевищення встановлених законодавством вагових норм понад 30 </w:t>
      </w:r>
      <w:r w:rsidR="00112AF7">
        <w:rPr>
          <w:rFonts w:eastAsia="Times New Roman"/>
          <w:szCs w:val="28"/>
          <w:lang w:eastAsia="uk-UA"/>
        </w:rPr>
        <w:t xml:space="preserve">% </w:t>
      </w:r>
      <w:r w:rsidR="00ED25BD">
        <w:rPr>
          <w:szCs w:val="28"/>
        </w:rPr>
        <w:t>/</w:t>
      </w:r>
      <w:r w:rsidR="00477DB8" w:rsidRPr="00ED25BD">
        <w:rPr>
          <w:i/>
          <w:color w:val="000000"/>
          <w:szCs w:val="28"/>
        </w:rPr>
        <w:t xml:space="preserve">чинна норма – </w:t>
      </w:r>
      <w:r w:rsidR="00112AF7" w:rsidRPr="00112AF7">
        <w:rPr>
          <w:i/>
          <w:color w:val="000000"/>
          <w:szCs w:val="28"/>
        </w:rPr>
        <w:t>штраф в розмірі трьох тисяч неоподатковуваних мінімумів доходів громадян</w:t>
      </w:r>
      <w:r w:rsidR="006D2514">
        <w:rPr>
          <w:i/>
          <w:color w:val="000000"/>
          <w:szCs w:val="28"/>
        </w:rPr>
        <w:t xml:space="preserve"> без жодної градації розміру штрафу відповідно до рівня перевищення вагових норм</w:t>
      </w:r>
      <w:r w:rsidR="00ED25BD">
        <w:rPr>
          <w:szCs w:val="28"/>
        </w:rPr>
        <w:t>/</w:t>
      </w:r>
      <w:r w:rsidR="002F665E">
        <w:rPr>
          <w:color w:val="000000"/>
          <w:spacing w:val="-6"/>
          <w:szCs w:val="28"/>
        </w:rPr>
        <w:t>.</w:t>
      </w:r>
    </w:p>
    <w:p w:rsidR="00920942" w:rsidRDefault="006D2514" w:rsidP="00920942">
      <w:pPr>
        <w:autoSpaceDE w:val="0"/>
        <w:autoSpaceDN w:val="0"/>
        <w:adjustRightInd w:val="0"/>
        <w:ind w:firstLine="851"/>
        <w:jc w:val="both"/>
        <w:rPr>
          <w:rFonts w:ascii="TimesNewRomanPSMT" w:eastAsia="Times New Roman" w:hAnsi="TimesNewRomanPSMT" w:cs="TimesNewRomanPSMT"/>
          <w:szCs w:val="28"/>
          <w:lang w:eastAsia="uk-UA"/>
        </w:rPr>
      </w:pPr>
      <w:r w:rsidRPr="00C72279">
        <w:t>Міністерств</w:t>
      </w:r>
      <w:r>
        <w:t>ом</w:t>
      </w:r>
      <w:r w:rsidRPr="00C72279">
        <w:t xml:space="preserve"> фінансів України </w:t>
      </w:r>
      <w:r>
        <w:t xml:space="preserve">у експертному висновку </w:t>
      </w:r>
      <w:r w:rsidRPr="00C72279">
        <w:t>до законопроекту відмічає</w:t>
      </w:r>
      <w:r>
        <w:t>ться</w:t>
      </w:r>
      <w:r w:rsidRPr="00C72279">
        <w:t xml:space="preserve">, що </w:t>
      </w:r>
      <w:r>
        <w:t>р</w:t>
      </w:r>
      <w:r w:rsidRPr="00C72279">
        <w:t xml:space="preserve">еалізація </w:t>
      </w:r>
      <w:r>
        <w:t xml:space="preserve">його </w:t>
      </w:r>
      <w:r w:rsidRPr="00C72279">
        <w:t xml:space="preserve">положень може </w:t>
      </w:r>
      <w:r w:rsidR="00920942">
        <w:t xml:space="preserve">вплинути на </w:t>
      </w:r>
      <w:r>
        <w:t>зменш</w:t>
      </w:r>
      <w:r w:rsidR="00920942">
        <w:t xml:space="preserve">ення </w:t>
      </w:r>
      <w:r>
        <w:t>дох</w:t>
      </w:r>
      <w:r w:rsidR="00920942">
        <w:t>і</w:t>
      </w:r>
      <w:r>
        <w:t>дн</w:t>
      </w:r>
      <w:r w:rsidR="00920942">
        <w:t>ої</w:t>
      </w:r>
      <w:r>
        <w:t xml:space="preserve"> частин</w:t>
      </w:r>
      <w:r w:rsidR="00920942">
        <w:t>и</w:t>
      </w:r>
      <w:r>
        <w:t xml:space="preserve"> </w:t>
      </w:r>
      <w:r w:rsidRPr="00C72279">
        <w:t>державного бюджету</w:t>
      </w:r>
      <w:r w:rsidR="00920942">
        <w:t xml:space="preserve">, </w:t>
      </w:r>
      <w:r w:rsidR="00920942">
        <w:rPr>
          <w:rFonts w:ascii="TimesNewRomanPSMT" w:eastAsia="Times New Roman" w:hAnsi="TimesNewRomanPSMT" w:cs="TimesNewRomanPSMT"/>
          <w:szCs w:val="28"/>
          <w:lang w:eastAsia="uk-UA"/>
        </w:rPr>
        <w:t>оскільки згідно з пунктом 23 частини другої статті</w:t>
      </w:r>
      <w:r w:rsidR="00920942" w:rsidRPr="00920942">
        <w:rPr>
          <w:rFonts w:eastAsia="Times New Roman"/>
          <w:szCs w:val="28"/>
          <w:lang w:eastAsia="uk-UA"/>
        </w:rPr>
        <w:t xml:space="preserve"> </w:t>
      </w:r>
      <w:r w:rsidR="00920942">
        <w:rPr>
          <w:rFonts w:eastAsia="Times New Roman"/>
          <w:szCs w:val="28"/>
          <w:lang w:eastAsia="uk-UA"/>
        </w:rPr>
        <w:t xml:space="preserve">29 </w:t>
      </w:r>
      <w:r w:rsidR="00920942">
        <w:rPr>
          <w:rFonts w:ascii="TimesNewRomanPSMT" w:eastAsia="Times New Roman" w:hAnsi="TimesNewRomanPSMT" w:cs="TimesNewRomanPSMT"/>
          <w:szCs w:val="28"/>
          <w:lang w:eastAsia="uk-UA"/>
        </w:rPr>
        <w:t>Бюджетного кодексу України до доходів загального фонду державного бюджету віднесено кошти від санкцій (штрафи, пеня тощо), що застосовуються відповідно до закону.</w:t>
      </w:r>
      <w:r w:rsidR="009B5CA1">
        <w:rPr>
          <w:rFonts w:ascii="TimesNewRomanPSMT" w:eastAsia="Times New Roman" w:hAnsi="TimesNewRomanPSMT" w:cs="TimesNewRomanPSMT"/>
          <w:szCs w:val="28"/>
          <w:lang w:eastAsia="uk-UA"/>
        </w:rPr>
        <w:t xml:space="preserve"> Однак, </w:t>
      </w:r>
      <w:r w:rsidR="009B5CA1" w:rsidRPr="008F32F1">
        <w:t xml:space="preserve">відсутність необхідних для розрахунку даних унеможливила проведення </w:t>
      </w:r>
      <w:r w:rsidR="009B5CA1">
        <w:t xml:space="preserve">ним </w:t>
      </w:r>
      <w:r w:rsidR="009B5CA1" w:rsidRPr="008F32F1">
        <w:t>вартісної оцінки такого впливу на показники бюджету</w:t>
      </w:r>
      <w:r w:rsidR="009B5CA1">
        <w:rPr>
          <w:rFonts w:ascii="TimesNewRomanPSMT" w:eastAsia="Times New Roman" w:hAnsi="TimesNewRomanPSMT" w:cs="TimesNewRomanPSMT"/>
          <w:szCs w:val="28"/>
          <w:lang w:eastAsia="uk-UA"/>
        </w:rPr>
        <w:t xml:space="preserve"> </w:t>
      </w:r>
    </w:p>
    <w:p w:rsidR="006D2514" w:rsidRPr="00C72279" w:rsidRDefault="006D2514" w:rsidP="006D2514">
      <w:pPr>
        <w:ind w:firstLine="851"/>
        <w:jc w:val="both"/>
        <w:rPr>
          <w:bCs/>
        </w:rPr>
      </w:pPr>
      <w:r w:rsidRPr="00C72279">
        <w:rPr>
          <w:bCs/>
        </w:rPr>
        <w:lastRenderedPageBreak/>
        <w:t>Тому, відповідно до вимог частини першої статті 27 Бюджетного кодексу України та частини третьої статті 91 Регламенту Верховної Ради України, суб’єкту права законодавчої ініціативи належало надати до законопроекту фінансово-економічне обґрунтування (включаючи відповідні розрахунки).</w:t>
      </w:r>
    </w:p>
    <w:p w:rsidR="00920942" w:rsidRPr="001E537C" w:rsidRDefault="00920942" w:rsidP="00920942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Pr="00112AF7">
        <w:rPr>
          <w:color w:val="000000"/>
          <w:szCs w:val="28"/>
        </w:rPr>
        <w:t>про адміністративні правопорушення щодо усунення дискримінації вантажовідправника за порушення вимог вагового контролю</w:t>
      </w:r>
      <w:r w:rsidRPr="00112AF7">
        <w:t xml:space="preserve"> </w:t>
      </w:r>
      <w:r w:rsidRPr="00AE4F5A">
        <w:t>(реєстр. №</w:t>
      </w:r>
      <w:r>
        <w:t>6222</w:t>
      </w:r>
      <w:r w:rsidRPr="00AE4F5A">
        <w:t xml:space="preserve"> від </w:t>
      </w:r>
      <w:r>
        <w:t>26</w:t>
      </w:r>
      <w:r w:rsidRPr="00AE4F5A">
        <w:t>.</w:t>
      </w:r>
      <w:r>
        <w:t>10</w:t>
      </w:r>
      <w:r w:rsidRPr="00AE4F5A">
        <w:t>.20</w:t>
      </w:r>
      <w:r>
        <w:t>21</w:t>
      </w:r>
      <w:r w:rsidRPr="00AE4F5A">
        <w:t>), поданий народним</w:t>
      </w:r>
      <w:r>
        <w:t>и</w:t>
      </w:r>
      <w:r w:rsidRPr="00AE4F5A">
        <w:t xml:space="preserve"> депутат</w:t>
      </w:r>
      <w:r>
        <w:t>а</w:t>
      </w:r>
      <w:r w:rsidRPr="00AE4F5A">
        <w:t>м</w:t>
      </w:r>
      <w:r>
        <w:t>и</w:t>
      </w:r>
      <w:r w:rsidRPr="00AE4F5A">
        <w:t xml:space="preserve"> України </w:t>
      </w:r>
      <w:r>
        <w:t xml:space="preserve">Арешонковим В.Ю., Поляком В.М. та іншими </w:t>
      </w:r>
      <w:r w:rsidRPr="00AE4F5A">
        <w:t>народним</w:t>
      </w:r>
      <w:r>
        <w:t>и</w:t>
      </w:r>
      <w:r w:rsidRPr="00AE4F5A">
        <w:t xml:space="preserve"> депутат</w:t>
      </w:r>
      <w:r>
        <w:t>а</w:t>
      </w:r>
      <w:r w:rsidRPr="00AE4F5A">
        <w:t>м</w:t>
      </w:r>
      <w:r>
        <w:t>и</w:t>
      </w:r>
      <w:r w:rsidRPr="00AE4F5A">
        <w:t xml:space="preserve"> України</w:t>
      </w:r>
      <w:r>
        <w:t xml:space="preserve">, </w:t>
      </w:r>
      <w:r w:rsidRPr="00345C98">
        <w:t>ма</w:t>
      </w:r>
      <w:r>
        <w:t>є</w:t>
      </w:r>
      <w:r w:rsidRPr="00345C98">
        <w:t xml:space="preserve"> опосередкований вплив</w:t>
      </w:r>
      <w:r>
        <w:rPr>
          <w:b/>
        </w:rPr>
        <w:t xml:space="preserve"> </w:t>
      </w:r>
      <w:r w:rsidRPr="00555D15">
        <w:t>на показники державного</w:t>
      </w:r>
      <w:r>
        <w:t xml:space="preserve"> </w:t>
      </w:r>
      <w:r w:rsidRPr="00555D15">
        <w:t>бюджет</w:t>
      </w:r>
      <w:r>
        <w:t>у</w:t>
      </w:r>
      <w:r w:rsidRPr="00555D15">
        <w:t xml:space="preserve"> (може призвести до з</w:t>
      </w:r>
      <w:r>
        <w:t>меншення доходів у разі виявлення відповідних правопорушень</w:t>
      </w:r>
      <w:r w:rsidRPr="00555D15">
        <w:t>). У разі прийняття відповідного закону він може набирати чинності згідно із законодавством.</w:t>
      </w:r>
    </w:p>
    <w:p w:rsidR="006D2514" w:rsidRDefault="006D2514" w:rsidP="006D2514">
      <w:pPr>
        <w:shd w:val="clear" w:color="auto" w:fill="FFFFFF"/>
        <w:ind w:firstLine="851"/>
        <w:jc w:val="both"/>
        <w:textAlignment w:val="baseline"/>
        <w:rPr>
          <w:szCs w:val="28"/>
        </w:rPr>
      </w:pPr>
    </w:p>
    <w:p w:rsidR="00920942" w:rsidRPr="00152A01" w:rsidRDefault="00920942" w:rsidP="006D2514">
      <w:pPr>
        <w:shd w:val="clear" w:color="auto" w:fill="FFFFFF"/>
        <w:ind w:firstLine="851"/>
        <w:jc w:val="both"/>
        <w:textAlignment w:val="baseline"/>
        <w:rPr>
          <w:szCs w:val="28"/>
        </w:rPr>
      </w:pPr>
    </w:p>
    <w:p w:rsidR="004063B3" w:rsidRDefault="004063B3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</w:t>
      </w:r>
      <w:r w:rsidR="007C7965">
        <w:rPr>
          <w:b/>
          <w:szCs w:val="28"/>
        </w:rPr>
        <w:t xml:space="preserve">   </w:t>
      </w:r>
      <w:r w:rsidR="00C82092">
        <w:rPr>
          <w:b/>
          <w:szCs w:val="28"/>
        </w:rPr>
        <w:t xml:space="preserve">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EF7A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3D6C"/>
    <w:rsid w:val="000372AB"/>
    <w:rsid w:val="0006753C"/>
    <w:rsid w:val="00085B97"/>
    <w:rsid w:val="00085FD2"/>
    <w:rsid w:val="00093AC2"/>
    <w:rsid w:val="000B1256"/>
    <w:rsid w:val="000C0F06"/>
    <w:rsid w:val="000C4027"/>
    <w:rsid w:val="001011E7"/>
    <w:rsid w:val="00103E20"/>
    <w:rsid w:val="00112AF7"/>
    <w:rsid w:val="00115DAE"/>
    <w:rsid w:val="00117CEA"/>
    <w:rsid w:val="00160CB6"/>
    <w:rsid w:val="001B272A"/>
    <w:rsid w:val="00206F3A"/>
    <w:rsid w:val="00212402"/>
    <w:rsid w:val="00217D4F"/>
    <w:rsid w:val="00231BF1"/>
    <w:rsid w:val="00234ED3"/>
    <w:rsid w:val="0026601C"/>
    <w:rsid w:val="002719D1"/>
    <w:rsid w:val="002A18A5"/>
    <w:rsid w:val="002E37DB"/>
    <w:rsid w:val="002F665E"/>
    <w:rsid w:val="0033692C"/>
    <w:rsid w:val="003524F9"/>
    <w:rsid w:val="00393D88"/>
    <w:rsid w:val="0039625B"/>
    <w:rsid w:val="003A40D2"/>
    <w:rsid w:val="003A523D"/>
    <w:rsid w:val="003B7F37"/>
    <w:rsid w:val="003C5119"/>
    <w:rsid w:val="003F443F"/>
    <w:rsid w:val="003F6D11"/>
    <w:rsid w:val="004063B3"/>
    <w:rsid w:val="00427005"/>
    <w:rsid w:val="004342DF"/>
    <w:rsid w:val="00435E89"/>
    <w:rsid w:val="0044396D"/>
    <w:rsid w:val="00460303"/>
    <w:rsid w:val="0047537E"/>
    <w:rsid w:val="00477DB8"/>
    <w:rsid w:val="004C577A"/>
    <w:rsid w:val="004F10CD"/>
    <w:rsid w:val="0051391F"/>
    <w:rsid w:val="005220D6"/>
    <w:rsid w:val="00522C1F"/>
    <w:rsid w:val="00530D3F"/>
    <w:rsid w:val="00541FBB"/>
    <w:rsid w:val="00596FA1"/>
    <w:rsid w:val="005A1383"/>
    <w:rsid w:val="005C66FB"/>
    <w:rsid w:val="005D2B02"/>
    <w:rsid w:val="005E235E"/>
    <w:rsid w:val="005E2F10"/>
    <w:rsid w:val="005E4E55"/>
    <w:rsid w:val="005E563F"/>
    <w:rsid w:val="005F17DC"/>
    <w:rsid w:val="005F7D8B"/>
    <w:rsid w:val="00605442"/>
    <w:rsid w:val="00633609"/>
    <w:rsid w:val="006558B3"/>
    <w:rsid w:val="006907C5"/>
    <w:rsid w:val="006C6340"/>
    <w:rsid w:val="006D2514"/>
    <w:rsid w:val="006F7CB5"/>
    <w:rsid w:val="00724167"/>
    <w:rsid w:val="0075183E"/>
    <w:rsid w:val="007721B8"/>
    <w:rsid w:val="00774677"/>
    <w:rsid w:val="007C7965"/>
    <w:rsid w:val="008238AB"/>
    <w:rsid w:val="008473B7"/>
    <w:rsid w:val="008C46CC"/>
    <w:rsid w:val="008E5CAE"/>
    <w:rsid w:val="009019F3"/>
    <w:rsid w:val="009071B0"/>
    <w:rsid w:val="00920942"/>
    <w:rsid w:val="009B5CA1"/>
    <w:rsid w:val="009B79E6"/>
    <w:rsid w:val="009D2C86"/>
    <w:rsid w:val="00A036B0"/>
    <w:rsid w:val="00A6607D"/>
    <w:rsid w:val="00A93F97"/>
    <w:rsid w:val="00AD7F7E"/>
    <w:rsid w:val="00B04D15"/>
    <w:rsid w:val="00B1230D"/>
    <w:rsid w:val="00B6079A"/>
    <w:rsid w:val="00B66AAF"/>
    <w:rsid w:val="00C011D8"/>
    <w:rsid w:val="00C06F20"/>
    <w:rsid w:val="00C21CB3"/>
    <w:rsid w:val="00C34529"/>
    <w:rsid w:val="00C3533C"/>
    <w:rsid w:val="00C76B24"/>
    <w:rsid w:val="00C82092"/>
    <w:rsid w:val="00D00216"/>
    <w:rsid w:val="00D011E3"/>
    <w:rsid w:val="00D05422"/>
    <w:rsid w:val="00D120A2"/>
    <w:rsid w:val="00D34A5A"/>
    <w:rsid w:val="00D63367"/>
    <w:rsid w:val="00D66A1B"/>
    <w:rsid w:val="00D67786"/>
    <w:rsid w:val="00DC4ECF"/>
    <w:rsid w:val="00DE1E2F"/>
    <w:rsid w:val="00DE4D73"/>
    <w:rsid w:val="00DF2A3F"/>
    <w:rsid w:val="00DF6233"/>
    <w:rsid w:val="00E05541"/>
    <w:rsid w:val="00E05CE1"/>
    <w:rsid w:val="00E37C08"/>
    <w:rsid w:val="00E40DBA"/>
    <w:rsid w:val="00E75239"/>
    <w:rsid w:val="00E847CC"/>
    <w:rsid w:val="00E97A88"/>
    <w:rsid w:val="00EB1379"/>
    <w:rsid w:val="00EC1D2A"/>
    <w:rsid w:val="00EC42EE"/>
    <w:rsid w:val="00EC43AC"/>
    <w:rsid w:val="00EC4592"/>
    <w:rsid w:val="00ED25BD"/>
    <w:rsid w:val="00ED301D"/>
    <w:rsid w:val="00ED692D"/>
    <w:rsid w:val="00EF7A26"/>
    <w:rsid w:val="00F41DD2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BB627C1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uiPriority w:val="99"/>
    <w:qFormat/>
    <w:rsid w:val="00212402"/>
    <w:rPr>
      <w:rFonts w:cs="Times New Roman"/>
      <w:b/>
    </w:rPr>
  </w:style>
  <w:style w:type="character" w:customStyle="1" w:styleId="rvts9">
    <w:name w:val="rvts9"/>
    <w:rsid w:val="008C46CC"/>
    <w:rPr>
      <w:rFonts w:cs="Times New Roman"/>
    </w:rPr>
  </w:style>
  <w:style w:type="paragraph" w:customStyle="1" w:styleId="Default">
    <w:name w:val="Default"/>
    <w:rsid w:val="008C46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b">
    <w:name w:val="Основной текст_"/>
    <w:link w:val="6"/>
    <w:locked/>
    <w:rsid w:val="00EC43AC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rsid w:val="00EC43AC"/>
    <w:pPr>
      <w:widowControl w:val="0"/>
      <w:shd w:val="clear" w:color="auto" w:fill="FFFFFF"/>
      <w:spacing w:line="298" w:lineRule="exact"/>
      <w:jc w:val="both"/>
    </w:pPr>
    <w:rPr>
      <w:rFonts w:eastAsia="Times New Roman"/>
      <w:spacing w:val="10"/>
      <w:sz w:val="23"/>
      <w:szCs w:val="20"/>
      <w:lang w:eastAsia="uk-UA"/>
    </w:rPr>
  </w:style>
  <w:style w:type="paragraph" w:styleId="ac">
    <w:name w:val="annotation text"/>
    <w:basedOn w:val="a"/>
    <w:link w:val="ad"/>
    <w:rsid w:val="00EC43AC"/>
    <w:rPr>
      <w:sz w:val="20"/>
      <w:szCs w:val="20"/>
    </w:rPr>
  </w:style>
  <w:style w:type="character" w:customStyle="1" w:styleId="ad">
    <w:name w:val="Текст примітки Знак"/>
    <w:link w:val="ac"/>
    <w:rsid w:val="00EC43AC"/>
    <w:rPr>
      <w:rFonts w:eastAsia="Calibri"/>
      <w:lang w:eastAsia="ru-RU"/>
    </w:rPr>
  </w:style>
  <w:style w:type="paragraph" w:styleId="ae">
    <w:name w:val="annotation subject"/>
    <w:basedOn w:val="ac"/>
    <w:next w:val="ac"/>
    <w:link w:val="af"/>
    <w:uiPriority w:val="99"/>
    <w:unhideWhenUsed/>
    <w:rsid w:val="00EC43AC"/>
    <w:rPr>
      <w:rFonts w:ascii="Arial" w:eastAsia="Arial" w:hAnsi="Arial" w:cs="Arial"/>
      <w:b/>
      <w:bCs/>
      <w:lang w:val="uk" w:eastAsia="uk-UA"/>
    </w:rPr>
  </w:style>
  <w:style w:type="character" w:customStyle="1" w:styleId="af">
    <w:name w:val="Тема примітки Знак"/>
    <w:link w:val="ae"/>
    <w:uiPriority w:val="99"/>
    <w:rsid w:val="00EC43AC"/>
    <w:rPr>
      <w:rFonts w:ascii="Arial" w:eastAsia="Arial" w:hAnsi="Arial" w:cs="Arial"/>
      <w:b/>
      <w:bCs/>
      <w:lang w:val="uk" w:eastAsia="ru-RU"/>
    </w:rPr>
  </w:style>
  <w:style w:type="paragraph" w:styleId="af0">
    <w:name w:val="header"/>
    <w:basedOn w:val="a"/>
    <w:link w:val="af1"/>
    <w:uiPriority w:val="99"/>
    <w:unhideWhenUsed/>
    <w:rsid w:val="00112AF7"/>
    <w:pPr>
      <w:tabs>
        <w:tab w:val="center" w:pos="4677"/>
        <w:tab w:val="right" w:pos="9355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f1">
    <w:name w:val="Верхній колонтитул Знак"/>
    <w:link w:val="af0"/>
    <w:uiPriority w:val="99"/>
    <w:rsid w:val="00112AF7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2154</Words>
  <Characters>1228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№6222</vt:lpstr>
      <vt:lpstr/>
    </vt:vector>
  </TitlesOfParts>
  <Company>VR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2021-12-08T14:29:00Z</cp:lastPrinted>
  <dcterms:created xsi:type="dcterms:W3CDTF">2021-12-08T14:02:00Z</dcterms:created>
  <dcterms:modified xsi:type="dcterms:W3CDTF">2021-12-16T07:14:00Z</dcterms:modified>
</cp:coreProperties>
</file>