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6F31D2" w14:textId="1771055E" w:rsidR="00C450C3" w:rsidRDefault="00C450C3" w:rsidP="00C32892">
      <w:pPr>
        <w:jc w:val="right"/>
        <w:rPr>
          <w:sz w:val="20"/>
        </w:rPr>
      </w:pPr>
      <w:bookmarkStart w:id="0" w:name="_GoBack"/>
      <w:bookmarkEnd w:id="0"/>
    </w:p>
    <w:p w14:paraId="65E7B034" w14:textId="77777777" w:rsidR="00C450C3" w:rsidRDefault="00C450C3" w:rsidP="00C32892">
      <w:pPr>
        <w:jc w:val="right"/>
        <w:rPr>
          <w:sz w:val="20"/>
        </w:rPr>
      </w:pPr>
    </w:p>
    <w:p w14:paraId="48562F77" w14:textId="2D67B914" w:rsidR="00EE04FC" w:rsidRDefault="00EE04FC" w:rsidP="00C32892">
      <w:pPr>
        <w:jc w:val="right"/>
        <w:rPr>
          <w:sz w:val="20"/>
        </w:rPr>
      </w:pPr>
    </w:p>
    <w:p w14:paraId="7F340DBA" w14:textId="77777777" w:rsidR="00EE04FC" w:rsidRDefault="00EE04FC" w:rsidP="00C32892">
      <w:pPr>
        <w:jc w:val="right"/>
        <w:rPr>
          <w:sz w:val="20"/>
        </w:rPr>
      </w:pPr>
    </w:p>
    <w:p w14:paraId="55492844" w14:textId="729A995C" w:rsidR="00842AA6" w:rsidRDefault="00842AA6" w:rsidP="00C32892">
      <w:pPr>
        <w:jc w:val="right"/>
        <w:rPr>
          <w:sz w:val="20"/>
        </w:rPr>
      </w:pPr>
    </w:p>
    <w:p w14:paraId="03BF33E4" w14:textId="77777777" w:rsidR="00882BE3" w:rsidRDefault="00882BE3" w:rsidP="00C32892">
      <w:pPr>
        <w:jc w:val="right"/>
        <w:rPr>
          <w:sz w:val="20"/>
        </w:rPr>
      </w:pPr>
    </w:p>
    <w:p w14:paraId="1463AF55" w14:textId="77777777" w:rsidR="00882BE3" w:rsidRPr="00AD7E97" w:rsidRDefault="00882BE3" w:rsidP="00C32892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AD7E97">
        <w:rPr>
          <w:rStyle w:val="a4"/>
          <w:rFonts w:ascii="Times New Roman" w:hAnsi="Times New Roman"/>
          <w:sz w:val="28"/>
          <w:szCs w:val="28"/>
        </w:rPr>
        <w:t>ВИСНОВОК</w:t>
      </w:r>
    </w:p>
    <w:p w14:paraId="63ED8496" w14:textId="77777777" w:rsidR="006919B9" w:rsidRDefault="00882BE3" w:rsidP="00C32892">
      <w:pPr>
        <w:jc w:val="center"/>
        <w:rPr>
          <w:rFonts w:eastAsia="Calibri"/>
          <w:b/>
          <w:bCs/>
          <w:szCs w:val="28"/>
          <w:lang w:eastAsia="en-US"/>
        </w:rPr>
      </w:pPr>
      <w:r w:rsidRPr="00AD7E97">
        <w:rPr>
          <w:rStyle w:val="a4"/>
          <w:rFonts w:ascii="Times New Roman" w:eastAsiaTheme="minorHAnsi" w:hAnsi="Times New Roman"/>
          <w:sz w:val="28"/>
          <w:szCs w:val="28"/>
        </w:rPr>
        <w:t>на проект Закону України</w:t>
      </w:r>
      <w:r w:rsidR="00180D36" w:rsidRPr="00AD7E97">
        <w:rPr>
          <w:rStyle w:val="a4"/>
          <w:rFonts w:ascii="Times New Roman" w:eastAsiaTheme="minorHAnsi" w:hAnsi="Times New Roman"/>
          <w:sz w:val="28"/>
          <w:szCs w:val="28"/>
        </w:rPr>
        <w:t xml:space="preserve"> </w:t>
      </w:r>
      <w:r w:rsidRPr="00AD7E97">
        <w:rPr>
          <w:rStyle w:val="a4"/>
          <w:rFonts w:ascii="Times New Roman" w:eastAsiaTheme="minorHAnsi" w:hAnsi="Times New Roman"/>
          <w:b w:val="0"/>
          <w:sz w:val="28"/>
          <w:szCs w:val="28"/>
        </w:rPr>
        <w:t>«</w:t>
      </w:r>
      <w:r w:rsidR="00AD7E97" w:rsidRPr="00AD7E97">
        <w:rPr>
          <w:rFonts w:eastAsia="Calibri"/>
          <w:b/>
          <w:bCs/>
          <w:szCs w:val="28"/>
          <w:lang w:eastAsia="en-US"/>
        </w:rPr>
        <w:t xml:space="preserve">Про ратифікацію Європейської конвенції </w:t>
      </w:r>
    </w:p>
    <w:p w14:paraId="414595E1" w14:textId="4060FD98" w:rsidR="00180D36" w:rsidRPr="00AD7E97" w:rsidRDefault="00AD7E97" w:rsidP="00C32892">
      <w:pPr>
        <w:jc w:val="center"/>
        <w:rPr>
          <w:rFonts w:eastAsia="Calibri"/>
          <w:b/>
          <w:bCs/>
          <w:szCs w:val="28"/>
          <w:lang w:eastAsia="en-US"/>
        </w:rPr>
      </w:pPr>
      <w:r w:rsidRPr="00AD7E97">
        <w:rPr>
          <w:rFonts w:eastAsia="Calibri"/>
          <w:b/>
          <w:bCs/>
          <w:szCs w:val="28"/>
          <w:lang w:eastAsia="en-US"/>
        </w:rPr>
        <w:t>про скасування легалізації документів, складених дипломатичними агентами чи консульськими посадовими особами</w:t>
      </w:r>
      <w:r w:rsidR="00180D36" w:rsidRPr="00AD7E97">
        <w:rPr>
          <w:b/>
          <w:bCs/>
          <w:szCs w:val="28"/>
        </w:rPr>
        <w:t>»</w:t>
      </w:r>
    </w:p>
    <w:p w14:paraId="4DA72791" w14:textId="0DF333D1" w:rsidR="00601ADA" w:rsidRDefault="002141AA" w:rsidP="00C32892">
      <w:pPr>
        <w:tabs>
          <w:tab w:val="left" w:pos="2857"/>
        </w:tabs>
        <w:rPr>
          <w:rStyle w:val="a4"/>
          <w:rFonts w:ascii="Times New Roman" w:hAnsi="Times New Roman"/>
          <w:b w:val="0"/>
          <w:sz w:val="28"/>
          <w:szCs w:val="28"/>
        </w:rPr>
      </w:pPr>
      <w:r>
        <w:rPr>
          <w:rStyle w:val="a4"/>
          <w:rFonts w:ascii="Times New Roman" w:hAnsi="Times New Roman"/>
          <w:b w:val="0"/>
          <w:sz w:val="28"/>
          <w:szCs w:val="28"/>
        </w:rPr>
        <w:tab/>
      </w:r>
    </w:p>
    <w:p w14:paraId="2F261AE9" w14:textId="46DD9A40" w:rsidR="000004C0" w:rsidRPr="00C450C3" w:rsidRDefault="002F57EF" w:rsidP="00C32892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Cs/>
          <w:sz w:val="28"/>
          <w:szCs w:val="28"/>
        </w:rPr>
      </w:pPr>
      <w:r w:rsidRPr="00C450C3">
        <w:rPr>
          <w:sz w:val="28"/>
          <w:szCs w:val="28"/>
        </w:rPr>
        <w:t xml:space="preserve">У законопроекті пропонується </w:t>
      </w:r>
      <w:r w:rsidR="00B87BB2" w:rsidRPr="00C450C3">
        <w:rPr>
          <w:rFonts w:eastAsia="Calibri"/>
          <w:sz w:val="28"/>
          <w:szCs w:val="28"/>
          <w:lang w:eastAsia="en-US"/>
        </w:rPr>
        <w:t xml:space="preserve">ратифікувати Європейську конвенцію про скасування легалізації документів, складених дипломатичними агентами чи консульськими посадовими особами </w:t>
      </w:r>
      <w:r w:rsidR="00B87BB2" w:rsidRPr="00C450C3">
        <w:rPr>
          <w:sz w:val="28"/>
          <w:szCs w:val="28"/>
        </w:rPr>
        <w:t>(далі – Конвенція),</w:t>
      </w:r>
      <w:r w:rsidR="00B87BB2" w:rsidRPr="00C450C3">
        <w:rPr>
          <w:rFonts w:eastAsia="Calibri"/>
          <w:sz w:val="28"/>
          <w:szCs w:val="28"/>
          <w:lang w:eastAsia="en-US"/>
        </w:rPr>
        <w:t xml:space="preserve"> вчинену </w:t>
      </w:r>
      <w:r w:rsidR="00C32892" w:rsidRPr="00C450C3">
        <w:rPr>
          <w:rFonts w:eastAsia="Calibri"/>
          <w:sz w:val="28"/>
          <w:szCs w:val="28"/>
          <w:lang w:eastAsia="en-US"/>
        </w:rPr>
        <w:br/>
      </w:r>
      <w:r w:rsidR="00B87BB2" w:rsidRPr="00C450C3">
        <w:rPr>
          <w:rFonts w:eastAsia="Calibri"/>
          <w:sz w:val="28"/>
          <w:szCs w:val="28"/>
          <w:lang w:eastAsia="en-US"/>
        </w:rPr>
        <w:t>7 червня 1968 року в м. Лондоні</w:t>
      </w:r>
      <w:r w:rsidR="000004C0" w:rsidRPr="00C450C3">
        <w:rPr>
          <w:rFonts w:eastAsia="Calibri"/>
          <w:sz w:val="28"/>
          <w:szCs w:val="28"/>
          <w:lang w:eastAsia="en-US"/>
        </w:rPr>
        <w:t>, яка</w:t>
      </w:r>
      <w:r w:rsidR="000004C0" w:rsidRPr="00C450C3">
        <w:rPr>
          <w:rFonts w:eastAsia="Calibri"/>
          <w:szCs w:val="28"/>
          <w:lang w:eastAsia="en-US"/>
        </w:rPr>
        <w:t xml:space="preserve"> </w:t>
      </w:r>
      <w:r w:rsidR="000004C0" w:rsidRPr="00C450C3">
        <w:rPr>
          <w:rFonts w:eastAsia="Calibri"/>
          <w:sz w:val="28"/>
          <w:szCs w:val="28"/>
          <w:lang w:eastAsia="en-US"/>
        </w:rPr>
        <w:t>«набирає чинності для України через три місяці з дати здачі Україною на зберігання її ратифікаційної грамоти» (п. 1</w:t>
      </w:r>
      <w:r w:rsidR="00AF7862" w:rsidRPr="00C450C3">
        <w:rPr>
          <w:rFonts w:eastAsia="Calibri"/>
          <w:sz w:val="28"/>
          <w:szCs w:val="28"/>
          <w:lang w:eastAsia="en-US"/>
        </w:rPr>
        <w:t>)</w:t>
      </w:r>
      <w:r w:rsidR="000004C0" w:rsidRPr="00C450C3">
        <w:rPr>
          <w:rFonts w:eastAsia="Calibri"/>
          <w:sz w:val="28"/>
          <w:szCs w:val="28"/>
          <w:lang w:eastAsia="en-US"/>
        </w:rPr>
        <w:t>.</w:t>
      </w:r>
      <w:r w:rsidR="000004C0" w:rsidRPr="00C450C3">
        <w:rPr>
          <w:bCs/>
          <w:sz w:val="28"/>
          <w:szCs w:val="28"/>
        </w:rPr>
        <w:t xml:space="preserve"> </w:t>
      </w:r>
      <w:r w:rsidR="002D3DAC" w:rsidRPr="00C450C3">
        <w:rPr>
          <w:bCs/>
          <w:sz w:val="28"/>
          <w:szCs w:val="28"/>
        </w:rPr>
        <w:t>Крім цього, у</w:t>
      </w:r>
      <w:r w:rsidR="00AE7F2D" w:rsidRPr="00C450C3">
        <w:rPr>
          <w:bCs/>
          <w:sz w:val="28"/>
          <w:szCs w:val="28"/>
        </w:rPr>
        <w:t xml:space="preserve"> </w:t>
      </w:r>
      <w:r w:rsidR="002D3DAC" w:rsidRPr="00C450C3">
        <w:rPr>
          <w:bCs/>
          <w:sz w:val="28"/>
          <w:szCs w:val="28"/>
        </w:rPr>
        <w:t xml:space="preserve">його </w:t>
      </w:r>
      <w:r w:rsidR="000004C0" w:rsidRPr="00C450C3">
        <w:rPr>
          <w:sz w:val="28"/>
          <w:szCs w:val="28"/>
        </w:rPr>
        <w:t>п</w:t>
      </w:r>
      <w:r w:rsidR="00AE7F2D" w:rsidRPr="00C450C3">
        <w:rPr>
          <w:sz w:val="28"/>
          <w:szCs w:val="28"/>
        </w:rPr>
        <w:t>.</w:t>
      </w:r>
      <w:r w:rsidR="00AF7862" w:rsidRPr="00C450C3">
        <w:rPr>
          <w:sz w:val="28"/>
          <w:szCs w:val="28"/>
        </w:rPr>
        <w:t xml:space="preserve"> </w:t>
      </w:r>
      <w:r w:rsidR="00AE7F2D" w:rsidRPr="00C450C3">
        <w:rPr>
          <w:sz w:val="28"/>
          <w:szCs w:val="28"/>
        </w:rPr>
        <w:t xml:space="preserve">2 </w:t>
      </w:r>
      <w:r w:rsidR="000004C0" w:rsidRPr="00C450C3">
        <w:rPr>
          <w:sz w:val="28"/>
          <w:szCs w:val="28"/>
        </w:rPr>
        <w:t>встановлено, що «</w:t>
      </w:r>
      <w:r w:rsidR="000004C0" w:rsidRPr="00C450C3">
        <w:rPr>
          <w:rFonts w:eastAsia="Calibri"/>
          <w:sz w:val="28"/>
          <w:szCs w:val="28"/>
          <w:lang w:eastAsia="en-US"/>
        </w:rPr>
        <w:t>цей Закон набирає чинності з дня, наступного за днем його опублікування, та вводиться в дію з 1 січня 2023 року</w:t>
      </w:r>
      <w:r w:rsidR="000004C0" w:rsidRPr="00C450C3">
        <w:rPr>
          <w:sz w:val="28"/>
          <w:szCs w:val="28"/>
        </w:rPr>
        <w:t>».</w:t>
      </w:r>
      <w:r w:rsidR="000004C0" w:rsidRPr="00C450C3">
        <w:rPr>
          <w:bCs/>
          <w:sz w:val="28"/>
          <w:szCs w:val="28"/>
        </w:rPr>
        <w:t xml:space="preserve"> </w:t>
      </w:r>
    </w:p>
    <w:p w14:paraId="757A8422" w14:textId="6586EAEB" w:rsidR="0031445F" w:rsidRDefault="004E7F13" w:rsidP="00C32892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C450C3">
        <w:rPr>
          <w:sz w:val="28"/>
          <w:szCs w:val="28"/>
        </w:rPr>
        <w:t>З</w:t>
      </w:r>
      <w:r w:rsidR="00EB1992" w:rsidRPr="00C450C3">
        <w:rPr>
          <w:sz w:val="28"/>
          <w:szCs w:val="28"/>
        </w:rPr>
        <w:t>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</w:t>
      </w:r>
      <w:r w:rsidR="00AE7F2D" w:rsidRPr="00C450C3">
        <w:rPr>
          <w:sz w:val="28"/>
          <w:szCs w:val="28"/>
        </w:rPr>
        <w:t xml:space="preserve"> </w:t>
      </w:r>
      <w:r w:rsidR="00EB1992" w:rsidRPr="00C450C3">
        <w:rPr>
          <w:sz w:val="28"/>
          <w:szCs w:val="28"/>
        </w:rPr>
        <w:t>2</w:t>
      </w:r>
      <w:r w:rsidR="00AE7F2D" w:rsidRPr="00C450C3">
        <w:rPr>
          <w:sz w:val="28"/>
          <w:szCs w:val="28"/>
        </w:rPr>
        <w:t xml:space="preserve"> лютого </w:t>
      </w:r>
      <w:r w:rsidR="00EB1992" w:rsidRPr="00C450C3">
        <w:rPr>
          <w:sz w:val="28"/>
          <w:szCs w:val="28"/>
        </w:rPr>
        <w:t xml:space="preserve">2021 </w:t>
      </w:r>
      <w:r w:rsidR="00AE7F2D" w:rsidRPr="00C450C3">
        <w:rPr>
          <w:sz w:val="28"/>
          <w:szCs w:val="28"/>
        </w:rPr>
        <w:t xml:space="preserve">року </w:t>
      </w:r>
      <w:r w:rsidR="00EB1992" w:rsidRPr="00C450C3">
        <w:rPr>
          <w:sz w:val="28"/>
          <w:szCs w:val="28"/>
        </w:rPr>
        <w:t xml:space="preserve">№ 1165-ІХ. </w:t>
      </w:r>
      <w:r w:rsidR="009107EF" w:rsidRPr="00C450C3">
        <w:rPr>
          <w:sz w:val="28"/>
          <w:szCs w:val="28"/>
        </w:rPr>
        <w:t>В</w:t>
      </w:r>
      <w:r w:rsidR="002D3DAC" w:rsidRPr="00C450C3">
        <w:rPr>
          <w:sz w:val="28"/>
          <w:szCs w:val="28"/>
        </w:rPr>
        <w:t>одночас</w:t>
      </w:r>
      <w:r w:rsidRPr="00C450C3">
        <w:rPr>
          <w:sz w:val="28"/>
          <w:szCs w:val="28"/>
        </w:rPr>
        <w:t xml:space="preserve"> до Плану включений проект </w:t>
      </w:r>
      <w:r w:rsidR="00AE7F2D" w:rsidRPr="00C450C3">
        <w:rPr>
          <w:sz w:val="28"/>
          <w:szCs w:val="28"/>
        </w:rPr>
        <w:t xml:space="preserve">Закону України </w:t>
      </w:r>
      <w:r w:rsidR="00EB1992" w:rsidRPr="00C450C3">
        <w:rPr>
          <w:sz w:val="28"/>
          <w:szCs w:val="28"/>
        </w:rPr>
        <w:t>«Про приєднання України до Європейської конвенції про скасування легалізації документів, складених дипломатичними або консульськими агентами 1968 року» (п. 367).</w:t>
      </w:r>
      <w:r w:rsidR="009B6D3B" w:rsidRPr="00C450C3">
        <w:rPr>
          <w:sz w:val="28"/>
          <w:szCs w:val="28"/>
        </w:rPr>
        <w:t xml:space="preserve"> Вочевидь </w:t>
      </w:r>
      <w:r w:rsidR="00EB1992" w:rsidRPr="00C450C3">
        <w:rPr>
          <w:sz w:val="28"/>
          <w:szCs w:val="28"/>
        </w:rPr>
        <w:t xml:space="preserve"> </w:t>
      </w:r>
      <w:r w:rsidR="0021647C" w:rsidRPr="00C450C3">
        <w:rPr>
          <w:sz w:val="28"/>
          <w:szCs w:val="28"/>
        </w:rPr>
        <w:t xml:space="preserve">йдеться про врегулювання одного й того </w:t>
      </w:r>
      <w:r w:rsidR="00C32892" w:rsidRPr="00C450C3">
        <w:rPr>
          <w:sz w:val="28"/>
          <w:szCs w:val="28"/>
        </w:rPr>
        <w:t xml:space="preserve">ж </w:t>
      </w:r>
      <w:r w:rsidR="0021647C" w:rsidRPr="00C450C3">
        <w:rPr>
          <w:sz w:val="28"/>
          <w:szCs w:val="28"/>
        </w:rPr>
        <w:t>питання</w:t>
      </w:r>
      <w:r w:rsidR="009B6D3B" w:rsidRPr="00C450C3">
        <w:rPr>
          <w:sz w:val="28"/>
          <w:szCs w:val="28"/>
        </w:rPr>
        <w:t xml:space="preserve">, </w:t>
      </w:r>
      <w:r w:rsidR="006919B9" w:rsidRPr="00C450C3">
        <w:rPr>
          <w:sz w:val="28"/>
          <w:szCs w:val="28"/>
        </w:rPr>
        <w:t xml:space="preserve">однак </w:t>
      </w:r>
      <w:r w:rsidR="0021647C" w:rsidRPr="00C450C3">
        <w:rPr>
          <w:sz w:val="28"/>
          <w:szCs w:val="28"/>
        </w:rPr>
        <w:t>у Плані передбачено</w:t>
      </w:r>
      <w:r w:rsidR="009B6D3B" w:rsidRPr="00C450C3">
        <w:rPr>
          <w:sz w:val="28"/>
          <w:szCs w:val="28"/>
        </w:rPr>
        <w:t xml:space="preserve"> дещо </w:t>
      </w:r>
      <w:r w:rsidR="0021647C" w:rsidRPr="00C450C3">
        <w:rPr>
          <w:sz w:val="28"/>
          <w:szCs w:val="28"/>
        </w:rPr>
        <w:t>інший механізм</w:t>
      </w:r>
      <w:r w:rsidR="009B6D3B" w:rsidRPr="00C450C3">
        <w:rPr>
          <w:sz w:val="28"/>
          <w:szCs w:val="28"/>
        </w:rPr>
        <w:t xml:space="preserve"> надання Україною згоди на обов’язковість для неї  Конвенції</w:t>
      </w:r>
      <w:r w:rsidR="006919B9" w:rsidRPr="00C450C3">
        <w:rPr>
          <w:sz w:val="28"/>
          <w:szCs w:val="28"/>
        </w:rPr>
        <w:t>, а саме – пр</w:t>
      </w:r>
      <w:r w:rsidR="00E910CD" w:rsidRPr="00C450C3">
        <w:rPr>
          <w:sz w:val="28"/>
          <w:szCs w:val="28"/>
        </w:rPr>
        <w:t>и</w:t>
      </w:r>
      <w:r w:rsidR="006919B9" w:rsidRPr="00C450C3">
        <w:rPr>
          <w:sz w:val="28"/>
          <w:szCs w:val="28"/>
        </w:rPr>
        <w:t>єднання</w:t>
      </w:r>
      <w:r w:rsidR="009107EF" w:rsidRPr="00C450C3">
        <w:rPr>
          <w:sz w:val="28"/>
          <w:szCs w:val="28"/>
        </w:rPr>
        <w:t xml:space="preserve"> до Конвенції</w:t>
      </w:r>
      <w:r w:rsidR="00E910CD" w:rsidRPr="00C450C3">
        <w:rPr>
          <w:sz w:val="28"/>
          <w:szCs w:val="28"/>
        </w:rPr>
        <w:t>, а</w:t>
      </w:r>
      <w:r w:rsidR="006919B9" w:rsidRPr="00C450C3">
        <w:rPr>
          <w:sz w:val="28"/>
          <w:szCs w:val="28"/>
        </w:rPr>
        <w:t xml:space="preserve"> не </w:t>
      </w:r>
      <w:r w:rsidR="00A726DC" w:rsidRPr="00C450C3">
        <w:rPr>
          <w:sz w:val="28"/>
          <w:szCs w:val="28"/>
        </w:rPr>
        <w:t xml:space="preserve">її </w:t>
      </w:r>
      <w:r w:rsidR="006919B9" w:rsidRPr="00C450C3">
        <w:rPr>
          <w:sz w:val="28"/>
          <w:szCs w:val="28"/>
        </w:rPr>
        <w:t>ратифікація</w:t>
      </w:r>
      <w:r w:rsidR="00A726DC" w:rsidRPr="00C450C3">
        <w:rPr>
          <w:sz w:val="28"/>
          <w:szCs w:val="28"/>
        </w:rPr>
        <w:t>. Проте обран</w:t>
      </w:r>
      <w:r w:rsidR="00313E15" w:rsidRPr="00C450C3">
        <w:rPr>
          <w:sz w:val="28"/>
          <w:szCs w:val="28"/>
        </w:rPr>
        <w:t>а</w:t>
      </w:r>
      <w:r w:rsidR="00A726DC" w:rsidRPr="00C450C3">
        <w:rPr>
          <w:sz w:val="28"/>
          <w:szCs w:val="28"/>
        </w:rPr>
        <w:t xml:space="preserve"> у </w:t>
      </w:r>
      <w:r w:rsidR="00AA3458" w:rsidRPr="00C450C3">
        <w:rPr>
          <w:sz w:val="28"/>
          <w:szCs w:val="28"/>
        </w:rPr>
        <w:t xml:space="preserve">поданому </w:t>
      </w:r>
      <w:r w:rsidR="00A726DC" w:rsidRPr="00C450C3">
        <w:rPr>
          <w:sz w:val="28"/>
          <w:szCs w:val="28"/>
        </w:rPr>
        <w:t xml:space="preserve">законопроекті </w:t>
      </w:r>
      <w:r w:rsidR="00313E15" w:rsidRPr="00C450C3">
        <w:rPr>
          <w:sz w:val="28"/>
          <w:szCs w:val="28"/>
        </w:rPr>
        <w:t>форма надання згоди України</w:t>
      </w:r>
      <w:r w:rsidR="00313E15" w:rsidRPr="00313E15">
        <w:rPr>
          <w:sz w:val="28"/>
          <w:szCs w:val="28"/>
        </w:rPr>
        <w:t xml:space="preserve"> на обов'язковість для неї міжнародного договору</w:t>
      </w:r>
      <w:r w:rsidR="00AE7F2D">
        <w:rPr>
          <w:sz w:val="28"/>
          <w:szCs w:val="28"/>
        </w:rPr>
        <w:t xml:space="preserve">, на нашу думку, відповідає </w:t>
      </w:r>
      <w:r w:rsidR="00420AA6" w:rsidRPr="00297B78">
        <w:rPr>
          <w:sz w:val="28"/>
          <w:szCs w:val="28"/>
        </w:rPr>
        <w:t>ч. 1 ст. 6 Конвенці</w:t>
      </w:r>
      <w:r w:rsidR="00313E15">
        <w:rPr>
          <w:sz w:val="28"/>
          <w:szCs w:val="28"/>
        </w:rPr>
        <w:t xml:space="preserve">ї, згідно з якою </w:t>
      </w:r>
      <w:r w:rsidR="00420AA6" w:rsidRPr="00297B78">
        <w:rPr>
          <w:sz w:val="28"/>
          <w:szCs w:val="28"/>
        </w:rPr>
        <w:t xml:space="preserve">«Конвенцію відкрито для підписання державами-членами Ради Європи. </w:t>
      </w:r>
      <w:r w:rsidR="00DB4435" w:rsidRPr="00297B78">
        <w:rPr>
          <w:sz w:val="28"/>
          <w:szCs w:val="28"/>
        </w:rPr>
        <w:t>В</w:t>
      </w:r>
      <w:r w:rsidR="00420AA6" w:rsidRPr="00297B78">
        <w:rPr>
          <w:sz w:val="28"/>
          <w:szCs w:val="28"/>
        </w:rPr>
        <w:t xml:space="preserve">она підлягає ратифікації». </w:t>
      </w:r>
    </w:p>
    <w:p w14:paraId="1364048B" w14:textId="45FFDEE3" w:rsidR="00313E15" w:rsidRPr="00297B78" w:rsidRDefault="00564A3E" w:rsidP="00C450C3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564A3E">
        <w:rPr>
          <w:sz w:val="28"/>
          <w:szCs w:val="28"/>
        </w:rPr>
        <w:t xml:space="preserve">гідно зі ст. 1 цієї Конвенції для її цілей «легалізація означає лише формальну процедуру, що використовується для </w:t>
      </w:r>
      <w:r w:rsidRPr="00B646E7">
        <w:rPr>
          <w:i/>
          <w:iCs/>
          <w:sz w:val="28"/>
          <w:szCs w:val="28"/>
        </w:rPr>
        <w:t>засвідчення справжності підпису</w:t>
      </w:r>
      <w:r w:rsidRPr="00564A3E">
        <w:rPr>
          <w:sz w:val="28"/>
          <w:szCs w:val="28"/>
        </w:rPr>
        <w:t xml:space="preserve"> на документах, статусу, в якому перебувала особа, що підписала документ, та, у відповідних випадках</w:t>
      </w:r>
      <w:r w:rsidRPr="00B646E7">
        <w:rPr>
          <w:i/>
          <w:iCs/>
          <w:sz w:val="28"/>
          <w:szCs w:val="28"/>
        </w:rPr>
        <w:t>, автентичності відбитку печатки або штампу</w:t>
      </w:r>
      <w:r w:rsidRPr="00564A3E">
        <w:rPr>
          <w:sz w:val="28"/>
          <w:szCs w:val="28"/>
        </w:rPr>
        <w:t xml:space="preserve">, якими скріплений документ». Зазначена Конвенція застосовується до документів, які складені дипломатичними агентами чи консульськими посадовими особами, що діють у межах своїх офіційних повноважень та на виконання своїх функцій на території будь-якої держави, які були пред’явлені: </w:t>
      </w:r>
      <w:r w:rsidR="00B646E7">
        <w:rPr>
          <w:sz w:val="28"/>
          <w:szCs w:val="28"/>
        </w:rPr>
        <w:t xml:space="preserve">на </w:t>
      </w:r>
      <w:r w:rsidR="00C450C3">
        <w:rPr>
          <w:sz w:val="28"/>
          <w:szCs w:val="28"/>
        </w:rPr>
        <w:t>території іншої Договірної С</w:t>
      </w:r>
      <w:r w:rsidRPr="00564A3E">
        <w:rPr>
          <w:sz w:val="28"/>
          <w:szCs w:val="28"/>
        </w:rPr>
        <w:t>торони або дипломатичними агентами чи консульськими посад</w:t>
      </w:r>
      <w:r w:rsidR="00C450C3">
        <w:rPr>
          <w:sz w:val="28"/>
          <w:szCs w:val="28"/>
        </w:rPr>
        <w:t>овими особами іншої Договірної С</w:t>
      </w:r>
      <w:r w:rsidRPr="00564A3E">
        <w:rPr>
          <w:sz w:val="28"/>
          <w:szCs w:val="28"/>
        </w:rPr>
        <w:t>торони, які виконують свої функції,</w:t>
      </w:r>
      <w:r w:rsidR="00C450C3">
        <w:rPr>
          <w:sz w:val="28"/>
          <w:szCs w:val="28"/>
        </w:rPr>
        <w:t xml:space="preserve"> на території держави, що не є С</w:t>
      </w:r>
      <w:r w:rsidRPr="00564A3E">
        <w:rPr>
          <w:sz w:val="28"/>
          <w:szCs w:val="28"/>
        </w:rPr>
        <w:t xml:space="preserve">тороною цієї Конвенції, а також до </w:t>
      </w:r>
      <w:proofErr w:type="spellStart"/>
      <w:r w:rsidRPr="00564A3E">
        <w:rPr>
          <w:sz w:val="28"/>
          <w:szCs w:val="28"/>
        </w:rPr>
        <w:t>посвідчувальних</w:t>
      </w:r>
      <w:proofErr w:type="spellEnd"/>
      <w:r w:rsidRPr="00564A3E">
        <w:rPr>
          <w:sz w:val="28"/>
          <w:szCs w:val="28"/>
        </w:rPr>
        <w:t xml:space="preserve"> написів, зокрема до тих, що фіксують  існування документа або факту на певну дату, та до засвідчення справжності підписів, що здійснюється </w:t>
      </w:r>
      <w:r w:rsidRPr="00C450C3">
        <w:rPr>
          <w:sz w:val="28"/>
          <w:szCs w:val="28"/>
        </w:rPr>
        <w:t>дипломатичними агентами чи консульськими посадовими особами (ст. 2 Конвенції). При цьому, згідно з</w:t>
      </w:r>
      <w:r w:rsidR="00C32892" w:rsidRPr="00C450C3">
        <w:rPr>
          <w:sz w:val="28"/>
          <w:szCs w:val="28"/>
        </w:rPr>
        <w:t>і</w:t>
      </w:r>
      <w:r>
        <w:rPr>
          <w:sz w:val="28"/>
          <w:szCs w:val="28"/>
        </w:rPr>
        <w:t xml:space="preserve"> ст. 4 Конвенції «кожна </w:t>
      </w:r>
      <w:r w:rsidR="00B646E7">
        <w:rPr>
          <w:sz w:val="28"/>
          <w:szCs w:val="28"/>
        </w:rPr>
        <w:t>Д</w:t>
      </w:r>
      <w:r w:rsidR="00C450C3">
        <w:rPr>
          <w:sz w:val="28"/>
          <w:szCs w:val="28"/>
        </w:rPr>
        <w:t>оговірна С</w:t>
      </w:r>
      <w:r>
        <w:rPr>
          <w:sz w:val="28"/>
          <w:szCs w:val="28"/>
        </w:rPr>
        <w:t xml:space="preserve">торона у разі </w:t>
      </w:r>
      <w:r>
        <w:rPr>
          <w:sz w:val="28"/>
          <w:szCs w:val="28"/>
        </w:rPr>
        <w:lastRenderedPageBreak/>
        <w:t xml:space="preserve">необхідності передбачає перевірку </w:t>
      </w:r>
      <w:r w:rsidR="00B646E7">
        <w:rPr>
          <w:sz w:val="28"/>
          <w:szCs w:val="28"/>
        </w:rPr>
        <w:t>автентичності</w:t>
      </w:r>
      <w:r>
        <w:rPr>
          <w:sz w:val="28"/>
          <w:szCs w:val="28"/>
        </w:rPr>
        <w:t xml:space="preserve"> </w:t>
      </w:r>
      <w:r w:rsidR="00B646E7">
        <w:rPr>
          <w:sz w:val="28"/>
          <w:szCs w:val="28"/>
        </w:rPr>
        <w:t>документів, до яких застосовується ця Конвенція. Таке перевірка не тягне за собою сплати жодних зборів та ви</w:t>
      </w:r>
      <w:r w:rsidR="00C450C3">
        <w:rPr>
          <w:sz w:val="28"/>
          <w:szCs w:val="28"/>
        </w:rPr>
        <w:t>трат і здійснюється у найкоротши</w:t>
      </w:r>
      <w:r w:rsidR="00B646E7">
        <w:rPr>
          <w:sz w:val="28"/>
          <w:szCs w:val="28"/>
        </w:rPr>
        <w:t>й строк».</w:t>
      </w:r>
    </w:p>
    <w:p w14:paraId="13CFACEB" w14:textId="7F2FA9E1" w:rsidR="0031445F" w:rsidRPr="0031445F" w:rsidRDefault="00C450C3" w:rsidP="00C32892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592586" w:rsidRPr="0031445F">
        <w:rPr>
          <w:sz w:val="28"/>
          <w:szCs w:val="28"/>
        </w:rPr>
        <w:t xml:space="preserve">атифікація Конвенції забезпечить звільнення від легалізації документів, складених дипломатичними агентами чи консульськими посадовими особами </w:t>
      </w:r>
      <w:r w:rsidR="00836FD4">
        <w:rPr>
          <w:sz w:val="28"/>
          <w:szCs w:val="28"/>
        </w:rPr>
        <w:t xml:space="preserve">таких країн як: </w:t>
      </w:r>
      <w:r w:rsidR="00592586" w:rsidRPr="0031445F">
        <w:rPr>
          <w:sz w:val="28"/>
          <w:szCs w:val="28"/>
        </w:rPr>
        <w:t>Сполучене Королівство Великої Британії та Північної Ірландії, Федеративна Республіка Німеччина,  Королівство Іспанія, Італійська Республіка, Республіка Польща, Португальська Республіка, Республіка Молдова, Російська Федерація, Республіка Румунія,  Французька Республіка, Чеська Республіка</w:t>
      </w:r>
      <w:r w:rsidR="00836FD4">
        <w:rPr>
          <w:sz w:val="28"/>
          <w:szCs w:val="28"/>
        </w:rPr>
        <w:t xml:space="preserve"> та інши</w:t>
      </w:r>
      <w:r w:rsidR="00AA3458">
        <w:rPr>
          <w:sz w:val="28"/>
          <w:szCs w:val="28"/>
        </w:rPr>
        <w:t>х</w:t>
      </w:r>
      <w:r w:rsidR="00836FD4">
        <w:rPr>
          <w:sz w:val="28"/>
          <w:szCs w:val="28"/>
        </w:rPr>
        <w:t xml:space="preserve"> країн – член</w:t>
      </w:r>
      <w:r w:rsidR="00AA3458">
        <w:rPr>
          <w:sz w:val="28"/>
          <w:szCs w:val="28"/>
        </w:rPr>
        <w:t>ів</w:t>
      </w:r>
      <w:r w:rsidR="00836FD4">
        <w:rPr>
          <w:sz w:val="28"/>
          <w:szCs w:val="28"/>
        </w:rPr>
        <w:t xml:space="preserve"> Ради Європи (</w:t>
      </w:r>
      <w:r w:rsidR="00592586" w:rsidRPr="0031445F">
        <w:rPr>
          <w:sz w:val="28"/>
          <w:szCs w:val="28"/>
        </w:rPr>
        <w:t xml:space="preserve">п. 8 </w:t>
      </w:r>
      <w:r w:rsidR="00DE5423" w:rsidRPr="0031445F">
        <w:rPr>
          <w:sz w:val="28"/>
          <w:szCs w:val="28"/>
        </w:rPr>
        <w:t>пояснювальної</w:t>
      </w:r>
      <w:r w:rsidR="00592586" w:rsidRPr="0031445F">
        <w:rPr>
          <w:sz w:val="28"/>
          <w:szCs w:val="28"/>
        </w:rPr>
        <w:t xml:space="preserve"> записки).</w:t>
      </w:r>
    </w:p>
    <w:p w14:paraId="1DE020A1" w14:textId="2E6EBE10" w:rsidR="00CC097B" w:rsidRDefault="00A213CA" w:rsidP="00C32892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297B78">
        <w:rPr>
          <w:sz w:val="28"/>
          <w:szCs w:val="28"/>
        </w:rPr>
        <w:t xml:space="preserve">Законопроект відповідає вимогам п. «є» ч. 2 ст. 9 Закону України </w:t>
      </w:r>
      <w:r w:rsidR="00836FD4">
        <w:rPr>
          <w:sz w:val="28"/>
          <w:szCs w:val="28"/>
        </w:rPr>
        <w:br/>
      </w:r>
      <w:r w:rsidRPr="00297B78">
        <w:rPr>
          <w:sz w:val="28"/>
          <w:szCs w:val="28"/>
        </w:rPr>
        <w:t>«Про міжнародні договори України» та п. «а». ч. 1 ст. 14 Віденської конвенції про право міжнародних договорів 1969 р</w:t>
      </w:r>
      <w:r w:rsidR="009107EF">
        <w:rPr>
          <w:sz w:val="28"/>
          <w:szCs w:val="28"/>
        </w:rPr>
        <w:t xml:space="preserve">оку </w:t>
      </w:r>
      <w:r w:rsidRPr="00297B78">
        <w:rPr>
          <w:sz w:val="28"/>
          <w:szCs w:val="28"/>
        </w:rPr>
        <w:t>щодо надання згоди на обов’язковість міжнародного договору шляхом ратифікації у випадку, якщо така ратифікація передбачена у самому міжнародному договорі.</w:t>
      </w:r>
    </w:p>
    <w:p w14:paraId="25397088" w14:textId="79FDCC9C" w:rsidR="002D3DAC" w:rsidRPr="00C450C3" w:rsidRDefault="00B87BB2" w:rsidP="00C32892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1445F">
        <w:rPr>
          <w:sz w:val="28"/>
          <w:szCs w:val="28"/>
        </w:rPr>
        <w:t xml:space="preserve">З огляду на вищевикладене і з урахуванням погодження законопроекту з </w:t>
      </w:r>
      <w:r w:rsidR="00B72616" w:rsidRPr="0031445F">
        <w:rPr>
          <w:sz w:val="28"/>
          <w:szCs w:val="28"/>
        </w:rPr>
        <w:t>Міністерством закордонних справ України, Міністерством економіки</w:t>
      </w:r>
      <w:r w:rsidR="00B72616" w:rsidRPr="00810998">
        <w:rPr>
          <w:sz w:val="28"/>
          <w:szCs w:val="28"/>
        </w:rPr>
        <w:t xml:space="preserve"> України</w:t>
      </w:r>
      <w:bookmarkStart w:id="1" w:name="n887"/>
      <w:bookmarkStart w:id="2" w:name="n888"/>
      <w:bookmarkEnd w:id="1"/>
      <w:bookmarkEnd w:id="2"/>
      <w:r w:rsidR="00B72616" w:rsidRPr="00810998">
        <w:rPr>
          <w:sz w:val="28"/>
          <w:szCs w:val="28"/>
        </w:rPr>
        <w:t xml:space="preserve">, Міністерством фінансів України, Міністерством цифрової трансформації України, </w:t>
      </w:r>
      <w:r w:rsidR="00B72616" w:rsidRPr="00C450C3">
        <w:rPr>
          <w:sz w:val="28"/>
          <w:szCs w:val="28"/>
        </w:rPr>
        <w:t>Міністерством юстиції України</w:t>
      </w:r>
      <w:r w:rsidRPr="00C450C3">
        <w:rPr>
          <w:sz w:val="28"/>
          <w:szCs w:val="28"/>
        </w:rPr>
        <w:t xml:space="preserve">, Головне управління </w:t>
      </w:r>
      <w:r w:rsidR="0087382D" w:rsidRPr="00C450C3">
        <w:rPr>
          <w:sz w:val="28"/>
          <w:szCs w:val="28"/>
        </w:rPr>
        <w:t xml:space="preserve">не </w:t>
      </w:r>
      <w:r w:rsidR="000E59F7" w:rsidRPr="00C450C3">
        <w:rPr>
          <w:sz w:val="28"/>
          <w:szCs w:val="28"/>
        </w:rPr>
        <w:t xml:space="preserve">має </w:t>
      </w:r>
      <w:r w:rsidR="0087382D" w:rsidRPr="00C450C3">
        <w:rPr>
          <w:sz w:val="28"/>
          <w:szCs w:val="28"/>
        </w:rPr>
        <w:t>запереч</w:t>
      </w:r>
      <w:r w:rsidR="000E59F7" w:rsidRPr="00C450C3">
        <w:rPr>
          <w:sz w:val="28"/>
          <w:szCs w:val="28"/>
        </w:rPr>
        <w:t xml:space="preserve">ень </w:t>
      </w:r>
      <w:r w:rsidR="0087382D" w:rsidRPr="00C450C3">
        <w:rPr>
          <w:sz w:val="28"/>
          <w:szCs w:val="28"/>
        </w:rPr>
        <w:t>щодо можливості прийняття поданого проекту</w:t>
      </w:r>
      <w:r w:rsidR="00A213CA" w:rsidRPr="00C450C3">
        <w:rPr>
          <w:sz w:val="28"/>
          <w:szCs w:val="28"/>
        </w:rPr>
        <w:t>.</w:t>
      </w:r>
      <w:r w:rsidR="00826DC7" w:rsidRPr="00C450C3">
        <w:rPr>
          <w:sz w:val="28"/>
          <w:szCs w:val="28"/>
        </w:rPr>
        <w:t xml:space="preserve"> </w:t>
      </w:r>
      <w:r w:rsidR="00AA3458" w:rsidRPr="00C450C3">
        <w:rPr>
          <w:sz w:val="28"/>
          <w:szCs w:val="28"/>
        </w:rPr>
        <w:t xml:space="preserve">Разом з тим, </w:t>
      </w:r>
      <w:r w:rsidR="002D3DAC" w:rsidRPr="00C450C3">
        <w:rPr>
          <w:sz w:val="28"/>
          <w:szCs w:val="28"/>
        </w:rPr>
        <w:t xml:space="preserve">вважаємо </w:t>
      </w:r>
      <w:r w:rsidR="00B404CC" w:rsidRPr="00C450C3">
        <w:rPr>
          <w:sz w:val="28"/>
          <w:szCs w:val="28"/>
        </w:rPr>
        <w:t>за</w:t>
      </w:r>
      <w:r w:rsidR="002D3DAC" w:rsidRPr="00C450C3">
        <w:rPr>
          <w:sz w:val="28"/>
          <w:szCs w:val="28"/>
        </w:rPr>
        <w:t xml:space="preserve"> доцільне </w:t>
      </w:r>
      <w:r w:rsidR="009107EF" w:rsidRPr="00C450C3">
        <w:rPr>
          <w:sz w:val="28"/>
          <w:szCs w:val="28"/>
        </w:rPr>
        <w:t xml:space="preserve">звернути увагу на таке: </w:t>
      </w:r>
      <w:r w:rsidR="002D3DAC" w:rsidRPr="00C450C3">
        <w:rPr>
          <w:sz w:val="28"/>
          <w:szCs w:val="28"/>
        </w:rPr>
        <w:t xml:space="preserve"> </w:t>
      </w:r>
    </w:p>
    <w:p w14:paraId="57C9B0DC" w14:textId="66CD8057" w:rsidR="00AA3458" w:rsidRPr="00810998" w:rsidRDefault="002D3DAC" w:rsidP="00C32892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C450C3">
        <w:rPr>
          <w:b/>
          <w:bCs/>
          <w:sz w:val="28"/>
          <w:szCs w:val="28"/>
        </w:rPr>
        <w:t>1.</w:t>
      </w:r>
      <w:r w:rsidRPr="00C450C3">
        <w:rPr>
          <w:sz w:val="28"/>
          <w:szCs w:val="28"/>
        </w:rPr>
        <w:t xml:space="preserve"> У</w:t>
      </w:r>
      <w:r w:rsidR="00AA3458" w:rsidRPr="00C450C3">
        <w:rPr>
          <w:sz w:val="28"/>
          <w:szCs w:val="28"/>
        </w:rPr>
        <w:t xml:space="preserve"> п. 5 пояснювальної записки до проекту визначено, що  </w:t>
      </w:r>
      <w:r w:rsidR="00B404CC" w:rsidRPr="00C450C3">
        <w:rPr>
          <w:sz w:val="28"/>
          <w:szCs w:val="28"/>
        </w:rPr>
        <w:t>«</w:t>
      </w:r>
      <w:r w:rsidR="00AA3458" w:rsidRPr="00C450C3">
        <w:rPr>
          <w:sz w:val="28"/>
          <w:szCs w:val="28"/>
        </w:rPr>
        <w:t xml:space="preserve">реалізація </w:t>
      </w:r>
      <w:proofErr w:type="spellStart"/>
      <w:r w:rsidR="00AA3458" w:rsidRPr="00C450C3">
        <w:rPr>
          <w:sz w:val="28"/>
          <w:szCs w:val="28"/>
        </w:rPr>
        <w:t>проєкту</w:t>
      </w:r>
      <w:proofErr w:type="spellEnd"/>
      <w:r w:rsidR="00AA3458" w:rsidRPr="00C450C3">
        <w:rPr>
          <w:sz w:val="28"/>
          <w:szCs w:val="28"/>
        </w:rPr>
        <w:t xml:space="preserve"> Закону призведе до зменшення фактичних доходів державного бюджету за кодом класифікації бюджету 22060000 «Кошти, отримані за вчинення консульських дій» у розмірі 115094 грн (фінансово-економічні розрахунки до </w:t>
      </w:r>
      <w:proofErr w:type="spellStart"/>
      <w:r w:rsidR="00AA3458" w:rsidRPr="00C450C3">
        <w:rPr>
          <w:sz w:val="28"/>
          <w:szCs w:val="28"/>
        </w:rPr>
        <w:t>проєкту</w:t>
      </w:r>
      <w:proofErr w:type="spellEnd"/>
      <w:r w:rsidR="00AA3458" w:rsidRPr="00C450C3">
        <w:rPr>
          <w:sz w:val="28"/>
          <w:szCs w:val="28"/>
        </w:rPr>
        <w:t xml:space="preserve"> Закону додаються)</w:t>
      </w:r>
      <w:r w:rsidR="00C32892" w:rsidRPr="00C450C3">
        <w:rPr>
          <w:sz w:val="28"/>
          <w:szCs w:val="28"/>
        </w:rPr>
        <w:t>»</w:t>
      </w:r>
      <w:r w:rsidR="00AA3458" w:rsidRPr="00C450C3">
        <w:rPr>
          <w:sz w:val="28"/>
          <w:szCs w:val="28"/>
        </w:rPr>
        <w:t>.</w:t>
      </w:r>
      <w:r w:rsidR="00B404CC" w:rsidRPr="00C450C3">
        <w:rPr>
          <w:sz w:val="28"/>
          <w:szCs w:val="28"/>
        </w:rPr>
        <w:t xml:space="preserve"> У зв’язку з цим з</w:t>
      </w:r>
      <w:r w:rsidR="009107EF" w:rsidRPr="00C450C3">
        <w:rPr>
          <w:sz w:val="28"/>
          <w:szCs w:val="28"/>
        </w:rPr>
        <w:t xml:space="preserve">азначимо, </w:t>
      </w:r>
      <w:r w:rsidR="00B404CC" w:rsidRPr="00C450C3">
        <w:rPr>
          <w:sz w:val="28"/>
          <w:szCs w:val="28"/>
        </w:rPr>
        <w:t xml:space="preserve">що згідно з вимогами </w:t>
      </w:r>
      <w:r w:rsidR="009107EF" w:rsidRPr="00C450C3">
        <w:rPr>
          <w:sz w:val="28"/>
          <w:szCs w:val="28"/>
        </w:rPr>
        <w:br/>
      </w:r>
      <w:r w:rsidR="00B404CC" w:rsidRPr="00C450C3">
        <w:rPr>
          <w:sz w:val="28"/>
          <w:szCs w:val="28"/>
        </w:rPr>
        <w:t>ст. 91 Регламенту Верховної Ради України та ст. 27 Бюджетного кодексу України у разі, якщо внесення законопроекту</w:t>
      </w:r>
      <w:r w:rsidR="00B404CC" w:rsidRPr="00B404CC">
        <w:rPr>
          <w:sz w:val="28"/>
          <w:szCs w:val="28"/>
        </w:rPr>
        <w:t>, призведе до зміни показників бюджету, які передбачають зменшення надходжень бюджету до законопроекту мають подаватися пропозиції змін до законодавчих актів щодо скорочення витрат бюджету та/або джерел додаткових надходжень бюджету для досягнення його збалансованості.</w:t>
      </w:r>
    </w:p>
    <w:p w14:paraId="467C01A8" w14:textId="5A58D094" w:rsidR="002D3DAC" w:rsidRDefault="002D3DAC" w:rsidP="00C32892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E398C">
        <w:rPr>
          <w:b/>
          <w:bCs/>
          <w:sz w:val="28"/>
          <w:szCs w:val="28"/>
        </w:rPr>
        <w:t>2.</w:t>
      </w:r>
      <w:r w:rsidRPr="00DE398C">
        <w:rPr>
          <w:sz w:val="28"/>
          <w:szCs w:val="28"/>
        </w:rPr>
        <w:t xml:space="preserve"> З</w:t>
      </w:r>
      <w:r w:rsidR="0058185F" w:rsidRPr="00DE398C">
        <w:rPr>
          <w:sz w:val="28"/>
          <w:szCs w:val="28"/>
        </w:rPr>
        <w:t xml:space="preserve">гідно з </w:t>
      </w:r>
      <w:r w:rsidR="009D74B1" w:rsidRPr="00DE398C">
        <w:rPr>
          <w:sz w:val="28"/>
          <w:szCs w:val="28"/>
        </w:rPr>
        <w:t xml:space="preserve">п. </w:t>
      </w:r>
      <w:r w:rsidR="0058185F" w:rsidRPr="00DE398C">
        <w:rPr>
          <w:sz w:val="28"/>
          <w:szCs w:val="28"/>
        </w:rPr>
        <w:t>8</w:t>
      </w:r>
      <w:r w:rsidR="00C450C3">
        <w:rPr>
          <w:sz w:val="28"/>
          <w:szCs w:val="28"/>
        </w:rPr>
        <w:t xml:space="preserve"> Конвенції «будь-яка Договірна С</w:t>
      </w:r>
      <w:r w:rsidR="0058185F" w:rsidRPr="00DE398C">
        <w:rPr>
          <w:sz w:val="28"/>
          <w:szCs w:val="28"/>
        </w:rPr>
        <w:t xml:space="preserve">торона під час підписання чи або здачі на зберігання своєї ратифікаційної грамоти або свого документа про прийняття чи приєднання може визначити територію або території, до яких застосовуватиметься ця Конвенція». З огляду на це вважаємо за доречне </w:t>
      </w:r>
      <w:r w:rsidR="00AF7862" w:rsidRPr="00DE398C">
        <w:rPr>
          <w:sz w:val="28"/>
          <w:szCs w:val="28"/>
        </w:rPr>
        <w:t xml:space="preserve">уточнити </w:t>
      </w:r>
      <w:r w:rsidR="0058185F" w:rsidRPr="00DE398C">
        <w:rPr>
          <w:sz w:val="28"/>
          <w:szCs w:val="28"/>
        </w:rPr>
        <w:t xml:space="preserve">чи поширюватиметься дія Конвенції на тимчасово окуповані </w:t>
      </w:r>
      <w:r w:rsidRPr="00DE398C">
        <w:rPr>
          <w:sz w:val="28"/>
          <w:szCs w:val="28"/>
        </w:rPr>
        <w:t xml:space="preserve">внаслідок збройної агресії Російської Федерації </w:t>
      </w:r>
      <w:r w:rsidR="0058185F" w:rsidRPr="00DE398C">
        <w:rPr>
          <w:sz w:val="28"/>
          <w:szCs w:val="28"/>
        </w:rPr>
        <w:t>території України</w:t>
      </w:r>
      <w:r w:rsidRPr="00DE398C">
        <w:rPr>
          <w:sz w:val="28"/>
          <w:szCs w:val="28"/>
        </w:rPr>
        <w:t xml:space="preserve"> у Донецькій та Луганській областях, Автономній Республіці Крим та місті Севастополі.</w:t>
      </w:r>
      <w:r>
        <w:rPr>
          <w:sz w:val="28"/>
          <w:szCs w:val="28"/>
        </w:rPr>
        <w:t xml:space="preserve"> </w:t>
      </w:r>
    </w:p>
    <w:p w14:paraId="3A6A49B6" w14:textId="6CF18A77" w:rsidR="00B72616" w:rsidRPr="00297B78" w:rsidRDefault="0058185F" w:rsidP="00C32892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F023E1C" w14:textId="77777777" w:rsidR="00810998" w:rsidRPr="00297B78" w:rsidRDefault="00810998" w:rsidP="00C32892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14:paraId="1A381125" w14:textId="48C2063F" w:rsidR="00882BE3" w:rsidRPr="007F413A" w:rsidRDefault="00882BE3" w:rsidP="00C32892">
      <w:pPr>
        <w:ind w:firstLine="708"/>
        <w:jc w:val="both"/>
        <w:rPr>
          <w:szCs w:val="28"/>
        </w:rPr>
      </w:pPr>
      <w:r w:rsidRPr="007F413A">
        <w:rPr>
          <w:szCs w:val="28"/>
        </w:rPr>
        <w:t>Керівник</w:t>
      </w:r>
      <w:r w:rsidR="00B9687A" w:rsidRPr="007F413A">
        <w:rPr>
          <w:szCs w:val="28"/>
          <w:lang w:val="ru-RU"/>
        </w:rPr>
        <w:t xml:space="preserve"> </w:t>
      </w:r>
      <w:r w:rsidRPr="007F413A">
        <w:rPr>
          <w:szCs w:val="28"/>
        </w:rPr>
        <w:t xml:space="preserve">Головного управління                           </w:t>
      </w:r>
      <w:r w:rsidR="001C14D1">
        <w:rPr>
          <w:szCs w:val="28"/>
          <w:lang w:val="ru-RU"/>
        </w:rPr>
        <w:t xml:space="preserve">       </w:t>
      </w:r>
      <w:r w:rsidRPr="007F413A">
        <w:rPr>
          <w:szCs w:val="28"/>
        </w:rPr>
        <w:t xml:space="preserve">                  </w:t>
      </w:r>
      <w:r w:rsidR="00B9687A" w:rsidRPr="007F413A">
        <w:rPr>
          <w:szCs w:val="28"/>
        </w:rPr>
        <w:t>С. Тихонюк</w:t>
      </w:r>
    </w:p>
    <w:p w14:paraId="73F67CD9" w14:textId="02F712BC" w:rsidR="00882BE3" w:rsidRDefault="00882BE3" w:rsidP="00C32892">
      <w:pPr>
        <w:ind w:firstLine="708"/>
        <w:jc w:val="both"/>
        <w:rPr>
          <w:szCs w:val="28"/>
        </w:rPr>
      </w:pPr>
    </w:p>
    <w:p w14:paraId="5B965E3B" w14:textId="77777777" w:rsidR="0002067B" w:rsidRDefault="0002067B" w:rsidP="00C32892">
      <w:pPr>
        <w:ind w:firstLine="708"/>
        <w:jc w:val="both"/>
        <w:rPr>
          <w:szCs w:val="28"/>
        </w:rPr>
      </w:pPr>
    </w:p>
    <w:p w14:paraId="7E5CBD03" w14:textId="7C42CDD2" w:rsidR="005204CF" w:rsidRPr="00592586" w:rsidRDefault="00882BE3" w:rsidP="00C32892">
      <w:pPr>
        <w:ind w:firstLine="708"/>
        <w:jc w:val="both"/>
        <w:rPr>
          <w:lang w:val="ru-RU"/>
        </w:rPr>
      </w:pPr>
      <w:proofErr w:type="spellStart"/>
      <w:r w:rsidRPr="00B9687A">
        <w:rPr>
          <w:sz w:val="20"/>
          <w:szCs w:val="20"/>
        </w:rPr>
        <w:t>Вик</w:t>
      </w:r>
      <w:proofErr w:type="spellEnd"/>
      <w:r w:rsidRPr="00B9687A">
        <w:rPr>
          <w:sz w:val="20"/>
          <w:szCs w:val="20"/>
        </w:rPr>
        <w:t xml:space="preserve">.: </w:t>
      </w:r>
      <w:r w:rsidR="00B9687A" w:rsidRPr="00B9687A">
        <w:rPr>
          <w:sz w:val="20"/>
          <w:szCs w:val="20"/>
        </w:rPr>
        <w:t>О</w:t>
      </w:r>
      <w:r w:rsidRPr="00B9687A">
        <w:rPr>
          <w:sz w:val="20"/>
          <w:szCs w:val="20"/>
        </w:rPr>
        <w:t xml:space="preserve">. </w:t>
      </w:r>
      <w:r w:rsidR="00180D36">
        <w:rPr>
          <w:sz w:val="20"/>
          <w:szCs w:val="20"/>
        </w:rPr>
        <w:t>Куціпак</w:t>
      </w:r>
      <w:r w:rsidR="00592586">
        <w:rPr>
          <w:sz w:val="20"/>
          <w:szCs w:val="20"/>
          <w:lang w:val="ru-RU"/>
        </w:rPr>
        <w:t>, О. Макаренко</w:t>
      </w:r>
    </w:p>
    <w:sectPr w:rsidR="005204CF" w:rsidRPr="00592586" w:rsidSect="00C32892">
      <w:headerReference w:type="even" r:id="rId8"/>
      <w:headerReference w:type="default" r:id="rId9"/>
      <w:headerReference w:type="first" r:id="rId10"/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C6B796" w14:textId="77777777" w:rsidR="0031557D" w:rsidRDefault="0031557D" w:rsidP="00037EB6">
      <w:r>
        <w:separator/>
      </w:r>
    </w:p>
  </w:endnote>
  <w:endnote w:type="continuationSeparator" w:id="0">
    <w:p w14:paraId="2A542F64" w14:textId="77777777" w:rsidR="0031557D" w:rsidRDefault="0031557D" w:rsidP="00037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E667D1" w14:textId="77777777" w:rsidR="0031557D" w:rsidRDefault="0031557D" w:rsidP="00037EB6">
      <w:r>
        <w:separator/>
      </w:r>
    </w:p>
  </w:footnote>
  <w:footnote w:type="continuationSeparator" w:id="0">
    <w:p w14:paraId="4AFC7E31" w14:textId="77777777" w:rsidR="0031557D" w:rsidRDefault="0031557D" w:rsidP="00037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E743D" w14:textId="77777777" w:rsidR="005F7B2F" w:rsidRDefault="00F24BF9" w:rsidP="0087109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0B9E3F86" w14:textId="77777777" w:rsidR="005F7B2F" w:rsidRDefault="0031557D" w:rsidP="002C7837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Cs w:val="28"/>
      </w:rPr>
      <w:id w:val="1364484003"/>
      <w:docPartObj>
        <w:docPartGallery w:val="Page Numbers (Top of Page)"/>
        <w:docPartUnique/>
      </w:docPartObj>
    </w:sdtPr>
    <w:sdtEndPr/>
    <w:sdtContent>
      <w:p w14:paraId="4AD4B49B" w14:textId="62731F01" w:rsidR="00E72094" w:rsidRPr="00C32892" w:rsidRDefault="00E72094">
        <w:pPr>
          <w:pStyle w:val="a5"/>
          <w:jc w:val="center"/>
          <w:rPr>
            <w:szCs w:val="28"/>
          </w:rPr>
        </w:pPr>
        <w:r w:rsidRPr="00C450C3">
          <w:rPr>
            <w:szCs w:val="28"/>
          </w:rPr>
          <w:fldChar w:fldCharType="begin"/>
        </w:r>
        <w:r w:rsidRPr="00C450C3">
          <w:rPr>
            <w:szCs w:val="28"/>
          </w:rPr>
          <w:instrText>PAGE   \* MERGEFORMAT</w:instrText>
        </w:r>
        <w:r w:rsidRPr="00C450C3">
          <w:rPr>
            <w:szCs w:val="28"/>
          </w:rPr>
          <w:fldChar w:fldCharType="separate"/>
        </w:r>
        <w:r w:rsidR="00101D85">
          <w:rPr>
            <w:noProof/>
            <w:szCs w:val="28"/>
          </w:rPr>
          <w:t>2</w:t>
        </w:r>
        <w:r w:rsidRPr="00C450C3">
          <w:rPr>
            <w:szCs w:val="28"/>
          </w:rPr>
          <w:fldChar w:fldCharType="end"/>
        </w:r>
      </w:p>
    </w:sdtContent>
  </w:sdt>
  <w:p w14:paraId="3447557E" w14:textId="77777777" w:rsidR="005F7B2F" w:rsidRPr="00956A2D" w:rsidRDefault="0031557D" w:rsidP="002C7837">
    <w:pPr>
      <w:pStyle w:val="a5"/>
      <w:ind w:right="360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E4C3F1" w14:textId="5CC76AF9" w:rsidR="00E72094" w:rsidRPr="00E72094" w:rsidRDefault="00E72094" w:rsidP="00E72094">
    <w:pPr>
      <w:pStyle w:val="a5"/>
      <w:jc w:val="right"/>
      <w:rPr>
        <w:sz w:val="20"/>
        <w:szCs w:val="20"/>
      </w:rPr>
    </w:pPr>
    <w:r w:rsidRPr="00E72094">
      <w:rPr>
        <w:sz w:val="20"/>
        <w:szCs w:val="20"/>
      </w:rPr>
      <w:t xml:space="preserve">До реєстр. № </w:t>
    </w:r>
    <w:r w:rsidR="00AD7E97" w:rsidRPr="00AD7E97">
      <w:rPr>
        <w:sz w:val="20"/>
        <w:szCs w:val="20"/>
      </w:rPr>
      <w:t>0130 від 27.10.2021</w:t>
    </w:r>
  </w:p>
  <w:p w14:paraId="623DAC5F" w14:textId="77777777" w:rsidR="00E72094" w:rsidRPr="00E72094" w:rsidRDefault="00E72094" w:rsidP="00E72094">
    <w:pPr>
      <w:pStyle w:val="a5"/>
      <w:jc w:val="right"/>
      <w:rPr>
        <w:sz w:val="20"/>
        <w:szCs w:val="20"/>
      </w:rPr>
    </w:pPr>
    <w:r w:rsidRPr="00E72094">
      <w:rPr>
        <w:sz w:val="20"/>
        <w:szCs w:val="20"/>
      </w:rPr>
      <w:t xml:space="preserve">Президент України </w:t>
    </w:r>
  </w:p>
  <w:p w14:paraId="0F0C134A" w14:textId="5765D394" w:rsidR="00E72094" w:rsidRDefault="00E72094">
    <w:pPr>
      <w:pStyle w:val="a5"/>
      <w:jc w:val="center"/>
    </w:pPr>
  </w:p>
  <w:p w14:paraId="5BB27769" w14:textId="77777777" w:rsidR="007A3891" w:rsidRDefault="007A389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0F2E91"/>
    <w:multiLevelType w:val="hybridMultilevel"/>
    <w:tmpl w:val="EFA8A626"/>
    <w:lvl w:ilvl="0" w:tplc="9DF0928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BE3"/>
    <w:rsid w:val="000004C0"/>
    <w:rsid w:val="000019BC"/>
    <w:rsid w:val="00011C57"/>
    <w:rsid w:val="0002067B"/>
    <w:rsid w:val="00037EB6"/>
    <w:rsid w:val="0004242E"/>
    <w:rsid w:val="000A7357"/>
    <w:rsid w:val="000E3174"/>
    <w:rsid w:val="000E5193"/>
    <w:rsid w:val="000E59F7"/>
    <w:rsid w:val="000F5B96"/>
    <w:rsid w:val="000F73A2"/>
    <w:rsid w:val="00101D85"/>
    <w:rsid w:val="00107ECF"/>
    <w:rsid w:val="00120376"/>
    <w:rsid w:val="00135DC3"/>
    <w:rsid w:val="00177115"/>
    <w:rsid w:val="00180D36"/>
    <w:rsid w:val="001B468F"/>
    <w:rsid w:val="001C14D1"/>
    <w:rsid w:val="001E2C9F"/>
    <w:rsid w:val="00202E52"/>
    <w:rsid w:val="002141AA"/>
    <w:rsid w:val="0021647C"/>
    <w:rsid w:val="00245913"/>
    <w:rsid w:val="00247C33"/>
    <w:rsid w:val="002736C8"/>
    <w:rsid w:val="00297B78"/>
    <w:rsid w:val="002D37A6"/>
    <w:rsid w:val="002D3DAC"/>
    <w:rsid w:val="002E2547"/>
    <w:rsid w:val="002E326F"/>
    <w:rsid w:val="002F57EF"/>
    <w:rsid w:val="00302A77"/>
    <w:rsid w:val="00305572"/>
    <w:rsid w:val="00313E15"/>
    <w:rsid w:val="0031445F"/>
    <w:rsid w:val="0031557D"/>
    <w:rsid w:val="00393651"/>
    <w:rsid w:val="003A0F85"/>
    <w:rsid w:val="003B5270"/>
    <w:rsid w:val="003C2F0D"/>
    <w:rsid w:val="00420AA6"/>
    <w:rsid w:val="00435928"/>
    <w:rsid w:val="00435D59"/>
    <w:rsid w:val="004415E8"/>
    <w:rsid w:val="004719CA"/>
    <w:rsid w:val="00471AF4"/>
    <w:rsid w:val="0049030C"/>
    <w:rsid w:val="00491C99"/>
    <w:rsid w:val="004D19FF"/>
    <w:rsid w:val="004E7F13"/>
    <w:rsid w:val="004F5D8D"/>
    <w:rsid w:val="005204CF"/>
    <w:rsid w:val="00532061"/>
    <w:rsid w:val="00535D6F"/>
    <w:rsid w:val="00545CB7"/>
    <w:rsid w:val="00564A3E"/>
    <w:rsid w:val="005663BB"/>
    <w:rsid w:val="005770A7"/>
    <w:rsid w:val="0058185F"/>
    <w:rsid w:val="00592586"/>
    <w:rsid w:val="00601ADA"/>
    <w:rsid w:val="006177F1"/>
    <w:rsid w:val="00630D85"/>
    <w:rsid w:val="00636FBF"/>
    <w:rsid w:val="0065638D"/>
    <w:rsid w:val="00664440"/>
    <w:rsid w:val="00675531"/>
    <w:rsid w:val="00676AC6"/>
    <w:rsid w:val="006919B9"/>
    <w:rsid w:val="006F44A9"/>
    <w:rsid w:val="006F48F5"/>
    <w:rsid w:val="0078299D"/>
    <w:rsid w:val="007921E8"/>
    <w:rsid w:val="00797A31"/>
    <w:rsid w:val="007A3891"/>
    <w:rsid w:val="007D153D"/>
    <w:rsid w:val="007E05DE"/>
    <w:rsid w:val="007F413A"/>
    <w:rsid w:val="00806E2E"/>
    <w:rsid w:val="00810998"/>
    <w:rsid w:val="00820FB1"/>
    <w:rsid w:val="00826DC7"/>
    <w:rsid w:val="0083577F"/>
    <w:rsid w:val="00836FD4"/>
    <w:rsid w:val="00842AA6"/>
    <w:rsid w:val="0087382D"/>
    <w:rsid w:val="00875DE9"/>
    <w:rsid w:val="00882BE3"/>
    <w:rsid w:val="008A0354"/>
    <w:rsid w:val="008B332A"/>
    <w:rsid w:val="008D5BE0"/>
    <w:rsid w:val="00906068"/>
    <w:rsid w:val="009107EF"/>
    <w:rsid w:val="00910ABF"/>
    <w:rsid w:val="00913F76"/>
    <w:rsid w:val="00923896"/>
    <w:rsid w:val="00924F8E"/>
    <w:rsid w:val="00927E17"/>
    <w:rsid w:val="00956A2D"/>
    <w:rsid w:val="009669A5"/>
    <w:rsid w:val="00966C7D"/>
    <w:rsid w:val="009B6D3B"/>
    <w:rsid w:val="009D0A58"/>
    <w:rsid w:val="009D7314"/>
    <w:rsid w:val="009D74B1"/>
    <w:rsid w:val="009E00B0"/>
    <w:rsid w:val="009F6DD8"/>
    <w:rsid w:val="00A213CA"/>
    <w:rsid w:val="00A64171"/>
    <w:rsid w:val="00A726DC"/>
    <w:rsid w:val="00AA3458"/>
    <w:rsid w:val="00AA44DD"/>
    <w:rsid w:val="00AC177D"/>
    <w:rsid w:val="00AD7E97"/>
    <w:rsid w:val="00AE66B3"/>
    <w:rsid w:val="00AE7F2D"/>
    <w:rsid w:val="00AF7862"/>
    <w:rsid w:val="00B05C6F"/>
    <w:rsid w:val="00B07D85"/>
    <w:rsid w:val="00B207F3"/>
    <w:rsid w:val="00B25780"/>
    <w:rsid w:val="00B404CC"/>
    <w:rsid w:val="00B57274"/>
    <w:rsid w:val="00B646E7"/>
    <w:rsid w:val="00B72616"/>
    <w:rsid w:val="00B87BB2"/>
    <w:rsid w:val="00B9687A"/>
    <w:rsid w:val="00BB071A"/>
    <w:rsid w:val="00BB3EEF"/>
    <w:rsid w:val="00BC1AF2"/>
    <w:rsid w:val="00BC48F4"/>
    <w:rsid w:val="00BF750A"/>
    <w:rsid w:val="00C22242"/>
    <w:rsid w:val="00C32892"/>
    <w:rsid w:val="00C450C3"/>
    <w:rsid w:val="00C6526A"/>
    <w:rsid w:val="00C72153"/>
    <w:rsid w:val="00C801C5"/>
    <w:rsid w:val="00CC097B"/>
    <w:rsid w:val="00CC1665"/>
    <w:rsid w:val="00D027F2"/>
    <w:rsid w:val="00D0350B"/>
    <w:rsid w:val="00D035F1"/>
    <w:rsid w:val="00D12288"/>
    <w:rsid w:val="00D17DDB"/>
    <w:rsid w:val="00D252BE"/>
    <w:rsid w:val="00D82C13"/>
    <w:rsid w:val="00D83310"/>
    <w:rsid w:val="00D83889"/>
    <w:rsid w:val="00DA3509"/>
    <w:rsid w:val="00DB4435"/>
    <w:rsid w:val="00DD521C"/>
    <w:rsid w:val="00DD53DE"/>
    <w:rsid w:val="00DE398C"/>
    <w:rsid w:val="00DE5423"/>
    <w:rsid w:val="00DF6335"/>
    <w:rsid w:val="00E12797"/>
    <w:rsid w:val="00E255DB"/>
    <w:rsid w:val="00E37EF9"/>
    <w:rsid w:val="00E56478"/>
    <w:rsid w:val="00E704D9"/>
    <w:rsid w:val="00E71511"/>
    <w:rsid w:val="00E72094"/>
    <w:rsid w:val="00E910CD"/>
    <w:rsid w:val="00E97916"/>
    <w:rsid w:val="00EB1992"/>
    <w:rsid w:val="00ED4E96"/>
    <w:rsid w:val="00EE04FC"/>
    <w:rsid w:val="00EE2474"/>
    <w:rsid w:val="00F04811"/>
    <w:rsid w:val="00F21C72"/>
    <w:rsid w:val="00F230DD"/>
    <w:rsid w:val="00F24BF9"/>
    <w:rsid w:val="00F37732"/>
    <w:rsid w:val="00F631B5"/>
    <w:rsid w:val="00F67EAE"/>
    <w:rsid w:val="00F90CFE"/>
    <w:rsid w:val="00F9615F"/>
    <w:rsid w:val="00FA5D7E"/>
    <w:rsid w:val="00FA744B"/>
    <w:rsid w:val="00FF2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D64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BE3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180D3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882BE3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882BE3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rsid w:val="00882BE3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882BE3"/>
    <w:rPr>
      <w:rFonts w:eastAsia="Times New Roman" w:cs="Times New Roman"/>
      <w:szCs w:val="24"/>
      <w:lang w:eastAsia="ru-RU"/>
    </w:rPr>
  </w:style>
  <w:style w:type="character" w:styleId="a7">
    <w:name w:val="page number"/>
    <w:basedOn w:val="a0"/>
    <w:rsid w:val="00882BE3"/>
  </w:style>
  <w:style w:type="character" w:styleId="a8">
    <w:name w:val="Strong"/>
    <w:qFormat/>
    <w:rsid w:val="00882BE3"/>
    <w:rPr>
      <w:b/>
      <w:bCs/>
    </w:rPr>
  </w:style>
  <w:style w:type="paragraph" w:styleId="a9">
    <w:name w:val="footer"/>
    <w:basedOn w:val="a"/>
    <w:link w:val="aa"/>
    <w:uiPriority w:val="99"/>
    <w:unhideWhenUsed/>
    <w:rsid w:val="00037EB6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037EB6"/>
    <w:rPr>
      <w:rFonts w:eastAsia="Times New Roman" w:cs="Times New Roman"/>
      <w:szCs w:val="24"/>
      <w:lang w:eastAsia="ru-RU"/>
    </w:rPr>
  </w:style>
  <w:style w:type="paragraph" w:styleId="ab">
    <w:name w:val="No Spacing"/>
    <w:uiPriority w:val="1"/>
    <w:qFormat/>
    <w:rsid w:val="00601ADA"/>
    <w:pPr>
      <w:spacing w:after="0" w:line="240" w:lineRule="auto"/>
    </w:pPr>
    <w:rPr>
      <w:rFonts w:asciiTheme="minorHAnsi" w:hAnsiTheme="minorHAnsi"/>
      <w:sz w:val="22"/>
    </w:rPr>
  </w:style>
  <w:style w:type="character" w:styleId="ac">
    <w:name w:val="Emphasis"/>
    <w:qFormat/>
    <w:rsid w:val="00630D85"/>
    <w:rPr>
      <w:i/>
      <w:iCs/>
    </w:rPr>
  </w:style>
  <w:style w:type="paragraph" w:customStyle="1" w:styleId="Text">
    <w:name w:val="Text"/>
    <w:basedOn w:val="a"/>
    <w:link w:val="TextChar"/>
    <w:uiPriority w:val="99"/>
    <w:rsid w:val="00D027F2"/>
    <w:pPr>
      <w:spacing w:before="240"/>
      <w:jc w:val="both"/>
    </w:pPr>
    <w:rPr>
      <w:sz w:val="24"/>
      <w:szCs w:val="20"/>
      <w:lang w:val="en-GB" w:eastAsia="en-US"/>
    </w:rPr>
  </w:style>
  <w:style w:type="character" w:customStyle="1" w:styleId="TextChar">
    <w:name w:val="Text Char"/>
    <w:link w:val="Text"/>
    <w:uiPriority w:val="99"/>
    <w:rsid w:val="00D027F2"/>
    <w:rPr>
      <w:rFonts w:eastAsia="Times New Roman" w:cs="Times New Roman"/>
      <w:sz w:val="24"/>
      <w:szCs w:val="20"/>
      <w:lang w:val="en-GB"/>
    </w:rPr>
  </w:style>
  <w:style w:type="paragraph" w:styleId="ad">
    <w:name w:val="Body Text"/>
    <w:basedOn w:val="a"/>
    <w:link w:val="ae"/>
    <w:rsid w:val="0049030C"/>
    <w:pPr>
      <w:jc w:val="both"/>
    </w:pPr>
    <w:rPr>
      <w:szCs w:val="20"/>
      <w:lang w:eastAsia="x-none"/>
    </w:rPr>
  </w:style>
  <w:style w:type="character" w:customStyle="1" w:styleId="ae">
    <w:name w:val="Основний текст Знак"/>
    <w:basedOn w:val="a0"/>
    <w:link w:val="ad"/>
    <w:rsid w:val="0049030C"/>
    <w:rPr>
      <w:rFonts w:eastAsia="Times New Roman" w:cs="Times New Roman"/>
      <w:szCs w:val="20"/>
      <w:lang w:eastAsia="x-none"/>
    </w:rPr>
  </w:style>
  <w:style w:type="paragraph" w:styleId="af">
    <w:name w:val="Balloon Text"/>
    <w:basedOn w:val="a"/>
    <w:link w:val="af0"/>
    <w:uiPriority w:val="99"/>
    <w:semiHidden/>
    <w:unhideWhenUsed/>
    <w:rsid w:val="000A7357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0A735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80D3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rvts0">
    <w:name w:val="rvts0"/>
    <w:basedOn w:val="a0"/>
    <w:rsid w:val="00CC1665"/>
  </w:style>
  <w:style w:type="paragraph" w:styleId="af1">
    <w:name w:val="footnote text"/>
    <w:basedOn w:val="a"/>
    <w:link w:val="af2"/>
    <w:uiPriority w:val="99"/>
    <w:semiHidden/>
    <w:unhideWhenUsed/>
    <w:rsid w:val="003B5270"/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3B5270"/>
    <w:rPr>
      <w:rFonts w:eastAsia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3B5270"/>
    <w:rPr>
      <w:vertAlign w:val="superscript"/>
    </w:rPr>
  </w:style>
  <w:style w:type="paragraph" w:styleId="af4">
    <w:name w:val="Normal (Web)"/>
    <w:basedOn w:val="a"/>
    <w:uiPriority w:val="99"/>
    <w:unhideWhenUsed/>
    <w:rsid w:val="00B72616"/>
    <w:rPr>
      <w:sz w:val="24"/>
    </w:rPr>
  </w:style>
  <w:style w:type="paragraph" w:customStyle="1" w:styleId="rvps2">
    <w:name w:val="rvps2"/>
    <w:basedOn w:val="a"/>
    <w:rsid w:val="004E7F13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9">
    <w:name w:val="rvts9"/>
    <w:basedOn w:val="a0"/>
    <w:rsid w:val="004E7F13"/>
  </w:style>
  <w:style w:type="character" w:styleId="af5">
    <w:name w:val="Hyperlink"/>
    <w:basedOn w:val="a0"/>
    <w:uiPriority w:val="99"/>
    <w:semiHidden/>
    <w:unhideWhenUsed/>
    <w:rsid w:val="004E7F13"/>
    <w:rPr>
      <w:color w:val="0000FF"/>
      <w:u w:val="single"/>
    </w:rPr>
  </w:style>
  <w:style w:type="character" w:customStyle="1" w:styleId="rvts46">
    <w:name w:val="rvts46"/>
    <w:basedOn w:val="a0"/>
    <w:rsid w:val="00AC17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61A47-C32E-4EBF-B0C2-807A9D6EE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3535</Words>
  <Characters>2015</Characters>
  <Application>Microsoft Office Word</Application>
  <DocSecurity>0</DocSecurity>
  <Lines>16</Lines>
  <Paragraphs>11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2021-11-29T13:02:00Z</dcterms:created>
  <dcterms:modified xsi:type="dcterms:W3CDTF">2021-11-29T13:03:00Z</dcterms:modified>
</cp:coreProperties>
</file>