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4354" w:rsidRPr="00DA4C12" w:rsidRDefault="00AD4354" w:rsidP="00AD4354">
      <w:pPr>
        <w:widowControl w:val="0"/>
        <w:spacing w:before="0" w:after="0" w:line="240" w:lineRule="auto"/>
        <w:ind w:firstLine="284"/>
        <w:jc w:val="center"/>
        <w:outlineLvl w:val="0"/>
        <w:rPr>
          <w:rFonts w:ascii="Times New Roman" w:hAnsi="Times New Roman" w:cs="Times New Roman"/>
          <w:b/>
          <w:sz w:val="28"/>
          <w:szCs w:val="28"/>
        </w:rPr>
      </w:pPr>
      <w:bookmarkStart w:id="0" w:name="_GoBack"/>
      <w:bookmarkEnd w:id="0"/>
      <w:r w:rsidRPr="00DA4C12">
        <w:rPr>
          <w:rFonts w:ascii="Times New Roman" w:hAnsi="Times New Roman" w:cs="Times New Roman"/>
          <w:b/>
          <w:sz w:val="28"/>
          <w:szCs w:val="28"/>
        </w:rPr>
        <w:t>ПОРІВНЯЛЬНА ТАБЛИЦЯ</w:t>
      </w:r>
    </w:p>
    <w:p w:rsidR="00AD4354" w:rsidRPr="00DA4C12" w:rsidRDefault="00AD4354" w:rsidP="00AD4354">
      <w:pPr>
        <w:widowControl w:val="0"/>
        <w:spacing w:before="0" w:after="0" w:line="240" w:lineRule="auto"/>
        <w:ind w:firstLine="720"/>
        <w:jc w:val="center"/>
        <w:rPr>
          <w:rFonts w:ascii="Times New Roman" w:hAnsi="Times New Roman" w:cs="Times New Roman"/>
          <w:b/>
          <w:sz w:val="28"/>
          <w:szCs w:val="28"/>
        </w:rPr>
      </w:pPr>
      <w:r w:rsidRPr="00DA4C12">
        <w:rPr>
          <w:rFonts w:ascii="Times New Roman" w:hAnsi="Times New Roman" w:cs="Times New Roman"/>
          <w:b/>
          <w:sz w:val="28"/>
          <w:szCs w:val="28"/>
        </w:rPr>
        <w:t xml:space="preserve">до проєкту </w:t>
      </w:r>
      <w:r w:rsidRPr="00233CA7">
        <w:rPr>
          <w:rFonts w:ascii="Times New Roman" w:hAnsi="Times New Roman" w:cs="Times New Roman"/>
          <w:b/>
          <w:sz w:val="28"/>
          <w:szCs w:val="28"/>
        </w:rPr>
        <w:t xml:space="preserve">Закону України </w:t>
      </w:r>
      <w:r w:rsidR="005944B7" w:rsidRPr="005944B7">
        <w:rPr>
          <w:rFonts w:ascii="Times New Roman" w:hAnsi="Times New Roman" w:cs="Times New Roman"/>
          <w:b/>
          <w:sz w:val="28"/>
          <w:szCs w:val="28"/>
        </w:rPr>
        <w:t>Про внесення змін до окремих законів України (щодо підстав дострокового припинення повноважень членів державних колегіальних органів)</w:t>
      </w:r>
    </w:p>
    <w:p w:rsidR="00AD4354" w:rsidRPr="00DA4C12" w:rsidRDefault="00AD4354" w:rsidP="00AD4354">
      <w:pPr>
        <w:widowControl w:val="0"/>
        <w:shd w:val="clear" w:color="auto" w:fill="FFFFFF"/>
        <w:spacing w:before="0" w:after="0" w:line="240" w:lineRule="auto"/>
        <w:ind w:firstLine="720"/>
        <w:jc w:val="center"/>
        <w:rPr>
          <w:rFonts w:ascii="Times New Roman" w:hAnsi="Times New Roman" w:cs="Times New Roman"/>
          <w:b/>
          <w:sz w:val="28"/>
          <w:szCs w:val="28"/>
          <w:lang w:eastAsia="uk-UA"/>
        </w:rPr>
      </w:pPr>
    </w:p>
    <w:tbl>
      <w:tblPr>
        <w:tblW w:w="50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40" w:firstRow="0" w:lastRow="1" w:firstColumn="0" w:lastColumn="0" w:noHBand="0" w:noVBand="0"/>
      </w:tblPr>
      <w:tblGrid>
        <w:gridCol w:w="7552"/>
        <w:gridCol w:w="15"/>
        <w:gridCol w:w="9"/>
        <w:gridCol w:w="12"/>
        <w:gridCol w:w="7546"/>
      </w:tblGrid>
      <w:tr w:rsidR="00A02B3C" w:rsidRPr="00DA4C12" w:rsidTr="00B07F7E">
        <w:trPr>
          <w:jc w:val="center"/>
        </w:trPr>
        <w:tc>
          <w:tcPr>
            <w:tcW w:w="2500" w:type="pct"/>
            <w:gridSpan w:val="2"/>
          </w:tcPr>
          <w:p w:rsidR="00AD4354" w:rsidRPr="00DA4C12" w:rsidRDefault="00AD4354" w:rsidP="006745EA">
            <w:pPr>
              <w:widowControl w:val="0"/>
              <w:spacing w:before="0" w:after="0" w:line="240" w:lineRule="auto"/>
              <w:ind w:firstLine="284"/>
              <w:jc w:val="center"/>
              <w:rPr>
                <w:rFonts w:ascii="Times New Roman" w:hAnsi="Times New Roman" w:cs="Times New Roman"/>
                <w:sz w:val="28"/>
                <w:szCs w:val="28"/>
              </w:rPr>
            </w:pPr>
            <w:r w:rsidRPr="00DA4C12">
              <w:rPr>
                <w:rFonts w:ascii="Times New Roman" w:hAnsi="Times New Roman" w:cs="Times New Roman"/>
                <w:sz w:val="28"/>
                <w:szCs w:val="28"/>
              </w:rPr>
              <w:t>Зміст положення (норми) чинного законодавства</w:t>
            </w:r>
          </w:p>
        </w:tc>
        <w:tc>
          <w:tcPr>
            <w:tcW w:w="2500" w:type="pct"/>
            <w:gridSpan w:val="3"/>
          </w:tcPr>
          <w:p w:rsidR="00AD4354" w:rsidRPr="00DA4C12" w:rsidRDefault="00AD4354" w:rsidP="00E11295">
            <w:pPr>
              <w:widowControl w:val="0"/>
              <w:spacing w:before="0" w:after="0" w:line="240" w:lineRule="auto"/>
              <w:ind w:firstLine="284"/>
              <w:jc w:val="center"/>
              <w:rPr>
                <w:rFonts w:ascii="Times New Roman" w:hAnsi="Times New Roman" w:cs="Times New Roman"/>
                <w:sz w:val="28"/>
                <w:szCs w:val="28"/>
              </w:rPr>
            </w:pPr>
            <w:r w:rsidRPr="00DA4C12">
              <w:rPr>
                <w:rFonts w:ascii="Times New Roman" w:hAnsi="Times New Roman" w:cs="Times New Roman"/>
                <w:sz w:val="28"/>
                <w:szCs w:val="28"/>
              </w:rPr>
              <w:t>Зміст відповідного положення (норми) проекту акт</w:t>
            </w:r>
            <w:r w:rsidR="00E11295">
              <w:rPr>
                <w:rFonts w:ascii="Times New Roman" w:hAnsi="Times New Roman" w:cs="Times New Roman"/>
                <w:sz w:val="28"/>
                <w:szCs w:val="28"/>
              </w:rPr>
              <w:t>у</w:t>
            </w:r>
          </w:p>
        </w:tc>
      </w:tr>
      <w:tr w:rsidR="00A02B3C" w:rsidRPr="00DA4C12" w:rsidTr="00B07F7E">
        <w:trPr>
          <w:jc w:val="center"/>
        </w:trPr>
        <w:tc>
          <w:tcPr>
            <w:tcW w:w="5000" w:type="pct"/>
            <w:gridSpan w:val="5"/>
          </w:tcPr>
          <w:p w:rsidR="00AD4354" w:rsidRPr="00DA4C12" w:rsidRDefault="00AD4354" w:rsidP="003A4B1E">
            <w:pPr>
              <w:widowControl w:val="0"/>
              <w:spacing w:before="0" w:after="0" w:line="240" w:lineRule="auto"/>
              <w:ind w:firstLine="400"/>
              <w:jc w:val="center"/>
              <w:rPr>
                <w:rFonts w:ascii="Times New Roman" w:hAnsi="Times New Roman" w:cs="Times New Roman"/>
                <w:b/>
                <w:sz w:val="24"/>
                <w:szCs w:val="24"/>
              </w:rPr>
            </w:pPr>
            <w:r w:rsidRPr="00DA4C12">
              <w:rPr>
                <w:rFonts w:ascii="Times New Roman" w:hAnsi="Times New Roman" w:cs="Times New Roman"/>
                <w:b/>
                <w:sz w:val="24"/>
                <w:szCs w:val="24"/>
              </w:rPr>
              <w:t xml:space="preserve">Закон України "Про </w:t>
            </w:r>
            <w:r w:rsidR="003A4B1E" w:rsidRPr="00DA4C12">
              <w:rPr>
                <w:rFonts w:ascii="Times New Roman" w:hAnsi="Times New Roman" w:cs="Times New Roman"/>
                <w:b/>
                <w:bCs/>
                <w:sz w:val="24"/>
                <w:szCs w:val="24"/>
                <w:shd w:val="clear" w:color="auto" w:fill="FFFFFF"/>
              </w:rPr>
              <w:t>Національну комісію, що здійснює державне регулювання у сферах енергетики та комунальних послуг"</w:t>
            </w:r>
          </w:p>
        </w:tc>
      </w:tr>
      <w:tr w:rsidR="003A4B1E" w:rsidRPr="00DA4C12" w:rsidTr="003A4B1E">
        <w:trPr>
          <w:jc w:val="center"/>
        </w:trPr>
        <w:tc>
          <w:tcPr>
            <w:tcW w:w="2507" w:type="pct"/>
            <w:gridSpan w:val="4"/>
          </w:tcPr>
          <w:p w:rsidR="00A55D25" w:rsidRPr="00DA4C12" w:rsidRDefault="00A55D25" w:rsidP="00A55D25">
            <w:pPr>
              <w:shd w:val="clear" w:color="auto" w:fill="FFFFFF"/>
              <w:spacing w:before="0" w:after="150" w:line="240" w:lineRule="auto"/>
              <w:ind w:firstLine="450"/>
              <w:jc w:val="both"/>
              <w:rPr>
                <w:rFonts w:ascii="Times New Roman" w:eastAsia="Times New Roman" w:hAnsi="Times New Roman" w:cs="Times New Roman"/>
                <w:b/>
                <w:bCs/>
                <w:color w:val="333333"/>
                <w:sz w:val="24"/>
                <w:szCs w:val="24"/>
                <w:lang w:eastAsia="uk-UA"/>
              </w:rPr>
            </w:pPr>
          </w:p>
          <w:p w:rsidR="00A55D25" w:rsidRPr="00DA4C12" w:rsidRDefault="00A55D25" w:rsidP="00A55D2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bCs/>
                <w:sz w:val="24"/>
                <w:szCs w:val="24"/>
                <w:lang w:eastAsia="uk-UA"/>
              </w:rPr>
              <w:t>Стаття 8.</w:t>
            </w:r>
            <w:r w:rsidRPr="00DA4C12">
              <w:rPr>
                <w:rFonts w:ascii="Times New Roman" w:eastAsia="Times New Roman" w:hAnsi="Times New Roman" w:cs="Times New Roman"/>
                <w:sz w:val="24"/>
                <w:szCs w:val="24"/>
                <w:lang w:eastAsia="uk-UA"/>
              </w:rPr>
              <w:t> Особливості призначення, припинення повноважень та правового статусу членів Регулятора</w:t>
            </w:r>
          </w:p>
          <w:p w:rsidR="00A55D25" w:rsidRPr="00DA4C12" w:rsidRDefault="00A55D25" w:rsidP="00A55D2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1" w:name="n91"/>
            <w:bookmarkEnd w:id="1"/>
            <w:r w:rsidRPr="00DA4C12">
              <w:rPr>
                <w:rFonts w:ascii="Times New Roman" w:eastAsia="Times New Roman" w:hAnsi="Times New Roman" w:cs="Times New Roman"/>
                <w:sz w:val="24"/>
                <w:szCs w:val="24"/>
                <w:lang w:eastAsia="uk-UA"/>
              </w:rPr>
              <w:t>1. До складу Регулятора входять сім членів, у тому числі Голова.</w:t>
            </w:r>
          </w:p>
          <w:p w:rsidR="003A4B1E" w:rsidRPr="00DA4C12" w:rsidRDefault="00E579F9" w:rsidP="00E579F9">
            <w:pPr>
              <w:widowControl w:val="0"/>
              <w:spacing w:before="0" w:after="0" w:line="240" w:lineRule="auto"/>
              <w:jc w:val="center"/>
              <w:rPr>
                <w:rFonts w:ascii="Times New Roman" w:hAnsi="Times New Roman" w:cs="Times New Roman"/>
                <w:sz w:val="24"/>
                <w:szCs w:val="24"/>
              </w:rPr>
            </w:pPr>
            <w:bookmarkStart w:id="2" w:name="n92"/>
            <w:bookmarkStart w:id="3" w:name="n608"/>
            <w:bookmarkStart w:id="4" w:name="n93"/>
            <w:bookmarkEnd w:id="2"/>
            <w:bookmarkEnd w:id="3"/>
            <w:bookmarkEnd w:id="4"/>
            <w:r w:rsidRPr="00DA4C12">
              <w:rPr>
                <w:rFonts w:ascii="Times New Roman" w:hAnsi="Times New Roman" w:cs="Times New Roman"/>
                <w:sz w:val="24"/>
                <w:szCs w:val="24"/>
              </w:rPr>
              <w:t>..</w:t>
            </w:r>
            <w:r w:rsidR="00A55D25" w:rsidRPr="00DA4C12">
              <w:rPr>
                <w:rFonts w:ascii="Times New Roman" w:hAnsi="Times New Roman" w:cs="Times New Roman"/>
                <w:sz w:val="24"/>
                <w:szCs w:val="24"/>
              </w:rPr>
              <w:t>…..</w:t>
            </w:r>
          </w:p>
          <w:p w:rsidR="003A4B1E" w:rsidRPr="00DA4C12" w:rsidRDefault="003A4B1E"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7. Повноваження члена Регулятора припиняються достроково за рішенням Кабінету Міністрів України у разі:</w:t>
            </w:r>
          </w:p>
          <w:p w:rsidR="003A4B1E" w:rsidRPr="00DA4C12" w:rsidRDefault="003A4B1E"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5" w:name="n139"/>
            <w:bookmarkEnd w:id="5"/>
            <w:r w:rsidRPr="00DA4C12">
              <w:rPr>
                <w:rFonts w:ascii="Times New Roman" w:eastAsia="Times New Roman" w:hAnsi="Times New Roman" w:cs="Times New Roman"/>
                <w:sz w:val="24"/>
                <w:szCs w:val="24"/>
                <w:lang w:eastAsia="uk-UA"/>
              </w:rPr>
              <w:t>1) призначення чи обрання на іншу посаду за його згодою;</w:t>
            </w:r>
          </w:p>
          <w:p w:rsidR="003A4B1E" w:rsidRPr="00DA4C12" w:rsidRDefault="003A4B1E"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6" w:name="n700"/>
            <w:bookmarkEnd w:id="6"/>
            <w:r w:rsidRPr="00DA4C12">
              <w:rPr>
                <w:rFonts w:ascii="Times New Roman" w:eastAsia="Times New Roman" w:hAnsi="Times New Roman" w:cs="Times New Roman"/>
                <w:sz w:val="24"/>
                <w:szCs w:val="24"/>
                <w:lang w:eastAsia="uk-UA"/>
              </w:rPr>
              <w:t>2) встановлення факту порушення ним вимог законів, що регулюють діяльність у сферах енергетики та комунальних послуг;</w:t>
            </w:r>
          </w:p>
          <w:p w:rsidR="003A4B1E" w:rsidRPr="00DA4C12" w:rsidRDefault="003A4B1E"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7" w:name="n140"/>
            <w:bookmarkEnd w:id="7"/>
            <w:r w:rsidRPr="00DA4C12">
              <w:rPr>
                <w:rFonts w:ascii="Times New Roman" w:eastAsia="Times New Roman" w:hAnsi="Times New Roman" w:cs="Times New Roman"/>
                <w:sz w:val="24"/>
                <w:szCs w:val="24"/>
                <w:lang w:eastAsia="uk-UA"/>
              </w:rPr>
              <w:t>3) визнання його судом недієздатним або обмежено дієздатним, визнання його безвісно відсутнім чи оголошення його померлим;</w:t>
            </w:r>
          </w:p>
          <w:p w:rsidR="003A4B1E" w:rsidRPr="00DA4C12" w:rsidRDefault="003A4B1E"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8" w:name="n141"/>
            <w:bookmarkEnd w:id="8"/>
            <w:r w:rsidRPr="00DA4C12">
              <w:rPr>
                <w:rFonts w:ascii="Times New Roman" w:eastAsia="Times New Roman" w:hAnsi="Times New Roman" w:cs="Times New Roman"/>
                <w:sz w:val="24"/>
                <w:szCs w:val="24"/>
                <w:lang w:eastAsia="uk-UA"/>
              </w:rPr>
              <w:t>4) набрання законної сили обвинувальним вироком суду стосовно нього;</w:t>
            </w:r>
          </w:p>
          <w:p w:rsidR="003A4B1E" w:rsidRPr="00DA4C12" w:rsidRDefault="003A4B1E"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9" w:name="n142"/>
            <w:bookmarkEnd w:id="9"/>
            <w:r w:rsidRPr="00DA4C12">
              <w:rPr>
                <w:rFonts w:ascii="Times New Roman" w:eastAsia="Times New Roman" w:hAnsi="Times New Roman" w:cs="Times New Roman"/>
                <w:sz w:val="24"/>
                <w:szCs w:val="24"/>
                <w:lang w:eastAsia="uk-UA"/>
              </w:rPr>
              <w:t>5) набрання законної сили рішенням суду про притягнення до відповідальності за корупційне правопорушення або правопорушення, пов’язане з корупцією;</w:t>
            </w:r>
          </w:p>
          <w:p w:rsidR="008D0D41" w:rsidRDefault="008D0D41"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10" w:name="n143"/>
            <w:bookmarkEnd w:id="10"/>
          </w:p>
          <w:p w:rsidR="008D0D41" w:rsidRDefault="008D0D41"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8D0D41" w:rsidRDefault="008D0D41"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B7916" w:rsidRDefault="006B7916"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3A4B1E" w:rsidRPr="00DA4C12" w:rsidRDefault="003A4B1E"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lastRenderedPageBreak/>
              <w:t>6) припинення його громадянства України або виїзду на постійне проживання за межі України;</w:t>
            </w:r>
          </w:p>
          <w:p w:rsidR="003A4B1E" w:rsidRPr="00DA4C12" w:rsidRDefault="003A4B1E"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11" w:name="n144"/>
            <w:bookmarkEnd w:id="11"/>
            <w:r w:rsidRPr="00DA4C12">
              <w:rPr>
                <w:rFonts w:ascii="Times New Roman" w:eastAsia="Times New Roman" w:hAnsi="Times New Roman" w:cs="Times New Roman"/>
                <w:sz w:val="24"/>
                <w:szCs w:val="24"/>
                <w:lang w:eastAsia="uk-UA"/>
              </w:rPr>
              <w:t>7) подання заяви про звільнення з посади за власним бажанням, зокрема в разі неможливості виконувати свої повноваження за станом здоров’я або у разі виходу на пенсію;</w:t>
            </w:r>
          </w:p>
          <w:p w:rsidR="003A4B1E" w:rsidRPr="00DA4C12" w:rsidRDefault="003A4B1E"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12" w:name="n145"/>
            <w:bookmarkEnd w:id="12"/>
            <w:r w:rsidRPr="00DA4C12">
              <w:rPr>
                <w:rFonts w:ascii="Times New Roman" w:eastAsia="Times New Roman" w:hAnsi="Times New Roman" w:cs="Times New Roman"/>
                <w:sz w:val="24"/>
                <w:szCs w:val="24"/>
                <w:lang w:eastAsia="uk-UA"/>
              </w:rPr>
              <w:t>8) подання заяви про відставку у разі принципової незгоди з рішенням (рішеннями) Регулятора;</w:t>
            </w:r>
          </w:p>
          <w:p w:rsidR="003A4B1E" w:rsidRPr="00DA4C12" w:rsidRDefault="003A4B1E"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13" w:name="n146"/>
            <w:bookmarkEnd w:id="13"/>
            <w:r w:rsidRPr="00DA4C12">
              <w:rPr>
                <w:rFonts w:ascii="Times New Roman" w:eastAsia="Times New Roman" w:hAnsi="Times New Roman" w:cs="Times New Roman"/>
                <w:sz w:val="24"/>
                <w:szCs w:val="24"/>
                <w:lang w:eastAsia="uk-UA"/>
              </w:rPr>
              <w:t>9) невідповідності вимогам </w:t>
            </w:r>
            <w:hyperlink r:id="rId10" w:anchor="n76" w:history="1">
              <w:r w:rsidRPr="00DA4C12">
                <w:rPr>
                  <w:rFonts w:ascii="Times New Roman" w:eastAsia="Times New Roman" w:hAnsi="Times New Roman" w:cs="Times New Roman"/>
                  <w:sz w:val="24"/>
                  <w:szCs w:val="24"/>
                  <w:lang w:eastAsia="uk-UA"/>
                </w:rPr>
                <w:t>частини другої</w:t>
              </w:r>
            </w:hyperlink>
            <w:r w:rsidRPr="00DA4C12">
              <w:rPr>
                <w:rFonts w:ascii="Times New Roman" w:eastAsia="Times New Roman" w:hAnsi="Times New Roman" w:cs="Times New Roman"/>
                <w:sz w:val="24"/>
                <w:szCs w:val="24"/>
                <w:lang w:eastAsia="uk-UA"/>
              </w:rPr>
              <w:t> статті 7 цього Закону;</w:t>
            </w:r>
          </w:p>
          <w:p w:rsidR="003A4B1E" w:rsidRPr="00DA4C12" w:rsidRDefault="003A4B1E"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14" w:name="n147"/>
            <w:bookmarkEnd w:id="14"/>
            <w:r w:rsidRPr="00DA4C12">
              <w:rPr>
                <w:rFonts w:ascii="Times New Roman" w:eastAsia="Times New Roman" w:hAnsi="Times New Roman" w:cs="Times New Roman"/>
                <w:sz w:val="24"/>
                <w:szCs w:val="24"/>
                <w:lang w:eastAsia="uk-UA"/>
              </w:rPr>
              <w:t>10) смерті.</w:t>
            </w:r>
          </w:p>
          <w:p w:rsidR="008D0D41" w:rsidRDefault="008D0D41"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15" w:name="n148"/>
            <w:bookmarkEnd w:id="15"/>
          </w:p>
          <w:p w:rsidR="008D0D41" w:rsidRDefault="008D0D41"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8D0D41" w:rsidRDefault="008D0D41"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8D0D41" w:rsidRDefault="008D0D41"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8D0D41" w:rsidRDefault="008D0D41"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8D0D41" w:rsidRDefault="008D0D41"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8D0D41" w:rsidRDefault="008D0D41"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8D0D41" w:rsidRDefault="008D0D41"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8D0D41" w:rsidRDefault="008D0D41"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8D0D41" w:rsidRDefault="008D0D41"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3A4B1E" w:rsidRPr="00DA4C12" w:rsidRDefault="003A4B1E"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Не може бути підставою для звільнення члена Регулятора складення повноважень Кабінетом Міністрів України перед новообраною Верховною Радою України, відставка Кабінету Міністрів України, прийнята Верховною Радою України, або формування нового складу Кабінету Міністрів України.</w:t>
            </w:r>
          </w:p>
          <w:p w:rsidR="003A4B1E" w:rsidRPr="00DA4C12" w:rsidRDefault="003A4B1E" w:rsidP="003A4B1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16" w:name="n149"/>
            <w:bookmarkEnd w:id="16"/>
            <w:r w:rsidRPr="00DA4C12">
              <w:rPr>
                <w:rFonts w:ascii="Times New Roman" w:eastAsia="Times New Roman" w:hAnsi="Times New Roman" w:cs="Times New Roman"/>
                <w:sz w:val="24"/>
                <w:szCs w:val="24"/>
                <w:lang w:eastAsia="uk-UA"/>
              </w:rPr>
              <w:t>Повноваження члена Регулятора припиняються з дня видання розпорядження Кабінету Міністрів України про його звільнення.</w:t>
            </w:r>
          </w:p>
          <w:p w:rsidR="003A4B1E" w:rsidRPr="00DA4C12" w:rsidRDefault="00A55D25" w:rsidP="00B07F7E">
            <w:pPr>
              <w:widowControl w:val="0"/>
              <w:spacing w:before="0" w:after="0" w:line="240" w:lineRule="auto"/>
              <w:ind w:firstLine="400"/>
              <w:jc w:val="center"/>
              <w:rPr>
                <w:rFonts w:ascii="Times New Roman" w:hAnsi="Times New Roman" w:cs="Times New Roman"/>
                <w:sz w:val="24"/>
                <w:szCs w:val="24"/>
              </w:rPr>
            </w:pPr>
            <w:r w:rsidRPr="00DA4C12">
              <w:rPr>
                <w:rFonts w:ascii="Times New Roman" w:hAnsi="Times New Roman" w:cs="Times New Roman"/>
                <w:sz w:val="24"/>
                <w:szCs w:val="24"/>
              </w:rPr>
              <w:lastRenderedPageBreak/>
              <w:t>………….</w:t>
            </w:r>
          </w:p>
          <w:p w:rsidR="003A4B1E" w:rsidRPr="00DA4C12" w:rsidRDefault="003A4B1E" w:rsidP="00B07F7E">
            <w:pPr>
              <w:widowControl w:val="0"/>
              <w:spacing w:before="0" w:after="0" w:line="240" w:lineRule="auto"/>
              <w:ind w:firstLine="400"/>
              <w:jc w:val="center"/>
              <w:rPr>
                <w:rFonts w:ascii="Times New Roman" w:hAnsi="Times New Roman" w:cs="Times New Roman"/>
                <w:sz w:val="24"/>
                <w:szCs w:val="24"/>
              </w:rPr>
            </w:pPr>
          </w:p>
          <w:p w:rsidR="003A4B1E" w:rsidRPr="00DA4C12" w:rsidRDefault="003A4B1E" w:rsidP="00B07F7E">
            <w:pPr>
              <w:widowControl w:val="0"/>
              <w:spacing w:before="0" w:after="0" w:line="240" w:lineRule="auto"/>
              <w:ind w:firstLine="400"/>
              <w:jc w:val="center"/>
              <w:rPr>
                <w:rFonts w:ascii="Times New Roman" w:hAnsi="Times New Roman" w:cs="Times New Roman"/>
                <w:b/>
                <w:sz w:val="24"/>
                <w:szCs w:val="24"/>
              </w:rPr>
            </w:pPr>
          </w:p>
        </w:tc>
        <w:tc>
          <w:tcPr>
            <w:tcW w:w="2493" w:type="pct"/>
          </w:tcPr>
          <w:p w:rsidR="00A55D25" w:rsidRPr="00DA4C12" w:rsidRDefault="00A55D25" w:rsidP="00A55D25">
            <w:pPr>
              <w:shd w:val="clear" w:color="auto" w:fill="FFFFFF"/>
              <w:spacing w:before="0" w:after="150" w:line="240" w:lineRule="auto"/>
              <w:ind w:firstLine="450"/>
              <w:jc w:val="both"/>
              <w:rPr>
                <w:rFonts w:ascii="Times New Roman" w:eastAsia="Times New Roman" w:hAnsi="Times New Roman" w:cs="Times New Roman"/>
                <w:bCs/>
                <w:sz w:val="24"/>
                <w:szCs w:val="24"/>
                <w:lang w:eastAsia="uk-UA"/>
              </w:rPr>
            </w:pPr>
          </w:p>
          <w:p w:rsidR="00A55D25" w:rsidRPr="00DA4C12" w:rsidRDefault="00A55D25" w:rsidP="00A55D2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bCs/>
                <w:sz w:val="24"/>
                <w:szCs w:val="24"/>
                <w:lang w:eastAsia="uk-UA"/>
              </w:rPr>
              <w:t>Стаття 8.</w:t>
            </w:r>
            <w:r w:rsidRPr="00DA4C12">
              <w:rPr>
                <w:rFonts w:ascii="Times New Roman" w:eastAsia="Times New Roman" w:hAnsi="Times New Roman" w:cs="Times New Roman"/>
                <w:sz w:val="24"/>
                <w:szCs w:val="24"/>
                <w:lang w:eastAsia="uk-UA"/>
              </w:rPr>
              <w:t> Особливості призначення, припинення повноважень та правового статусу членів Регулятора</w:t>
            </w:r>
          </w:p>
          <w:p w:rsidR="00A55D25" w:rsidRPr="00DA4C12" w:rsidRDefault="00A55D25" w:rsidP="00A55D2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1. До складу Регулятора входять сім членів, у тому числі Голова.</w:t>
            </w:r>
          </w:p>
          <w:p w:rsidR="00A55D25" w:rsidRPr="00DA4C12" w:rsidRDefault="00A55D25" w:rsidP="00A55D25">
            <w:pPr>
              <w:widowControl w:val="0"/>
              <w:spacing w:before="0" w:after="0" w:line="240" w:lineRule="auto"/>
              <w:ind w:firstLine="400"/>
              <w:jc w:val="center"/>
              <w:rPr>
                <w:rFonts w:ascii="Times New Roman" w:hAnsi="Times New Roman" w:cs="Times New Roman"/>
                <w:sz w:val="24"/>
                <w:szCs w:val="24"/>
              </w:rPr>
            </w:pPr>
            <w:r w:rsidRPr="00DA4C12">
              <w:rPr>
                <w:rFonts w:ascii="Times New Roman" w:hAnsi="Times New Roman" w:cs="Times New Roman"/>
                <w:sz w:val="24"/>
                <w:szCs w:val="24"/>
              </w:rPr>
              <w:t>……..</w:t>
            </w:r>
          </w:p>
          <w:p w:rsidR="00A55D25" w:rsidRPr="00DA4C12" w:rsidRDefault="00A55D25" w:rsidP="00A55D2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7. Повноваження члена Регулятора припиняються достроково за рішенням Кабінету Міністрів України у разі:</w:t>
            </w:r>
          </w:p>
          <w:p w:rsidR="00A55D25" w:rsidRPr="00DA4C12" w:rsidRDefault="00A55D25" w:rsidP="00A55D2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1) призначення чи обрання на іншу посаду за його згодою;</w:t>
            </w:r>
          </w:p>
          <w:p w:rsidR="00A55D25" w:rsidRPr="00DA4C12" w:rsidRDefault="00A55D25" w:rsidP="00A55D2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2) встановлення факту порушення ним вимог законів, що регулюють діяльність у сферах енергетики та комунальних послуг;</w:t>
            </w:r>
          </w:p>
          <w:p w:rsidR="00A55D25" w:rsidRPr="00DA4C12" w:rsidRDefault="00A55D25" w:rsidP="00A55D2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3) визнання його судом недієздатним або обмежено дієздатним, визнання його безвісно відсутнім чи оголошення його померлим;</w:t>
            </w:r>
          </w:p>
          <w:p w:rsidR="00A55D25" w:rsidRPr="00DA4C12" w:rsidRDefault="00A55D25" w:rsidP="00A55D2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4) набрання законної сили обвинувальним вироком суду стосовно нього;</w:t>
            </w:r>
          </w:p>
          <w:p w:rsidR="00A55D25" w:rsidRPr="00DA4C12" w:rsidRDefault="00A55D25" w:rsidP="00A55D25">
            <w:pPr>
              <w:shd w:val="clear" w:color="auto" w:fill="FFFFFF"/>
              <w:spacing w:before="0" w:after="150" w:line="240" w:lineRule="auto"/>
              <w:ind w:firstLine="450"/>
              <w:jc w:val="both"/>
              <w:rPr>
                <w:rFonts w:ascii="Times New Roman" w:eastAsia="Times New Roman" w:hAnsi="Times New Roman" w:cs="Times New Roman"/>
                <w:b/>
                <w:sz w:val="24"/>
                <w:szCs w:val="24"/>
                <w:lang w:eastAsia="uk-UA"/>
              </w:rPr>
            </w:pPr>
            <w:r w:rsidRPr="00DA4C12">
              <w:rPr>
                <w:rFonts w:ascii="Times New Roman" w:eastAsia="Times New Roman" w:hAnsi="Times New Roman" w:cs="Times New Roman"/>
                <w:sz w:val="24"/>
                <w:szCs w:val="24"/>
                <w:lang w:eastAsia="uk-UA"/>
              </w:rPr>
              <w:t xml:space="preserve">5) набрання законної сили рішенням суду про притягнення до відповідальності за корупційне правопорушення або правопорушення, пов’язане з корупцією, </w:t>
            </w:r>
            <w:r w:rsidRPr="00DA4C12">
              <w:rPr>
                <w:rFonts w:ascii="Times New Roman" w:eastAsia="Times New Roman" w:hAnsi="Times New Roman" w:cs="Times New Roman"/>
                <w:b/>
                <w:sz w:val="24"/>
                <w:szCs w:val="24"/>
                <w:lang w:eastAsia="uk-UA"/>
              </w:rPr>
              <w:t>яким</w:t>
            </w:r>
            <w:r w:rsidRPr="00DA4C12">
              <w:rPr>
                <w:rFonts w:ascii="Times New Roman" w:eastAsia="Times New Roman" w:hAnsi="Times New Roman" w:cs="Times New Roman"/>
                <w:sz w:val="24"/>
                <w:szCs w:val="24"/>
                <w:lang w:eastAsia="uk-UA"/>
              </w:rPr>
              <w:t xml:space="preserve"> </w:t>
            </w:r>
            <w:r w:rsidRPr="00DA4C12">
              <w:rPr>
                <w:rFonts w:ascii="Times New Roman" w:eastAsia="Times New Roman" w:hAnsi="Times New Roman" w:cs="Times New Roman"/>
                <w:b/>
                <w:sz w:val="24"/>
                <w:szCs w:val="24"/>
                <w:lang w:eastAsia="uk-UA"/>
              </w:rPr>
              <w:t>на члена Регулятора</w:t>
            </w:r>
            <w:r w:rsidRPr="00DA4C12">
              <w:rPr>
                <w:rFonts w:ascii="Times New Roman" w:eastAsia="Times New Roman" w:hAnsi="Times New Roman" w:cs="Times New Roman"/>
                <w:sz w:val="24"/>
                <w:szCs w:val="24"/>
                <w:lang w:eastAsia="uk-UA"/>
              </w:rPr>
              <w:t xml:space="preserve"> </w:t>
            </w:r>
            <w:r w:rsidRPr="00DA4C12">
              <w:rPr>
                <w:rFonts w:ascii="Times New Roman" w:eastAsia="Times New Roman" w:hAnsi="Times New Roman" w:cs="Times New Roman"/>
                <w:b/>
                <w:sz w:val="24"/>
                <w:szCs w:val="24"/>
                <w:lang w:eastAsia="uk-UA"/>
              </w:rPr>
              <w:t xml:space="preserve">накладено стягнення </w:t>
            </w:r>
            <w:r w:rsidRPr="00DA4C12">
              <w:rPr>
                <w:rFonts w:ascii="Times New Roman" w:hAnsi="Times New Roman" w:cs="Times New Roman"/>
                <w:b/>
                <w:sz w:val="24"/>
                <w:szCs w:val="24"/>
                <w:shd w:val="clear" w:color="auto" w:fill="FFFFFF"/>
              </w:rPr>
              <w:t>у виді позбавлення права обіймати певні посади або займатися певною діяльністю, що пов’язані з виконанням функцій держави або місцевого самоврядування</w:t>
            </w:r>
            <w:r w:rsidRPr="00DA4C12">
              <w:rPr>
                <w:rFonts w:ascii="Times New Roman" w:eastAsia="Times New Roman" w:hAnsi="Times New Roman" w:cs="Times New Roman"/>
                <w:b/>
                <w:sz w:val="24"/>
                <w:szCs w:val="24"/>
                <w:lang w:eastAsia="uk-UA"/>
              </w:rPr>
              <w:t>,</w:t>
            </w:r>
            <w:r w:rsidRPr="00DA4C12">
              <w:rPr>
                <w:rFonts w:ascii="Times New Roman" w:eastAsia="Times New Roman" w:hAnsi="Times New Roman" w:cs="Times New Roman"/>
                <w:sz w:val="24"/>
                <w:szCs w:val="24"/>
                <w:lang w:eastAsia="uk-UA"/>
              </w:rPr>
              <w:t xml:space="preserve"> </w:t>
            </w:r>
            <w:r w:rsidRPr="00DA4C12">
              <w:rPr>
                <w:rFonts w:ascii="Times New Roman" w:eastAsia="Times New Roman" w:hAnsi="Times New Roman" w:cs="Times New Roman"/>
                <w:b/>
                <w:sz w:val="24"/>
                <w:szCs w:val="24"/>
                <w:lang w:eastAsia="uk-UA"/>
              </w:rPr>
              <w:t>а також набрання законної сили рішенням суду про визнання його активів чи активів, набутих за його дорученням іншими особами або в інших</w:t>
            </w:r>
            <w:r w:rsidR="006745EA">
              <w:rPr>
                <w:rFonts w:ascii="Times New Roman" w:eastAsia="Times New Roman" w:hAnsi="Times New Roman" w:cs="Times New Roman"/>
                <w:b/>
                <w:sz w:val="24"/>
                <w:szCs w:val="24"/>
                <w:lang w:eastAsia="uk-UA"/>
              </w:rPr>
              <w:t xml:space="preserve"> </w:t>
            </w:r>
            <w:r w:rsidRPr="00DA4C12">
              <w:rPr>
                <w:rFonts w:ascii="Times New Roman" w:eastAsia="Times New Roman" w:hAnsi="Times New Roman" w:cs="Times New Roman"/>
                <w:b/>
                <w:sz w:val="24"/>
                <w:szCs w:val="24"/>
                <w:lang w:eastAsia="uk-UA"/>
              </w:rPr>
              <w:t>передбачених </w:t>
            </w:r>
            <w:hyperlink r:id="rId11" w:anchor="n8233" w:tgtFrame="_blank" w:history="1">
              <w:r w:rsidRPr="00DA4C12">
                <w:rPr>
                  <w:rFonts w:ascii="Times New Roman" w:eastAsia="Times New Roman" w:hAnsi="Times New Roman" w:cs="Times New Roman"/>
                  <w:b/>
                  <w:sz w:val="24"/>
                  <w:szCs w:val="24"/>
                  <w:lang w:eastAsia="uk-UA"/>
                </w:rPr>
                <w:t>статтею 290</w:t>
              </w:r>
            </w:hyperlink>
            <w:r w:rsidRPr="00DA4C12">
              <w:rPr>
                <w:rFonts w:ascii="Times New Roman" w:eastAsia="Times New Roman" w:hAnsi="Times New Roman" w:cs="Times New Roman"/>
                <w:b/>
                <w:sz w:val="24"/>
                <w:szCs w:val="24"/>
                <w:lang w:eastAsia="uk-UA"/>
              </w:rPr>
              <w:t> Цивільного процесуального кодексу України випадках, необґрунтованими та їх стягнення в дохід держави;</w:t>
            </w:r>
          </w:p>
          <w:p w:rsidR="00A55D25" w:rsidRPr="00DA4C12" w:rsidRDefault="00A55D25" w:rsidP="00A55D2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lastRenderedPageBreak/>
              <w:t>6) припинення його громадянства України або виїзду на постійне проживання за межі України;</w:t>
            </w:r>
          </w:p>
          <w:p w:rsidR="00A55D25" w:rsidRPr="00DA4C12" w:rsidRDefault="00A55D25" w:rsidP="00A55D2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7) подання заяви про звільнення з посади за власним бажанням, зокрема в разі неможливості виконувати свої повноваження за станом здоров’я або у разі виходу на пенсію;</w:t>
            </w:r>
          </w:p>
          <w:p w:rsidR="00A55D25" w:rsidRPr="00DA4C12" w:rsidRDefault="00A55D25" w:rsidP="00A55D2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8) подання заяви про відставку у разі принципової незгоди з рішенням (рішеннями) Регулятора;</w:t>
            </w:r>
          </w:p>
          <w:p w:rsidR="00A55D25" w:rsidRPr="00DA4C12" w:rsidRDefault="00A55D25" w:rsidP="00A55D2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9) невідповідності вимогам </w:t>
            </w:r>
            <w:hyperlink r:id="rId12" w:anchor="n76" w:history="1">
              <w:r w:rsidRPr="00DA4C12">
                <w:rPr>
                  <w:rFonts w:ascii="Times New Roman" w:eastAsia="Times New Roman" w:hAnsi="Times New Roman" w:cs="Times New Roman"/>
                  <w:sz w:val="24"/>
                  <w:szCs w:val="24"/>
                  <w:lang w:eastAsia="uk-UA"/>
                </w:rPr>
                <w:t>частини другої</w:t>
              </w:r>
            </w:hyperlink>
            <w:r w:rsidRPr="00DA4C12">
              <w:rPr>
                <w:rFonts w:ascii="Times New Roman" w:eastAsia="Times New Roman" w:hAnsi="Times New Roman" w:cs="Times New Roman"/>
                <w:sz w:val="24"/>
                <w:szCs w:val="24"/>
                <w:lang w:eastAsia="uk-UA"/>
              </w:rPr>
              <w:t> статті 7 цього Закону;</w:t>
            </w:r>
          </w:p>
          <w:p w:rsidR="00A55D25" w:rsidRPr="00DA4C12" w:rsidRDefault="00A55D25" w:rsidP="00A55D2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10) смерті.</w:t>
            </w:r>
          </w:p>
          <w:p w:rsidR="00431542" w:rsidRPr="00233CA7" w:rsidRDefault="00431542" w:rsidP="00431542">
            <w:pPr>
              <w:shd w:val="clear" w:color="auto" w:fill="FFFFFF"/>
              <w:spacing w:before="0" w:after="150" w:line="240" w:lineRule="auto"/>
              <w:ind w:firstLine="450"/>
              <w:jc w:val="both"/>
              <w:rPr>
                <w:rFonts w:ascii="Times New Roman" w:eastAsia="Times New Roman" w:hAnsi="Times New Roman" w:cs="Times New Roman"/>
                <w:b/>
                <w:sz w:val="24"/>
                <w:szCs w:val="24"/>
                <w:lang w:eastAsia="uk-UA"/>
              </w:rPr>
            </w:pPr>
            <w:r w:rsidRPr="00233CA7">
              <w:rPr>
                <w:rFonts w:ascii="Times New Roman" w:hAnsi="Times New Roman" w:cs="Times New Roman"/>
                <w:b/>
                <w:sz w:val="24"/>
                <w:szCs w:val="24"/>
                <w:shd w:val="clear" w:color="auto" w:fill="FFFFFF"/>
              </w:rPr>
              <w:t xml:space="preserve">У разі набрання </w:t>
            </w:r>
            <w:r w:rsidRPr="00233CA7">
              <w:rPr>
                <w:rFonts w:ascii="Times New Roman" w:eastAsia="Times New Roman" w:hAnsi="Times New Roman" w:cs="Times New Roman"/>
                <w:b/>
                <w:sz w:val="24"/>
                <w:szCs w:val="24"/>
                <w:lang w:eastAsia="uk-UA"/>
              </w:rPr>
              <w:t xml:space="preserve">законної сили судовим рішенням, відповідно до якого члена Регулятора притягнуто до відповідальності за  корупційне правопорушення або правопорушення, пов’язане з корупцією, </w:t>
            </w:r>
            <w:r w:rsidRPr="00233CA7">
              <w:rPr>
                <w:rFonts w:ascii="Times New Roman" w:hAnsi="Times New Roman" w:cs="Times New Roman"/>
                <w:b/>
                <w:sz w:val="24"/>
                <w:szCs w:val="24"/>
                <w:shd w:val="clear" w:color="auto" w:fill="FFFFFF"/>
              </w:rPr>
              <w:t xml:space="preserve">однак судом не накладено стягнення у виді позбавлення права обіймати певні посади або займатися певною діяльністю, пов’язаними з виконанням функцій держави або місцевого самоврядування, член </w:t>
            </w:r>
            <w:r w:rsidRPr="00233CA7">
              <w:rPr>
                <w:rFonts w:ascii="Times New Roman" w:eastAsia="Times New Roman" w:hAnsi="Times New Roman" w:cs="Times New Roman"/>
                <w:b/>
                <w:sz w:val="24"/>
                <w:szCs w:val="24"/>
                <w:lang w:eastAsia="uk-UA"/>
              </w:rPr>
              <w:t>Регулятора</w:t>
            </w:r>
            <w:r w:rsidRPr="00233CA7">
              <w:rPr>
                <w:rFonts w:ascii="Times New Roman" w:hAnsi="Times New Roman" w:cs="Times New Roman"/>
                <w:b/>
                <w:sz w:val="24"/>
                <w:szCs w:val="24"/>
                <w:shd w:val="clear" w:color="auto" w:fill="FFFFFF"/>
              </w:rPr>
              <w:t xml:space="preserve"> підлягає притягненню до дисциплінарної відповідальності на підставі частини другої </w:t>
            </w:r>
            <w:r w:rsidR="006C6235" w:rsidRPr="00233CA7">
              <w:rPr>
                <w:rFonts w:ascii="Times New Roman" w:hAnsi="Times New Roman" w:cs="Times New Roman"/>
                <w:b/>
                <w:sz w:val="24"/>
                <w:szCs w:val="24"/>
                <w:shd w:val="clear" w:color="auto" w:fill="FFFFFF"/>
              </w:rPr>
              <w:t xml:space="preserve">      </w:t>
            </w:r>
            <w:r w:rsidRPr="00233CA7">
              <w:rPr>
                <w:rFonts w:ascii="Times New Roman" w:hAnsi="Times New Roman" w:cs="Times New Roman"/>
                <w:b/>
                <w:sz w:val="24"/>
                <w:szCs w:val="24"/>
                <w:shd w:val="clear" w:color="auto" w:fill="FFFFFF"/>
              </w:rPr>
              <w:t>статті 65</w:t>
            </w:r>
            <w:r w:rsidRPr="00233CA7">
              <w:rPr>
                <w:rFonts w:ascii="Times New Roman" w:hAnsi="Times New Roman" w:cs="Times New Roman"/>
                <w:b/>
                <w:sz w:val="24"/>
                <w:szCs w:val="24"/>
                <w:shd w:val="clear" w:color="auto" w:fill="FFFFFF"/>
                <w:vertAlign w:val="superscript"/>
              </w:rPr>
              <w:t>1</w:t>
            </w:r>
            <w:r w:rsidRPr="00233CA7">
              <w:rPr>
                <w:rFonts w:ascii="Times New Roman" w:hAnsi="Times New Roman" w:cs="Times New Roman"/>
                <w:b/>
                <w:sz w:val="24"/>
                <w:szCs w:val="24"/>
                <w:shd w:val="clear" w:color="auto" w:fill="FFFFFF"/>
              </w:rPr>
              <w:t xml:space="preserve"> Закону України "Про запобігання корупції"</w:t>
            </w:r>
            <w:r w:rsidR="00233CA7" w:rsidRPr="00233CA7">
              <w:rPr>
                <w:rFonts w:ascii="Times New Roman" w:hAnsi="Times New Roman" w:cs="Times New Roman"/>
                <w:b/>
                <w:sz w:val="24"/>
                <w:szCs w:val="24"/>
                <w:shd w:val="clear" w:color="auto" w:fill="FFFFFF"/>
              </w:rPr>
              <w:t xml:space="preserve"> у порядку, визначеному Кодексом законів про працю України</w:t>
            </w:r>
            <w:r w:rsidRPr="00233CA7">
              <w:rPr>
                <w:rFonts w:ascii="Times New Roman" w:hAnsi="Times New Roman" w:cs="Times New Roman"/>
                <w:b/>
                <w:sz w:val="24"/>
                <w:szCs w:val="24"/>
                <w:shd w:val="clear" w:color="auto" w:fill="FFFFFF"/>
              </w:rPr>
              <w:t>.</w:t>
            </w:r>
            <w:r w:rsidRPr="00233CA7">
              <w:rPr>
                <w:rFonts w:ascii="Times New Roman" w:eastAsia="Times New Roman" w:hAnsi="Times New Roman" w:cs="Times New Roman"/>
                <w:b/>
                <w:sz w:val="24"/>
                <w:szCs w:val="24"/>
                <w:lang w:eastAsia="uk-UA"/>
              </w:rPr>
              <w:t xml:space="preserve"> Дисциплінарне провадження щодо члена Регулятора здійснює </w:t>
            </w:r>
            <w:r w:rsidRPr="00233CA7">
              <w:rPr>
                <w:rFonts w:ascii="Times New Roman" w:hAnsi="Times New Roman" w:cs="Times New Roman"/>
                <w:b/>
                <w:sz w:val="24"/>
                <w:szCs w:val="24"/>
                <w:shd w:val="clear" w:color="auto" w:fill="FFFFFF"/>
              </w:rPr>
              <w:t>Комісія з питань вищого корпусу державної служби.</w:t>
            </w:r>
          </w:p>
          <w:p w:rsidR="00A55D25" w:rsidRPr="00DA4C12" w:rsidRDefault="00A55D25" w:rsidP="00A55D2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Не може бути підставою для звільнення члена Регулятора складення повноважень Кабінетом Міністрів України перед новообраною Верховною Радою України, відставка Кабінету Міністрів України, прийнята Верховною Радою України, або формування нового складу Кабінету Міністрів України.</w:t>
            </w:r>
          </w:p>
          <w:p w:rsidR="00A55D25" w:rsidRPr="00DA4C12" w:rsidRDefault="00A55D25" w:rsidP="00A55D2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Повноваження члена Регулятора припиняються з дня видання розпорядження Кабінету Міністрів України про його звільнення.</w:t>
            </w:r>
          </w:p>
          <w:p w:rsidR="00A55D25" w:rsidRPr="00DA4C12" w:rsidRDefault="00A55D25" w:rsidP="00A55D25">
            <w:pPr>
              <w:widowControl w:val="0"/>
              <w:spacing w:before="0" w:after="0" w:line="240" w:lineRule="auto"/>
              <w:ind w:firstLine="400"/>
              <w:jc w:val="center"/>
              <w:rPr>
                <w:rFonts w:ascii="Times New Roman" w:hAnsi="Times New Roman" w:cs="Times New Roman"/>
                <w:sz w:val="24"/>
                <w:szCs w:val="24"/>
              </w:rPr>
            </w:pPr>
            <w:r w:rsidRPr="00DA4C12">
              <w:rPr>
                <w:rFonts w:ascii="Times New Roman" w:hAnsi="Times New Roman" w:cs="Times New Roman"/>
                <w:sz w:val="24"/>
                <w:szCs w:val="24"/>
              </w:rPr>
              <w:t>………….</w:t>
            </w:r>
          </w:p>
          <w:p w:rsidR="00E579F9" w:rsidRPr="00DA4C12" w:rsidRDefault="00E579F9" w:rsidP="00B07F7E">
            <w:pPr>
              <w:widowControl w:val="0"/>
              <w:spacing w:before="0" w:after="0" w:line="240" w:lineRule="auto"/>
              <w:ind w:firstLine="400"/>
              <w:jc w:val="center"/>
              <w:rPr>
                <w:rFonts w:ascii="Times New Roman" w:hAnsi="Times New Roman" w:cs="Times New Roman"/>
                <w:b/>
                <w:sz w:val="24"/>
                <w:szCs w:val="24"/>
              </w:rPr>
            </w:pPr>
          </w:p>
        </w:tc>
      </w:tr>
      <w:tr w:rsidR="00746D4E" w:rsidRPr="00DA4C12" w:rsidTr="00B07F7E">
        <w:trPr>
          <w:jc w:val="center"/>
        </w:trPr>
        <w:tc>
          <w:tcPr>
            <w:tcW w:w="5000" w:type="pct"/>
            <w:gridSpan w:val="5"/>
          </w:tcPr>
          <w:p w:rsidR="00746D4E" w:rsidRPr="00DA4C12" w:rsidRDefault="00746D4E" w:rsidP="00746D4E">
            <w:pPr>
              <w:widowControl w:val="0"/>
              <w:spacing w:before="0" w:after="0" w:line="240" w:lineRule="auto"/>
              <w:ind w:firstLine="400"/>
              <w:jc w:val="center"/>
              <w:rPr>
                <w:rFonts w:ascii="Times New Roman" w:hAnsi="Times New Roman" w:cs="Times New Roman"/>
                <w:b/>
                <w:sz w:val="24"/>
                <w:szCs w:val="24"/>
              </w:rPr>
            </w:pPr>
            <w:r w:rsidRPr="00DA4C12">
              <w:rPr>
                <w:rFonts w:ascii="Times New Roman" w:hAnsi="Times New Roman" w:cs="Times New Roman"/>
                <w:b/>
                <w:bCs/>
                <w:sz w:val="24"/>
                <w:szCs w:val="24"/>
                <w:shd w:val="clear" w:color="auto" w:fill="FFFFFF"/>
              </w:rPr>
              <w:lastRenderedPageBreak/>
              <w:t>Закон України "Про Національну раду України з питань телебачення і радіомовлення"</w:t>
            </w:r>
          </w:p>
        </w:tc>
      </w:tr>
      <w:tr w:rsidR="00746D4E" w:rsidRPr="00DA4C12" w:rsidTr="006C6235">
        <w:trPr>
          <w:trHeight w:val="5739"/>
          <w:jc w:val="center"/>
        </w:trPr>
        <w:tc>
          <w:tcPr>
            <w:tcW w:w="2507" w:type="pct"/>
            <w:gridSpan w:val="4"/>
          </w:tcPr>
          <w:p w:rsidR="00746D4E" w:rsidRPr="00DA4C12" w:rsidRDefault="00746D4E" w:rsidP="00746D4E">
            <w:pPr>
              <w:shd w:val="clear" w:color="auto" w:fill="FFFFFF"/>
              <w:spacing w:before="0" w:after="150" w:line="240" w:lineRule="auto"/>
              <w:ind w:firstLine="450"/>
              <w:jc w:val="both"/>
              <w:rPr>
                <w:rFonts w:ascii="Times New Roman" w:eastAsia="Times New Roman" w:hAnsi="Times New Roman" w:cs="Times New Roman"/>
                <w:bCs/>
                <w:sz w:val="24"/>
                <w:szCs w:val="24"/>
                <w:lang w:eastAsia="uk-UA"/>
              </w:rPr>
            </w:pPr>
          </w:p>
          <w:p w:rsidR="00746D4E" w:rsidRPr="00DA4C12"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bCs/>
                <w:sz w:val="24"/>
                <w:szCs w:val="24"/>
                <w:lang w:eastAsia="uk-UA"/>
              </w:rPr>
              <w:t>Стаття 8.</w:t>
            </w:r>
            <w:r w:rsidRPr="00DA4C12">
              <w:rPr>
                <w:rFonts w:ascii="Times New Roman" w:eastAsia="Times New Roman" w:hAnsi="Times New Roman" w:cs="Times New Roman"/>
                <w:sz w:val="24"/>
                <w:szCs w:val="24"/>
                <w:lang w:eastAsia="uk-UA"/>
              </w:rPr>
              <w:t> Дострокове припинення повноважень члена Національної ради</w:t>
            </w:r>
          </w:p>
          <w:p w:rsidR="00746D4E" w:rsidRPr="00DA4C12"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17" w:name="n61"/>
            <w:bookmarkEnd w:id="17"/>
            <w:r w:rsidRPr="00DA4C12">
              <w:rPr>
                <w:rFonts w:ascii="Times New Roman" w:eastAsia="Times New Roman" w:hAnsi="Times New Roman" w:cs="Times New Roman"/>
                <w:sz w:val="24"/>
                <w:szCs w:val="24"/>
                <w:lang w:eastAsia="uk-UA"/>
              </w:rPr>
              <w:t>1. Повноваження члена Національної ради можуть бути достроково припинені у разі:</w:t>
            </w:r>
          </w:p>
          <w:p w:rsidR="00746D4E" w:rsidRPr="00DA4C12"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18" w:name="n62"/>
            <w:bookmarkEnd w:id="18"/>
            <w:r w:rsidRPr="00DA4C12">
              <w:rPr>
                <w:rFonts w:ascii="Times New Roman" w:eastAsia="Times New Roman" w:hAnsi="Times New Roman" w:cs="Times New Roman"/>
                <w:sz w:val="24"/>
                <w:szCs w:val="24"/>
                <w:lang w:eastAsia="uk-UA"/>
              </w:rPr>
              <w:t>1) подання ним суб’єкту призначення заяви про звільнення з посади за власним бажанням з направленням копії заяви до Національної ради;</w:t>
            </w:r>
          </w:p>
          <w:p w:rsidR="00746D4E" w:rsidRPr="00DA4C12"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19" w:name="n64"/>
            <w:bookmarkEnd w:id="19"/>
            <w:r w:rsidRPr="00DA4C12">
              <w:rPr>
                <w:rFonts w:ascii="Times New Roman" w:eastAsia="Times New Roman" w:hAnsi="Times New Roman" w:cs="Times New Roman"/>
                <w:sz w:val="24"/>
                <w:szCs w:val="24"/>
                <w:lang w:eastAsia="uk-UA"/>
              </w:rPr>
              <w:t>2) припинення ним громадянства України, наявності (набуття) громадянства іншої держави або виїзду на постійне місце проживання за межі України;</w:t>
            </w:r>
          </w:p>
          <w:p w:rsidR="00746D4E" w:rsidRPr="00DA4C12"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20" w:name="n65"/>
            <w:bookmarkEnd w:id="20"/>
            <w:r w:rsidRPr="00DA4C12">
              <w:rPr>
                <w:rFonts w:ascii="Times New Roman" w:eastAsia="Times New Roman" w:hAnsi="Times New Roman" w:cs="Times New Roman"/>
                <w:sz w:val="24"/>
                <w:szCs w:val="24"/>
                <w:lang w:eastAsia="uk-UA"/>
              </w:rPr>
              <w:t>3) порушення обмежень та заборон, передбачених </w:t>
            </w:r>
            <w:hyperlink r:id="rId13" w:anchor="n44" w:history="1">
              <w:r w:rsidRPr="00DA4C12">
                <w:rPr>
                  <w:rFonts w:ascii="Times New Roman" w:eastAsia="Times New Roman" w:hAnsi="Times New Roman" w:cs="Times New Roman"/>
                  <w:sz w:val="24"/>
                  <w:szCs w:val="24"/>
                  <w:lang w:eastAsia="uk-UA"/>
                </w:rPr>
                <w:t>частиною третьою</w:t>
              </w:r>
            </w:hyperlink>
            <w:r w:rsidRPr="00DA4C12">
              <w:rPr>
                <w:rFonts w:ascii="Times New Roman" w:eastAsia="Times New Roman" w:hAnsi="Times New Roman" w:cs="Times New Roman"/>
                <w:sz w:val="24"/>
                <w:szCs w:val="24"/>
                <w:lang w:eastAsia="uk-UA"/>
              </w:rPr>
              <w:t> статті 7 цього Закону;</w:t>
            </w:r>
          </w:p>
          <w:p w:rsidR="00746D4E" w:rsidRPr="00DA4C12"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21" w:name="n66"/>
            <w:bookmarkEnd w:id="21"/>
            <w:r w:rsidRPr="00DA4C12">
              <w:rPr>
                <w:rFonts w:ascii="Times New Roman" w:eastAsia="Times New Roman" w:hAnsi="Times New Roman" w:cs="Times New Roman"/>
                <w:sz w:val="24"/>
                <w:szCs w:val="24"/>
                <w:lang w:eastAsia="uk-UA"/>
              </w:rPr>
              <w:t>4) неможливості виконувати обов’язки члена Національної ради за станом здоров’я упродовж чотирьох і більше місяців підряд за наявності медичного висновку;</w:t>
            </w:r>
          </w:p>
          <w:p w:rsidR="00746D4E" w:rsidRPr="00DA4C12"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22" w:name="n67"/>
            <w:bookmarkEnd w:id="22"/>
            <w:r w:rsidRPr="00DA4C12">
              <w:rPr>
                <w:rFonts w:ascii="Times New Roman" w:eastAsia="Times New Roman" w:hAnsi="Times New Roman" w:cs="Times New Roman"/>
                <w:sz w:val="24"/>
                <w:szCs w:val="24"/>
                <w:lang w:eastAsia="uk-UA"/>
              </w:rPr>
              <w:t>5) набрання законної сили рішенням суду про визнання його недієздатним або про обмеження його цивільної дієздатності, визнання безвісно відсутнім чи оголошення померлим;</w:t>
            </w:r>
          </w:p>
          <w:p w:rsidR="00746D4E" w:rsidRPr="00DA4C12"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23" w:name="n68"/>
            <w:bookmarkEnd w:id="23"/>
            <w:r w:rsidRPr="00DA4C12">
              <w:rPr>
                <w:rFonts w:ascii="Times New Roman" w:eastAsia="Times New Roman" w:hAnsi="Times New Roman" w:cs="Times New Roman"/>
                <w:sz w:val="24"/>
                <w:szCs w:val="24"/>
                <w:lang w:eastAsia="uk-UA"/>
              </w:rPr>
              <w:t>6) неучасті без поважних причин у трьох засіданнях Національної ради підряд упродовж 30 робочих днів;</w:t>
            </w:r>
          </w:p>
          <w:p w:rsidR="00746D4E" w:rsidRPr="00DA4C12"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24" w:name="n69"/>
            <w:bookmarkEnd w:id="24"/>
            <w:r w:rsidRPr="00DA4C12">
              <w:rPr>
                <w:rFonts w:ascii="Times New Roman" w:eastAsia="Times New Roman" w:hAnsi="Times New Roman" w:cs="Times New Roman"/>
                <w:sz w:val="24"/>
                <w:szCs w:val="24"/>
                <w:lang w:eastAsia="uk-UA"/>
              </w:rPr>
              <w:t>7) смерті;</w:t>
            </w:r>
          </w:p>
          <w:p w:rsidR="00746D4E" w:rsidRPr="00DA4C12"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25" w:name="n70"/>
            <w:bookmarkEnd w:id="25"/>
            <w:r w:rsidRPr="00DA4C12">
              <w:rPr>
                <w:rFonts w:ascii="Times New Roman" w:eastAsia="Times New Roman" w:hAnsi="Times New Roman" w:cs="Times New Roman"/>
                <w:sz w:val="24"/>
                <w:szCs w:val="24"/>
                <w:lang w:eastAsia="uk-UA"/>
              </w:rPr>
              <w:t>8) прийняття відповідного рішення суб’єктом призначення за результатами розгляду звіту Національної ради.</w:t>
            </w:r>
          </w:p>
          <w:p w:rsidR="00746D4E" w:rsidRPr="00DA4C12"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26" w:name="n74"/>
            <w:bookmarkEnd w:id="26"/>
          </w:p>
          <w:p w:rsidR="00746D4E" w:rsidRPr="00DA4C12"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746D4E" w:rsidRPr="00DA4C12"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C6235" w:rsidRDefault="006C6235"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5222B6" w:rsidRPr="00DA4C12" w:rsidRDefault="005222B6"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C6235" w:rsidRPr="00DA4C12" w:rsidRDefault="006C6235"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746D4E" w:rsidRPr="00DA4C12"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2. У випадку, передбаченому </w:t>
            </w:r>
            <w:hyperlink r:id="rId14" w:anchor="n62" w:history="1">
              <w:r w:rsidRPr="00DA4C12">
                <w:rPr>
                  <w:rFonts w:ascii="Times New Roman" w:eastAsia="Times New Roman" w:hAnsi="Times New Roman" w:cs="Times New Roman"/>
                  <w:sz w:val="24"/>
                  <w:szCs w:val="24"/>
                  <w:lang w:eastAsia="uk-UA"/>
                </w:rPr>
                <w:t>пунктом 1</w:t>
              </w:r>
            </w:hyperlink>
            <w:r w:rsidRPr="00DA4C12">
              <w:rPr>
                <w:rFonts w:ascii="Times New Roman" w:eastAsia="Times New Roman" w:hAnsi="Times New Roman" w:cs="Times New Roman"/>
                <w:sz w:val="24"/>
                <w:szCs w:val="24"/>
                <w:lang w:eastAsia="uk-UA"/>
              </w:rPr>
              <w:t> частини першої цієї статті, рішення про дострокове припинення повноважень члена Національної ради приймає суб’єкт призначення, про що видає відповідний акт. У разі якщо суб’єкт призначення впродовж 14 днів з дня отримання заяви не видав відповідний акт, повноваження члена Національної ради вважаються достроково припиненими в останній день 14-денного строку.</w:t>
            </w:r>
          </w:p>
          <w:p w:rsidR="00746D4E" w:rsidRPr="00DA4C12"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27" w:name="n77"/>
            <w:bookmarkEnd w:id="27"/>
            <w:r w:rsidRPr="00DA4C12">
              <w:rPr>
                <w:rFonts w:ascii="Times New Roman" w:eastAsia="Times New Roman" w:hAnsi="Times New Roman" w:cs="Times New Roman"/>
                <w:sz w:val="24"/>
                <w:szCs w:val="24"/>
                <w:lang w:eastAsia="uk-UA"/>
              </w:rPr>
              <w:t>3. У випадках, передбачених </w:t>
            </w:r>
            <w:hyperlink r:id="rId15" w:anchor="n64" w:history="1">
              <w:r w:rsidRPr="00DA4C12">
                <w:rPr>
                  <w:rFonts w:ascii="Times New Roman" w:eastAsia="Times New Roman" w:hAnsi="Times New Roman" w:cs="Times New Roman"/>
                  <w:sz w:val="24"/>
                  <w:szCs w:val="24"/>
                  <w:lang w:eastAsia="uk-UA"/>
                </w:rPr>
                <w:t>пунктами 2</w:t>
              </w:r>
            </w:hyperlink>
            <w:r w:rsidRPr="00DA4C12">
              <w:rPr>
                <w:rFonts w:ascii="Times New Roman" w:eastAsia="Times New Roman" w:hAnsi="Times New Roman" w:cs="Times New Roman"/>
                <w:sz w:val="24"/>
                <w:szCs w:val="24"/>
                <w:lang w:eastAsia="uk-UA"/>
              </w:rPr>
              <w:t>,</w:t>
            </w:r>
            <w:hyperlink r:id="rId16" w:anchor="n67" w:history="1">
              <w:r w:rsidRPr="00DA4C12">
                <w:rPr>
                  <w:rFonts w:ascii="Times New Roman" w:eastAsia="Times New Roman" w:hAnsi="Times New Roman" w:cs="Times New Roman"/>
                  <w:sz w:val="24"/>
                  <w:szCs w:val="24"/>
                  <w:lang w:eastAsia="uk-UA"/>
                </w:rPr>
                <w:t> 5</w:t>
              </w:r>
            </w:hyperlink>
            <w:r w:rsidRPr="00DA4C12">
              <w:rPr>
                <w:rFonts w:ascii="Times New Roman" w:eastAsia="Times New Roman" w:hAnsi="Times New Roman" w:cs="Times New Roman"/>
                <w:sz w:val="24"/>
                <w:szCs w:val="24"/>
                <w:lang w:eastAsia="uk-UA"/>
              </w:rPr>
              <w:t> частини першої цієї статті, рішення про дострокове припинення повноважень члена Національної ради приймає Національна рада за поданням голови Національної ради або трьох членів Національної ради. Це рішення може бути оскаржено до суду протягом місяця з дня його прийняття. Рішення набирає чинності з дня закінчення цього строку, а в разі його оскарження - з дня набрання законної сили рішенням суду.</w:t>
            </w:r>
          </w:p>
          <w:p w:rsidR="00746D4E" w:rsidRPr="00DA4C12"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28" w:name="n78"/>
            <w:bookmarkEnd w:id="28"/>
            <w:r w:rsidRPr="00DA4C12">
              <w:rPr>
                <w:rFonts w:ascii="Times New Roman" w:eastAsia="Times New Roman" w:hAnsi="Times New Roman" w:cs="Times New Roman"/>
                <w:sz w:val="24"/>
                <w:szCs w:val="24"/>
                <w:lang w:eastAsia="uk-UA"/>
              </w:rPr>
              <w:t>4. У випадках, передбачених </w:t>
            </w:r>
            <w:hyperlink r:id="rId17" w:anchor="n65" w:history="1">
              <w:r w:rsidRPr="00DA4C12">
                <w:rPr>
                  <w:rFonts w:ascii="Times New Roman" w:eastAsia="Times New Roman" w:hAnsi="Times New Roman" w:cs="Times New Roman"/>
                  <w:sz w:val="24"/>
                  <w:szCs w:val="24"/>
                  <w:lang w:eastAsia="uk-UA"/>
                </w:rPr>
                <w:t>пунктами 3</w:t>
              </w:r>
            </w:hyperlink>
            <w:r w:rsidRPr="00DA4C12">
              <w:rPr>
                <w:rFonts w:ascii="Times New Roman" w:eastAsia="Times New Roman" w:hAnsi="Times New Roman" w:cs="Times New Roman"/>
                <w:sz w:val="24"/>
                <w:szCs w:val="24"/>
                <w:lang w:eastAsia="uk-UA"/>
              </w:rPr>
              <w:t>, </w:t>
            </w:r>
            <w:hyperlink r:id="rId18" w:anchor="n66" w:history="1">
              <w:r w:rsidRPr="00DA4C12">
                <w:rPr>
                  <w:rFonts w:ascii="Times New Roman" w:eastAsia="Times New Roman" w:hAnsi="Times New Roman" w:cs="Times New Roman"/>
                  <w:sz w:val="24"/>
                  <w:szCs w:val="24"/>
                  <w:lang w:eastAsia="uk-UA"/>
                </w:rPr>
                <w:t>4</w:t>
              </w:r>
            </w:hyperlink>
            <w:r w:rsidRPr="00DA4C12">
              <w:rPr>
                <w:rFonts w:ascii="Times New Roman" w:eastAsia="Times New Roman" w:hAnsi="Times New Roman" w:cs="Times New Roman"/>
                <w:sz w:val="24"/>
                <w:szCs w:val="24"/>
                <w:lang w:eastAsia="uk-UA"/>
              </w:rPr>
              <w:t>, </w:t>
            </w:r>
            <w:hyperlink r:id="rId19" w:anchor="n68" w:history="1">
              <w:r w:rsidRPr="00DA4C12">
                <w:rPr>
                  <w:rFonts w:ascii="Times New Roman" w:eastAsia="Times New Roman" w:hAnsi="Times New Roman" w:cs="Times New Roman"/>
                  <w:sz w:val="24"/>
                  <w:szCs w:val="24"/>
                  <w:lang w:eastAsia="uk-UA"/>
                </w:rPr>
                <w:t>6</w:t>
              </w:r>
            </w:hyperlink>
            <w:r w:rsidRPr="00DA4C12">
              <w:rPr>
                <w:rFonts w:ascii="Times New Roman" w:eastAsia="Times New Roman" w:hAnsi="Times New Roman" w:cs="Times New Roman"/>
                <w:sz w:val="24"/>
                <w:szCs w:val="24"/>
                <w:lang w:eastAsia="uk-UA"/>
              </w:rPr>
              <w:t> частини першої цієї статті, рішення про дострокове припинення повноважень члена Національної ради приймає суд за заявою голови Національної ради або трьох членів Національної ради.</w:t>
            </w:r>
          </w:p>
          <w:p w:rsidR="00746D4E" w:rsidRPr="00DA4C12"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29" w:name="n375"/>
            <w:bookmarkEnd w:id="29"/>
            <w:r w:rsidRPr="00DA4C12">
              <w:rPr>
                <w:rFonts w:ascii="Times New Roman" w:eastAsia="Times New Roman" w:hAnsi="Times New Roman" w:cs="Times New Roman"/>
                <w:sz w:val="24"/>
                <w:szCs w:val="24"/>
                <w:lang w:eastAsia="uk-UA"/>
              </w:rPr>
              <w:t>5. У випадку, передбаченому </w:t>
            </w:r>
            <w:hyperlink r:id="rId20" w:anchor="n69" w:history="1">
              <w:r w:rsidRPr="00DA4C12">
                <w:rPr>
                  <w:rFonts w:ascii="Times New Roman" w:eastAsia="Times New Roman" w:hAnsi="Times New Roman" w:cs="Times New Roman"/>
                  <w:sz w:val="24"/>
                  <w:szCs w:val="24"/>
                  <w:lang w:eastAsia="uk-UA"/>
                </w:rPr>
                <w:t>пунктом 7</w:t>
              </w:r>
            </w:hyperlink>
            <w:r w:rsidRPr="00DA4C12">
              <w:rPr>
                <w:rFonts w:ascii="Times New Roman" w:eastAsia="Times New Roman" w:hAnsi="Times New Roman" w:cs="Times New Roman"/>
                <w:sz w:val="24"/>
                <w:szCs w:val="24"/>
                <w:lang w:eastAsia="uk-UA"/>
              </w:rPr>
              <w:t> частини першої цієї статті, рішення про дострокове припинення повноважень члена Національної ради не приймається. Про дану обставину Національна рада інформує суб’єкта призначення.</w:t>
            </w:r>
          </w:p>
          <w:p w:rsidR="00746D4E" w:rsidRPr="00DA4C12"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30" w:name="n376"/>
            <w:bookmarkEnd w:id="30"/>
            <w:r w:rsidRPr="00DA4C12">
              <w:rPr>
                <w:rFonts w:ascii="Times New Roman" w:eastAsia="Times New Roman" w:hAnsi="Times New Roman" w:cs="Times New Roman"/>
                <w:sz w:val="24"/>
                <w:szCs w:val="24"/>
                <w:lang w:eastAsia="uk-UA"/>
              </w:rPr>
              <w:t xml:space="preserve">6. Суб’єкт призначення може ухвалити рішення про дострокове припинення повноважень призначених ним членів Національної ради за </w:t>
            </w:r>
            <w:r w:rsidRPr="00DA4C12">
              <w:rPr>
                <w:rFonts w:ascii="Times New Roman" w:eastAsia="Times New Roman" w:hAnsi="Times New Roman" w:cs="Times New Roman"/>
                <w:sz w:val="24"/>
                <w:szCs w:val="24"/>
                <w:lang w:eastAsia="uk-UA"/>
              </w:rPr>
              <w:lastRenderedPageBreak/>
              <w:t>результатами розгляду звіту Національної ради та незадовільної оцінки її діяльності.</w:t>
            </w:r>
          </w:p>
          <w:p w:rsidR="00746D4E" w:rsidRPr="00DA4C12" w:rsidRDefault="00746D4E" w:rsidP="006C6235">
            <w:pPr>
              <w:shd w:val="clear" w:color="auto" w:fill="FFFFFF"/>
              <w:spacing w:before="0" w:after="150" w:line="240" w:lineRule="auto"/>
              <w:ind w:firstLine="450"/>
              <w:jc w:val="both"/>
              <w:rPr>
                <w:rFonts w:ascii="Times New Roman" w:hAnsi="Times New Roman" w:cs="Times New Roman"/>
                <w:b/>
                <w:sz w:val="24"/>
                <w:szCs w:val="24"/>
              </w:rPr>
            </w:pPr>
            <w:bookmarkStart w:id="31" w:name="n377"/>
            <w:bookmarkEnd w:id="31"/>
            <w:r w:rsidRPr="00DA4C12">
              <w:rPr>
                <w:rFonts w:ascii="Times New Roman" w:eastAsia="Times New Roman" w:hAnsi="Times New Roman" w:cs="Times New Roman"/>
                <w:sz w:val="24"/>
                <w:szCs w:val="24"/>
                <w:lang w:eastAsia="uk-UA"/>
              </w:rPr>
              <w:t>Верховна Рада України приймає рішення за результатами розгляду звіту Національної ради у порядку, визначеному </w:t>
            </w:r>
            <w:hyperlink r:id="rId21" w:anchor="n22" w:tgtFrame="_blank" w:history="1">
              <w:r w:rsidRPr="00DA4C12">
                <w:rPr>
                  <w:rFonts w:ascii="Times New Roman" w:eastAsia="Times New Roman" w:hAnsi="Times New Roman" w:cs="Times New Roman"/>
                  <w:sz w:val="24"/>
                  <w:szCs w:val="24"/>
                  <w:lang w:eastAsia="uk-UA"/>
                </w:rPr>
                <w:t>Регламентом Верховної Ради України</w:t>
              </w:r>
            </w:hyperlink>
            <w:r w:rsidRPr="00DA4C12">
              <w:rPr>
                <w:rFonts w:ascii="Times New Roman" w:eastAsia="Times New Roman" w:hAnsi="Times New Roman" w:cs="Times New Roman"/>
                <w:sz w:val="24"/>
                <w:szCs w:val="24"/>
                <w:lang w:eastAsia="uk-UA"/>
              </w:rPr>
              <w:t>.</w:t>
            </w:r>
          </w:p>
        </w:tc>
        <w:tc>
          <w:tcPr>
            <w:tcW w:w="2493" w:type="pct"/>
          </w:tcPr>
          <w:p w:rsidR="00746D4E" w:rsidRPr="00DA4C12"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bCs/>
                <w:sz w:val="24"/>
                <w:szCs w:val="24"/>
                <w:lang w:eastAsia="uk-UA"/>
              </w:rPr>
              <w:lastRenderedPageBreak/>
              <w:t>Стаття 8.</w:t>
            </w:r>
            <w:r w:rsidRPr="00DA4C12">
              <w:rPr>
                <w:rFonts w:ascii="Times New Roman" w:eastAsia="Times New Roman" w:hAnsi="Times New Roman" w:cs="Times New Roman"/>
                <w:sz w:val="24"/>
                <w:szCs w:val="24"/>
                <w:lang w:eastAsia="uk-UA"/>
              </w:rPr>
              <w:t> Дострокове припинення повноважень члена Національної ради</w:t>
            </w:r>
          </w:p>
          <w:p w:rsidR="00746D4E" w:rsidRPr="00DA4C12"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1. Повноваження члена Національної ради можуть бути достроково припинені у разі:</w:t>
            </w:r>
          </w:p>
          <w:p w:rsidR="00746D4E" w:rsidRPr="00DA4C12"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1) подання ним суб’єкту призначення заяви про звільнення з посади за власним бажанням з направленням копії заяви до Національної ради;</w:t>
            </w:r>
          </w:p>
          <w:p w:rsidR="00746D4E" w:rsidRPr="00DA4C12"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2) припинення ним громадянства України, наявності (набуття) громадянства іншої держави або виїзду на постійне місце проживання за межі України;</w:t>
            </w:r>
          </w:p>
          <w:p w:rsidR="00746D4E"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3) порушення обмежень та заборон, передбачених </w:t>
            </w:r>
            <w:hyperlink r:id="rId22" w:anchor="n44" w:history="1">
              <w:r w:rsidRPr="00DA4C12">
                <w:rPr>
                  <w:rFonts w:ascii="Times New Roman" w:eastAsia="Times New Roman" w:hAnsi="Times New Roman" w:cs="Times New Roman"/>
                  <w:sz w:val="24"/>
                  <w:szCs w:val="24"/>
                  <w:lang w:eastAsia="uk-UA"/>
                </w:rPr>
                <w:t>частиною третьою</w:t>
              </w:r>
            </w:hyperlink>
            <w:r w:rsidRPr="00DA4C12">
              <w:rPr>
                <w:rFonts w:ascii="Times New Roman" w:eastAsia="Times New Roman" w:hAnsi="Times New Roman" w:cs="Times New Roman"/>
                <w:sz w:val="24"/>
                <w:szCs w:val="24"/>
                <w:lang w:eastAsia="uk-UA"/>
              </w:rPr>
              <w:t> статті 7 цього Закону;</w:t>
            </w:r>
          </w:p>
          <w:p w:rsidR="005944B7" w:rsidRDefault="005944B7"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5944B7">
              <w:rPr>
                <w:rFonts w:ascii="Times New Roman" w:eastAsia="Times New Roman" w:hAnsi="Times New Roman" w:cs="Times New Roman"/>
                <w:sz w:val="24"/>
                <w:szCs w:val="24"/>
                <w:lang w:eastAsia="uk-UA"/>
              </w:rPr>
              <w:t>4) неможливості виконувати обов’язки члена Національної ради за станом здоров’я упродовж чотирьох і більше місяців підряд за наявності медичного висновку;</w:t>
            </w:r>
          </w:p>
          <w:p w:rsidR="005944B7" w:rsidRPr="00DA4C12" w:rsidRDefault="005944B7"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5944B7">
              <w:rPr>
                <w:rFonts w:ascii="Times New Roman" w:eastAsia="Times New Roman" w:hAnsi="Times New Roman" w:cs="Times New Roman"/>
                <w:sz w:val="24"/>
                <w:szCs w:val="24"/>
                <w:lang w:eastAsia="uk-UA"/>
              </w:rPr>
              <w:t>5) набрання законної сили рішенням суду про визнання його недієздатним або про обмеження його цивільної дієздатності, визнання безвісно відсутнім чи оголошення померлим;</w:t>
            </w:r>
          </w:p>
          <w:p w:rsidR="00746D4E" w:rsidRPr="00060086" w:rsidRDefault="005944B7" w:rsidP="00746D4E">
            <w:pPr>
              <w:shd w:val="clear" w:color="auto" w:fill="FFFFFF"/>
              <w:spacing w:before="0" w:after="150" w:line="240" w:lineRule="auto"/>
              <w:ind w:firstLine="450"/>
              <w:jc w:val="both"/>
              <w:rPr>
                <w:rFonts w:ascii="Times New Roman" w:eastAsia="Times New Roman" w:hAnsi="Times New Roman" w:cs="Times New Roman"/>
                <w:b/>
                <w:sz w:val="24"/>
                <w:szCs w:val="24"/>
                <w:lang w:eastAsia="uk-UA"/>
              </w:rPr>
            </w:pPr>
            <w:r>
              <w:rPr>
                <w:rFonts w:ascii="Times New Roman" w:eastAsia="Times New Roman" w:hAnsi="Times New Roman" w:cs="Times New Roman"/>
                <w:b/>
                <w:sz w:val="24"/>
                <w:szCs w:val="24"/>
                <w:lang w:eastAsia="uk-UA"/>
              </w:rPr>
              <w:t>5</w:t>
            </w:r>
            <w:r>
              <w:rPr>
                <w:rFonts w:ascii="Times New Roman" w:eastAsia="Times New Roman" w:hAnsi="Times New Roman" w:cs="Times New Roman"/>
                <w:b/>
                <w:sz w:val="24"/>
                <w:szCs w:val="24"/>
                <w:vertAlign w:val="superscript"/>
                <w:lang w:eastAsia="uk-UA"/>
              </w:rPr>
              <w:t>1</w:t>
            </w:r>
            <w:r w:rsidR="00746D4E" w:rsidRPr="00060086">
              <w:rPr>
                <w:rFonts w:ascii="Times New Roman" w:eastAsia="Times New Roman" w:hAnsi="Times New Roman" w:cs="Times New Roman"/>
                <w:b/>
                <w:sz w:val="24"/>
                <w:szCs w:val="24"/>
                <w:lang w:eastAsia="uk-UA"/>
              </w:rPr>
              <w:t xml:space="preserve">) набрання законної сили рішенням суду про притягнення до відповідальності за корупційне правопорушення або правопорушення, пов’язане з корупцією, яким на члена </w:t>
            </w:r>
            <w:r w:rsidR="007640CD" w:rsidRPr="00060086">
              <w:rPr>
                <w:rFonts w:ascii="Times New Roman" w:eastAsia="Times New Roman" w:hAnsi="Times New Roman" w:cs="Times New Roman"/>
                <w:b/>
                <w:sz w:val="24"/>
                <w:szCs w:val="24"/>
                <w:lang w:eastAsia="uk-UA"/>
              </w:rPr>
              <w:t xml:space="preserve">Національної ради </w:t>
            </w:r>
            <w:r w:rsidR="00746D4E" w:rsidRPr="00060086">
              <w:rPr>
                <w:rFonts w:ascii="Times New Roman" w:eastAsia="Times New Roman" w:hAnsi="Times New Roman" w:cs="Times New Roman"/>
                <w:b/>
                <w:sz w:val="24"/>
                <w:szCs w:val="24"/>
                <w:lang w:eastAsia="uk-UA"/>
              </w:rPr>
              <w:t xml:space="preserve">накладено стягнення </w:t>
            </w:r>
            <w:r w:rsidR="00746D4E" w:rsidRPr="00060086">
              <w:rPr>
                <w:rFonts w:ascii="Times New Roman" w:hAnsi="Times New Roman" w:cs="Times New Roman"/>
                <w:b/>
                <w:sz w:val="24"/>
                <w:szCs w:val="24"/>
                <w:shd w:val="clear" w:color="auto" w:fill="FFFFFF"/>
              </w:rPr>
              <w:t>у виді позбавлення права обіймати певні посади або займатися певною діяльністю, що пов’язані з виконанням функцій держави або місцевого самоврядування</w:t>
            </w:r>
            <w:r w:rsidR="00746D4E" w:rsidRPr="00060086">
              <w:rPr>
                <w:rFonts w:ascii="Times New Roman" w:eastAsia="Times New Roman" w:hAnsi="Times New Roman" w:cs="Times New Roman"/>
                <w:b/>
                <w:sz w:val="24"/>
                <w:szCs w:val="24"/>
                <w:lang w:eastAsia="uk-UA"/>
              </w:rPr>
              <w:t>, а також набрання законної сили рішенням суду про визнання його активів чи активів, набутих за його дорученням іншими особами або в інших передбачених </w:t>
            </w:r>
            <w:hyperlink r:id="rId23" w:anchor="n8233" w:tgtFrame="_blank" w:history="1">
              <w:r w:rsidR="00746D4E" w:rsidRPr="00060086">
                <w:rPr>
                  <w:rFonts w:ascii="Times New Roman" w:eastAsia="Times New Roman" w:hAnsi="Times New Roman" w:cs="Times New Roman"/>
                  <w:b/>
                  <w:sz w:val="24"/>
                  <w:szCs w:val="24"/>
                  <w:lang w:eastAsia="uk-UA"/>
                </w:rPr>
                <w:t>статтею 290</w:t>
              </w:r>
            </w:hyperlink>
            <w:r w:rsidR="00746D4E" w:rsidRPr="00060086">
              <w:rPr>
                <w:rFonts w:ascii="Times New Roman" w:eastAsia="Times New Roman" w:hAnsi="Times New Roman" w:cs="Times New Roman"/>
                <w:b/>
                <w:sz w:val="24"/>
                <w:szCs w:val="24"/>
                <w:lang w:eastAsia="uk-UA"/>
              </w:rPr>
              <w:t xml:space="preserve"> Цивільного </w:t>
            </w:r>
            <w:r w:rsidR="00746D4E" w:rsidRPr="00060086">
              <w:rPr>
                <w:rFonts w:ascii="Times New Roman" w:eastAsia="Times New Roman" w:hAnsi="Times New Roman" w:cs="Times New Roman"/>
                <w:b/>
                <w:sz w:val="24"/>
                <w:szCs w:val="24"/>
                <w:lang w:eastAsia="uk-UA"/>
              </w:rPr>
              <w:lastRenderedPageBreak/>
              <w:t>процесуального кодексу України випадках, необґрунтованими та їх стягнення в дохід держави;</w:t>
            </w:r>
          </w:p>
          <w:p w:rsidR="005944B7" w:rsidRPr="005944B7" w:rsidRDefault="005944B7" w:rsidP="005944B7">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5944B7">
              <w:rPr>
                <w:rFonts w:ascii="Times New Roman" w:eastAsia="Times New Roman" w:hAnsi="Times New Roman" w:cs="Times New Roman"/>
                <w:sz w:val="24"/>
                <w:szCs w:val="24"/>
                <w:lang w:eastAsia="uk-UA"/>
              </w:rPr>
              <w:t>6) неучасті без поважних причин у трьох засіданнях Національної ради підряд упродовж 30 робочих днів;</w:t>
            </w:r>
          </w:p>
          <w:p w:rsidR="005944B7" w:rsidRPr="005944B7" w:rsidRDefault="005944B7" w:rsidP="005944B7">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5944B7">
              <w:rPr>
                <w:rFonts w:ascii="Times New Roman" w:eastAsia="Times New Roman" w:hAnsi="Times New Roman" w:cs="Times New Roman"/>
                <w:sz w:val="24"/>
                <w:szCs w:val="24"/>
                <w:lang w:eastAsia="uk-UA"/>
              </w:rPr>
              <w:t>7) смерті;</w:t>
            </w:r>
          </w:p>
          <w:p w:rsidR="005944B7" w:rsidRPr="005944B7" w:rsidRDefault="005944B7" w:rsidP="005944B7">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5944B7">
              <w:rPr>
                <w:rFonts w:ascii="Times New Roman" w:eastAsia="Times New Roman" w:hAnsi="Times New Roman" w:cs="Times New Roman"/>
                <w:sz w:val="24"/>
                <w:szCs w:val="24"/>
                <w:lang w:eastAsia="uk-UA"/>
              </w:rPr>
              <w:t>8) прийняття відповідного рішення суб’єктом призначення за результатами розгляду звіту Національної ради.</w:t>
            </w:r>
          </w:p>
          <w:p w:rsidR="00746D4E" w:rsidRPr="00DA4C12"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2. У випадку, передбаченому </w:t>
            </w:r>
            <w:hyperlink r:id="rId24" w:anchor="n62" w:history="1">
              <w:r w:rsidRPr="00DA4C12">
                <w:rPr>
                  <w:rFonts w:ascii="Times New Roman" w:eastAsia="Times New Roman" w:hAnsi="Times New Roman" w:cs="Times New Roman"/>
                  <w:sz w:val="24"/>
                  <w:szCs w:val="24"/>
                  <w:lang w:eastAsia="uk-UA"/>
                </w:rPr>
                <w:t>пунктом 1</w:t>
              </w:r>
            </w:hyperlink>
            <w:r w:rsidR="005931FF" w:rsidRPr="00DA4C12">
              <w:rPr>
                <w:rFonts w:ascii="Times New Roman" w:eastAsia="Times New Roman" w:hAnsi="Times New Roman" w:cs="Times New Roman"/>
                <w:sz w:val="24"/>
                <w:szCs w:val="24"/>
                <w:lang w:eastAsia="uk-UA"/>
              </w:rPr>
              <w:t xml:space="preserve"> </w:t>
            </w:r>
            <w:r w:rsidRPr="00DA4C12">
              <w:rPr>
                <w:rFonts w:ascii="Times New Roman" w:eastAsia="Times New Roman" w:hAnsi="Times New Roman" w:cs="Times New Roman"/>
                <w:sz w:val="24"/>
                <w:szCs w:val="24"/>
                <w:lang w:eastAsia="uk-UA"/>
              </w:rPr>
              <w:t>частини першої цієї статті, рішення про дострокове припинення повноважень члена Національної ради приймає суб’єкт призначення, про що видає відповідний акт. У разі якщо суб’єкт призначення впродовж 14 днів з дня отримання заяви не видав відповідний акт, повноваження члена Національної ради вважаються достроково припиненими в останній день 14-денного строку.</w:t>
            </w:r>
          </w:p>
          <w:p w:rsidR="00746D4E" w:rsidRPr="00DA4C12"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 xml:space="preserve">3. </w:t>
            </w:r>
            <w:r w:rsidR="005944B7" w:rsidRPr="005944B7">
              <w:rPr>
                <w:rFonts w:ascii="Times New Roman" w:eastAsia="Times New Roman" w:hAnsi="Times New Roman" w:cs="Times New Roman"/>
                <w:sz w:val="24"/>
                <w:szCs w:val="24"/>
                <w:lang w:eastAsia="uk-UA"/>
              </w:rPr>
              <w:t>У випадках, передбачених пунктами 2, 5 частини першої цієї статті, рішення про дострокове припинення повноважень члена Національної ради приймає Національна рада за поданням голови Національної ради або трьох членів Національної ради. Це рішення може бути оскаржено до суду протягом місяця з дня його прийняття. Рішення набирає чинності з дня закінчення цього строку, а в разі його оскарження - з дня набрання законної сили рішенням суду.</w:t>
            </w:r>
          </w:p>
          <w:p w:rsidR="005944B7" w:rsidRDefault="00746D4E"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4</w:t>
            </w:r>
            <w:r w:rsidR="005944B7">
              <w:rPr>
                <w:rFonts w:ascii="Times New Roman" w:eastAsia="Times New Roman" w:hAnsi="Times New Roman" w:cs="Times New Roman"/>
                <w:sz w:val="24"/>
                <w:szCs w:val="24"/>
                <w:lang w:eastAsia="uk-UA"/>
              </w:rPr>
              <w:t>.</w:t>
            </w:r>
            <w:r w:rsidR="005944B7">
              <w:t xml:space="preserve"> </w:t>
            </w:r>
            <w:r w:rsidR="005944B7" w:rsidRPr="005944B7">
              <w:rPr>
                <w:rFonts w:ascii="Times New Roman" w:eastAsia="Times New Roman" w:hAnsi="Times New Roman" w:cs="Times New Roman"/>
                <w:sz w:val="24"/>
                <w:szCs w:val="24"/>
                <w:lang w:eastAsia="uk-UA"/>
              </w:rPr>
              <w:t>У випадках, передбачених пунктами 3, 4, 6 частини першої цієї статті, рішення про дострокове припинення повноважень члена Національної ради приймає суд за заявою голови Національної ради або трьох членів Національної ради.</w:t>
            </w:r>
          </w:p>
          <w:p w:rsidR="005944B7" w:rsidRPr="005944B7" w:rsidRDefault="00746D4E" w:rsidP="005944B7">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5944B7">
              <w:rPr>
                <w:rFonts w:ascii="Times New Roman" w:eastAsia="Times New Roman" w:hAnsi="Times New Roman" w:cs="Times New Roman"/>
                <w:b/>
                <w:sz w:val="24"/>
                <w:szCs w:val="24"/>
                <w:lang w:eastAsia="uk-UA"/>
              </w:rPr>
              <w:t>5.</w:t>
            </w:r>
            <w:r w:rsidRPr="00DA4C12">
              <w:rPr>
                <w:rFonts w:ascii="Times New Roman" w:eastAsia="Times New Roman" w:hAnsi="Times New Roman" w:cs="Times New Roman"/>
                <w:sz w:val="24"/>
                <w:szCs w:val="24"/>
                <w:lang w:eastAsia="uk-UA"/>
              </w:rPr>
              <w:t xml:space="preserve"> </w:t>
            </w:r>
            <w:r w:rsidR="005944B7" w:rsidRPr="005944B7">
              <w:rPr>
                <w:rFonts w:ascii="Times New Roman" w:eastAsia="Times New Roman" w:hAnsi="Times New Roman" w:cs="Times New Roman"/>
                <w:b/>
                <w:sz w:val="24"/>
                <w:szCs w:val="24"/>
                <w:lang w:eastAsia="uk-UA"/>
              </w:rPr>
              <w:t xml:space="preserve">У разі набрання законної сили судовим рішенням, відповідно до якого члена Національної ради притягнуто до відповідальності за  корупційне правопорушення або правопорушення, пов’язане з корупцією, однак судом не накладено стягнення у виді позбавлення права обіймати певні посади або займатися певною діяльністю, пов’язаними з виконанням функцій держави або місцевого </w:t>
            </w:r>
            <w:r w:rsidR="005944B7" w:rsidRPr="005944B7">
              <w:rPr>
                <w:rFonts w:ascii="Times New Roman" w:eastAsia="Times New Roman" w:hAnsi="Times New Roman" w:cs="Times New Roman"/>
                <w:b/>
                <w:sz w:val="24"/>
                <w:szCs w:val="24"/>
                <w:lang w:eastAsia="uk-UA"/>
              </w:rPr>
              <w:lastRenderedPageBreak/>
              <w:t>самоврядування, член Національної ради підлягає притягненню до дисциплінарної відповідальності на підставі частини другої статті 65</w:t>
            </w:r>
            <w:r w:rsidR="005944B7" w:rsidRPr="00DA132C">
              <w:rPr>
                <w:rFonts w:ascii="Times New Roman" w:eastAsia="Times New Roman" w:hAnsi="Times New Roman" w:cs="Times New Roman"/>
                <w:b/>
                <w:sz w:val="24"/>
                <w:szCs w:val="24"/>
                <w:vertAlign w:val="superscript"/>
                <w:lang w:eastAsia="uk-UA"/>
              </w:rPr>
              <w:t>1</w:t>
            </w:r>
            <w:r w:rsidR="005944B7" w:rsidRPr="005944B7">
              <w:rPr>
                <w:rFonts w:ascii="Times New Roman" w:eastAsia="Times New Roman" w:hAnsi="Times New Roman" w:cs="Times New Roman"/>
                <w:b/>
                <w:sz w:val="24"/>
                <w:szCs w:val="24"/>
                <w:lang w:eastAsia="uk-UA"/>
              </w:rPr>
              <w:t xml:space="preserve"> Закону України "Про запобігання корупції" у порядку, визначеному Кодексом законів про працю України. Дисциплінарне провадження щодо члена Національної ради здійснює постійна комісія з питань етики, до якої входять не менше трьох членів Національної ради. Положення про постійну комісію з питань етики Національної ради затверджується рішенням Національної ради.</w:t>
            </w:r>
          </w:p>
          <w:p w:rsidR="005944B7" w:rsidRDefault="00DA132C"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132C">
              <w:rPr>
                <w:rFonts w:ascii="Times New Roman" w:eastAsia="Times New Roman" w:hAnsi="Times New Roman" w:cs="Times New Roman"/>
                <w:b/>
                <w:sz w:val="24"/>
                <w:szCs w:val="24"/>
                <w:lang w:eastAsia="uk-UA"/>
              </w:rPr>
              <w:t>6.</w:t>
            </w:r>
            <w:r w:rsidRPr="00DA132C">
              <w:rPr>
                <w:rFonts w:ascii="Times New Roman" w:eastAsia="Times New Roman" w:hAnsi="Times New Roman" w:cs="Times New Roman"/>
                <w:sz w:val="24"/>
                <w:szCs w:val="24"/>
                <w:lang w:eastAsia="uk-UA"/>
              </w:rPr>
              <w:t xml:space="preserve"> У випадку, передбаченому пунктом 7 частини першої цієї статті, рішення про дострокове припинення повноважень члена Національної ради не приймається. Про дану обставину Національна рада інформує суб’єкта призначення.</w:t>
            </w:r>
          </w:p>
          <w:p w:rsidR="00746D4E" w:rsidRPr="00DA4C12" w:rsidRDefault="00DA132C" w:rsidP="00746D4E">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132C">
              <w:rPr>
                <w:rFonts w:ascii="Times New Roman" w:eastAsia="Times New Roman" w:hAnsi="Times New Roman" w:cs="Times New Roman"/>
                <w:b/>
                <w:sz w:val="24"/>
                <w:szCs w:val="24"/>
                <w:lang w:eastAsia="uk-UA"/>
              </w:rPr>
              <w:t>7</w:t>
            </w:r>
            <w:r w:rsidR="00746D4E" w:rsidRPr="00DA132C">
              <w:rPr>
                <w:rFonts w:ascii="Times New Roman" w:eastAsia="Times New Roman" w:hAnsi="Times New Roman" w:cs="Times New Roman"/>
                <w:b/>
                <w:sz w:val="24"/>
                <w:szCs w:val="24"/>
                <w:lang w:eastAsia="uk-UA"/>
              </w:rPr>
              <w:t>.</w:t>
            </w:r>
            <w:r w:rsidR="00746D4E" w:rsidRPr="00DA4C12">
              <w:rPr>
                <w:rFonts w:ascii="Times New Roman" w:eastAsia="Times New Roman" w:hAnsi="Times New Roman" w:cs="Times New Roman"/>
                <w:sz w:val="24"/>
                <w:szCs w:val="24"/>
                <w:lang w:eastAsia="uk-UA"/>
              </w:rPr>
              <w:t xml:space="preserve"> Суб’єкт призначення може ухвалити рішення про дострокове припинення повноважень призначених ним членів Національної ради за результатами розгляду звіту Національної ради та незадовільної оцінки її діяльності.</w:t>
            </w:r>
          </w:p>
          <w:p w:rsidR="00746D4E" w:rsidRPr="00DA4C12" w:rsidRDefault="00746D4E" w:rsidP="006C6235">
            <w:pPr>
              <w:shd w:val="clear" w:color="auto" w:fill="FFFFFF"/>
              <w:spacing w:before="0" w:after="150" w:line="240" w:lineRule="auto"/>
              <w:ind w:firstLine="450"/>
              <w:jc w:val="both"/>
              <w:rPr>
                <w:rFonts w:ascii="Times New Roman" w:hAnsi="Times New Roman" w:cs="Times New Roman"/>
                <w:b/>
                <w:sz w:val="24"/>
                <w:szCs w:val="24"/>
              </w:rPr>
            </w:pPr>
            <w:r w:rsidRPr="00DA4C12">
              <w:rPr>
                <w:rFonts w:ascii="Times New Roman" w:eastAsia="Times New Roman" w:hAnsi="Times New Roman" w:cs="Times New Roman"/>
                <w:sz w:val="24"/>
                <w:szCs w:val="24"/>
                <w:lang w:eastAsia="uk-UA"/>
              </w:rPr>
              <w:t>Верховна Рада України приймає рішення за результатами розгляду звіту Національної ради у порядку, визначеному </w:t>
            </w:r>
            <w:hyperlink r:id="rId25" w:anchor="n22" w:tgtFrame="_blank" w:history="1">
              <w:r w:rsidRPr="00DA4C12">
                <w:rPr>
                  <w:rFonts w:ascii="Times New Roman" w:eastAsia="Times New Roman" w:hAnsi="Times New Roman" w:cs="Times New Roman"/>
                  <w:sz w:val="24"/>
                  <w:szCs w:val="24"/>
                  <w:lang w:eastAsia="uk-UA"/>
                </w:rPr>
                <w:t>Регламентом Верховної Ради України</w:t>
              </w:r>
            </w:hyperlink>
            <w:r w:rsidRPr="00DA4C12">
              <w:rPr>
                <w:rFonts w:ascii="Times New Roman" w:eastAsia="Times New Roman" w:hAnsi="Times New Roman" w:cs="Times New Roman"/>
                <w:sz w:val="24"/>
                <w:szCs w:val="24"/>
                <w:lang w:eastAsia="uk-UA"/>
              </w:rPr>
              <w:t>.</w:t>
            </w:r>
          </w:p>
        </w:tc>
      </w:tr>
      <w:tr w:rsidR="003A4B1E" w:rsidRPr="00DA4C12" w:rsidTr="00B07F7E">
        <w:trPr>
          <w:jc w:val="center"/>
        </w:trPr>
        <w:tc>
          <w:tcPr>
            <w:tcW w:w="5000" w:type="pct"/>
            <w:gridSpan w:val="5"/>
          </w:tcPr>
          <w:p w:rsidR="003A4B1E" w:rsidRPr="00DA4C12" w:rsidRDefault="003A4B1E" w:rsidP="00B07F7E">
            <w:pPr>
              <w:widowControl w:val="0"/>
              <w:spacing w:before="0" w:after="0" w:line="240" w:lineRule="auto"/>
              <w:ind w:firstLine="400"/>
              <w:jc w:val="center"/>
              <w:rPr>
                <w:rFonts w:ascii="Times New Roman" w:hAnsi="Times New Roman" w:cs="Times New Roman"/>
                <w:b/>
                <w:sz w:val="24"/>
                <w:szCs w:val="24"/>
              </w:rPr>
            </w:pPr>
            <w:r w:rsidRPr="00DA4C12">
              <w:rPr>
                <w:rFonts w:ascii="Times New Roman" w:hAnsi="Times New Roman" w:cs="Times New Roman"/>
                <w:b/>
                <w:sz w:val="24"/>
                <w:szCs w:val="24"/>
              </w:rPr>
              <w:lastRenderedPageBreak/>
              <w:t>Закон України "Про Центральну виборчу комісію"</w:t>
            </w:r>
          </w:p>
        </w:tc>
      </w:tr>
      <w:tr w:rsidR="00A02B3C" w:rsidRPr="00DA4C12" w:rsidTr="00B07F7E">
        <w:trPr>
          <w:jc w:val="center"/>
        </w:trPr>
        <w:tc>
          <w:tcPr>
            <w:tcW w:w="2500" w:type="pct"/>
            <w:gridSpan w:val="2"/>
          </w:tcPr>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bCs/>
                <w:sz w:val="24"/>
                <w:szCs w:val="24"/>
                <w:lang w:eastAsia="uk-UA"/>
              </w:rPr>
              <w:t>Стаття 30.</w:t>
            </w:r>
            <w:r w:rsidRPr="00DA4C12">
              <w:rPr>
                <w:rFonts w:ascii="Times New Roman" w:eastAsia="Times New Roman" w:hAnsi="Times New Roman" w:cs="Times New Roman"/>
                <w:sz w:val="24"/>
                <w:szCs w:val="24"/>
                <w:lang w:eastAsia="uk-UA"/>
              </w:rPr>
              <w:t> Підстави та порядок припинення повноважень члена Комісії</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32" w:name="n327"/>
            <w:bookmarkEnd w:id="32"/>
            <w:r w:rsidRPr="00DA4C12">
              <w:rPr>
                <w:rFonts w:ascii="Times New Roman" w:eastAsia="Times New Roman" w:hAnsi="Times New Roman" w:cs="Times New Roman"/>
                <w:sz w:val="24"/>
                <w:szCs w:val="24"/>
                <w:lang w:eastAsia="uk-UA"/>
              </w:rPr>
              <w:t>1. Повноваження члена Комісії припиняються у зв’язку з прийняттям рішення Верховною Радою України про звільнення його з посади.</w:t>
            </w:r>
          </w:p>
          <w:p w:rsidR="00871180" w:rsidRPr="00DA4C12" w:rsidRDefault="00871180" w:rsidP="00DC796A">
            <w:pPr>
              <w:shd w:val="clear" w:color="auto" w:fill="FFFFFF"/>
              <w:spacing w:before="0" w:after="100" w:afterAutospacing="1" w:line="240" w:lineRule="auto"/>
              <w:ind w:firstLine="313"/>
              <w:rPr>
                <w:rFonts w:ascii="Times New Roman" w:eastAsia="Times New Roman" w:hAnsi="Times New Roman" w:cs="Times New Roman"/>
                <w:sz w:val="24"/>
                <w:szCs w:val="24"/>
                <w:lang w:eastAsia="uk-UA"/>
              </w:rPr>
            </w:pPr>
            <w:bookmarkStart w:id="33" w:name="n428"/>
            <w:bookmarkStart w:id="34" w:name="n430"/>
            <w:bookmarkEnd w:id="33"/>
            <w:bookmarkEnd w:id="34"/>
            <w:r w:rsidRPr="00DA4C12">
              <w:rPr>
                <w:rFonts w:ascii="Times New Roman" w:eastAsia="Times New Roman" w:hAnsi="Times New Roman" w:cs="Times New Roman"/>
                <w:sz w:val="24"/>
                <w:szCs w:val="24"/>
                <w:lang w:eastAsia="uk-UA"/>
              </w:rPr>
              <w:t>2. Закінчення строку повноважень члена Комісії є підставою для звільнення його з посади.</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35" w:name="n431"/>
            <w:bookmarkStart w:id="36" w:name="n329"/>
            <w:bookmarkEnd w:id="35"/>
            <w:bookmarkEnd w:id="36"/>
            <w:r w:rsidRPr="00DA4C12">
              <w:rPr>
                <w:rFonts w:ascii="Times New Roman" w:eastAsia="Times New Roman" w:hAnsi="Times New Roman" w:cs="Times New Roman"/>
                <w:sz w:val="24"/>
                <w:szCs w:val="24"/>
                <w:lang w:eastAsia="uk-UA"/>
              </w:rPr>
              <w:lastRenderedPageBreak/>
              <w:t>3. Повноваження члена Комісії можуть бути припинені достроково шляхом звільнення його з посади з підстав і в порядку, встановлених цим Законом.</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37" w:name="n432"/>
            <w:bookmarkStart w:id="38" w:name="n330"/>
            <w:bookmarkEnd w:id="37"/>
            <w:bookmarkEnd w:id="38"/>
            <w:r w:rsidRPr="00DA4C12">
              <w:rPr>
                <w:rFonts w:ascii="Times New Roman" w:eastAsia="Times New Roman" w:hAnsi="Times New Roman" w:cs="Times New Roman"/>
                <w:sz w:val="24"/>
                <w:szCs w:val="24"/>
                <w:lang w:eastAsia="uk-UA"/>
              </w:rPr>
              <w:t>4. Підставами дострокового припинення повноважень члена Комісії є:</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39" w:name="n331"/>
            <w:bookmarkEnd w:id="39"/>
            <w:r w:rsidRPr="00DA4C12">
              <w:rPr>
                <w:rFonts w:ascii="Times New Roman" w:eastAsia="Times New Roman" w:hAnsi="Times New Roman" w:cs="Times New Roman"/>
                <w:sz w:val="24"/>
                <w:szCs w:val="24"/>
                <w:lang w:eastAsia="uk-UA"/>
              </w:rPr>
              <w:t>1) особиста заява про складення повноважень;</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40" w:name="n332"/>
            <w:bookmarkEnd w:id="40"/>
            <w:r w:rsidRPr="00DA4C12">
              <w:rPr>
                <w:rFonts w:ascii="Times New Roman" w:eastAsia="Times New Roman" w:hAnsi="Times New Roman" w:cs="Times New Roman"/>
                <w:sz w:val="24"/>
                <w:szCs w:val="24"/>
                <w:lang w:eastAsia="uk-UA"/>
              </w:rPr>
              <w:t>2) досягнення шістдесятип'ятирічного віку;</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41" w:name="n333"/>
            <w:bookmarkEnd w:id="41"/>
            <w:r w:rsidRPr="00DA4C12">
              <w:rPr>
                <w:rFonts w:ascii="Times New Roman" w:eastAsia="Times New Roman" w:hAnsi="Times New Roman" w:cs="Times New Roman"/>
                <w:sz w:val="24"/>
                <w:szCs w:val="24"/>
                <w:lang w:eastAsia="uk-UA"/>
              </w:rPr>
              <w:t>3) припинення громадянства України;</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42" w:name="n334"/>
            <w:bookmarkEnd w:id="42"/>
            <w:r w:rsidRPr="00DA4C12">
              <w:rPr>
                <w:rFonts w:ascii="Times New Roman" w:eastAsia="Times New Roman" w:hAnsi="Times New Roman" w:cs="Times New Roman"/>
                <w:sz w:val="24"/>
                <w:szCs w:val="24"/>
                <w:lang w:eastAsia="uk-UA"/>
              </w:rPr>
              <w:t>4) вибуття на постійне місце проживання за межі України;</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43" w:name="n335"/>
            <w:bookmarkEnd w:id="43"/>
            <w:r w:rsidRPr="00DA4C12">
              <w:rPr>
                <w:rFonts w:ascii="Times New Roman" w:eastAsia="Times New Roman" w:hAnsi="Times New Roman" w:cs="Times New Roman"/>
                <w:sz w:val="24"/>
                <w:szCs w:val="24"/>
                <w:lang w:eastAsia="uk-UA"/>
              </w:rPr>
              <w:t>5) недотримання вимог щодо несумісності з іншими видами діяльності, встановлених частинами третьою, п'ятою статті 7 цього Закону;</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44" w:name="n336"/>
            <w:bookmarkEnd w:id="44"/>
            <w:r w:rsidRPr="00DA4C12">
              <w:rPr>
                <w:rFonts w:ascii="Times New Roman" w:eastAsia="Times New Roman" w:hAnsi="Times New Roman" w:cs="Times New Roman"/>
                <w:sz w:val="24"/>
                <w:szCs w:val="24"/>
                <w:lang w:eastAsia="uk-UA"/>
              </w:rPr>
              <w:t>6) набрання законної сили обвинувальним вироком щодо нього;</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45" w:name="n337"/>
            <w:bookmarkEnd w:id="45"/>
            <w:r w:rsidRPr="00DA4C12">
              <w:rPr>
                <w:rFonts w:ascii="Times New Roman" w:eastAsia="Times New Roman" w:hAnsi="Times New Roman" w:cs="Times New Roman"/>
                <w:sz w:val="24"/>
                <w:szCs w:val="24"/>
                <w:lang w:eastAsia="uk-UA"/>
              </w:rPr>
              <w:t>7) визнання недієздатним, безвісно відсутнім чи оголошення померлим;</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46" w:name="n338"/>
            <w:bookmarkEnd w:id="46"/>
            <w:r w:rsidRPr="00DA4C12">
              <w:rPr>
                <w:rFonts w:ascii="Times New Roman" w:eastAsia="Times New Roman" w:hAnsi="Times New Roman" w:cs="Times New Roman"/>
                <w:sz w:val="24"/>
                <w:szCs w:val="24"/>
                <w:lang w:eastAsia="uk-UA"/>
              </w:rPr>
              <w:t>8) порушення членом Комісії присяги;</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47" w:name="n339"/>
            <w:bookmarkEnd w:id="47"/>
            <w:r w:rsidRPr="00DA4C12">
              <w:rPr>
                <w:rFonts w:ascii="Times New Roman" w:eastAsia="Times New Roman" w:hAnsi="Times New Roman" w:cs="Times New Roman"/>
                <w:sz w:val="24"/>
                <w:szCs w:val="24"/>
                <w:lang w:eastAsia="uk-UA"/>
              </w:rPr>
              <w:t>9) неможливість виконання своїх повноважень за станом здоров'я;</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48" w:name="n413"/>
            <w:bookmarkEnd w:id="48"/>
            <w:r w:rsidRPr="00DA4C12">
              <w:rPr>
                <w:rFonts w:ascii="Times New Roman" w:eastAsia="Times New Roman" w:hAnsi="Times New Roman" w:cs="Times New Roman"/>
                <w:sz w:val="24"/>
                <w:szCs w:val="24"/>
                <w:lang w:eastAsia="uk-UA"/>
              </w:rPr>
              <w:t>10) набрання законної сили судовим рішенням, відповідно до якого члена Комісії притягнуто до відповідальності за адміністративне правопорушення, пов’язане з корупцією, а також набрання законної сили рішенням суду про визнання його активів чи активів, набутих за його дорученням іншими особами або в інших передбачених </w:t>
            </w:r>
            <w:hyperlink r:id="rId26" w:anchor="n8233" w:tgtFrame="_blank" w:history="1">
              <w:r w:rsidRPr="00DA4C12">
                <w:rPr>
                  <w:rFonts w:ascii="Times New Roman" w:eastAsia="Times New Roman" w:hAnsi="Times New Roman" w:cs="Times New Roman"/>
                  <w:sz w:val="24"/>
                  <w:szCs w:val="24"/>
                  <w:u w:val="single"/>
                  <w:lang w:eastAsia="uk-UA"/>
                </w:rPr>
                <w:t>статтею 290</w:t>
              </w:r>
            </w:hyperlink>
            <w:r w:rsidRPr="00DA4C12">
              <w:rPr>
                <w:rFonts w:ascii="Times New Roman" w:eastAsia="Times New Roman" w:hAnsi="Times New Roman" w:cs="Times New Roman"/>
                <w:sz w:val="24"/>
                <w:szCs w:val="24"/>
                <w:lang w:eastAsia="uk-UA"/>
              </w:rPr>
              <w:t> Цивільного процесуального кодексу України випадках, необґрунтованими та їх стягнення в дохід держави.</w:t>
            </w:r>
          </w:p>
          <w:p w:rsidR="00A75E76" w:rsidRPr="00DA4C12" w:rsidRDefault="00A75E76"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49" w:name="n412"/>
            <w:bookmarkStart w:id="50" w:name="n340"/>
            <w:bookmarkEnd w:id="49"/>
            <w:bookmarkEnd w:id="50"/>
          </w:p>
          <w:p w:rsidR="00A75E76" w:rsidRPr="00DA4C12" w:rsidRDefault="00A75E76"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A75E76" w:rsidRPr="00DA4C12" w:rsidRDefault="00A75E76"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A75E76" w:rsidRPr="00DA4C12" w:rsidRDefault="00A75E76"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A75E76" w:rsidRPr="00DA4C12" w:rsidRDefault="00A75E76"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A75E76" w:rsidRPr="00DA4C12" w:rsidRDefault="00A75E76"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DC796A" w:rsidRPr="00DA4C12" w:rsidRDefault="00DC796A"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DC796A" w:rsidRPr="00DA4C12" w:rsidRDefault="00DC796A"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DC796A" w:rsidRPr="00DA4C12" w:rsidRDefault="00DC796A"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DC796A" w:rsidRPr="00DA4C12" w:rsidRDefault="00DC796A"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DC796A" w:rsidRPr="00DA4C12" w:rsidRDefault="00DC796A"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C37E65" w:rsidRPr="00DA4C12" w:rsidRDefault="00C37E65"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C37E65" w:rsidRPr="00DA4C12" w:rsidRDefault="00C37E65"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C37E65" w:rsidRPr="00DA4C12" w:rsidRDefault="00C37E65"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C37E65" w:rsidRPr="00DA4C12" w:rsidRDefault="00C37E65"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C37E65" w:rsidRPr="00DA4C12" w:rsidRDefault="00C37E65"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576879" w:rsidRDefault="00576879"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576879" w:rsidRPr="00DA4C12" w:rsidRDefault="00576879" w:rsidP="004D48B4">
            <w:pPr>
              <w:shd w:val="clear" w:color="auto" w:fill="FFFFFF"/>
              <w:spacing w:before="0" w:after="150" w:line="240" w:lineRule="auto"/>
              <w:jc w:val="both"/>
              <w:rPr>
                <w:rFonts w:ascii="Times New Roman" w:eastAsia="Times New Roman" w:hAnsi="Times New Roman" w:cs="Times New Roman"/>
                <w:sz w:val="24"/>
                <w:szCs w:val="24"/>
                <w:lang w:eastAsia="uk-UA"/>
              </w:rPr>
            </w:pP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5. У разі смерті члена Комісії його повноваження вважаються припиненими з дня його смерті, засвідченої свідоцтвом про смерть.</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51" w:name="n433"/>
            <w:bookmarkStart w:id="52" w:name="n341"/>
            <w:bookmarkEnd w:id="51"/>
            <w:bookmarkEnd w:id="52"/>
            <w:r w:rsidRPr="00DA4C12">
              <w:rPr>
                <w:rFonts w:ascii="Times New Roman" w:eastAsia="Times New Roman" w:hAnsi="Times New Roman" w:cs="Times New Roman"/>
                <w:sz w:val="24"/>
                <w:szCs w:val="24"/>
                <w:lang w:eastAsia="uk-UA"/>
              </w:rPr>
              <w:t>6. Подання про дострокове припинення повноважень шляхом звільнення з посади з підстав, передбачених пунктами 2-10 частини четвертої цієї статті, вноситься Головою Комісії Президенту України.</w:t>
            </w:r>
          </w:p>
          <w:p w:rsidR="001512C3" w:rsidRPr="00DA4C12" w:rsidRDefault="001512C3"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53" w:name="n414"/>
            <w:bookmarkStart w:id="54" w:name="n342"/>
            <w:bookmarkEnd w:id="53"/>
            <w:bookmarkEnd w:id="54"/>
          </w:p>
          <w:p w:rsidR="001512C3" w:rsidRPr="00DA4C12" w:rsidRDefault="001512C3"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D310F8" w:rsidRPr="00DA4C12" w:rsidRDefault="00D310F8"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lastRenderedPageBreak/>
              <w:t>7. Подання про дострокове припинення повноважень шляхом звільнення з посади члена Комісії щодо Голови Комісії з підстав, передбачених пунктами 2-10 частини четвертої та частиною п'ятою цієї статті, вноситься заступником Голови Комісії Президенту України.</w:t>
            </w:r>
          </w:p>
          <w:p w:rsidR="001512C3" w:rsidRPr="00DA4C12" w:rsidRDefault="001512C3"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55" w:name="n415"/>
            <w:bookmarkStart w:id="56" w:name="n417"/>
            <w:bookmarkEnd w:id="55"/>
            <w:bookmarkEnd w:id="56"/>
          </w:p>
          <w:p w:rsidR="001943DA" w:rsidRPr="00DA4C12" w:rsidRDefault="001943DA"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9F4431" w:rsidRDefault="009F4431"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9F4431" w:rsidRDefault="009F4431"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4D48B4" w:rsidRDefault="004D48B4"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8. Подання про дострокове припинення повноважень шляхом звільнення з посади з підстав, передбачених пунктами 6 і 10 частини четвертої цієї статті, вноситься Головою Комісії або заступником Голови Комісії Президентові України у триденний строк з дня отримання копії відповідного судового рішення, яке набрало законної сили.</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57" w:name="n416"/>
            <w:bookmarkStart w:id="58" w:name="n343"/>
            <w:bookmarkEnd w:id="57"/>
            <w:bookmarkEnd w:id="58"/>
            <w:r w:rsidRPr="00DA4C12">
              <w:rPr>
                <w:rFonts w:ascii="Times New Roman" w:eastAsia="Times New Roman" w:hAnsi="Times New Roman" w:cs="Times New Roman"/>
                <w:sz w:val="24"/>
                <w:szCs w:val="24"/>
                <w:lang w:eastAsia="uk-UA"/>
              </w:rPr>
              <w:t>9. При виникненні підстав, зазначених у частині четвертій цієї статті, Президент України у тридцятиденний термін вносить до Верховної Ради України подання про дострокове припинення повноважень шляхом звільнення з посади члена Комісії.</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59" w:name="n434"/>
            <w:bookmarkStart w:id="60" w:name="n344"/>
            <w:bookmarkEnd w:id="59"/>
            <w:bookmarkEnd w:id="60"/>
            <w:r w:rsidRPr="00DA4C12">
              <w:rPr>
                <w:rFonts w:ascii="Times New Roman" w:eastAsia="Times New Roman" w:hAnsi="Times New Roman" w:cs="Times New Roman"/>
                <w:sz w:val="24"/>
                <w:szCs w:val="24"/>
                <w:lang w:eastAsia="uk-UA"/>
              </w:rPr>
              <w:t>10. Верховна Рада України за результатами розгляду подання Президента України щодо дострокового припинення повноважень шляхом звільнення з посади члена Комісії приймає відповідне рішення.</w:t>
            </w:r>
          </w:p>
          <w:p w:rsidR="00AD4354" w:rsidRPr="00DA4C12" w:rsidRDefault="00871180" w:rsidP="00E0334B">
            <w:pPr>
              <w:shd w:val="clear" w:color="auto" w:fill="FFFFFF"/>
              <w:spacing w:before="0" w:after="150" w:line="240" w:lineRule="auto"/>
              <w:ind w:firstLine="450"/>
              <w:jc w:val="both"/>
              <w:rPr>
                <w:rStyle w:val="rvts9"/>
                <w:sz w:val="28"/>
                <w:szCs w:val="28"/>
              </w:rPr>
            </w:pPr>
            <w:bookmarkStart w:id="61" w:name="n435"/>
            <w:bookmarkStart w:id="62" w:name="n345"/>
            <w:bookmarkEnd w:id="61"/>
            <w:bookmarkEnd w:id="62"/>
            <w:r w:rsidRPr="00DA4C12">
              <w:rPr>
                <w:rFonts w:ascii="Times New Roman" w:eastAsia="Times New Roman" w:hAnsi="Times New Roman" w:cs="Times New Roman"/>
                <w:sz w:val="24"/>
                <w:szCs w:val="24"/>
                <w:lang w:eastAsia="uk-UA"/>
              </w:rPr>
              <w:t>11. Президент України завчасно, але не пізніш як через 30 днів з дня припинення повноважень шляхом звільнення з посади члена Комісії подає до Верховної Ради України кандидатуру особи, що пропонується на посаду члена Комісії замість вибулого.</w:t>
            </w:r>
          </w:p>
        </w:tc>
        <w:tc>
          <w:tcPr>
            <w:tcW w:w="2500" w:type="pct"/>
            <w:gridSpan w:val="3"/>
          </w:tcPr>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bCs/>
                <w:sz w:val="24"/>
                <w:szCs w:val="24"/>
                <w:lang w:eastAsia="uk-UA"/>
              </w:rPr>
              <w:lastRenderedPageBreak/>
              <w:t>Стаття 30.</w:t>
            </w:r>
            <w:r w:rsidRPr="00DA4C12">
              <w:rPr>
                <w:rFonts w:ascii="Times New Roman" w:eastAsia="Times New Roman" w:hAnsi="Times New Roman" w:cs="Times New Roman"/>
                <w:sz w:val="24"/>
                <w:szCs w:val="24"/>
                <w:lang w:eastAsia="uk-UA"/>
              </w:rPr>
              <w:t> Підстави</w:t>
            </w:r>
            <w:r w:rsidR="00A75E76" w:rsidRPr="00DA4C12">
              <w:rPr>
                <w:rFonts w:ascii="Times New Roman" w:eastAsia="Times New Roman" w:hAnsi="Times New Roman" w:cs="Times New Roman"/>
                <w:b/>
                <w:sz w:val="24"/>
                <w:szCs w:val="24"/>
                <w:lang w:eastAsia="uk-UA"/>
              </w:rPr>
              <w:t>,</w:t>
            </w:r>
            <w:r w:rsidRPr="00DA4C12">
              <w:rPr>
                <w:rFonts w:ascii="Times New Roman" w:eastAsia="Times New Roman" w:hAnsi="Times New Roman" w:cs="Times New Roman"/>
                <w:b/>
                <w:sz w:val="24"/>
                <w:szCs w:val="24"/>
                <w:lang w:eastAsia="uk-UA"/>
              </w:rPr>
              <w:t xml:space="preserve"> </w:t>
            </w:r>
            <w:r w:rsidRPr="00DA4C12">
              <w:rPr>
                <w:rFonts w:ascii="Times New Roman" w:eastAsia="Times New Roman" w:hAnsi="Times New Roman" w:cs="Times New Roman"/>
                <w:sz w:val="24"/>
                <w:szCs w:val="24"/>
                <w:lang w:eastAsia="uk-UA"/>
              </w:rPr>
              <w:t xml:space="preserve">порядок припинення повноважень </w:t>
            </w:r>
            <w:r w:rsidR="00A75E76" w:rsidRPr="00DA4C12">
              <w:rPr>
                <w:rFonts w:ascii="Times New Roman" w:eastAsia="Times New Roman" w:hAnsi="Times New Roman" w:cs="Times New Roman"/>
                <w:b/>
                <w:sz w:val="24"/>
                <w:szCs w:val="24"/>
                <w:lang w:eastAsia="uk-UA"/>
              </w:rPr>
              <w:t xml:space="preserve">та особливості </w:t>
            </w:r>
            <w:r w:rsidR="004D1B17" w:rsidRPr="00DA4C12">
              <w:rPr>
                <w:rFonts w:ascii="Times New Roman" w:eastAsia="Times New Roman" w:hAnsi="Times New Roman" w:cs="Times New Roman"/>
                <w:b/>
                <w:sz w:val="24"/>
                <w:szCs w:val="24"/>
                <w:lang w:eastAsia="uk-UA"/>
              </w:rPr>
              <w:t xml:space="preserve">притягнення до </w:t>
            </w:r>
            <w:r w:rsidR="00A75E76" w:rsidRPr="00DA4C12">
              <w:rPr>
                <w:rFonts w:ascii="Times New Roman" w:eastAsia="Times New Roman" w:hAnsi="Times New Roman" w:cs="Times New Roman"/>
                <w:b/>
                <w:sz w:val="24"/>
                <w:szCs w:val="24"/>
                <w:lang w:eastAsia="uk-UA"/>
              </w:rPr>
              <w:t>дисциплінарної відповідальності</w:t>
            </w:r>
            <w:r w:rsidR="00A75E76" w:rsidRPr="00DA4C12">
              <w:rPr>
                <w:rFonts w:ascii="Times New Roman" w:eastAsia="Times New Roman" w:hAnsi="Times New Roman" w:cs="Times New Roman"/>
                <w:sz w:val="24"/>
                <w:szCs w:val="24"/>
                <w:lang w:eastAsia="uk-UA"/>
              </w:rPr>
              <w:t xml:space="preserve"> </w:t>
            </w:r>
            <w:r w:rsidRPr="00DA4C12">
              <w:rPr>
                <w:rFonts w:ascii="Times New Roman" w:eastAsia="Times New Roman" w:hAnsi="Times New Roman" w:cs="Times New Roman"/>
                <w:sz w:val="24"/>
                <w:szCs w:val="24"/>
                <w:lang w:eastAsia="uk-UA"/>
              </w:rPr>
              <w:t>члена Комісії</w:t>
            </w:r>
          </w:p>
          <w:p w:rsidR="00871180" w:rsidRPr="00DA4C12" w:rsidRDefault="00871180" w:rsidP="004D48B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1. Повноваження члена Комісії припиняються у зв’язку з прийняттям рішення Верховною Радою України про звільнення його з посади</w:t>
            </w:r>
            <w:r w:rsidRPr="004D48B4">
              <w:rPr>
                <w:rFonts w:ascii="Times New Roman" w:eastAsia="Times New Roman" w:hAnsi="Times New Roman" w:cs="Times New Roman"/>
                <w:sz w:val="24"/>
                <w:szCs w:val="24"/>
                <w:lang w:eastAsia="uk-UA"/>
              </w:rPr>
              <w:t>.</w:t>
            </w:r>
          </w:p>
          <w:p w:rsidR="00871180" w:rsidRPr="00DA4C12" w:rsidRDefault="00871180" w:rsidP="004D48B4">
            <w:pPr>
              <w:shd w:val="clear" w:color="auto" w:fill="FFFFFF"/>
              <w:spacing w:before="0" w:after="100" w:afterAutospacing="1"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2. Закінчення строку повноважень члена Комісії є підставою для звільнення його з посади.</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lastRenderedPageBreak/>
              <w:t>3. Повноваження члена Комісії можуть бути припинені достроково шляхом звільнення його з посади з підстав і в порядку, встановлених цим Законом.</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4. Підставами дострокового припинення повноважень члена Комісії є:</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1) особиста заява про складення повноважень;</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2) досягнення шістдесятип'ятирічного віку;</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3) припинення громадянства України;</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4) вибуття на постійне місце проживання за межі України;</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5) недотримання вимог щодо несумісності з іншими видами діяльності, встановлених частинами третьою, п'ятою статті 7 цього Закону;</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6) набрання законної сили обвинувальним вироком щодо нього;</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7) визнання недієздатним, безвісно відсутнім чи оголошення померлим;</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8) порушення членом Комісії присяги;</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9) неможливість виконання своїх повноважень за станом здоров'я;</w:t>
            </w:r>
          </w:p>
          <w:p w:rsidR="00871180" w:rsidRPr="00060086"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 xml:space="preserve">10) набрання законної сили судовим рішенням, відповідно до якого </w:t>
            </w:r>
            <w:r w:rsidRPr="00060086">
              <w:rPr>
                <w:rFonts w:ascii="Times New Roman" w:eastAsia="Times New Roman" w:hAnsi="Times New Roman" w:cs="Times New Roman"/>
                <w:sz w:val="24"/>
                <w:szCs w:val="24"/>
                <w:lang w:eastAsia="uk-UA"/>
              </w:rPr>
              <w:t xml:space="preserve">члена Комісії притягнуто до відповідальності за адміністративне правопорушення, пов’язане з корупцією </w:t>
            </w:r>
            <w:r w:rsidRPr="00060086">
              <w:rPr>
                <w:rFonts w:ascii="Times New Roman" w:eastAsia="Times New Roman" w:hAnsi="Times New Roman" w:cs="Times New Roman"/>
                <w:b/>
                <w:sz w:val="24"/>
                <w:szCs w:val="24"/>
                <w:lang w:eastAsia="uk-UA"/>
              </w:rPr>
              <w:t xml:space="preserve">та накладено стягнення </w:t>
            </w:r>
            <w:r w:rsidRPr="00060086">
              <w:rPr>
                <w:rFonts w:ascii="Times New Roman" w:hAnsi="Times New Roman" w:cs="Times New Roman"/>
                <w:b/>
                <w:sz w:val="24"/>
                <w:szCs w:val="24"/>
                <w:shd w:val="clear" w:color="auto" w:fill="FFFFFF"/>
              </w:rPr>
              <w:t>у виді позбавлення права обіймати певні посади або займатися певною діяльністю, що пов’язані з виконанням функцій держави або місцевого самоврядування</w:t>
            </w:r>
            <w:r w:rsidRPr="00060086">
              <w:rPr>
                <w:rFonts w:ascii="Times New Roman" w:eastAsia="Times New Roman" w:hAnsi="Times New Roman" w:cs="Times New Roman"/>
                <w:b/>
                <w:sz w:val="24"/>
                <w:szCs w:val="24"/>
                <w:lang w:eastAsia="uk-UA"/>
              </w:rPr>
              <w:t>,</w:t>
            </w:r>
            <w:r w:rsidRPr="00060086">
              <w:rPr>
                <w:rFonts w:ascii="Times New Roman" w:eastAsia="Times New Roman" w:hAnsi="Times New Roman" w:cs="Times New Roman"/>
                <w:sz w:val="24"/>
                <w:szCs w:val="24"/>
                <w:lang w:eastAsia="uk-UA"/>
              </w:rPr>
              <w:t xml:space="preserve"> а також набрання законної сили рішенням суду про визнання його активів чи активів, набутих за його дорученням іншими особами або в інших передбачених </w:t>
            </w:r>
            <w:hyperlink r:id="rId27" w:anchor="n8233" w:tgtFrame="_blank" w:history="1">
              <w:r w:rsidRPr="00060086">
                <w:rPr>
                  <w:rFonts w:ascii="Times New Roman" w:eastAsia="Times New Roman" w:hAnsi="Times New Roman" w:cs="Times New Roman"/>
                  <w:sz w:val="24"/>
                  <w:szCs w:val="24"/>
                  <w:lang w:eastAsia="uk-UA"/>
                </w:rPr>
                <w:t>статтею 290</w:t>
              </w:r>
            </w:hyperlink>
            <w:r w:rsidRPr="00060086">
              <w:rPr>
                <w:rFonts w:ascii="Times New Roman" w:eastAsia="Times New Roman" w:hAnsi="Times New Roman" w:cs="Times New Roman"/>
                <w:sz w:val="24"/>
                <w:szCs w:val="24"/>
                <w:lang w:eastAsia="uk-UA"/>
              </w:rPr>
              <w:t> Цивільного процесуального кодексу України випадках, необґрунтованими та їх стягнення в дохід держави.</w:t>
            </w:r>
          </w:p>
          <w:p w:rsidR="00A75E76" w:rsidRPr="00060086" w:rsidRDefault="00DC796A" w:rsidP="00871180">
            <w:pPr>
              <w:shd w:val="clear" w:color="auto" w:fill="FFFFFF"/>
              <w:spacing w:before="0" w:after="150" w:line="240" w:lineRule="auto"/>
              <w:ind w:firstLine="450"/>
              <w:jc w:val="both"/>
              <w:rPr>
                <w:rFonts w:ascii="Times New Roman" w:eastAsia="Times New Roman" w:hAnsi="Times New Roman" w:cs="Times New Roman"/>
                <w:b/>
                <w:sz w:val="24"/>
                <w:szCs w:val="24"/>
                <w:lang w:eastAsia="uk-UA"/>
              </w:rPr>
            </w:pPr>
            <w:r w:rsidRPr="00060086">
              <w:rPr>
                <w:rFonts w:ascii="Times New Roman" w:hAnsi="Times New Roman" w:cs="Times New Roman"/>
                <w:b/>
                <w:sz w:val="24"/>
                <w:szCs w:val="24"/>
                <w:shd w:val="clear" w:color="auto" w:fill="FFFFFF"/>
              </w:rPr>
              <w:t xml:space="preserve">У разі набрання </w:t>
            </w:r>
            <w:r w:rsidRPr="00060086">
              <w:rPr>
                <w:rFonts w:ascii="Times New Roman" w:eastAsia="Times New Roman" w:hAnsi="Times New Roman" w:cs="Times New Roman"/>
                <w:b/>
                <w:sz w:val="24"/>
                <w:szCs w:val="24"/>
                <w:lang w:eastAsia="uk-UA"/>
              </w:rPr>
              <w:t xml:space="preserve">законної сили судовим рішенням, відповідно до якого члена Комісії притягнуто до відповідальності за </w:t>
            </w:r>
            <w:r w:rsidRPr="00060086">
              <w:rPr>
                <w:rFonts w:ascii="Times New Roman" w:eastAsia="Times New Roman" w:hAnsi="Times New Roman" w:cs="Times New Roman"/>
                <w:b/>
                <w:sz w:val="24"/>
                <w:szCs w:val="24"/>
                <w:lang w:eastAsia="uk-UA"/>
              </w:rPr>
              <w:lastRenderedPageBreak/>
              <w:t xml:space="preserve">адміністративне правопорушення, пов’язане з корупцією, </w:t>
            </w:r>
            <w:r w:rsidRPr="00060086">
              <w:rPr>
                <w:rFonts w:ascii="Times New Roman" w:hAnsi="Times New Roman" w:cs="Times New Roman"/>
                <w:b/>
                <w:sz w:val="24"/>
                <w:szCs w:val="24"/>
                <w:shd w:val="clear" w:color="auto" w:fill="FFFFFF"/>
              </w:rPr>
              <w:t>однак судом не накладено стягнення у виді позбавлення права обіймати певні посади або займатися певною діяльністю, пов’язаними з виконанням функцій держави або місцевого самоврядування, член Комісії підлягає притягненню до дисциплінарної відповідальності на підставі частини другої статті 65</w:t>
            </w:r>
            <w:r w:rsidRPr="00060086">
              <w:rPr>
                <w:rFonts w:ascii="Times New Roman" w:hAnsi="Times New Roman" w:cs="Times New Roman"/>
                <w:b/>
                <w:sz w:val="24"/>
                <w:szCs w:val="24"/>
                <w:shd w:val="clear" w:color="auto" w:fill="FFFFFF"/>
                <w:vertAlign w:val="superscript"/>
              </w:rPr>
              <w:t>1</w:t>
            </w:r>
            <w:r w:rsidRPr="00060086">
              <w:rPr>
                <w:rFonts w:ascii="Times New Roman" w:hAnsi="Times New Roman" w:cs="Times New Roman"/>
                <w:b/>
                <w:sz w:val="24"/>
                <w:szCs w:val="24"/>
                <w:shd w:val="clear" w:color="auto" w:fill="FFFFFF"/>
              </w:rPr>
              <w:t xml:space="preserve"> Закону України "Про запобігання корупції"</w:t>
            </w:r>
            <w:r w:rsidR="007640CD" w:rsidRPr="00060086">
              <w:rPr>
                <w:rFonts w:ascii="Times New Roman" w:hAnsi="Times New Roman" w:cs="Times New Roman"/>
                <w:b/>
                <w:sz w:val="24"/>
                <w:szCs w:val="24"/>
                <w:shd w:val="clear" w:color="auto" w:fill="FFFFFF"/>
              </w:rPr>
              <w:t xml:space="preserve"> у порядку, визначеному Кодексом законів про працю України.</w:t>
            </w:r>
          </w:p>
          <w:p w:rsidR="00C37E65" w:rsidRPr="00060086" w:rsidRDefault="00C37E65" w:rsidP="007767E3">
            <w:pPr>
              <w:shd w:val="clear" w:color="auto" w:fill="FFFFFF"/>
              <w:spacing w:before="0" w:after="150" w:line="240" w:lineRule="auto"/>
              <w:ind w:firstLine="450"/>
              <w:jc w:val="both"/>
              <w:rPr>
                <w:rFonts w:ascii="Times New Roman" w:eastAsia="Times New Roman" w:hAnsi="Times New Roman" w:cs="Times New Roman"/>
                <w:b/>
                <w:sz w:val="24"/>
                <w:szCs w:val="24"/>
                <w:lang w:eastAsia="uk-UA"/>
              </w:rPr>
            </w:pPr>
            <w:r w:rsidRPr="00060086">
              <w:rPr>
                <w:rFonts w:ascii="Times New Roman" w:eastAsia="Times New Roman" w:hAnsi="Times New Roman" w:cs="Times New Roman"/>
                <w:b/>
                <w:sz w:val="24"/>
                <w:szCs w:val="24"/>
                <w:lang w:eastAsia="uk-UA"/>
              </w:rPr>
              <w:t xml:space="preserve">Для здійснення дисциплінарного провадження </w:t>
            </w:r>
            <w:r w:rsidR="00D9558C">
              <w:rPr>
                <w:rFonts w:ascii="Times New Roman" w:eastAsia="Times New Roman" w:hAnsi="Times New Roman" w:cs="Times New Roman"/>
                <w:b/>
                <w:sz w:val="24"/>
                <w:szCs w:val="24"/>
                <w:lang w:eastAsia="uk-UA"/>
              </w:rPr>
              <w:t xml:space="preserve">у випадку, передбаченому абзацом другим </w:t>
            </w:r>
            <w:r w:rsidR="007767E3" w:rsidRPr="00060086">
              <w:rPr>
                <w:rFonts w:ascii="Times New Roman" w:eastAsia="Times New Roman" w:hAnsi="Times New Roman" w:cs="Times New Roman"/>
                <w:b/>
                <w:sz w:val="24"/>
                <w:szCs w:val="24"/>
                <w:lang w:eastAsia="uk-UA"/>
              </w:rPr>
              <w:t>частини четвертої цієї статті</w:t>
            </w:r>
            <w:r w:rsidR="00D9558C">
              <w:rPr>
                <w:rFonts w:ascii="Times New Roman" w:eastAsia="Times New Roman" w:hAnsi="Times New Roman" w:cs="Times New Roman"/>
                <w:b/>
                <w:sz w:val="24"/>
                <w:szCs w:val="24"/>
                <w:lang w:eastAsia="uk-UA"/>
              </w:rPr>
              <w:t>,</w:t>
            </w:r>
            <w:r w:rsidR="007767E3" w:rsidRPr="00060086">
              <w:rPr>
                <w:rFonts w:ascii="Times New Roman" w:eastAsia="Times New Roman" w:hAnsi="Times New Roman" w:cs="Times New Roman"/>
                <w:b/>
                <w:sz w:val="24"/>
                <w:szCs w:val="24"/>
                <w:lang w:eastAsia="uk-UA"/>
              </w:rPr>
              <w:t xml:space="preserve"> з </w:t>
            </w:r>
            <w:r w:rsidRPr="00060086">
              <w:rPr>
                <w:rFonts w:ascii="Times New Roman" w:eastAsia="Times New Roman" w:hAnsi="Times New Roman" w:cs="Times New Roman"/>
                <w:b/>
                <w:sz w:val="24"/>
                <w:szCs w:val="24"/>
                <w:lang w:eastAsia="uk-UA"/>
              </w:rPr>
              <w:t xml:space="preserve">метою </w:t>
            </w:r>
            <w:r w:rsidR="007767E3" w:rsidRPr="00060086">
              <w:rPr>
                <w:rFonts w:ascii="Times New Roman" w:eastAsia="Times New Roman" w:hAnsi="Times New Roman" w:cs="Times New Roman"/>
                <w:b/>
                <w:sz w:val="24"/>
                <w:szCs w:val="24"/>
                <w:lang w:eastAsia="uk-UA"/>
              </w:rPr>
              <w:t>встановлення</w:t>
            </w:r>
            <w:r w:rsidRPr="00060086">
              <w:rPr>
                <w:rFonts w:ascii="Times New Roman" w:eastAsia="Times New Roman" w:hAnsi="Times New Roman" w:cs="Times New Roman"/>
                <w:b/>
                <w:sz w:val="24"/>
                <w:szCs w:val="24"/>
                <w:lang w:eastAsia="uk-UA"/>
              </w:rPr>
              <w:t xml:space="preserve"> </w:t>
            </w:r>
            <w:r w:rsidR="007767E3" w:rsidRPr="00060086">
              <w:rPr>
                <w:rFonts w:ascii="Times New Roman" w:eastAsia="Times New Roman" w:hAnsi="Times New Roman" w:cs="Times New Roman"/>
                <w:b/>
                <w:sz w:val="24"/>
                <w:szCs w:val="24"/>
                <w:lang w:eastAsia="uk-UA"/>
              </w:rPr>
              <w:t>обставин і характер</w:t>
            </w:r>
            <w:r w:rsidR="006745EA">
              <w:rPr>
                <w:rFonts w:ascii="Times New Roman" w:eastAsia="Times New Roman" w:hAnsi="Times New Roman" w:cs="Times New Roman"/>
                <w:b/>
                <w:sz w:val="24"/>
                <w:szCs w:val="24"/>
                <w:lang w:eastAsia="uk-UA"/>
              </w:rPr>
              <w:t>у</w:t>
            </w:r>
            <w:r w:rsidR="007767E3" w:rsidRPr="00060086">
              <w:rPr>
                <w:rFonts w:ascii="Times New Roman" w:eastAsia="Times New Roman" w:hAnsi="Times New Roman" w:cs="Times New Roman"/>
                <w:b/>
                <w:sz w:val="24"/>
                <w:szCs w:val="24"/>
                <w:lang w:eastAsia="uk-UA"/>
              </w:rPr>
              <w:t xml:space="preserve"> </w:t>
            </w:r>
            <w:r w:rsidRPr="00060086">
              <w:rPr>
                <w:rFonts w:ascii="Times New Roman" w:eastAsia="Times New Roman" w:hAnsi="Times New Roman" w:cs="Times New Roman"/>
                <w:b/>
                <w:sz w:val="24"/>
                <w:szCs w:val="24"/>
                <w:lang w:eastAsia="uk-UA"/>
              </w:rPr>
              <w:t>вчиненого членом Комісії дисциплінарного проступку,</w:t>
            </w:r>
            <w:r w:rsidR="007767E3" w:rsidRPr="00060086">
              <w:rPr>
                <w:rFonts w:ascii="Times New Roman" w:eastAsia="Times New Roman" w:hAnsi="Times New Roman" w:cs="Times New Roman"/>
                <w:b/>
                <w:sz w:val="24"/>
                <w:szCs w:val="24"/>
                <w:lang w:eastAsia="uk-UA"/>
              </w:rPr>
              <w:t xml:space="preserve"> а також для попередження в майбутньому вчинення подібних дисциплінарних проступків,</w:t>
            </w:r>
            <w:r w:rsidRPr="00060086">
              <w:rPr>
                <w:rFonts w:ascii="Times New Roman" w:eastAsia="Times New Roman" w:hAnsi="Times New Roman" w:cs="Times New Roman"/>
                <w:b/>
                <w:sz w:val="24"/>
                <w:szCs w:val="24"/>
                <w:lang w:eastAsia="uk-UA"/>
              </w:rPr>
              <w:t xml:space="preserve"> з числа не менше </w:t>
            </w:r>
            <w:r w:rsidR="00D310F8" w:rsidRPr="00060086">
              <w:rPr>
                <w:rFonts w:ascii="Times New Roman" w:eastAsia="Times New Roman" w:hAnsi="Times New Roman" w:cs="Times New Roman"/>
                <w:b/>
                <w:sz w:val="24"/>
                <w:szCs w:val="24"/>
                <w:lang w:eastAsia="uk-UA"/>
              </w:rPr>
              <w:t xml:space="preserve">семи </w:t>
            </w:r>
            <w:r w:rsidRPr="00060086">
              <w:rPr>
                <w:rFonts w:ascii="Times New Roman" w:eastAsia="Times New Roman" w:hAnsi="Times New Roman" w:cs="Times New Roman"/>
                <w:b/>
                <w:sz w:val="24"/>
                <w:szCs w:val="24"/>
                <w:lang w:eastAsia="uk-UA"/>
              </w:rPr>
              <w:t>членів Комісії утворюється постійна</w:t>
            </w:r>
            <w:r w:rsidR="003D374A" w:rsidRPr="00060086">
              <w:rPr>
                <w:rFonts w:ascii="Times New Roman" w:eastAsia="Times New Roman" w:hAnsi="Times New Roman" w:cs="Times New Roman"/>
                <w:b/>
                <w:sz w:val="24"/>
                <w:szCs w:val="24"/>
                <w:lang w:eastAsia="uk-UA"/>
              </w:rPr>
              <w:t xml:space="preserve"> дисциплінарна комісія</w:t>
            </w:r>
            <w:r w:rsidRPr="00060086">
              <w:rPr>
                <w:rFonts w:ascii="Times New Roman" w:eastAsia="Times New Roman" w:hAnsi="Times New Roman" w:cs="Times New Roman"/>
                <w:b/>
                <w:sz w:val="24"/>
                <w:szCs w:val="24"/>
                <w:lang w:eastAsia="uk-UA"/>
              </w:rPr>
              <w:t xml:space="preserve">, положення про яку затверджується рішенням Комісії.        </w:t>
            </w:r>
          </w:p>
          <w:p w:rsidR="007640CD" w:rsidRPr="00060086" w:rsidRDefault="007640CD" w:rsidP="007640CD">
            <w:pPr>
              <w:shd w:val="clear" w:color="auto" w:fill="FFFFFF"/>
              <w:spacing w:before="0" w:after="150" w:line="240" w:lineRule="auto"/>
              <w:ind w:firstLine="450"/>
              <w:jc w:val="both"/>
              <w:rPr>
                <w:rFonts w:ascii="Times New Roman" w:eastAsia="Times New Roman" w:hAnsi="Times New Roman" w:cs="Times New Roman"/>
                <w:b/>
                <w:sz w:val="24"/>
                <w:szCs w:val="24"/>
                <w:lang w:eastAsia="uk-UA"/>
              </w:rPr>
            </w:pPr>
            <w:r w:rsidRPr="00060086">
              <w:rPr>
                <w:rFonts w:ascii="Times New Roman" w:hAnsi="Times New Roman" w:cs="Times New Roman"/>
                <w:b/>
                <w:sz w:val="24"/>
                <w:szCs w:val="24"/>
                <w:shd w:val="clear" w:color="auto" w:fill="FFFFFF"/>
              </w:rPr>
              <w:t>Дисциплінарне стягнення, передбачене пунктом 1</w:t>
            </w:r>
            <w:r w:rsidR="00650C14">
              <w:rPr>
                <w:rFonts w:ascii="Times New Roman" w:hAnsi="Times New Roman" w:cs="Times New Roman"/>
                <w:b/>
                <w:sz w:val="24"/>
                <w:szCs w:val="24"/>
                <w:shd w:val="clear" w:color="auto" w:fill="FFFFFF"/>
              </w:rPr>
              <w:t xml:space="preserve"> </w:t>
            </w:r>
            <w:r w:rsidRPr="00060086">
              <w:rPr>
                <w:rFonts w:ascii="Times New Roman" w:hAnsi="Times New Roman" w:cs="Times New Roman"/>
                <w:b/>
                <w:sz w:val="24"/>
                <w:szCs w:val="24"/>
                <w:shd w:val="clear" w:color="auto" w:fill="FFFFFF"/>
              </w:rPr>
              <w:t>частини першої статті 147 Кодекс</w:t>
            </w:r>
            <w:r w:rsidR="00361A15" w:rsidRPr="00060086">
              <w:rPr>
                <w:rFonts w:ascii="Times New Roman" w:hAnsi="Times New Roman" w:cs="Times New Roman"/>
                <w:b/>
                <w:sz w:val="24"/>
                <w:szCs w:val="24"/>
                <w:shd w:val="clear" w:color="auto" w:fill="FFFFFF"/>
              </w:rPr>
              <w:t>у</w:t>
            </w:r>
            <w:r w:rsidRPr="00060086">
              <w:rPr>
                <w:rFonts w:ascii="Times New Roman" w:hAnsi="Times New Roman" w:cs="Times New Roman"/>
                <w:b/>
                <w:sz w:val="24"/>
                <w:szCs w:val="24"/>
                <w:shd w:val="clear" w:color="auto" w:fill="FFFFFF"/>
              </w:rPr>
              <w:t xml:space="preserve"> законів про працю України, застосовується за рішенням Комісії, яке приймається за результатами розгляду </w:t>
            </w:r>
            <w:r w:rsidRPr="00060086">
              <w:rPr>
                <w:rFonts w:ascii="Times New Roman" w:eastAsia="Times New Roman" w:hAnsi="Times New Roman" w:cs="Times New Roman"/>
                <w:b/>
                <w:sz w:val="24"/>
                <w:szCs w:val="24"/>
                <w:lang w:eastAsia="uk-UA"/>
              </w:rPr>
              <w:t>відповідного висновку</w:t>
            </w:r>
            <w:r w:rsidR="003D374A" w:rsidRPr="00060086">
              <w:rPr>
                <w:rFonts w:ascii="Times New Roman" w:eastAsia="Times New Roman" w:hAnsi="Times New Roman" w:cs="Times New Roman"/>
                <w:b/>
                <w:sz w:val="24"/>
                <w:szCs w:val="24"/>
                <w:lang w:eastAsia="uk-UA"/>
              </w:rPr>
              <w:t xml:space="preserve"> </w:t>
            </w:r>
            <w:r w:rsidR="00060086" w:rsidRPr="00060086">
              <w:rPr>
                <w:rFonts w:ascii="Times New Roman" w:eastAsia="Times New Roman" w:hAnsi="Times New Roman" w:cs="Times New Roman"/>
                <w:b/>
                <w:sz w:val="24"/>
                <w:szCs w:val="24"/>
                <w:lang w:eastAsia="uk-UA"/>
              </w:rPr>
              <w:t>постійної</w:t>
            </w:r>
            <w:r w:rsidR="003D374A" w:rsidRPr="00060086">
              <w:rPr>
                <w:rFonts w:ascii="Times New Roman" w:eastAsia="Times New Roman" w:hAnsi="Times New Roman" w:cs="Times New Roman"/>
                <w:b/>
                <w:sz w:val="24"/>
                <w:szCs w:val="24"/>
                <w:lang w:eastAsia="uk-UA"/>
              </w:rPr>
              <w:t xml:space="preserve"> дисциплінарної комісії</w:t>
            </w:r>
            <w:r w:rsidR="00060086" w:rsidRPr="00060086">
              <w:rPr>
                <w:rFonts w:ascii="Times New Roman" w:eastAsia="Times New Roman" w:hAnsi="Times New Roman" w:cs="Times New Roman"/>
                <w:b/>
                <w:sz w:val="24"/>
                <w:szCs w:val="24"/>
                <w:lang w:eastAsia="uk-UA"/>
              </w:rPr>
              <w:t>.</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5. У разі смерті члена Комісії його повноваження вважаються припиненими з дня його смерті, засвідченої свідоцтвом про смерть.</w:t>
            </w:r>
          </w:p>
          <w:p w:rsidR="003D374A" w:rsidRPr="003D374A" w:rsidRDefault="00871180" w:rsidP="003D374A">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6. Подання про дострокове припинення повноважень шляхом звільнення з посади з підстав, передбачених пунктами 2-1</w:t>
            </w:r>
            <w:r w:rsidR="003D374A">
              <w:rPr>
                <w:rFonts w:ascii="Times New Roman" w:eastAsia="Times New Roman" w:hAnsi="Times New Roman" w:cs="Times New Roman"/>
                <w:sz w:val="24"/>
                <w:szCs w:val="24"/>
                <w:lang w:eastAsia="uk-UA"/>
              </w:rPr>
              <w:t xml:space="preserve">0 </w:t>
            </w:r>
            <w:r w:rsidR="004D48B4">
              <w:rPr>
                <w:rFonts w:ascii="Times New Roman" w:eastAsia="Times New Roman" w:hAnsi="Times New Roman" w:cs="Times New Roman"/>
                <w:sz w:val="24"/>
                <w:szCs w:val="24"/>
                <w:lang w:eastAsia="uk-UA"/>
              </w:rPr>
              <w:t xml:space="preserve">частини четвертої цієї статті, </w:t>
            </w:r>
            <w:r w:rsidR="006F26C7" w:rsidRPr="006F26C7">
              <w:rPr>
                <w:rFonts w:ascii="Times New Roman" w:eastAsia="Times New Roman" w:hAnsi="Times New Roman" w:cs="Times New Roman"/>
                <w:b/>
                <w:sz w:val="24"/>
                <w:szCs w:val="24"/>
                <w:lang w:eastAsia="uk-UA"/>
              </w:rPr>
              <w:t>а</w:t>
            </w:r>
            <w:r w:rsidR="006F26C7">
              <w:rPr>
                <w:rFonts w:ascii="Times New Roman" w:eastAsia="Times New Roman" w:hAnsi="Times New Roman" w:cs="Times New Roman"/>
                <w:sz w:val="24"/>
                <w:szCs w:val="24"/>
                <w:lang w:eastAsia="uk-UA"/>
              </w:rPr>
              <w:t xml:space="preserve"> </w:t>
            </w:r>
            <w:r w:rsidR="003D374A" w:rsidRPr="00060086">
              <w:rPr>
                <w:rFonts w:ascii="Times New Roman" w:eastAsia="Times New Roman" w:hAnsi="Times New Roman" w:cs="Times New Roman"/>
                <w:b/>
                <w:sz w:val="24"/>
                <w:szCs w:val="24"/>
                <w:lang w:eastAsia="uk-UA"/>
              </w:rPr>
              <w:t>також на підставі рішення Комісії</w:t>
            </w:r>
            <w:r w:rsidR="006635A8">
              <w:rPr>
                <w:rFonts w:ascii="Times New Roman" w:eastAsia="Times New Roman" w:hAnsi="Times New Roman" w:cs="Times New Roman"/>
                <w:b/>
                <w:sz w:val="24"/>
                <w:szCs w:val="24"/>
                <w:lang w:eastAsia="uk-UA"/>
              </w:rPr>
              <w:t>,</w:t>
            </w:r>
            <w:r w:rsidR="003D374A" w:rsidRPr="00060086">
              <w:rPr>
                <w:rFonts w:ascii="Times New Roman" w:eastAsia="Times New Roman" w:hAnsi="Times New Roman" w:cs="Times New Roman"/>
                <w:b/>
                <w:sz w:val="24"/>
                <w:szCs w:val="24"/>
                <w:lang w:eastAsia="uk-UA"/>
              </w:rPr>
              <w:t xml:space="preserve"> прийнятого за результатами розгляду висновку тимчасової дисциплінарної комісії щодо </w:t>
            </w:r>
            <w:r w:rsidR="003B55AE">
              <w:rPr>
                <w:rFonts w:ascii="Times New Roman" w:eastAsia="Times New Roman" w:hAnsi="Times New Roman" w:cs="Times New Roman"/>
                <w:b/>
                <w:sz w:val="24"/>
                <w:szCs w:val="24"/>
                <w:lang w:eastAsia="uk-UA"/>
              </w:rPr>
              <w:t xml:space="preserve">наявності підстав для </w:t>
            </w:r>
            <w:r w:rsidR="003D374A" w:rsidRPr="00060086">
              <w:rPr>
                <w:rFonts w:ascii="Times New Roman" w:eastAsia="Times New Roman" w:hAnsi="Times New Roman" w:cs="Times New Roman"/>
                <w:b/>
                <w:sz w:val="24"/>
                <w:szCs w:val="24"/>
                <w:lang w:eastAsia="uk-UA"/>
              </w:rPr>
              <w:t>застосування дисциплінарного стягнення</w:t>
            </w:r>
            <w:r w:rsidR="006F26C7">
              <w:rPr>
                <w:rFonts w:ascii="Times New Roman" w:eastAsia="Times New Roman" w:hAnsi="Times New Roman" w:cs="Times New Roman"/>
                <w:b/>
                <w:sz w:val="24"/>
                <w:szCs w:val="24"/>
                <w:lang w:eastAsia="uk-UA"/>
              </w:rPr>
              <w:t>,</w:t>
            </w:r>
            <w:r w:rsidR="003D374A" w:rsidRPr="00060086">
              <w:rPr>
                <w:rFonts w:ascii="Times New Roman" w:eastAsia="Times New Roman" w:hAnsi="Times New Roman" w:cs="Times New Roman"/>
                <w:b/>
                <w:sz w:val="24"/>
                <w:szCs w:val="24"/>
                <w:lang w:eastAsia="uk-UA"/>
              </w:rPr>
              <w:t xml:space="preserve"> передбаченого пунктом 2 частини першої статті 147 Кодексом законів про працю України, </w:t>
            </w:r>
            <w:r w:rsidR="003D374A" w:rsidRPr="00DA4C12">
              <w:rPr>
                <w:rFonts w:ascii="Times New Roman" w:eastAsia="Times New Roman" w:hAnsi="Times New Roman" w:cs="Times New Roman"/>
                <w:b/>
                <w:sz w:val="24"/>
                <w:szCs w:val="24"/>
                <w:lang w:eastAsia="uk-UA"/>
              </w:rPr>
              <w:t>вноситься Президенту України Головою Комісії</w:t>
            </w:r>
            <w:r w:rsidR="006F26C7">
              <w:rPr>
                <w:rFonts w:ascii="Times New Roman" w:eastAsia="Times New Roman" w:hAnsi="Times New Roman" w:cs="Times New Roman"/>
                <w:b/>
                <w:sz w:val="24"/>
                <w:szCs w:val="24"/>
                <w:lang w:eastAsia="uk-UA"/>
              </w:rPr>
              <w:t>.</w:t>
            </w:r>
            <w:r w:rsidR="003D374A">
              <w:rPr>
                <w:rFonts w:ascii="Times New Roman" w:eastAsia="Times New Roman" w:hAnsi="Times New Roman" w:cs="Times New Roman"/>
                <w:sz w:val="24"/>
                <w:szCs w:val="24"/>
                <w:lang w:eastAsia="uk-UA"/>
              </w:rPr>
              <w:t xml:space="preserve"> </w:t>
            </w:r>
          </w:p>
          <w:p w:rsidR="004D48B4" w:rsidRDefault="00871180" w:rsidP="003D374A">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lastRenderedPageBreak/>
              <w:t xml:space="preserve">7. </w:t>
            </w:r>
            <w:r w:rsidR="004D48B4" w:rsidRPr="004D48B4">
              <w:rPr>
                <w:rFonts w:ascii="Times New Roman" w:eastAsia="Times New Roman" w:hAnsi="Times New Roman" w:cs="Times New Roman"/>
                <w:sz w:val="24"/>
                <w:szCs w:val="24"/>
                <w:lang w:eastAsia="uk-UA"/>
              </w:rPr>
              <w:t xml:space="preserve">Подання про дострокове припинення повноважень шляхом звільнення з посади члена Комісії щодо Голови Комісії з підстав, передбачених пунктами 2-10 частини четвертої цієї статті, </w:t>
            </w:r>
            <w:r w:rsidR="004D48B4" w:rsidRPr="004D48B4">
              <w:rPr>
                <w:rFonts w:ascii="Times New Roman" w:eastAsia="Times New Roman" w:hAnsi="Times New Roman" w:cs="Times New Roman"/>
                <w:b/>
                <w:sz w:val="24"/>
                <w:szCs w:val="24"/>
                <w:lang w:eastAsia="uk-UA"/>
              </w:rPr>
              <w:t>а також на підставі рішення Комісії, прийнятого за результатами розгляду висновку тимчасової дисциплінарної комісії щодо наявності підстав для застосування дисциплінарного стягнення, передбаченого пунктом 2 частини першої статті 147 Кодексом законів про працю України, вноситься Президенту України заступником Голови Комісії.</w:t>
            </w:r>
          </w:p>
          <w:p w:rsidR="004D48B4" w:rsidRDefault="004D48B4" w:rsidP="003D374A">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871180" w:rsidRPr="003025BC"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3025BC">
              <w:rPr>
                <w:rFonts w:ascii="Times New Roman" w:eastAsia="Times New Roman" w:hAnsi="Times New Roman" w:cs="Times New Roman"/>
                <w:sz w:val="24"/>
                <w:szCs w:val="24"/>
                <w:lang w:eastAsia="uk-UA"/>
              </w:rPr>
              <w:t>8. Подання про дострокове припинення повноважень шляхом звільнення з посади з підстав, передбачених пунктами 6 і 10 частини четвертої</w:t>
            </w:r>
            <w:r w:rsidR="003025BC" w:rsidRPr="003025BC">
              <w:rPr>
                <w:rFonts w:ascii="Times New Roman" w:eastAsia="Times New Roman" w:hAnsi="Times New Roman" w:cs="Times New Roman"/>
                <w:sz w:val="24"/>
                <w:szCs w:val="24"/>
                <w:lang w:eastAsia="uk-UA"/>
              </w:rPr>
              <w:t xml:space="preserve">, </w:t>
            </w:r>
            <w:r w:rsidR="003025BC" w:rsidRPr="003025BC">
              <w:rPr>
                <w:rFonts w:ascii="Times New Roman" w:eastAsia="Times New Roman" w:hAnsi="Times New Roman" w:cs="Times New Roman"/>
                <w:b/>
                <w:sz w:val="24"/>
                <w:szCs w:val="24"/>
                <w:lang w:eastAsia="uk-UA"/>
              </w:rPr>
              <w:t>частинами шостою, сьомо</w:t>
            </w:r>
            <w:r w:rsidR="004F21AD">
              <w:rPr>
                <w:rFonts w:ascii="Times New Roman" w:eastAsia="Times New Roman" w:hAnsi="Times New Roman" w:cs="Times New Roman"/>
                <w:b/>
                <w:sz w:val="24"/>
                <w:szCs w:val="24"/>
                <w:lang w:eastAsia="uk-UA"/>
              </w:rPr>
              <w:t>ю</w:t>
            </w:r>
            <w:r w:rsidR="003025BC" w:rsidRPr="003025BC">
              <w:rPr>
                <w:rFonts w:ascii="Times New Roman" w:eastAsia="Times New Roman" w:hAnsi="Times New Roman" w:cs="Times New Roman"/>
                <w:sz w:val="24"/>
                <w:szCs w:val="24"/>
                <w:lang w:eastAsia="uk-UA"/>
              </w:rPr>
              <w:t xml:space="preserve"> </w:t>
            </w:r>
            <w:r w:rsidRPr="003025BC">
              <w:rPr>
                <w:rFonts w:ascii="Times New Roman" w:eastAsia="Times New Roman" w:hAnsi="Times New Roman" w:cs="Times New Roman"/>
                <w:sz w:val="24"/>
                <w:szCs w:val="24"/>
                <w:lang w:eastAsia="uk-UA"/>
              </w:rPr>
              <w:t xml:space="preserve">цієї статті, вноситься Головою Комісії або заступником Голови Комісії Президентові України у </w:t>
            </w:r>
            <w:r w:rsidR="003D374A" w:rsidRPr="003025BC">
              <w:rPr>
                <w:rFonts w:ascii="Times New Roman" w:eastAsia="Times New Roman" w:hAnsi="Times New Roman" w:cs="Times New Roman"/>
                <w:b/>
                <w:sz w:val="24"/>
                <w:szCs w:val="24"/>
                <w:lang w:eastAsia="uk-UA"/>
              </w:rPr>
              <w:t xml:space="preserve">п'ятиденний </w:t>
            </w:r>
            <w:r w:rsidRPr="003025BC">
              <w:rPr>
                <w:rFonts w:ascii="Times New Roman" w:eastAsia="Times New Roman" w:hAnsi="Times New Roman" w:cs="Times New Roman"/>
                <w:sz w:val="24"/>
                <w:szCs w:val="24"/>
                <w:lang w:eastAsia="uk-UA"/>
              </w:rPr>
              <w:t>строк з дня отримання копії відповідного судового рішення, яке набрало законної сили.</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 xml:space="preserve">9. При виникненні підстав, зазначених у </w:t>
            </w:r>
            <w:r w:rsidRPr="00DA4C12">
              <w:rPr>
                <w:rFonts w:ascii="Times New Roman" w:eastAsia="Times New Roman" w:hAnsi="Times New Roman" w:cs="Times New Roman"/>
                <w:b/>
                <w:sz w:val="24"/>
                <w:szCs w:val="24"/>
                <w:lang w:eastAsia="uk-UA"/>
              </w:rPr>
              <w:t>частин</w:t>
            </w:r>
            <w:r w:rsidR="00A02B3C" w:rsidRPr="00DA4C12">
              <w:rPr>
                <w:rFonts w:ascii="Times New Roman" w:eastAsia="Times New Roman" w:hAnsi="Times New Roman" w:cs="Times New Roman"/>
                <w:b/>
                <w:sz w:val="24"/>
                <w:szCs w:val="24"/>
                <w:lang w:eastAsia="uk-UA"/>
              </w:rPr>
              <w:t>ах</w:t>
            </w:r>
            <w:r w:rsidRPr="00DA4C12">
              <w:rPr>
                <w:rFonts w:ascii="Times New Roman" w:eastAsia="Times New Roman" w:hAnsi="Times New Roman" w:cs="Times New Roman"/>
                <w:b/>
                <w:sz w:val="24"/>
                <w:szCs w:val="24"/>
                <w:lang w:eastAsia="uk-UA"/>
              </w:rPr>
              <w:t xml:space="preserve"> четвертій</w:t>
            </w:r>
            <w:r w:rsidR="00A02B3C" w:rsidRPr="00DA4C12">
              <w:rPr>
                <w:rFonts w:ascii="Times New Roman" w:eastAsia="Times New Roman" w:hAnsi="Times New Roman" w:cs="Times New Roman"/>
                <w:b/>
                <w:sz w:val="24"/>
                <w:szCs w:val="24"/>
                <w:lang w:eastAsia="uk-UA"/>
              </w:rPr>
              <w:t>, шостій, сьомій</w:t>
            </w:r>
            <w:r w:rsidRPr="00DA4C12">
              <w:rPr>
                <w:rFonts w:ascii="Times New Roman" w:eastAsia="Times New Roman" w:hAnsi="Times New Roman" w:cs="Times New Roman"/>
                <w:sz w:val="24"/>
                <w:szCs w:val="24"/>
                <w:lang w:eastAsia="uk-UA"/>
              </w:rPr>
              <w:t xml:space="preserve"> цієї статті, Президент України у тридцятиденний термін вносить до Верховної Ради України подання про дострокове припинення повноважень шляхом звільнення з посади члена Комісії.</w:t>
            </w:r>
          </w:p>
          <w:p w:rsidR="00871180" w:rsidRPr="00DA4C12" w:rsidRDefault="00871180" w:rsidP="00871180">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10. Верховна Рада України за результатами розгляду подання Президента України щодо дострокового припинення повноважень шляхом звільнення з посади члена Комісії приймає відповідне рішення.</w:t>
            </w:r>
          </w:p>
          <w:p w:rsidR="001943DA" w:rsidRPr="00DA4C12" w:rsidRDefault="00871180" w:rsidP="00361A15">
            <w:pPr>
              <w:shd w:val="clear" w:color="auto" w:fill="FFFFFF"/>
              <w:spacing w:before="0" w:after="150" w:line="240" w:lineRule="auto"/>
              <w:ind w:firstLine="450"/>
              <w:jc w:val="both"/>
              <w:rPr>
                <w:sz w:val="28"/>
                <w:szCs w:val="28"/>
              </w:rPr>
            </w:pPr>
            <w:r w:rsidRPr="00DA4C12">
              <w:rPr>
                <w:rFonts w:ascii="Times New Roman" w:eastAsia="Times New Roman" w:hAnsi="Times New Roman" w:cs="Times New Roman"/>
                <w:sz w:val="24"/>
                <w:szCs w:val="24"/>
                <w:lang w:eastAsia="uk-UA"/>
              </w:rPr>
              <w:t>11. Президент України завчасно, але не пізніш як через 30 днів з дня припинення повноважень шляхом звільнення з посади члена Комісії подає до Верховної Ради України кандидатуру особи, що пропонується на посаду члена Комісії замість вибулого.</w:t>
            </w:r>
          </w:p>
        </w:tc>
      </w:tr>
      <w:tr w:rsidR="005931FF" w:rsidRPr="00DA4C12" w:rsidTr="00CE13EB">
        <w:trPr>
          <w:jc w:val="center"/>
        </w:trPr>
        <w:tc>
          <w:tcPr>
            <w:tcW w:w="5000" w:type="pct"/>
            <w:gridSpan w:val="5"/>
          </w:tcPr>
          <w:p w:rsidR="005931FF" w:rsidRPr="00DA4C12" w:rsidRDefault="005931FF" w:rsidP="005931FF">
            <w:pPr>
              <w:widowControl w:val="0"/>
              <w:spacing w:before="0" w:after="0" w:line="240" w:lineRule="auto"/>
              <w:ind w:firstLine="400"/>
              <w:jc w:val="center"/>
              <w:rPr>
                <w:rFonts w:ascii="Times New Roman" w:hAnsi="Times New Roman" w:cs="Times New Roman"/>
                <w:b/>
                <w:sz w:val="24"/>
                <w:szCs w:val="24"/>
              </w:rPr>
            </w:pPr>
            <w:r w:rsidRPr="00DA4C12">
              <w:rPr>
                <w:rFonts w:ascii="Times New Roman" w:hAnsi="Times New Roman" w:cs="Times New Roman"/>
                <w:b/>
                <w:sz w:val="24"/>
                <w:szCs w:val="24"/>
              </w:rPr>
              <w:lastRenderedPageBreak/>
              <w:t>Закон України "Про Рахункову палату"</w:t>
            </w:r>
          </w:p>
        </w:tc>
      </w:tr>
      <w:tr w:rsidR="005931FF" w:rsidRPr="00DA4C12" w:rsidTr="005931FF">
        <w:trPr>
          <w:jc w:val="center"/>
        </w:trPr>
        <w:tc>
          <w:tcPr>
            <w:tcW w:w="2503" w:type="pct"/>
            <w:gridSpan w:val="3"/>
          </w:tcPr>
          <w:p w:rsidR="00E85094" w:rsidRPr="00DA4C12" w:rsidRDefault="00E85094" w:rsidP="00E850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bCs/>
                <w:sz w:val="24"/>
                <w:szCs w:val="24"/>
                <w:lang w:eastAsia="uk-UA"/>
              </w:rPr>
              <w:t>Стаття 20.</w:t>
            </w:r>
            <w:r w:rsidRPr="00DA4C12">
              <w:rPr>
                <w:rFonts w:ascii="Times New Roman" w:eastAsia="Times New Roman" w:hAnsi="Times New Roman" w:cs="Times New Roman"/>
                <w:sz w:val="24"/>
                <w:szCs w:val="24"/>
                <w:lang w:eastAsia="uk-UA"/>
              </w:rPr>
              <w:t> Порядок призначення на посади та звільнення з посад Голови та інших членів Рахункової палати</w:t>
            </w:r>
          </w:p>
          <w:p w:rsidR="00E85094" w:rsidRPr="00DA4C12" w:rsidRDefault="00E85094" w:rsidP="00E850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63" w:name="n161"/>
            <w:bookmarkEnd w:id="63"/>
            <w:r w:rsidRPr="00DA4C12">
              <w:rPr>
                <w:rFonts w:ascii="Times New Roman" w:eastAsia="Times New Roman" w:hAnsi="Times New Roman" w:cs="Times New Roman"/>
                <w:sz w:val="24"/>
                <w:szCs w:val="24"/>
                <w:lang w:eastAsia="uk-UA"/>
              </w:rPr>
              <w:lastRenderedPageBreak/>
              <w:t>1. Члени Рахункової палати призначаються на посади та звільняються з посад Верховною Радою України відповідно до вимог цього Закону та в порядку, встановленому </w:t>
            </w:r>
            <w:hyperlink r:id="rId28" w:anchor="n22" w:tgtFrame="_blank" w:history="1">
              <w:r w:rsidRPr="00DA4C12">
                <w:rPr>
                  <w:rFonts w:ascii="Times New Roman" w:eastAsia="Times New Roman" w:hAnsi="Times New Roman" w:cs="Times New Roman"/>
                  <w:sz w:val="24"/>
                  <w:szCs w:val="24"/>
                  <w:lang w:eastAsia="uk-UA"/>
                </w:rPr>
                <w:t>Регламентом Верховної Ради України</w:t>
              </w:r>
            </w:hyperlink>
            <w:r w:rsidRPr="00DA4C12">
              <w:rPr>
                <w:rFonts w:ascii="Times New Roman" w:eastAsia="Times New Roman" w:hAnsi="Times New Roman" w:cs="Times New Roman"/>
                <w:sz w:val="24"/>
                <w:szCs w:val="24"/>
                <w:lang w:eastAsia="uk-UA"/>
              </w:rPr>
              <w:t>.</w:t>
            </w:r>
          </w:p>
          <w:p w:rsidR="00E85094" w:rsidRPr="00DA4C12" w:rsidRDefault="00E85094" w:rsidP="00E85094">
            <w:pPr>
              <w:widowControl w:val="0"/>
              <w:spacing w:before="0" w:after="0" w:line="240" w:lineRule="auto"/>
              <w:ind w:firstLine="400"/>
              <w:jc w:val="center"/>
              <w:rPr>
                <w:rFonts w:ascii="Times New Roman" w:hAnsi="Times New Roman" w:cs="Times New Roman"/>
                <w:sz w:val="24"/>
                <w:szCs w:val="24"/>
              </w:rPr>
            </w:pPr>
            <w:r w:rsidRPr="00DA4C12">
              <w:rPr>
                <w:rFonts w:ascii="Times New Roman" w:hAnsi="Times New Roman" w:cs="Times New Roman"/>
                <w:sz w:val="24"/>
                <w:szCs w:val="24"/>
              </w:rPr>
              <w:t>………….</w:t>
            </w:r>
          </w:p>
          <w:p w:rsidR="005931FF" w:rsidRPr="00DA4C12" w:rsidRDefault="005931FF" w:rsidP="00CE13EB">
            <w:pPr>
              <w:widowControl w:val="0"/>
              <w:spacing w:before="0" w:after="0" w:line="240" w:lineRule="auto"/>
              <w:ind w:firstLine="400"/>
              <w:jc w:val="center"/>
              <w:rPr>
                <w:rFonts w:ascii="Times New Roman" w:hAnsi="Times New Roman" w:cs="Times New Roman"/>
                <w:b/>
                <w:sz w:val="24"/>
                <w:szCs w:val="24"/>
              </w:rPr>
            </w:pPr>
          </w:p>
          <w:p w:rsidR="00E85094" w:rsidRPr="00DA4C12" w:rsidRDefault="00E85094"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7. Голова, інший член Рахункової палати до закінчення строку його повноважень звільняється з посади Верховною Радою України у разі:</w:t>
            </w:r>
          </w:p>
          <w:p w:rsidR="00E85094" w:rsidRPr="00DA4C12" w:rsidRDefault="00E85094"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bookmarkStart w:id="64" w:name="n179"/>
            <w:bookmarkEnd w:id="64"/>
            <w:r w:rsidRPr="00DA4C12">
              <w:rPr>
                <w:rFonts w:ascii="Times New Roman" w:eastAsia="Times New Roman" w:hAnsi="Times New Roman" w:cs="Times New Roman"/>
                <w:sz w:val="24"/>
                <w:szCs w:val="24"/>
                <w:lang w:eastAsia="uk-UA"/>
              </w:rPr>
              <w:t>1) подання заяви про звільнення з посади за власним бажанням;</w:t>
            </w:r>
          </w:p>
          <w:p w:rsidR="00E85094" w:rsidRPr="00DA4C12" w:rsidRDefault="00E85094"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bookmarkStart w:id="65" w:name="n180"/>
            <w:bookmarkEnd w:id="65"/>
            <w:r w:rsidRPr="00DA4C12">
              <w:rPr>
                <w:rFonts w:ascii="Times New Roman" w:eastAsia="Times New Roman" w:hAnsi="Times New Roman" w:cs="Times New Roman"/>
                <w:sz w:val="24"/>
                <w:szCs w:val="24"/>
                <w:lang w:eastAsia="uk-UA"/>
              </w:rPr>
              <w:t>2) призначення чи обрання на іншу посаду за його згодою;</w:t>
            </w:r>
          </w:p>
          <w:p w:rsidR="00E85094" w:rsidRPr="00DA4C12" w:rsidRDefault="00E85094"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bookmarkStart w:id="66" w:name="n181"/>
            <w:bookmarkEnd w:id="66"/>
            <w:r w:rsidRPr="00DA4C12">
              <w:rPr>
                <w:rFonts w:ascii="Times New Roman" w:eastAsia="Times New Roman" w:hAnsi="Times New Roman" w:cs="Times New Roman"/>
                <w:sz w:val="24"/>
                <w:szCs w:val="24"/>
                <w:lang w:eastAsia="uk-UA"/>
              </w:rPr>
              <w:t>3) неможливості виконувати свої повноваження за станом здоров’я протягом чотирьох місяців підряд;</w:t>
            </w:r>
          </w:p>
          <w:p w:rsidR="00E85094" w:rsidRPr="00DA4C12" w:rsidRDefault="00E85094"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bookmarkStart w:id="67" w:name="n484"/>
            <w:bookmarkEnd w:id="67"/>
            <w:r w:rsidRPr="00DA4C12">
              <w:rPr>
                <w:rFonts w:ascii="Times New Roman" w:eastAsia="Times New Roman" w:hAnsi="Times New Roman" w:cs="Times New Roman"/>
                <w:sz w:val="24"/>
                <w:szCs w:val="24"/>
                <w:lang w:eastAsia="uk-UA"/>
              </w:rPr>
              <w:t>3</w:t>
            </w:r>
            <w:r w:rsidRPr="00DA4C12">
              <w:rPr>
                <w:rFonts w:ascii="Times New Roman" w:eastAsia="Times New Roman" w:hAnsi="Times New Roman" w:cs="Times New Roman"/>
                <w:b/>
                <w:bCs/>
                <w:sz w:val="24"/>
                <w:szCs w:val="24"/>
                <w:vertAlign w:val="superscript"/>
                <w:lang w:eastAsia="uk-UA"/>
              </w:rPr>
              <w:t>1</w:t>
            </w:r>
            <w:r w:rsidRPr="00DA4C12">
              <w:rPr>
                <w:rFonts w:ascii="Times New Roman" w:eastAsia="Times New Roman" w:hAnsi="Times New Roman" w:cs="Times New Roman"/>
                <w:sz w:val="24"/>
                <w:szCs w:val="24"/>
                <w:lang w:eastAsia="uk-UA"/>
              </w:rPr>
              <w:t>) досягнення шістдесяти п’яти років;</w:t>
            </w:r>
          </w:p>
          <w:p w:rsidR="00E85094" w:rsidRPr="00DA4C12" w:rsidRDefault="00E85094"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bookmarkStart w:id="68" w:name="n483"/>
            <w:bookmarkStart w:id="69" w:name="n182"/>
            <w:bookmarkEnd w:id="68"/>
            <w:bookmarkEnd w:id="69"/>
            <w:r w:rsidRPr="00DA4C12">
              <w:rPr>
                <w:rFonts w:ascii="Times New Roman" w:eastAsia="Times New Roman" w:hAnsi="Times New Roman" w:cs="Times New Roman"/>
                <w:sz w:val="24"/>
                <w:szCs w:val="24"/>
                <w:lang w:eastAsia="uk-UA"/>
              </w:rPr>
              <w:t>4) припинення громадянства України, наявності (набуття) громадянства іншої держави або виїзду на постійне місце проживання за межі України;</w:t>
            </w:r>
          </w:p>
          <w:p w:rsidR="00E85094" w:rsidRPr="00DA4C12" w:rsidRDefault="00E85094"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bookmarkStart w:id="70" w:name="n183"/>
            <w:bookmarkEnd w:id="70"/>
            <w:r w:rsidRPr="00DA4C12">
              <w:rPr>
                <w:rFonts w:ascii="Times New Roman" w:eastAsia="Times New Roman" w:hAnsi="Times New Roman" w:cs="Times New Roman"/>
                <w:sz w:val="24"/>
                <w:szCs w:val="24"/>
                <w:lang w:eastAsia="uk-UA"/>
              </w:rPr>
              <w:t>5) невідповідності обмеженням щодо сумісництва та суміщення з іншими видами діяльності, визначеними </w:t>
            </w:r>
            <w:hyperlink r:id="rId29" w:tgtFrame="_blank" w:history="1">
              <w:r w:rsidRPr="00DA4C12">
                <w:rPr>
                  <w:rFonts w:ascii="Times New Roman" w:eastAsia="Times New Roman" w:hAnsi="Times New Roman" w:cs="Times New Roman"/>
                  <w:sz w:val="24"/>
                  <w:szCs w:val="24"/>
                  <w:lang w:eastAsia="uk-UA"/>
                </w:rPr>
                <w:t>Законом України</w:t>
              </w:r>
            </w:hyperlink>
            <w:r w:rsidRPr="00DA4C12">
              <w:rPr>
                <w:rFonts w:ascii="Times New Roman" w:eastAsia="Times New Roman" w:hAnsi="Times New Roman" w:cs="Times New Roman"/>
                <w:sz w:val="24"/>
                <w:szCs w:val="24"/>
                <w:lang w:eastAsia="uk-UA"/>
              </w:rPr>
              <w:t> "Про запобігання корупції", що встановлено рішенням суду, яке набрало законної сили;</w:t>
            </w:r>
          </w:p>
          <w:p w:rsidR="00E85094" w:rsidRPr="00DA4C12" w:rsidRDefault="00E85094"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bookmarkStart w:id="71" w:name="n184"/>
            <w:bookmarkEnd w:id="71"/>
            <w:r w:rsidRPr="00DA4C12">
              <w:rPr>
                <w:rFonts w:ascii="Times New Roman" w:eastAsia="Times New Roman" w:hAnsi="Times New Roman" w:cs="Times New Roman"/>
                <w:sz w:val="24"/>
                <w:szCs w:val="24"/>
                <w:lang w:eastAsia="uk-UA"/>
              </w:rPr>
              <w:t>6) набрання законної сили рішенням суду про притягнення його до відповідальності за адміністративне правопорушення, пов’язане з корупцією;</w:t>
            </w:r>
          </w:p>
          <w:p w:rsidR="00E85094" w:rsidRPr="00DA4C12" w:rsidRDefault="00E85094"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bookmarkStart w:id="72" w:name="n498"/>
            <w:bookmarkStart w:id="73" w:name="n185"/>
            <w:bookmarkEnd w:id="72"/>
            <w:bookmarkEnd w:id="73"/>
            <w:r w:rsidRPr="00DA4C12">
              <w:rPr>
                <w:rFonts w:ascii="Times New Roman" w:eastAsia="Times New Roman" w:hAnsi="Times New Roman" w:cs="Times New Roman"/>
                <w:sz w:val="24"/>
                <w:szCs w:val="24"/>
                <w:lang w:eastAsia="uk-UA"/>
              </w:rPr>
              <w:t>7) набрання законної сили обвинувальним вироком суду стосовно нього;</w:t>
            </w:r>
          </w:p>
          <w:p w:rsidR="00E85094" w:rsidRPr="00DA4C12" w:rsidRDefault="00E85094"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bookmarkStart w:id="74" w:name="n480"/>
            <w:bookmarkEnd w:id="74"/>
            <w:r w:rsidRPr="00DA4C12">
              <w:rPr>
                <w:rFonts w:ascii="Times New Roman" w:eastAsia="Times New Roman" w:hAnsi="Times New Roman" w:cs="Times New Roman"/>
                <w:sz w:val="24"/>
                <w:szCs w:val="24"/>
                <w:lang w:eastAsia="uk-UA"/>
              </w:rPr>
              <w:t xml:space="preserve">8) набрання законної сили рішенням суду про визнання його активів чи активів, набутих за його дорученням іншими особами або в </w:t>
            </w:r>
            <w:r w:rsidRPr="00DA4C12">
              <w:rPr>
                <w:rFonts w:ascii="Times New Roman" w:eastAsia="Times New Roman" w:hAnsi="Times New Roman" w:cs="Times New Roman"/>
                <w:sz w:val="24"/>
                <w:szCs w:val="24"/>
                <w:lang w:eastAsia="uk-UA"/>
              </w:rPr>
              <w:lastRenderedPageBreak/>
              <w:t>інших передбачених </w:t>
            </w:r>
            <w:hyperlink r:id="rId30" w:anchor="n8233" w:tgtFrame="_blank" w:history="1">
              <w:r w:rsidRPr="00DA4C12">
                <w:rPr>
                  <w:rFonts w:ascii="Times New Roman" w:eastAsia="Times New Roman" w:hAnsi="Times New Roman" w:cs="Times New Roman"/>
                  <w:sz w:val="24"/>
                  <w:szCs w:val="24"/>
                  <w:lang w:eastAsia="uk-UA"/>
                </w:rPr>
                <w:t>статтею 290</w:t>
              </w:r>
            </w:hyperlink>
            <w:r w:rsidRPr="00DA4C12">
              <w:rPr>
                <w:rFonts w:ascii="Times New Roman" w:eastAsia="Times New Roman" w:hAnsi="Times New Roman" w:cs="Times New Roman"/>
                <w:sz w:val="24"/>
                <w:szCs w:val="24"/>
                <w:lang w:eastAsia="uk-UA"/>
              </w:rPr>
              <w:t> Цивільного процесуального кодексу України випадках, необґрунтованими та їх стягнення в дохід держави.</w:t>
            </w:r>
          </w:p>
          <w:p w:rsidR="00C45BB6" w:rsidRDefault="00C45BB6"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bookmarkStart w:id="75" w:name="n479"/>
            <w:bookmarkStart w:id="76" w:name="n186"/>
            <w:bookmarkEnd w:id="75"/>
            <w:bookmarkEnd w:id="76"/>
          </w:p>
          <w:p w:rsidR="00C45BB6" w:rsidRDefault="00C45BB6"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p>
          <w:p w:rsidR="00C45BB6" w:rsidRDefault="00C45BB6"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p>
          <w:p w:rsidR="00C45BB6" w:rsidRDefault="00C45BB6"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p>
          <w:p w:rsidR="00C45BB6" w:rsidRDefault="00C45BB6"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p>
          <w:p w:rsidR="00C45BB6" w:rsidRDefault="00C45BB6"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p>
          <w:p w:rsidR="00C45BB6" w:rsidRDefault="00C45BB6"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p>
          <w:p w:rsidR="00C45BB6" w:rsidRDefault="00C45BB6"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p>
          <w:p w:rsidR="00C45BB6" w:rsidRDefault="00C45BB6"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p>
          <w:p w:rsidR="00C45BB6" w:rsidRDefault="00C45BB6"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p>
          <w:p w:rsidR="00C45BB6" w:rsidRDefault="00C45BB6"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p>
          <w:p w:rsidR="00C45BB6" w:rsidRDefault="00C45BB6"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p>
          <w:p w:rsidR="00E85094" w:rsidRPr="00DA4C12" w:rsidRDefault="00E85094"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Повноваження Голови, іншого члена Рахункової палати припиняються у разі набрання законної сили рішенням суду про визнання його недієздатним або обмеження його цивільної дієздатності, визнання безвісно відсутнім чи оголошення померлим, а також у разі його смерті.</w:t>
            </w:r>
          </w:p>
          <w:p w:rsidR="00E85094" w:rsidRPr="00DA4C12" w:rsidRDefault="00E85094" w:rsidP="00E85094">
            <w:pPr>
              <w:widowControl w:val="0"/>
              <w:spacing w:before="0" w:after="0" w:line="240" w:lineRule="auto"/>
              <w:ind w:firstLine="400"/>
              <w:jc w:val="center"/>
              <w:rPr>
                <w:rFonts w:ascii="Times New Roman" w:hAnsi="Times New Roman" w:cs="Times New Roman"/>
                <w:sz w:val="24"/>
                <w:szCs w:val="24"/>
              </w:rPr>
            </w:pPr>
            <w:r w:rsidRPr="00DA4C12">
              <w:rPr>
                <w:rFonts w:ascii="Times New Roman" w:hAnsi="Times New Roman" w:cs="Times New Roman"/>
                <w:sz w:val="24"/>
                <w:szCs w:val="24"/>
              </w:rPr>
              <w:t>………….</w:t>
            </w:r>
          </w:p>
          <w:p w:rsidR="00E85094" w:rsidRPr="00DA4C12" w:rsidRDefault="00E85094" w:rsidP="00CE13EB">
            <w:pPr>
              <w:widowControl w:val="0"/>
              <w:spacing w:before="0" w:after="0" w:line="240" w:lineRule="auto"/>
              <w:ind w:firstLine="400"/>
              <w:jc w:val="center"/>
              <w:rPr>
                <w:rFonts w:ascii="Times New Roman" w:hAnsi="Times New Roman" w:cs="Times New Roman"/>
                <w:b/>
                <w:sz w:val="24"/>
                <w:szCs w:val="24"/>
              </w:rPr>
            </w:pPr>
          </w:p>
        </w:tc>
        <w:tc>
          <w:tcPr>
            <w:tcW w:w="2497" w:type="pct"/>
            <w:gridSpan w:val="2"/>
          </w:tcPr>
          <w:p w:rsidR="00E85094" w:rsidRPr="00DA4C12" w:rsidRDefault="00E85094" w:rsidP="00E850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bCs/>
                <w:sz w:val="24"/>
                <w:szCs w:val="24"/>
                <w:lang w:eastAsia="uk-UA"/>
              </w:rPr>
              <w:lastRenderedPageBreak/>
              <w:t>Стаття 20.</w:t>
            </w:r>
            <w:r w:rsidRPr="00DA4C12">
              <w:rPr>
                <w:rFonts w:ascii="Times New Roman" w:eastAsia="Times New Roman" w:hAnsi="Times New Roman" w:cs="Times New Roman"/>
                <w:sz w:val="24"/>
                <w:szCs w:val="24"/>
                <w:lang w:eastAsia="uk-UA"/>
              </w:rPr>
              <w:t> Порядок призначення на посади та звільнення з посад Голови та інших членів Рахункової палати</w:t>
            </w:r>
          </w:p>
          <w:p w:rsidR="00E85094" w:rsidRPr="00DA4C12" w:rsidRDefault="00E85094" w:rsidP="00E850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lastRenderedPageBreak/>
              <w:t>1. Члени Рахункової палати призначаються на посади та звільняються з посад Верховною Радою України відповідно до вимог цього Закону та в порядку, встановленому </w:t>
            </w:r>
            <w:hyperlink r:id="rId31" w:anchor="n22" w:tgtFrame="_blank" w:history="1">
              <w:r w:rsidRPr="00DA4C12">
                <w:rPr>
                  <w:rFonts w:ascii="Times New Roman" w:eastAsia="Times New Roman" w:hAnsi="Times New Roman" w:cs="Times New Roman"/>
                  <w:sz w:val="24"/>
                  <w:szCs w:val="24"/>
                  <w:lang w:eastAsia="uk-UA"/>
                </w:rPr>
                <w:t>Регламентом Верховної Ради України</w:t>
              </w:r>
            </w:hyperlink>
            <w:r w:rsidRPr="00DA4C12">
              <w:rPr>
                <w:rFonts w:ascii="Times New Roman" w:eastAsia="Times New Roman" w:hAnsi="Times New Roman" w:cs="Times New Roman"/>
                <w:sz w:val="24"/>
                <w:szCs w:val="24"/>
                <w:lang w:eastAsia="uk-UA"/>
              </w:rPr>
              <w:t>.</w:t>
            </w:r>
          </w:p>
          <w:p w:rsidR="00E85094" w:rsidRPr="00DA4C12" w:rsidRDefault="00E85094" w:rsidP="00E85094">
            <w:pPr>
              <w:widowControl w:val="0"/>
              <w:spacing w:before="0" w:after="0" w:line="240" w:lineRule="auto"/>
              <w:ind w:firstLine="400"/>
              <w:jc w:val="center"/>
              <w:rPr>
                <w:rFonts w:ascii="Times New Roman" w:hAnsi="Times New Roman" w:cs="Times New Roman"/>
                <w:sz w:val="24"/>
                <w:szCs w:val="24"/>
              </w:rPr>
            </w:pPr>
            <w:r w:rsidRPr="00DA4C12">
              <w:rPr>
                <w:rFonts w:ascii="Times New Roman" w:hAnsi="Times New Roman" w:cs="Times New Roman"/>
                <w:sz w:val="24"/>
                <w:szCs w:val="24"/>
              </w:rPr>
              <w:t>………….</w:t>
            </w:r>
          </w:p>
          <w:p w:rsidR="00E85094" w:rsidRPr="00DA4C12" w:rsidRDefault="00E85094" w:rsidP="00E85094">
            <w:pPr>
              <w:widowControl w:val="0"/>
              <w:spacing w:before="0" w:after="0" w:line="240" w:lineRule="auto"/>
              <w:ind w:firstLine="400"/>
              <w:jc w:val="center"/>
              <w:rPr>
                <w:rFonts w:ascii="Times New Roman" w:hAnsi="Times New Roman" w:cs="Times New Roman"/>
                <w:b/>
                <w:sz w:val="24"/>
                <w:szCs w:val="24"/>
              </w:rPr>
            </w:pPr>
          </w:p>
          <w:p w:rsidR="00E85094" w:rsidRPr="00DA4C12" w:rsidRDefault="00E85094"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7. Голова, інший член Рахункової палати до закінчення строку його повноважень звільняється з посади Верховною Радою України у разі:</w:t>
            </w:r>
          </w:p>
          <w:p w:rsidR="00E85094" w:rsidRPr="00DA4C12" w:rsidRDefault="00E85094"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1) подання заяви про звільнення з посади за власним бажанням;</w:t>
            </w:r>
          </w:p>
          <w:p w:rsidR="00E85094" w:rsidRPr="00DA4C12" w:rsidRDefault="00E85094"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2) призначення чи обрання на іншу посаду за його згодою;</w:t>
            </w:r>
          </w:p>
          <w:p w:rsidR="00E85094" w:rsidRPr="00DA4C12" w:rsidRDefault="00E85094"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3) неможливості виконувати свої повноваження за станом здоров’я протягом чотирьох місяців підряд;</w:t>
            </w:r>
          </w:p>
          <w:p w:rsidR="00E85094" w:rsidRPr="00DA4C12" w:rsidRDefault="00E85094"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3</w:t>
            </w:r>
            <w:r w:rsidRPr="00DA4C12">
              <w:rPr>
                <w:rFonts w:ascii="Times New Roman" w:eastAsia="Times New Roman" w:hAnsi="Times New Roman" w:cs="Times New Roman"/>
                <w:b/>
                <w:bCs/>
                <w:sz w:val="24"/>
                <w:szCs w:val="24"/>
                <w:vertAlign w:val="superscript"/>
                <w:lang w:eastAsia="uk-UA"/>
              </w:rPr>
              <w:t>1</w:t>
            </w:r>
            <w:r w:rsidRPr="00DA4C12">
              <w:rPr>
                <w:rFonts w:ascii="Times New Roman" w:eastAsia="Times New Roman" w:hAnsi="Times New Roman" w:cs="Times New Roman"/>
                <w:sz w:val="24"/>
                <w:szCs w:val="24"/>
                <w:lang w:eastAsia="uk-UA"/>
              </w:rPr>
              <w:t>) досягнення шістдесяти п’яти років;</w:t>
            </w:r>
          </w:p>
          <w:p w:rsidR="00E85094" w:rsidRPr="00DA4C12" w:rsidRDefault="00E85094"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4) припинення громадянства України, наявності (набуття) громадянства іншої держави або виїзду на постійне місце проживання за межі України;</w:t>
            </w:r>
          </w:p>
          <w:p w:rsidR="00E85094" w:rsidRPr="00DA4C12" w:rsidRDefault="00E85094"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5) невідповідності обмеженням щодо сумісництва та суміщення з іншими видами діяльності, визначеними </w:t>
            </w:r>
            <w:hyperlink r:id="rId32" w:tgtFrame="_blank" w:history="1">
              <w:r w:rsidRPr="00DA4C12">
                <w:rPr>
                  <w:rFonts w:ascii="Times New Roman" w:eastAsia="Times New Roman" w:hAnsi="Times New Roman" w:cs="Times New Roman"/>
                  <w:sz w:val="24"/>
                  <w:szCs w:val="24"/>
                  <w:lang w:eastAsia="uk-UA"/>
                </w:rPr>
                <w:t>Законом України</w:t>
              </w:r>
            </w:hyperlink>
            <w:r w:rsidRPr="00DA4C12">
              <w:rPr>
                <w:rFonts w:ascii="Times New Roman" w:eastAsia="Times New Roman" w:hAnsi="Times New Roman" w:cs="Times New Roman"/>
                <w:sz w:val="24"/>
                <w:szCs w:val="24"/>
                <w:lang w:eastAsia="uk-UA"/>
              </w:rPr>
              <w:t> "Про запобігання корупції", що встановлено рішенням суду, яке набрало законної сили;</w:t>
            </w:r>
          </w:p>
          <w:p w:rsidR="00E85094" w:rsidRPr="00DA4C12" w:rsidRDefault="00E85094"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6) набрання законної сили рішенням суду про притягнення його до відповідальності за адміністративне правопорушення, пов’язане з корупцією</w:t>
            </w:r>
            <w:r w:rsidR="00D72A64" w:rsidRPr="00DA4C12">
              <w:rPr>
                <w:rFonts w:ascii="Times New Roman" w:eastAsia="Times New Roman" w:hAnsi="Times New Roman" w:cs="Times New Roman"/>
                <w:sz w:val="24"/>
                <w:szCs w:val="24"/>
                <w:lang w:eastAsia="uk-UA"/>
              </w:rPr>
              <w:t xml:space="preserve">, </w:t>
            </w:r>
            <w:r w:rsidR="00D72A64" w:rsidRPr="00DA4C12">
              <w:rPr>
                <w:rFonts w:ascii="Times New Roman" w:eastAsia="Times New Roman" w:hAnsi="Times New Roman" w:cs="Times New Roman"/>
                <w:b/>
                <w:sz w:val="24"/>
                <w:szCs w:val="24"/>
                <w:lang w:eastAsia="uk-UA"/>
              </w:rPr>
              <w:t xml:space="preserve">за яким накладено стягнення </w:t>
            </w:r>
            <w:r w:rsidR="00D72A64" w:rsidRPr="00DA4C12">
              <w:rPr>
                <w:rFonts w:ascii="Times New Roman" w:hAnsi="Times New Roman" w:cs="Times New Roman"/>
                <w:b/>
                <w:sz w:val="24"/>
                <w:szCs w:val="24"/>
                <w:shd w:val="clear" w:color="auto" w:fill="FFFFFF"/>
              </w:rPr>
              <w:t>у виді позбавлення права обіймати певні посади або займатися певною діяльністю, що пов’язані з виконанням функцій держави або місцевого самоврядування</w:t>
            </w:r>
            <w:r w:rsidRPr="00DA4C12">
              <w:rPr>
                <w:rFonts w:ascii="Times New Roman" w:eastAsia="Times New Roman" w:hAnsi="Times New Roman" w:cs="Times New Roman"/>
                <w:sz w:val="24"/>
                <w:szCs w:val="24"/>
                <w:lang w:eastAsia="uk-UA"/>
              </w:rPr>
              <w:t>;</w:t>
            </w:r>
          </w:p>
          <w:p w:rsidR="00E85094" w:rsidRPr="00DA4C12" w:rsidRDefault="00E85094"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7) набрання законної сили обвинувальним вироком суду стосовно нього;</w:t>
            </w:r>
          </w:p>
          <w:p w:rsidR="00E85094" w:rsidRPr="00DA4C12" w:rsidRDefault="00E85094" w:rsidP="00E85094">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lastRenderedPageBreak/>
              <w:t>8) набрання законної сили рішенням суду про визнання його активів чи активів, набутих за його дорученням іншими особами або в інших передбачених </w:t>
            </w:r>
            <w:hyperlink r:id="rId33" w:anchor="n8233" w:tgtFrame="_blank" w:history="1">
              <w:r w:rsidRPr="00DA4C12">
                <w:rPr>
                  <w:rFonts w:ascii="Times New Roman" w:eastAsia="Times New Roman" w:hAnsi="Times New Roman" w:cs="Times New Roman"/>
                  <w:sz w:val="24"/>
                  <w:szCs w:val="24"/>
                  <w:lang w:eastAsia="uk-UA"/>
                </w:rPr>
                <w:t>статтею 290</w:t>
              </w:r>
            </w:hyperlink>
            <w:r w:rsidRPr="00DA4C12">
              <w:rPr>
                <w:rFonts w:ascii="Times New Roman" w:eastAsia="Times New Roman" w:hAnsi="Times New Roman" w:cs="Times New Roman"/>
                <w:sz w:val="24"/>
                <w:szCs w:val="24"/>
                <w:lang w:eastAsia="uk-UA"/>
              </w:rPr>
              <w:t> Цивільного процесуального кодексу України випадках, необґрунтованими та їх стягнення в дохід держави.</w:t>
            </w:r>
          </w:p>
          <w:p w:rsidR="00D72A64" w:rsidRPr="00DA4C12" w:rsidRDefault="00D72A64" w:rsidP="00D72A64">
            <w:pPr>
              <w:shd w:val="clear" w:color="auto" w:fill="FFFFFF"/>
              <w:spacing w:before="0" w:after="150" w:line="240" w:lineRule="auto"/>
              <w:ind w:firstLine="450"/>
              <w:jc w:val="both"/>
              <w:rPr>
                <w:rFonts w:ascii="Times New Roman" w:hAnsi="Times New Roman" w:cs="Times New Roman"/>
                <w:b/>
                <w:sz w:val="24"/>
                <w:szCs w:val="24"/>
                <w:shd w:val="clear" w:color="auto" w:fill="FFFFFF"/>
              </w:rPr>
            </w:pPr>
            <w:r w:rsidRPr="00DA4C12">
              <w:rPr>
                <w:rFonts w:ascii="Times New Roman" w:hAnsi="Times New Roman" w:cs="Times New Roman"/>
                <w:b/>
                <w:sz w:val="24"/>
                <w:szCs w:val="24"/>
                <w:shd w:val="clear" w:color="auto" w:fill="FFFFFF"/>
              </w:rPr>
              <w:t xml:space="preserve">У разі набрання </w:t>
            </w:r>
            <w:r w:rsidRPr="00DA4C12">
              <w:rPr>
                <w:rFonts w:ascii="Times New Roman" w:eastAsia="Times New Roman" w:hAnsi="Times New Roman" w:cs="Times New Roman"/>
                <w:b/>
                <w:sz w:val="24"/>
                <w:szCs w:val="24"/>
                <w:lang w:eastAsia="uk-UA"/>
              </w:rPr>
              <w:t xml:space="preserve">законної сили судовим рішенням, відповідно до якого </w:t>
            </w:r>
            <w:r w:rsidR="001943DA" w:rsidRPr="00DA4C12">
              <w:rPr>
                <w:rFonts w:ascii="Times New Roman" w:eastAsia="Times New Roman" w:hAnsi="Times New Roman" w:cs="Times New Roman"/>
                <w:b/>
                <w:sz w:val="24"/>
                <w:szCs w:val="24"/>
                <w:lang w:eastAsia="uk-UA"/>
              </w:rPr>
              <w:t xml:space="preserve">Голову, іншого </w:t>
            </w:r>
            <w:r w:rsidRPr="00DA4C12">
              <w:rPr>
                <w:rFonts w:ascii="Times New Roman" w:eastAsia="Times New Roman" w:hAnsi="Times New Roman" w:cs="Times New Roman"/>
                <w:b/>
                <w:sz w:val="24"/>
                <w:szCs w:val="24"/>
                <w:lang w:eastAsia="uk-UA"/>
              </w:rPr>
              <w:t xml:space="preserve">члена Рахункової палати притягнуто до відповідальності за адміністративне правопорушення, пов’язане з корупцією, </w:t>
            </w:r>
            <w:r w:rsidRPr="00DA4C12">
              <w:rPr>
                <w:rFonts w:ascii="Times New Roman" w:hAnsi="Times New Roman" w:cs="Times New Roman"/>
                <w:b/>
                <w:sz w:val="24"/>
                <w:szCs w:val="24"/>
                <w:shd w:val="clear" w:color="auto" w:fill="FFFFFF"/>
              </w:rPr>
              <w:t xml:space="preserve">однак судом не накладено стягнення у виді позбавлення права обіймати певні посади або займатися певною діяльністю, пов’язаними з виконанням функцій держави або місцевого самоврядування, </w:t>
            </w:r>
            <w:r w:rsidR="001943DA" w:rsidRPr="00DA4C12">
              <w:rPr>
                <w:rFonts w:ascii="Times New Roman" w:hAnsi="Times New Roman" w:cs="Times New Roman"/>
                <w:b/>
                <w:sz w:val="24"/>
                <w:szCs w:val="24"/>
                <w:shd w:val="clear" w:color="auto" w:fill="FFFFFF"/>
              </w:rPr>
              <w:t xml:space="preserve">Голова, інший </w:t>
            </w:r>
            <w:r w:rsidRPr="00DA4C12">
              <w:rPr>
                <w:rFonts w:ascii="Times New Roman" w:hAnsi="Times New Roman" w:cs="Times New Roman"/>
                <w:b/>
                <w:sz w:val="24"/>
                <w:szCs w:val="24"/>
                <w:shd w:val="clear" w:color="auto" w:fill="FFFFFF"/>
              </w:rPr>
              <w:t>член Рахункової палати</w:t>
            </w:r>
            <w:r w:rsidRPr="00DA4C12">
              <w:rPr>
                <w:rFonts w:ascii="Times New Roman" w:eastAsia="Times New Roman" w:hAnsi="Times New Roman" w:cs="Times New Roman"/>
                <w:b/>
                <w:sz w:val="24"/>
                <w:szCs w:val="24"/>
                <w:lang w:eastAsia="uk-UA"/>
              </w:rPr>
              <w:t xml:space="preserve"> </w:t>
            </w:r>
            <w:r w:rsidRPr="00DA4C12">
              <w:rPr>
                <w:rFonts w:ascii="Times New Roman" w:hAnsi="Times New Roman" w:cs="Times New Roman"/>
                <w:b/>
                <w:sz w:val="24"/>
                <w:szCs w:val="24"/>
                <w:shd w:val="clear" w:color="auto" w:fill="FFFFFF"/>
              </w:rPr>
              <w:t>підлягає притягненню до дисциплінарної відповідальності на підставі частини другої статті 65</w:t>
            </w:r>
            <w:r w:rsidRPr="00DA4C12">
              <w:rPr>
                <w:rFonts w:ascii="Times New Roman" w:hAnsi="Times New Roman" w:cs="Times New Roman"/>
                <w:b/>
                <w:sz w:val="24"/>
                <w:szCs w:val="24"/>
                <w:shd w:val="clear" w:color="auto" w:fill="FFFFFF"/>
                <w:vertAlign w:val="superscript"/>
              </w:rPr>
              <w:t>1</w:t>
            </w:r>
            <w:r w:rsidRPr="00DA4C12">
              <w:rPr>
                <w:rFonts w:ascii="Times New Roman" w:hAnsi="Times New Roman" w:cs="Times New Roman"/>
                <w:b/>
                <w:sz w:val="24"/>
                <w:szCs w:val="24"/>
                <w:shd w:val="clear" w:color="auto" w:fill="FFFFFF"/>
              </w:rPr>
              <w:t xml:space="preserve"> Закону України "Про запобігання корупції"</w:t>
            </w:r>
            <w:r w:rsidR="00361A15" w:rsidRPr="00233CA7">
              <w:rPr>
                <w:rFonts w:ascii="Times New Roman" w:hAnsi="Times New Roman" w:cs="Times New Roman"/>
                <w:b/>
                <w:sz w:val="24"/>
                <w:szCs w:val="24"/>
                <w:shd w:val="clear" w:color="auto" w:fill="FFFFFF"/>
              </w:rPr>
              <w:t xml:space="preserve"> у порядку, визначеному Кодексом законів про працю України.</w:t>
            </w:r>
            <w:r w:rsidRPr="00DA4C12">
              <w:rPr>
                <w:rFonts w:ascii="Times New Roman" w:eastAsia="Times New Roman" w:hAnsi="Times New Roman" w:cs="Times New Roman"/>
                <w:b/>
                <w:sz w:val="24"/>
                <w:szCs w:val="24"/>
                <w:lang w:eastAsia="uk-UA"/>
              </w:rPr>
              <w:t xml:space="preserve"> Дисциплінарне провадження щодо </w:t>
            </w:r>
            <w:r w:rsidR="001943DA" w:rsidRPr="00DA4C12">
              <w:rPr>
                <w:rFonts w:ascii="Times New Roman" w:eastAsia="Times New Roman" w:hAnsi="Times New Roman" w:cs="Times New Roman"/>
                <w:b/>
                <w:sz w:val="24"/>
                <w:szCs w:val="24"/>
                <w:lang w:eastAsia="uk-UA"/>
              </w:rPr>
              <w:t xml:space="preserve">Голови, іншого </w:t>
            </w:r>
            <w:r w:rsidRPr="00DA4C12">
              <w:rPr>
                <w:rFonts w:ascii="Times New Roman" w:eastAsia="Times New Roman" w:hAnsi="Times New Roman" w:cs="Times New Roman"/>
                <w:b/>
                <w:sz w:val="24"/>
                <w:szCs w:val="24"/>
                <w:lang w:eastAsia="uk-UA"/>
              </w:rPr>
              <w:t xml:space="preserve">члена Рахункової палати здійснює постійна комісія з питань етики, до якої входять не менше п'яти членів Рахункової палати. Положення про постійну комісію з питань етики Рахункової палати затверджується рішенням Рахункової палати. </w:t>
            </w:r>
          </w:p>
          <w:p w:rsidR="00361A15" w:rsidRDefault="00E85094" w:rsidP="00361A15">
            <w:pPr>
              <w:shd w:val="clear" w:color="auto" w:fill="FFFFFF"/>
              <w:spacing w:before="0" w:after="150" w:line="240" w:lineRule="auto"/>
              <w:ind w:firstLine="596"/>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Повноваження Голови, іншого члена Рахункової палати припиняються у разі набрання законної сили рішенням суду про визнання його недієздатним або обмеження його цивільної дієздатності, визнання безвісно відсутнім чи оголошення померлим, а також у разі його смерті.</w:t>
            </w:r>
          </w:p>
          <w:p w:rsidR="00E85094" w:rsidRPr="00DA4C12" w:rsidRDefault="00E85094" w:rsidP="00361A15">
            <w:pPr>
              <w:shd w:val="clear" w:color="auto" w:fill="FFFFFF"/>
              <w:spacing w:before="0" w:after="150" w:line="240" w:lineRule="auto"/>
              <w:ind w:firstLine="596"/>
              <w:jc w:val="center"/>
              <w:rPr>
                <w:rFonts w:ascii="Times New Roman" w:hAnsi="Times New Roman" w:cs="Times New Roman"/>
                <w:sz w:val="24"/>
                <w:szCs w:val="24"/>
              </w:rPr>
            </w:pPr>
            <w:r w:rsidRPr="00DA4C12">
              <w:rPr>
                <w:rFonts w:ascii="Times New Roman" w:hAnsi="Times New Roman" w:cs="Times New Roman"/>
                <w:sz w:val="24"/>
                <w:szCs w:val="24"/>
              </w:rPr>
              <w:t>………….</w:t>
            </w:r>
          </w:p>
          <w:p w:rsidR="005931FF" w:rsidRDefault="005931FF" w:rsidP="00CE13EB">
            <w:pPr>
              <w:widowControl w:val="0"/>
              <w:spacing w:before="0" w:after="0" w:line="240" w:lineRule="auto"/>
              <w:ind w:firstLine="400"/>
              <w:jc w:val="center"/>
              <w:rPr>
                <w:rFonts w:ascii="Times New Roman" w:hAnsi="Times New Roman" w:cs="Times New Roman"/>
                <w:b/>
                <w:sz w:val="24"/>
                <w:szCs w:val="24"/>
              </w:rPr>
            </w:pPr>
          </w:p>
          <w:p w:rsidR="003025BC" w:rsidRDefault="003025BC" w:rsidP="00CE13EB">
            <w:pPr>
              <w:widowControl w:val="0"/>
              <w:spacing w:before="0" w:after="0" w:line="240" w:lineRule="auto"/>
              <w:ind w:firstLine="400"/>
              <w:jc w:val="center"/>
              <w:rPr>
                <w:rFonts w:ascii="Times New Roman" w:hAnsi="Times New Roman" w:cs="Times New Roman"/>
                <w:b/>
                <w:sz w:val="24"/>
                <w:szCs w:val="24"/>
              </w:rPr>
            </w:pPr>
          </w:p>
          <w:p w:rsidR="003025BC" w:rsidRPr="00DA4C12" w:rsidRDefault="003025BC" w:rsidP="00CE13EB">
            <w:pPr>
              <w:widowControl w:val="0"/>
              <w:spacing w:before="0" w:after="0" w:line="240" w:lineRule="auto"/>
              <w:ind w:firstLine="400"/>
              <w:jc w:val="center"/>
              <w:rPr>
                <w:rFonts w:ascii="Times New Roman" w:hAnsi="Times New Roman" w:cs="Times New Roman"/>
                <w:b/>
                <w:sz w:val="24"/>
                <w:szCs w:val="24"/>
              </w:rPr>
            </w:pPr>
          </w:p>
        </w:tc>
      </w:tr>
      <w:tr w:rsidR="00C32C94" w:rsidRPr="00DA4C12" w:rsidTr="00CE13EB">
        <w:trPr>
          <w:jc w:val="center"/>
        </w:trPr>
        <w:tc>
          <w:tcPr>
            <w:tcW w:w="5000" w:type="pct"/>
            <w:gridSpan w:val="5"/>
          </w:tcPr>
          <w:p w:rsidR="00C32C94" w:rsidRPr="00DA4C12" w:rsidRDefault="00C32C94" w:rsidP="00CE13EB">
            <w:pPr>
              <w:widowControl w:val="0"/>
              <w:spacing w:before="0" w:after="0" w:line="240" w:lineRule="auto"/>
              <w:ind w:firstLine="400"/>
              <w:jc w:val="center"/>
              <w:rPr>
                <w:rFonts w:ascii="Times New Roman" w:hAnsi="Times New Roman" w:cs="Times New Roman"/>
                <w:b/>
                <w:sz w:val="24"/>
                <w:szCs w:val="24"/>
              </w:rPr>
            </w:pPr>
            <w:r w:rsidRPr="00DA4C12">
              <w:rPr>
                <w:rFonts w:ascii="Times New Roman" w:hAnsi="Times New Roman" w:cs="Times New Roman"/>
                <w:b/>
                <w:bCs/>
                <w:sz w:val="24"/>
                <w:szCs w:val="24"/>
                <w:shd w:val="clear" w:color="auto" w:fill="FFFFFF"/>
              </w:rPr>
              <w:lastRenderedPageBreak/>
              <w:t>Закон України "Про державне регулювання ринків капіталу та організованих товарних ринків"</w:t>
            </w:r>
          </w:p>
        </w:tc>
      </w:tr>
      <w:tr w:rsidR="00C32C94" w:rsidRPr="00DA4C12" w:rsidTr="00C32C94">
        <w:trPr>
          <w:jc w:val="center"/>
        </w:trPr>
        <w:tc>
          <w:tcPr>
            <w:tcW w:w="2495" w:type="pct"/>
          </w:tcPr>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bCs/>
                <w:sz w:val="24"/>
                <w:szCs w:val="24"/>
                <w:lang w:eastAsia="uk-UA"/>
              </w:rPr>
              <w:t>Стаття 6.</w:t>
            </w:r>
            <w:r w:rsidRPr="00DA4C12">
              <w:rPr>
                <w:rFonts w:ascii="Times New Roman" w:eastAsia="Times New Roman" w:hAnsi="Times New Roman" w:cs="Times New Roman"/>
                <w:sz w:val="24"/>
                <w:szCs w:val="24"/>
                <w:lang w:eastAsia="uk-UA"/>
              </w:rPr>
              <w:t> Національна комісія з цінних паперів та фондового ринку</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77" w:name="n137"/>
            <w:bookmarkEnd w:id="77"/>
            <w:r w:rsidRPr="00DA4C12">
              <w:rPr>
                <w:rFonts w:ascii="Times New Roman" w:eastAsia="Times New Roman" w:hAnsi="Times New Roman" w:cs="Times New Roman"/>
                <w:sz w:val="24"/>
                <w:szCs w:val="24"/>
                <w:lang w:eastAsia="uk-UA"/>
              </w:rPr>
              <w:lastRenderedPageBreak/>
              <w:t>Національна комісія з цінних паперів та фондового ринку (НКЦПФР) є державним колегіальним органом, підпорядкованим Президенту України, підзвітним Верховній Раді України.</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78" w:name="n138"/>
            <w:bookmarkEnd w:id="78"/>
            <w:r w:rsidRPr="00DA4C12">
              <w:rPr>
                <w:rFonts w:ascii="Times New Roman" w:eastAsia="Times New Roman" w:hAnsi="Times New Roman" w:cs="Times New Roman"/>
                <w:sz w:val="24"/>
                <w:szCs w:val="24"/>
                <w:lang w:eastAsia="uk-UA"/>
              </w:rPr>
              <w:t>Національна комісія з цінних паперів та фондового ринку складається з Комісії як колегіального органу та центрального апарату.</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Національна комісія з цінних паперів та фондового ринку може утворювати територіальні органи у випадках, передбачених у положенні про Національну комісію з цінних паперів та фондового ринку.</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Національна комісія з цінних паперів та фондового ринку здійснює повноваження через центральний апарат і свої територіальні органи.</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Голова, члени Національної комісії з цінних паперів та фондового ринку, керівні працівники та спеціалісти центрального апарату і відповідних територіальних органів є державними службовцями.</w:t>
            </w:r>
          </w:p>
          <w:p w:rsidR="00C32C94" w:rsidRPr="00DA4C12" w:rsidRDefault="00E36285"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hyperlink r:id="rId34" w:tgtFrame="_blank" w:history="1">
              <w:r w:rsidR="00C32C94" w:rsidRPr="00DA4C12">
                <w:rPr>
                  <w:rFonts w:ascii="Times New Roman" w:eastAsia="Times New Roman" w:hAnsi="Times New Roman" w:cs="Times New Roman"/>
                  <w:sz w:val="24"/>
                  <w:szCs w:val="24"/>
                  <w:lang w:eastAsia="uk-UA"/>
                </w:rPr>
                <w:t>Положення про Національну комісію з цінних паперів та фондового ринку</w:t>
              </w:r>
            </w:hyperlink>
            <w:r w:rsidR="00C32C94" w:rsidRPr="00DA4C12">
              <w:rPr>
                <w:rFonts w:ascii="Times New Roman" w:eastAsia="Times New Roman" w:hAnsi="Times New Roman" w:cs="Times New Roman"/>
                <w:sz w:val="24"/>
                <w:szCs w:val="24"/>
                <w:lang w:eastAsia="uk-UA"/>
              </w:rPr>
              <w:t> затверджується Президентом України.</w:t>
            </w:r>
          </w:p>
          <w:p w:rsidR="00C32C94" w:rsidRPr="00DA4C12" w:rsidRDefault="00E36285"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hyperlink r:id="rId35" w:tgtFrame="_blank" w:history="1">
              <w:r w:rsidR="00C32C94" w:rsidRPr="00DA4C12">
                <w:rPr>
                  <w:rFonts w:ascii="Times New Roman" w:eastAsia="Times New Roman" w:hAnsi="Times New Roman" w:cs="Times New Roman"/>
                  <w:sz w:val="24"/>
                  <w:szCs w:val="24"/>
                  <w:lang w:eastAsia="uk-UA"/>
                </w:rPr>
                <w:t>Гранична чисельність працівників Національної комісії з цінних паперів та фондового ринку</w:t>
              </w:r>
            </w:hyperlink>
            <w:r w:rsidR="00C32C94" w:rsidRPr="00DA4C12">
              <w:rPr>
                <w:rFonts w:ascii="Times New Roman" w:eastAsia="Times New Roman" w:hAnsi="Times New Roman" w:cs="Times New Roman"/>
                <w:sz w:val="24"/>
                <w:szCs w:val="24"/>
                <w:lang w:eastAsia="uk-UA"/>
              </w:rPr>
              <w:t> затверджується Президентом України.</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Штатний розпис Національної комісії з цінних паперів та фондового ринку затверджується Головою Національної комісії з цінних паперів та фондового ринку за погодженням з центральним органом виконавчої влади, що забезпечує формування та реалізує державну фінансову політику. Структура Національної комісії з цінних паперів та фондового ринку затверджується Головою Національної комісії з цінних паперів та фондового ринку в межах видатків, передбачених у Державному бюджеті України.</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Національна комісія з цінних паперів та фондового ринку як колегіальний орган утворюється у складі Голови Комісії та шести членів Комісії.</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lastRenderedPageBreak/>
              <w:t>Голова та члени Національної комісії з цінних паперів та фондового ринку призначаються на посади та звільняються з посад Президентом України шляхом видання відповідного указу.</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Національна комісія з цінних паперів та фондового ринку є правомочною з моменту призначення більше половини її загального кількісного складу.</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Основною формою роботи Національної комісії з цінних паперів та фондового ринку як колегіального органу є засідання.</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Засідання Національної комісії з цінних паперів та фондового ринку є правомочним, якщо на ньому присутні більше половини її загального кількісного складу.</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79" w:name="n150"/>
            <w:bookmarkEnd w:id="79"/>
            <w:r w:rsidRPr="00DA4C12">
              <w:rPr>
                <w:rFonts w:ascii="Times New Roman" w:eastAsia="Times New Roman" w:hAnsi="Times New Roman" w:cs="Times New Roman"/>
                <w:sz w:val="24"/>
                <w:szCs w:val="24"/>
                <w:lang w:eastAsia="uk-UA"/>
              </w:rPr>
              <w:t>Рішення Національної комісії з цінних паперів та фондового ринку вважається прийнятим, якщо за нього проголосувала більшість від загального кількісного складу. Голова та члени Національної комісії з цінних паперів та фондового ринку мають по одному голосу кожен.</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80" w:name="n151"/>
            <w:bookmarkEnd w:id="80"/>
            <w:r w:rsidRPr="00DA4C12">
              <w:rPr>
                <w:rFonts w:ascii="Times New Roman" w:eastAsia="Times New Roman" w:hAnsi="Times New Roman" w:cs="Times New Roman"/>
                <w:sz w:val="24"/>
                <w:szCs w:val="24"/>
                <w:lang w:eastAsia="uk-UA"/>
              </w:rPr>
              <w:t>Головою та членом Національної комісії з цінних паперів та фондового ринку можуть бути громадяни України, які мають повну вищу (профільну, економічну або юридичну) освіту, досвід роботи на керівних посадах не менше трьох років упродовж останніх десяти років.</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81" w:name="n152"/>
            <w:bookmarkEnd w:id="81"/>
            <w:r w:rsidRPr="00DA4C12">
              <w:rPr>
                <w:rFonts w:ascii="Times New Roman" w:eastAsia="Times New Roman" w:hAnsi="Times New Roman" w:cs="Times New Roman"/>
                <w:sz w:val="24"/>
                <w:szCs w:val="24"/>
                <w:lang w:eastAsia="uk-UA"/>
              </w:rPr>
              <w:t>Голова та член Національної комісії з цінних паперів та фондового ринку не можуть бути власниками корпоративних прав професійних учасників фондового ринку.</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82" w:name="n153"/>
            <w:bookmarkEnd w:id="82"/>
            <w:r w:rsidRPr="00DA4C12">
              <w:rPr>
                <w:rFonts w:ascii="Times New Roman" w:eastAsia="Times New Roman" w:hAnsi="Times New Roman" w:cs="Times New Roman"/>
                <w:sz w:val="24"/>
                <w:szCs w:val="24"/>
                <w:lang w:eastAsia="uk-UA"/>
              </w:rPr>
              <w:t>Строк повноважень Голови та членів Національної комісії з цінних паперів та фондового ринку становить шість років. Одна й та ж особа не може бути Головою та/або членом Національної комісії з цінних паперів та фондового ринку більше двох строків підряд.</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83" w:name="n154"/>
            <w:bookmarkEnd w:id="83"/>
            <w:r w:rsidRPr="00DA4C12">
              <w:rPr>
                <w:rFonts w:ascii="Times New Roman" w:eastAsia="Times New Roman" w:hAnsi="Times New Roman" w:cs="Times New Roman"/>
                <w:sz w:val="24"/>
                <w:szCs w:val="24"/>
                <w:lang w:eastAsia="uk-UA"/>
              </w:rPr>
              <w:t xml:space="preserve">Голова та член Національної комісії з цінних паперів та фондового ринку можуть бути звільнені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набрання законної сили обвинувальним вироком суду у </w:t>
            </w:r>
            <w:r w:rsidRPr="00DA4C12">
              <w:rPr>
                <w:rFonts w:ascii="Times New Roman" w:eastAsia="Times New Roman" w:hAnsi="Times New Roman" w:cs="Times New Roman"/>
                <w:sz w:val="24"/>
                <w:szCs w:val="24"/>
                <w:lang w:eastAsia="uk-UA"/>
              </w:rPr>
              <w:lastRenderedPageBreak/>
              <w:t>вчиненні кримінального правопорушення, наявності інших підстав, передбачених законами.</w:t>
            </w:r>
          </w:p>
          <w:p w:rsidR="006F26C7" w:rsidRDefault="006F26C7"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84" w:name="n670"/>
            <w:bookmarkStart w:id="85" w:name="n155"/>
            <w:bookmarkEnd w:id="84"/>
            <w:bookmarkEnd w:id="85"/>
          </w:p>
          <w:p w:rsidR="006F26C7" w:rsidRDefault="006F26C7"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F26C7" w:rsidRDefault="006F26C7"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C45BB6" w:rsidRDefault="00C45BB6"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F26C7" w:rsidRDefault="006F26C7"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F26C7" w:rsidRDefault="006F26C7"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F26C7" w:rsidRDefault="006F26C7"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F26C7" w:rsidRDefault="006F26C7"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F26C7" w:rsidRDefault="006F26C7"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F26C7" w:rsidRDefault="006F26C7"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F26C7" w:rsidRDefault="006F26C7"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F26C7" w:rsidRDefault="006F26C7"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F26C7" w:rsidRDefault="006F26C7"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F26C7" w:rsidRDefault="006F26C7"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76066A" w:rsidRDefault="0076066A"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Повноваження члена Національної комісії з цінних паперів та фондового ринку припиняються у разі його смерті, визнання безвісно відсутнім або оголошення померлим.</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86" w:name="n156"/>
            <w:bookmarkEnd w:id="86"/>
            <w:r w:rsidRPr="00DA4C12">
              <w:rPr>
                <w:rFonts w:ascii="Times New Roman" w:eastAsia="Times New Roman" w:hAnsi="Times New Roman" w:cs="Times New Roman"/>
                <w:sz w:val="24"/>
                <w:szCs w:val="24"/>
                <w:lang w:eastAsia="uk-UA"/>
              </w:rPr>
              <w:t>Не може бути підставою для звільнення члена Національної комісії з цінних паперів та фондового ринку набуття повноважень новообраним Президентом України.</w:t>
            </w:r>
          </w:p>
          <w:p w:rsidR="006C3065" w:rsidRPr="00DA4C12" w:rsidRDefault="006C3065" w:rsidP="006C3065">
            <w:pPr>
              <w:widowControl w:val="0"/>
              <w:spacing w:before="0" w:after="0" w:line="240" w:lineRule="auto"/>
              <w:ind w:firstLine="400"/>
              <w:jc w:val="center"/>
              <w:rPr>
                <w:rFonts w:ascii="Times New Roman" w:hAnsi="Times New Roman" w:cs="Times New Roman"/>
                <w:sz w:val="24"/>
                <w:szCs w:val="24"/>
              </w:rPr>
            </w:pPr>
            <w:r w:rsidRPr="00DA4C12">
              <w:rPr>
                <w:rFonts w:ascii="Times New Roman" w:hAnsi="Times New Roman" w:cs="Times New Roman"/>
                <w:sz w:val="24"/>
                <w:szCs w:val="24"/>
              </w:rPr>
              <w:t>………….</w:t>
            </w:r>
          </w:p>
          <w:p w:rsidR="00C32C94" w:rsidRPr="00DA4C12" w:rsidRDefault="00C32C94" w:rsidP="00CE13EB">
            <w:pPr>
              <w:widowControl w:val="0"/>
              <w:spacing w:before="0" w:after="0" w:line="240" w:lineRule="auto"/>
              <w:ind w:firstLine="400"/>
              <w:jc w:val="center"/>
              <w:rPr>
                <w:rFonts w:ascii="Times New Roman" w:hAnsi="Times New Roman" w:cs="Times New Roman"/>
                <w:b/>
                <w:sz w:val="24"/>
                <w:szCs w:val="24"/>
              </w:rPr>
            </w:pPr>
          </w:p>
        </w:tc>
        <w:tc>
          <w:tcPr>
            <w:tcW w:w="2505" w:type="pct"/>
            <w:gridSpan w:val="4"/>
          </w:tcPr>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bCs/>
                <w:sz w:val="24"/>
                <w:szCs w:val="24"/>
                <w:lang w:eastAsia="uk-UA"/>
              </w:rPr>
              <w:lastRenderedPageBreak/>
              <w:t>Стаття 6.</w:t>
            </w:r>
            <w:r w:rsidRPr="00DA4C12">
              <w:rPr>
                <w:rFonts w:ascii="Times New Roman" w:eastAsia="Times New Roman" w:hAnsi="Times New Roman" w:cs="Times New Roman"/>
                <w:sz w:val="24"/>
                <w:szCs w:val="24"/>
                <w:lang w:eastAsia="uk-UA"/>
              </w:rPr>
              <w:t> Національна комісія з цінних паперів та фондового ринку</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lastRenderedPageBreak/>
              <w:t>Національна комісія з цінних паперів та фондового ринку (НКЦПФР) є державним колегіальним органом, підпорядкованим Президенту України, підзвітним Верховній Раді України.</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Національна комісія з цінних паперів та фондового ринку складається з Комісії як колегіального органу та центрального апарату.</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Національна комісія з цінних паперів та фондового ринку може утворювати територіальні органи у випадках, передбачених у положенні про Національну комісію з цінних паперів та фондового ринку.</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Національна комісія з цінних паперів та фондового ринку здійснює повноваження через центральний апарат і свої територіальні органи.</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Голова, члени Національної комісії з цінних паперів та фондового ринку, керівні працівники та спеціалісти центрального апарату і відповідних територіальних органів є державними службовцями.</w:t>
            </w:r>
          </w:p>
          <w:p w:rsidR="00C32C94" w:rsidRPr="00DA4C12" w:rsidRDefault="00E36285"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hyperlink r:id="rId36" w:tgtFrame="_blank" w:history="1">
              <w:r w:rsidR="00C32C94" w:rsidRPr="00DA4C12">
                <w:rPr>
                  <w:rFonts w:ascii="Times New Roman" w:eastAsia="Times New Roman" w:hAnsi="Times New Roman" w:cs="Times New Roman"/>
                  <w:sz w:val="24"/>
                  <w:szCs w:val="24"/>
                  <w:lang w:eastAsia="uk-UA"/>
                </w:rPr>
                <w:t>Положення про Національну комісію з цінних паперів та фондового ринку</w:t>
              </w:r>
            </w:hyperlink>
            <w:r w:rsidR="00C32C94" w:rsidRPr="00DA4C12">
              <w:rPr>
                <w:rFonts w:ascii="Times New Roman" w:eastAsia="Times New Roman" w:hAnsi="Times New Roman" w:cs="Times New Roman"/>
                <w:sz w:val="24"/>
                <w:szCs w:val="24"/>
                <w:lang w:eastAsia="uk-UA"/>
              </w:rPr>
              <w:t> затверджується Президентом України.</w:t>
            </w:r>
          </w:p>
          <w:p w:rsidR="00C32C94" w:rsidRPr="00DA4C12" w:rsidRDefault="00E36285"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hyperlink r:id="rId37" w:tgtFrame="_blank" w:history="1">
              <w:r w:rsidR="00C32C94" w:rsidRPr="00DA4C12">
                <w:rPr>
                  <w:rFonts w:ascii="Times New Roman" w:eastAsia="Times New Roman" w:hAnsi="Times New Roman" w:cs="Times New Roman"/>
                  <w:sz w:val="24"/>
                  <w:szCs w:val="24"/>
                  <w:lang w:eastAsia="uk-UA"/>
                </w:rPr>
                <w:t>Гранична чисельність працівників Національної комісії з цінних паперів та фондового ринку</w:t>
              </w:r>
            </w:hyperlink>
            <w:r w:rsidR="00C32C94" w:rsidRPr="00DA4C12">
              <w:rPr>
                <w:rFonts w:ascii="Times New Roman" w:eastAsia="Times New Roman" w:hAnsi="Times New Roman" w:cs="Times New Roman"/>
                <w:sz w:val="24"/>
                <w:szCs w:val="24"/>
                <w:lang w:eastAsia="uk-UA"/>
              </w:rPr>
              <w:t> затверджується Президентом України.</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Штатний розпис Національної комісії з цінних паперів та фондового ринку затверджується Головою Національної комісії з цінних паперів та фондового ринку за погодженням з центральним органом виконавчої влади, що забезпечує формування та реалізує державну фінансову політику. Структура Національної комісії з цінних паперів та фондового ринку затверджується Головою Національної комісії з цінних паперів та фондового ринку в межах видатків, передбачених у Державному бюджеті України.</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Національна комісія з цінних паперів та фондового ринку як колегіальний орган утворюється у складі Голови Комісії та шести членів Комісії.</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lastRenderedPageBreak/>
              <w:t>Голова та члени Національної комісії з цінних паперів та фондового ринку призначаються на посади та звільняються з посад Президентом України шляхом видання відповідного указу.</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Національна комісія з цінних паперів та фондового ринку є правомочною з моменту призначення більше половини її загального кількісного складу.</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Основною формою роботи Національної комісії з цінних паперів та фондового ринку як колегіального органу є засідання.</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Засідання Національної комісії з цінних паперів та фондового ринку є правомочним, якщо на ньому присутні більше половини її загального кількісного складу.</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Рішення Національної комісії з цінних паперів та фондового ринку вважається прийнятим, якщо за нього проголосувала більшість від загального кількісного складу. Голова та члени Національної комісії з цінних паперів та фондового ринку мають по одному голосу кожен.</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Головою та членом Національної комісії з цінних паперів та фондового ринку можуть бути громадяни України, які мають повну вищу (профільну, економічну або юридичну) освіту, досвід роботи на керівних посадах не менше трьох років упродовж останніх десяти років.</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Голова та член Національної комісії з цінних паперів та фондового ринку не можуть бути власниками корпоративних прав професійних учасників фондового ринку.</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Строк повноважень Голови та членів Національної комісії з цінних паперів та фондового ринку становить шість років. Одна й та ж особа не може бути Головою та/або членом Національної комісії з цінних паперів та фондового ринку більше двох строків підряд.</w:t>
            </w:r>
          </w:p>
          <w:p w:rsidR="00C32C94" w:rsidRPr="0076066A" w:rsidRDefault="00C32C94" w:rsidP="000323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 xml:space="preserve">Голова та член Національної комісії з цінних паперів та фондового ринку можуть бути звільнені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набрання законної сили обвинувальним вироком суду у </w:t>
            </w:r>
            <w:r w:rsidRPr="00DA4C12">
              <w:rPr>
                <w:rFonts w:ascii="Times New Roman" w:eastAsia="Times New Roman" w:hAnsi="Times New Roman" w:cs="Times New Roman"/>
                <w:sz w:val="24"/>
                <w:szCs w:val="24"/>
                <w:lang w:eastAsia="uk-UA"/>
              </w:rPr>
              <w:lastRenderedPageBreak/>
              <w:t xml:space="preserve">вчиненні кримінального правопорушення, </w:t>
            </w:r>
            <w:r w:rsidRPr="00DA4C12">
              <w:rPr>
                <w:rFonts w:ascii="Times New Roman" w:eastAsia="Times New Roman" w:hAnsi="Times New Roman" w:cs="Times New Roman"/>
                <w:b/>
                <w:sz w:val="24"/>
                <w:szCs w:val="24"/>
                <w:lang w:eastAsia="uk-UA"/>
              </w:rPr>
              <w:t xml:space="preserve">набрання законної сили рішенням суду про притягнення до відповідальності за корупційне правопорушення або правопорушення, пов’язане з корупцією, яким на Голову або члена Національної комісії з цінних паперів та фондового ринку накладено стягнення </w:t>
            </w:r>
            <w:r w:rsidRPr="00DA4C12">
              <w:rPr>
                <w:rFonts w:ascii="Times New Roman" w:hAnsi="Times New Roman" w:cs="Times New Roman"/>
                <w:b/>
                <w:sz w:val="24"/>
                <w:szCs w:val="24"/>
                <w:shd w:val="clear" w:color="auto" w:fill="FFFFFF"/>
              </w:rPr>
              <w:t>у виді позбавлення права обіймати певні посади або займатися певною діяльністю, що пов’язані з виконанням функцій держави або місцевого самоврядування</w:t>
            </w:r>
            <w:r w:rsidRPr="00DA4C12">
              <w:rPr>
                <w:rFonts w:ascii="Times New Roman" w:eastAsia="Times New Roman" w:hAnsi="Times New Roman" w:cs="Times New Roman"/>
                <w:b/>
                <w:sz w:val="24"/>
                <w:szCs w:val="24"/>
                <w:lang w:eastAsia="uk-UA"/>
              </w:rPr>
              <w:t>, а також набрання законної сили рішенням суду про визнання його активів чи активів, набутих за його дорученням іншими особами або в інших передбачених </w:t>
            </w:r>
            <w:hyperlink r:id="rId38" w:anchor="n8233" w:tgtFrame="_blank" w:history="1">
              <w:r w:rsidRPr="00DA4C12">
                <w:rPr>
                  <w:rFonts w:ascii="Times New Roman" w:eastAsia="Times New Roman" w:hAnsi="Times New Roman" w:cs="Times New Roman"/>
                  <w:b/>
                  <w:sz w:val="24"/>
                  <w:szCs w:val="24"/>
                  <w:lang w:eastAsia="uk-UA"/>
                </w:rPr>
                <w:t>статтею 290</w:t>
              </w:r>
            </w:hyperlink>
            <w:r w:rsidRPr="00DA4C12">
              <w:rPr>
                <w:rFonts w:ascii="Times New Roman" w:eastAsia="Times New Roman" w:hAnsi="Times New Roman" w:cs="Times New Roman"/>
                <w:b/>
                <w:sz w:val="24"/>
                <w:szCs w:val="24"/>
                <w:lang w:eastAsia="uk-UA"/>
              </w:rPr>
              <w:t xml:space="preserve"> Цивільного процесуального кодексу України випадках, необґрунтованими та їх стягнення в дохід держави, </w:t>
            </w:r>
            <w:r w:rsidRPr="00DA4C12">
              <w:rPr>
                <w:rFonts w:ascii="Times New Roman" w:eastAsia="Times New Roman" w:hAnsi="Times New Roman" w:cs="Times New Roman"/>
                <w:sz w:val="24"/>
                <w:szCs w:val="24"/>
                <w:lang w:eastAsia="uk-UA"/>
              </w:rPr>
              <w:t>наявності інших підстав, передбачених законами.</w:t>
            </w:r>
            <w:r w:rsidR="0076066A">
              <w:rPr>
                <w:rFonts w:ascii="Times New Roman" w:eastAsia="Times New Roman" w:hAnsi="Times New Roman" w:cs="Times New Roman"/>
                <w:sz w:val="24"/>
                <w:szCs w:val="24"/>
                <w:lang w:eastAsia="uk-UA"/>
              </w:rPr>
              <w:t xml:space="preserve"> </w:t>
            </w:r>
            <w:r w:rsidRPr="00DA4C12">
              <w:rPr>
                <w:rFonts w:ascii="Times New Roman" w:hAnsi="Times New Roman" w:cs="Times New Roman"/>
                <w:b/>
                <w:sz w:val="24"/>
                <w:szCs w:val="24"/>
                <w:shd w:val="clear" w:color="auto" w:fill="FFFFFF"/>
              </w:rPr>
              <w:t xml:space="preserve">У разі набрання </w:t>
            </w:r>
            <w:r w:rsidRPr="00DA4C12">
              <w:rPr>
                <w:rFonts w:ascii="Times New Roman" w:eastAsia="Times New Roman" w:hAnsi="Times New Roman" w:cs="Times New Roman"/>
                <w:b/>
                <w:sz w:val="24"/>
                <w:szCs w:val="24"/>
                <w:lang w:eastAsia="uk-UA"/>
              </w:rPr>
              <w:t xml:space="preserve">законної сили судовим рішенням, відповідно до якого Голову або члена Національної комісії з цінних паперів та фондового ринку притягнуто до відповідальності за  корупційне правопорушення або правопорушення, пов’язане з корупцією, </w:t>
            </w:r>
            <w:r w:rsidRPr="00DA4C12">
              <w:rPr>
                <w:rFonts w:ascii="Times New Roman" w:hAnsi="Times New Roman" w:cs="Times New Roman"/>
                <w:b/>
                <w:sz w:val="24"/>
                <w:szCs w:val="24"/>
                <w:shd w:val="clear" w:color="auto" w:fill="FFFFFF"/>
              </w:rPr>
              <w:t xml:space="preserve">однак судом не накладено стягнення у виді позбавлення права обіймати певні посади або займатися певною діяльністю, пов’язаними з виконанням функцій держави або місцевого самоврядування, </w:t>
            </w:r>
            <w:r w:rsidRPr="00DA4C12">
              <w:rPr>
                <w:rFonts w:ascii="Times New Roman" w:eastAsia="Times New Roman" w:hAnsi="Times New Roman" w:cs="Times New Roman"/>
                <w:b/>
                <w:sz w:val="24"/>
                <w:szCs w:val="24"/>
                <w:lang w:eastAsia="uk-UA"/>
              </w:rPr>
              <w:t>Голова або член Національної комісії з цінних паперів та фондового ринку</w:t>
            </w:r>
            <w:r w:rsidRPr="00DA4C12">
              <w:rPr>
                <w:rFonts w:ascii="Times New Roman" w:hAnsi="Times New Roman" w:cs="Times New Roman"/>
                <w:b/>
                <w:sz w:val="24"/>
                <w:szCs w:val="24"/>
                <w:shd w:val="clear" w:color="auto" w:fill="FFFFFF"/>
              </w:rPr>
              <w:t xml:space="preserve"> підлягає притягненню до дисциплінарної відповідальності на підставі частини другої       статті 65</w:t>
            </w:r>
            <w:r w:rsidRPr="00DA4C12">
              <w:rPr>
                <w:rFonts w:ascii="Times New Roman" w:hAnsi="Times New Roman" w:cs="Times New Roman"/>
                <w:b/>
                <w:sz w:val="24"/>
                <w:szCs w:val="24"/>
                <w:shd w:val="clear" w:color="auto" w:fill="FFFFFF"/>
                <w:vertAlign w:val="superscript"/>
              </w:rPr>
              <w:t>1</w:t>
            </w:r>
            <w:r w:rsidRPr="00DA4C12">
              <w:rPr>
                <w:rFonts w:ascii="Times New Roman" w:hAnsi="Times New Roman" w:cs="Times New Roman"/>
                <w:b/>
                <w:sz w:val="24"/>
                <w:szCs w:val="24"/>
                <w:shd w:val="clear" w:color="auto" w:fill="FFFFFF"/>
              </w:rPr>
              <w:t xml:space="preserve"> Закону України "Про запобігання корупції"</w:t>
            </w:r>
            <w:r w:rsidR="00361A15" w:rsidRPr="00233CA7">
              <w:rPr>
                <w:rFonts w:ascii="Times New Roman" w:hAnsi="Times New Roman" w:cs="Times New Roman"/>
                <w:b/>
                <w:sz w:val="24"/>
                <w:szCs w:val="24"/>
                <w:shd w:val="clear" w:color="auto" w:fill="FFFFFF"/>
              </w:rPr>
              <w:t xml:space="preserve"> у порядку, визначеному Кодексом законів про працю України.</w:t>
            </w:r>
            <w:r w:rsidRPr="00DA4C12">
              <w:rPr>
                <w:rFonts w:ascii="Times New Roman" w:eastAsia="Times New Roman" w:hAnsi="Times New Roman" w:cs="Times New Roman"/>
                <w:sz w:val="24"/>
                <w:szCs w:val="24"/>
                <w:lang w:eastAsia="uk-UA"/>
              </w:rPr>
              <w:t xml:space="preserve"> </w:t>
            </w:r>
            <w:r w:rsidRPr="00DA4C12">
              <w:rPr>
                <w:rFonts w:ascii="Times New Roman" w:eastAsia="Times New Roman" w:hAnsi="Times New Roman" w:cs="Times New Roman"/>
                <w:b/>
                <w:sz w:val="24"/>
                <w:szCs w:val="24"/>
                <w:lang w:eastAsia="uk-UA"/>
              </w:rPr>
              <w:t xml:space="preserve">Дисциплінарне провадження щодо </w:t>
            </w:r>
            <w:r w:rsidR="00E5306E" w:rsidRPr="00DA4C12">
              <w:rPr>
                <w:rFonts w:ascii="Times New Roman" w:eastAsia="Times New Roman" w:hAnsi="Times New Roman" w:cs="Times New Roman"/>
                <w:b/>
                <w:sz w:val="24"/>
                <w:szCs w:val="24"/>
                <w:lang w:eastAsia="uk-UA"/>
              </w:rPr>
              <w:t xml:space="preserve">Голови або </w:t>
            </w:r>
            <w:r w:rsidRPr="00DA4C12">
              <w:rPr>
                <w:rFonts w:ascii="Times New Roman" w:eastAsia="Times New Roman" w:hAnsi="Times New Roman" w:cs="Times New Roman"/>
                <w:b/>
                <w:sz w:val="24"/>
                <w:szCs w:val="24"/>
                <w:lang w:eastAsia="uk-UA"/>
              </w:rPr>
              <w:t xml:space="preserve">члена </w:t>
            </w:r>
            <w:r w:rsidR="003D3967" w:rsidRPr="00DA4C12">
              <w:rPr>
                <w:rFonts w:ascii="Times New Roman" w:eastAsia="Times New Roman" w:hAnsi="Times New Roman" w:cs="Times New Roman"/>
                <w:b/>
                <w:sz w:val="24"/>
                <w:szCs w:val="24"/>
                <w:lang w:eastAsia="uk-UA"/>
              </w:rPr>
              <w:t>Національної комісії з цінних паперів та фондового ринку</w:t>
            </w:r>
            <w:r w:rsidR="003D3967" w:rsidRPr="00DA4C12">
              <w:rPr>
                <w:rFonts w:ascii="Times New Roman" w:hAnsi="Times New Roman" w:cs="Times New Roman"/>
                <w:b/>
                <w:sz w:val="24"/>
                <w:szCs w:val="24"/>
                <w:shd w:val="clear" w:color="auto" w:fill="FFFFFF"/>
              </w:rPr>
              <w:t xml:space="preserve"> </w:t>
            </w:r>
            <w:r w:rsidRPr="00DA4C12">
              <w:rPr>
                <w:rFonts w:ascii="Times New Roman" w:eastAsia="Times New Roman" w:hAnsi="Times New Roman" w:cs="Times New Roman"/>
                <w:b/>
                <w:sz w:val="24"/>
                <w:szCs w:val="24"/>
                <w:lang w:eastAsia="uk-UA"/>
              </w:rPr>
              <w:t xml:space="preserve">здійснює </w:t>
            </w:r>
            <w:r w:rsidRPr="00DA4C12">
              <w:rPr>
                <w:rFonts w:ascii="Times New Roman" w:hAnsi="Times New Roman" w:cs="Times New Roman"/>
                <w:b/>
                <w:sz w:val="24"/>
                <w:szCs w:val="24"/>
                <w:shd w:val="clear" w:color="auto" w:fill="FFFFFF"/>
              </w:rPr>
              <w:t>Комісія з питань вищого корпусу державної служби.</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Повноваження члена Національної комісії з цінних паперів та фондового ринку припиняються у разі його смерті, визнання безвісно відсутнім або оголошення померлим.</w:t>
            </w:r>
          </w:p>
          <w:p w:rsidR="00C32C94" w:rsidRPr="00DA4C12" w:rsidRDefault="00C32C94" w:rsidP="00C32C94">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Не може бути підставою для звільнення члена Національної комісії з цінних паперів та фондового ринку набуття повноважень новообраним Президентом України.</w:t>
            </w:r>
          </w:p>
          <w:p w:rsidR="006C3065" w:rsidRDefault="006C3065" w:rsidP="00527934">
            <w:pPr>
              <w:widowControl w:val="0"/>
              <w:spacing w:before="0" w:after="0" w:line="240" w:lineRule="auto"/>
              <w:ind w:firstLine="400"/>
              <w:jc w:val="center"/>
              <w:rPr>
                <w:rFonts w:ascii="Times New Roman" w:hAnsi="Times New Roman" w:cs="Times New Roman"/>
                <w:b/>
                <w:sz w:val="24"/>
                <w:szCs w:val="24"/>
              </w:rPr>
            </w:pPr>
            <w:r w:rsidRPr="00DA4C12">
              <w:rPr>
                <w:rFonts w:ascii="Times New Roman" w:hAnsi="Times New Roman" w:cs="Times New Roman"/>
                <w:sz w:val="24"/>
                <w:szCs w:val="24"/>
              </w:rPr>
              <w:lastRenderedPageBreak/>
              <w:t>………….</w:t>
            </w:r>
          </w:p>
          <w:p w:rsidR="006F26C7" w:rsidRPr="00DA4C12" w:rsidRDefault="006F26C7" w:rsidP="00C32C94">
            <w:pPr>
              <w:shd w:val="clear" w:color="auto" w:fill="FFFFFF"/>
              <w:spacing w:before="0" w:after="150" w:line="240" w:lineRule="auto"/>
              <w:ind w:firstLine="450"/>
              <w:jc w:val="both"/>
              <w:rPr>
                <w:rFonts w:ascii="Times New Roman" w:hAnsi="Times New Roman" w:cs="Times New Roman"/>
                <w:b/>
                <w:sz w:val="24"/>
                <w:szCs w:val="24"/>
              </w:rPr>
            </w:pPr>
          </w:p>
        </w:tc>
      </w:tr>
      <w:tr w:rsidR="006C3065" w:rsidRPr="00DA4C12" w:rsidTr="004D7437">
        <w:trPr>
          <w:jc w:val="center"/>
        </w:trPr>
        <w:tc>
          <w:tcPr>
            <w:tcW w:w="5000" w:type="pct"/>
            <w:gridSpan w:val="5"/>
          </w:tcPr>
          <w:p w:rsidR="006C3065" w:rsidRPr="00DA4C12" w:rsidRDefault="006C3065" w:rsidP="006C3065">
            <w:pPr>
              <w:widowControl w:val="0"/>
              <w:spacing w:before="0" w:after="0" w:line="240" w:lineRule="auto"/>
              <w:ind w:firstLine="400"/>
              <w:jc w:val="center"/>
              <w:rPr>
                <w:rFonts w:ascii="Times New Roman" w:hAnsi="Times New Roman" w:cs="Times New Roman"/>
                <w:b/>
                <w:sz w:val="24"/>
                <w:szCs w:val="24"/>
              </w:rPr>
            </w:pPr>
            <w:r w:rsidRPr="00DA4C12">
              <w:rPr>
                <w:rFonts w:ascii="Times New Roman" w:hAnsi="Times New Roman" w:cs="Times New Roman"/>
                <w:b/>
                <w:bCs/>
                <w:sz w:val="24"/>
                <w:szCs w:val="24"/>
                <w:shd w:val="clear" w:color="auto" w:fill="FFFFFF"/>
              </w:rPr>
              <w:lastRenderedPageBreak/>
              <w:t>Закон України "Про телекомунікації"</w:t>
            </w:r>
          </w:p>
        </w:tc>
      </w:tr>
      <w:tr w:rsidR="006C3065" w:rsidRPr="00DA4C12" w:rsidTr="004D7437">
        <w:trPr>
          <w:jc w:val="center"/>
        </w:trPr>
        <w:tc>
          <w:tcPr>
            <w:tcW w:w="2495" w:type="pct"/>
          </w:tcPr>
          <w:p w:rsidR="006C3065" w:rsidRPr="00DA4C12" w:rsidRDefault="006C3065" w:rsidP="006C3065">
            <w:pPr>
              <w:pStyle w:val="rvps2"/>
              <w:shd w:val="clear" w:color="auto" w:fill="FFFFFF"/>
              <w:spacing w:before="0" w:beforeAutospacing="0" w:after="150" w:afterAutospacing="0"/>
              <w:ind w:firstLine="450"/>
              <w:jc w:val="both"/>
              <w:rPr>
                <w:lang w:val="uk-UA"/>
              </w:rPr>
            </w:pPr>
            <w:r w:rsidRPr="00DA4C12">
              <w:rPr>
                <w:rStyle w:val="rvts9"/>
                <w:bCs/>
                <w:lang w:val="uk-UA"/>
              </w:rPr>
              <w:t>Стаття 20.</w:t>
            </w:r>
            <w:r w:rsidRPr="00DA4C12">
              <w:rPr>
                <w:rStyle w:val="rvts9"/>
                <w:b/>
                <w:bCs/>
                <w:lang w:val="uk-UA"/>
              </w:rPr>
              <w:t> </w:t>
            </w:r>
            <w:r w:rsidRPr="00DA4C12">
              <w:rPr>
                <w:lang w:val="uk-UA"/>
              </w:rPr>
              <w:t>Склад, порядок призначення членів національної комісії, що здійснює державне регулювання у сфері зв’язку та інформатизації</w:t>
            </w:r>
          </w:p>
          <w:p w:rsidR="006C3065" w:rsidRPr="00DA4C12" w:rsidRDefault="006C3065" w:rsidP="006C3065">
            <w:pPr>
              <w:pStyle w:val="rvps2"/>
              <w:shd w:val="clear" w:color="auto" w:fill="FFFFFF"/>
              <w:spacing w:before="0" w:beforeAutospacing="0" w:after="150" w:afterAutospacing="0"/>
              <w:ind w:firstLine="450"/>
              <w:jc w:val="both"/>
              <w:rPr>
                <w:lang w:val="uk-UA"/>
              </w:rPr>
            </w:pPr>
            <w:bookmarkStart w:id="87" w:name="n283"/>
            <w:bookmarkEnd w:id="87"/>
            <w:r w:rsidRPr="00DA4C12">
              <w:rPr>
                <w:lang w:val="uk-UA"/>
              </w:rPr>
              <w:t>1. Комісія, що здійснює державне регулювання у сфері зв’язку та інформатизації, як колегіальний орган утворюється у складі Голови Комісії та шести членів Комісії.</w:t>
            </w:r>
          </w:p>
          <w:p w:rsidR="006C3065" w:rsidRPr="00DA4C12" w:rsidRDefault="006C3065" w:rsidP="006C3065">
            <w:pPr>
              <w:pStyle w:val="rvps2"/>
              <w:shd w:val="clear" w:color="auto" w:fill="FFFFFF"/>
              <w:spacing w:before="0" w:beforeAutospacing="0" w:after="150" w:afterAutospacing="0"/>
              <w:ind w:firstLine="450"/>
              <w:jc w:val="both"/>
              <w:rPr>
                <w:lang w:val="uk-UA"/>
              </w:rPr>
            </w:pPr>
            <w:bookmarkStart w:id="88" w:name="n284"/>
            <w:bookmarkEnd w:id="88"/>
            <w:r w:rsidRPr="00DA4C12">
              <w:rPr>
                <w:lang w:val="uk-UA"/>
              </w:rPr>
              <w:t>Голова та члени комісії, що здійснює державне регулювання у сфері зв’язку та інформатизації, призначаються на посади та звільняються з посад Президентом України шляхом видання відповідного указу.</w:t>
            </w:r>
          </w:p>
          <w:p w:rsidR="006C3065" w:rsidRPr="00DA4C12" w:rsidRDefault="006C3065" w:rsidP="006C3065">
            <w:pPr>
              <w:pStyle w:val="rvps2"/>
              <w:shd w:val="clear" w:color="auto" w:fill="FFFFFF"/>
              <w:spacing w:before="0" w:beforeAutospacing="0" w:after="150" w:afterAutospacing="0"/>
              <w:ind w:firstLine="450"/>
              <w:jc w:val="both"/>
              <w:rPr>
                <w:lang w:val="uk-UA"/>
              </w:rPr>
            </w:pPr>
            <w:bookmarkStart w:id="89" w:name="n285"/>
            <w:bookmarkEnd w:id="89"/>
            <w:r w:rsidRPr="00DA4C12">
              <w:rPr>
                <w:lang w:val="uk-UA"/>
              </w:rPr>
              <w:t>Національна комісія, що здійснює державне регулювання у сфері зв’язку та інформатизації, набуває повноважень з моменту призначення більше половини її загального кількісного складу.</w:t>
            </w:r>
          </w:p>
          <w:p w:rsidR="006C3065" w:rsidRPr="00DA4C12" w:rsidRDefault="006C3065" w:rsidP="006C3065">
            <w:pPr>
              <w:widowControl w:val="0"/>
              <w:spacing w:before="0" w:after="0" w:line="240" w:lineRule="auto"/>
              <w:ind w:firstLine="400"/>
              <w:jc w:val="center"/>
              <w:rPr>
                <w:rFonts w:ascii="Times New Roman" w:hAnsi="Times New Roman" w:cs="Times New Roman"/>
                <w:sz w:val="24"/>
                <w:szCs w:val="24"/>
              </w:rPr>
            </w:pPr>
            <w:r w:rsidRPr="00DA4C12">
              <w:rPr>
                <w:rFonts w:ascii="Times New Roman" w:hAnsi="Times New Roman" w:cs="Times New Roman"/>
                <w:sz w:val="24"/>
                <w:szCs w:val="24"/>
              </w:rPr>
              <w:t>………….</w:t>
            </w:r>
          </w:p>
          <w:p w:rsidR="006C3065" w:rsidRPr="00DA4C12" w:rsidRDefault="006C3065" w:rsidP="006C306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4. Голова або член національної комісії, що здійснює державне регулювання у сфері зв’язку та інформатизації, може бути звільнений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набрання законної сили обвинувальним вироком суду у вчиненні кримінального правопорушення, наявності інших підстав, передбачених законами.</w:t>
            </w:r>
          </w:p>
          <w:p w:rsidR="006F26C7" w:rsidRDefault="006F26C7" w:rsidP="006C306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90" w:name="n1042"/>
            <w:bookmarkStart w:id="91" w:name="n301"/>
            <w:bookmarkEnd w:id="90"/>
            <w:bookmarkEnd w:id="91"/>
          </w:p>
          <w:p w:rsidR="006F26C7" w:rsidRDefault="006F26C7" w:rsidP="006C306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F26C7" w:rsidRDefault="006F26C7" w:rsidP="006C306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F26C7" w:rsidRDefault="006F26C7" w:rsidP="006C306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F26C7" w:rsidRDefault="006F26C7" w:rsidP="006C306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F26C7" w:rsidRDefault="006F26C7" w:rsidP="006C306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F26C7" w:rsidRDefault="006F26C7" w:rsidP="006C306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F26C7" w:rsidRDefault="006F26C7" w:rsidP="006C306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F26C7" w:rsidRDefault="006F26C7" w:rsidP="006C306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F26C7" w:rsidRDefault="006F26C7" w:rsidP="006C306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F26C7" w:rsidRDefault="006F26C7" w:rsidP="006C306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F26C7" w:rsidRDefault="006F26C7" w:rsidP="006C306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F26C7" w:rsidRDefault="006F26C7" w:rsidP="006C306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F26C7" w:rsidRDefault="006F26C7" w:rsidP="006C306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F26C7" w:rsidRDefault="006F26C7" w:rsidP="00DA7347">
            <w:pPr>
              <w:shd w:val="clear" w:color="auto" w:fill="FFFFFF"/>
              <w:spacing w:before="0" w:after="150" w:line="240" w:lineRule="auto"/>
              <w:jc w:val="both"/>
              <w:rPr>
                <w:rFonts w:ascii="Times New Roman" w:eastAsia="Times New Roman" w:hAnsi="Times New Roman" w:cs="Times New Roman"/>
                <w:sz w:val="24"/>
                <w:szCs w:val="24"/>
                <w:lang w:eastAsia="uk-UA"/>
              </w:rPr>
            </w:pPr>
          </w:p>
          <w:p w:rsidR="006F26C7" w:rsidRDefault="006F26C7" w:rsidP="006C306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C3065" w:rsidRPr="00DA4C12" w:rsidRDefault="006C3065" w:rsidP="006C306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Повноваження Голови або члена національної комісії, що здійснює державне регулювання у сфері зв’язку та інформатизації, припиняються у разі його смерті, визнання безвісно відсутнім або оголошення померлим.</w:t>
            </w:r>
          </w:p>
          <w:p w:rsidR="006C3065" w:rsidRPr="00DA4C12" w:rsidRDefault="006C3065" w:rsidP="006C306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92" w:name="n302"/>
            <w:bookmarkEnd w:id="92"/>
            <w:r w:rsidRPr="00DA4C12">
              <w:rPr>
                <w:rFonts w:ascii="Times New Roman" w:eastAsia="Times New Roman" w:hAnsi="Times New Roman" w:cs="Times New Roman"/>
                <w:sz w:val="24"/>
                <w:szCs w:val="24"/>
                <w:lang w:eastAsia="uk-UA"/>
              </w:rPr>
              <w:t>Не можуть бути підставами для звільнення Голови або члена національної комісії, що здійснює державне регулювання у сфері зв’язку та інформатизації, набуття повноважень новообраним Президентом України.</w:t>
            </w:r>
          </w:p>
          <w:p w:rsidR="006C3065" w:rsidRPr="00DA4C12" w:rsidRDefault="006C3065" w:rsidP="006C306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93" w:name="n303"/>
            <w:bookmarkEnd w:id="93"/>
            <w:r w:rsidRPr="00DA4C12">
              <w:rPr>
                <w:rFonts w:ascii="Times New Roman" w:eastAsia="Times New Roman" w:hAnsi="Times New Roman" w:cs="Times New Roman"/>
                <w:sz w:val="24"/>
                <w:szCs w:val="24"/>
                <w:lang w:eastAsia="uk-UA"/>
              </w:rPr>
              <w:t>Після закінчення строку повноважень Голова або член національної комісії, що здійснює державне регулювання у сфері зв’язку та інформатизації, продовжує виконувати свої обов’язки до призначення відповідно нового Голови або члена Комісії.</w:t>
            </w:r>
          </w:p>
          <w:p w:rsidR="006C3065" w:rsidRPr="00DA4C12" w:rsidRDefault="006C3065" w:rsidP="006C306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94" w:name="n304"/>
            <w:bookmarkEnd w:id="94"/>
            <w:r w:rsidRPr="00DA4C12">
              <w:rPr>
                <w:rFonts w:ascii="Times New Roman" w:eastAsia="Times New Roman" w:hAnsi="Times New Roman" w:cs="Times New Roman"/>
                <w:sz w:val="24"/>
                <w:szCs w:val="24"/>
                <w:lang w:eastAsia="uk-UA"/>
              </w:rPr>
              <w:t xml:space="preserve">5. Голова та члени національної комісії, що здійснює державне регулювання у сфері зв’язку та інформатизації, керівні працівники та спеціалісти її апарату є державними службовцями. Голова та члени національної комісії, що здійснює державне регулювання у сфері </w:t>
            </w:r>
            <w:r w:rsidRPr="00DA4C12">
              <w:rPr>
                <w:rFonts w:ascii="Times New Roman" w:eastAsia="Times New Roman" w:hAnsi="Times New Roman" w:cs="Times New Roman"/>
                <w:sz w:val="24"/>
                <w:szCs w:val="24"/>
                <w:lang w:eastAsia="uk-UA"/>
              </w:rPr>
              <w:lastRenderedPageBreak/>
              <w:t>зв’язку та інформатизації, мають право без спеціальних дозволів представляти Комісію в суді.</w:t>
            </w:r>
          </w:p>
          <w:p w:rsidR="006C3065" w:rsidRPr="00DA4C12" w:rsidRDefault="006C3065" w:rsidP="006C3065">
            <w:pPr>
              <w:widowControl w:val="0"/>
              <w:spacing w:before="0" w:after="0" w:line="240" w:lineRule="auto"/>
              <w:ind w:firstLine="400"/>
              <w:jc w:val="center"/>
              <w:rPr>
                <w:rFonts w:ascii="Times New Roman" w:hAnsi="Times New Roman" w:cs="Times New Roman"/>
                <w:sz w:val="24"/>
                <w:szCs w:val="24"/>
              </w:rPr>
            </w:pPr>
            <w:r w:rsidRPr="00DA4C12">
              <w:rPr>
                <w:rFonts w:ascii="Times New Roman" w:hAnsi="Times New Roman" w:cs="Times New Roman"/>
                <w:sz w:val="24"/>
                <w:szCs w:val="24"/>
              </w:rPr>
              <w:t>………….</w:t>
            </w:r>
          </w:p>
          <w:p w:rsidR="006C3065" w:rsidRPr="00DA4C12" w:rsidRDefault="006C3065" w:rsidP="006C3065">
            <w:pPr>
              <w:shd w:val="clear" w:color="auto" w:fill="FFFFFF"/>
              <w:spacing w:before="0" w:after="150" w:line="240" w:lineRule="auto"/>
              <w:ind w:firstLine="450"/>
              <w:jc w:val="both"/>
              <w:rPr>
                <w:rFonts w:ascii="Times New Roman" w:hAnsi="Times New Roman" w:cs="Times New Roman"/>
                <w:b/>
                <w:sz w:val="24"/>
                <w:szCs w:val="24"/>
              </w:rPr>
            </w:pPr>
          </w:p>
        </w:tc>
        <w:tc>
          <w:tcPr>
            <w:tcW w:w="2505" w:type="pct"/>
            <w:gridSpan w:val="4"/>
          </w:tcPr>
          <w:p w:rsidR="006C3065" w:rsidRPr="00DA4C12" w:rsidRDefault="006C3065" w:rsidP="006C3065">
            <w:pPr>
              <w:pStyle w:val="rvps2"/>
              <w:shd w:val="clear" w:color="auto" w:fill="FFFFFF"/>
              <w:spacing w:before="0" w:beforeAutospacing="0" w:after="150" w:afterAutospacing="0"/>
              <w:ind w:firstLine="450"/>
              <w:jc w:val="both"/>
              <w:rPr>
                <w:lang w:val="uk-UA"/>
              </w:rPr>
            </w:pPr>
            <w:r w:rsidRPr="00DA4C12">
              <w:rPr>
                <w:rStyle w:val="rvts9"/>
                <w:bCs/>
                <w:lang w:val="uk-UA"/>
              </w:rPr>
              <w:lastRenderedPageBreak/>
              <w:t>Стаття 20.</w:t>
            </w:r>
            <w:r w:rsidRPr="00DA4C12">
              <w:rPr>
                <w:rStyle w:val="rvts9"/>
                <w:b/>
                <w:bCs/>
                <w:lang w:val="uk-UA"/>
              </w:rPr>
              <w:t> </w:t>
            </w:r>
            <w:r w:rsidRPr="00DA4C12">
              <w:rPr>
                <w:lang w:val="uk-UA"/>
              </w:rPr>
              <w:t>Склад, порядок призначення членів національної комісії, що здійснює державне регулювання у сфері зв’язку та інформатизації</w:t>
            </w:r>
          </w:p>
          <w:p w:rsidR="006C3065" w:rsidRPr="00DA4C12" w:rsidRDefault="006C3065" w:rsidP="006C3065">
            <w:pPr>
              <w:pStyle w:val="rvps2"/>
              <w:shd w:val="clear" w:color="auto" w:fill="FFFFFF"/>
              <w:spacing w:before="0" w:beforeAutospacing="0" w:after="150" w:afterAutospacing="0"/>
              <w:ind w:firstLine="450"/>
              <w:jc w:val="both"/>
              <w:rPr>
                <w:lang w:val="uk-UA"/>
              </w:rPr>
            </w:pPr>
            <w:r w:rsidRPr="00DA4C12">
              <w:rPr>
                <w:lang w:val="uk-UA"/>
              </w:rPr>
              <w:t>1. Комісія, що здійснює державне регулювання у сфері зв’язку та інформатизації, як колегіальний орган утворюється у складі Голови Комісії та шести членів Комісії.</w:t>
            </w:r>
          </w:p>
          <w:p w:rsidR="006C3065" w:rsidRPr="00DA4C12" w:rsidRDefault="006C3065" w:rsidP="006C3065">
            <w:pPr>
              <w:pStyle w:val="rvps2"/>
              <w:shd w:val="clear" w:color="auto" w:fill="FFFFFF"/>
              <w:spacing w:before="0" w:beforeAutospacing="0" w:after="150" w:afterAutospacing="0"/>
              <w:ind w:firstLine="450"/>
              <w:jc w:val="both"/>
              <w:rPr>
                <w:lang w:val="uk-UA"/>
              </w:rPr>
            </w:pPr>
            <w:r w:rsidRPr="00DA4C12">
              <w:rPr>
                <w:lang w:val="uk-UA"/>
              </w:rPr>
              <w:t>Голова та члени комісії, що здійснює державне регулювання у сфері зв’язку та інформатизації, призначаються на посади та звільняються з посад Президентом України шляхом видання відповідного указу.</w:t>
            </w:r>
          </w:p>
          <w:p w:rsidR="006C3065" w:rsidRPr="00DA4C12" w:rsidRDefault="006C3065" w:rsidP="006C3065">
            <w:pPr>
              <w:pStyle w:val="rvps2"/>
              <w:shd w:val="clear" w:color="auto" w:fill="FFFFFF"/>
              <w:spacing w:before="0" w:beforeAutospacing="0" w:after="150" w:afterAutospacing="0"/>
              <w:ind w:firstLine="450"/>
              <w:jc w:val="both"/>
              <w:rPr>
                <w:lang w:val="uk-UA"/>
              </w:rPr>
            </w:pPr>
            <w:r w:rsidRPr="00DA4C12">
              <w:rPr>
                <w:lang w:val="uk-UA"/>
              </w:rPr>
              <w:t>Національна комісія, що здійснює державне регулювання у сфері зв’язку та інформатизації, набуває повноважень з моменту призначення більше половини її загального кількісного складу.</w:t>
            </w:r>
          </w:p>
          <w:p w:rsidR="006C3065" w:rsidRPr="00DA4C12" w:rsidRDefault="006C3065" w:rsidP="006C3065">
            <w:pPr>
              <w:widowControl w:val="0"/>
              <w:spacing w:before="0" w:after="0" w:line="240" w:lineRule="auto"/>
              <w:ind w:firstLine="400"/>
              <w:jc w:val="center"/>
              <w:rPr>
                <w:rFonts w:ascii="Times New Roman" w:hAnsi="Times New Roman" w:cs="Times New Roman"/>
                <w:sz w:val="24"/>
                <w:szCs w:val="24"/>
              </w:rPr>
            </w:pPr>
            <w:r w:rsidRPr="00DA4C12">
              <w:rPr>
                <w:rFonts w:ascii="Times New Roman" w:hAnsi="Times New Roman" w:cs="Times New Roman"/>
                <w:sz w:val="24"/>
                <w:szCs w:val="24"/>
              </w:rPr>
              <w:t>………….</w:t>
            </w:r>
          </w:p>
          <w:p w:rsidR="006C3065" w:rsidRPr="00DA4C12" w:rsidRDefault="006C3065" w:rsidP="006C306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 xml:space="preserve">4. Голова або член національної комісії, що здійснює державне регулювання у сфері зв’язку та інформатизації, може бути звільнений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набрання законної сили обвинувальним вироком суду у вчиненні кримінального правопорушення, </w:t>
            </w:r>
            <w:r w:rsidR="003D3967" w:rsidRPr="00DA4C12">
              <w:rPr>
                <w:rFonts w:ascii="Times New Roman" w:eastAsia="Times New Roman" w:hAnsi="Times New Roman" w:cs="Times New Roman"/>
                <w:b/>
                <w:sz w:val="24"/>
                <w:szCs w:val="24"/>
                <w:lang w:eastAsia="uk-UA"/>
              </w:rPr>
              <w:t>набрання законної сили рішенням суду про притягнення до відповідальності за корупційне правопорушення або правопорушення, пов’язане з корупцією, яким на Голову або члена національної комісії</w:t>
            </w:r>
            <w:r w:rsidR="003D3967" w:rsidRPr="00DA4C12">
              <w:rPr>
                <w:rFonts w:ascii="Times New Roman" w:eastAsia="Times New Roman" w:hAnsi="Times New Roman" w:cs="Times New Roman"/>
                <w:sz w:val="24"/>
                <w:szCs w:val="24"/>
                <w:lang w:eastAsia="uk-UA"/>
              </w:rPr>
              <w:t xml:space="preserve">, </w:t>
            </w:r>
            <w:r w:rsidR="003D3967" w:rsidRPr="00DA4C12">
              <w:rPr>
                <w:rFonts w:ascii="Times New Roman" w:eastAsia="Times New Roman" w:hAnsi="Times New Roman" w:cs="Times New Roman"/>
                <w:b/>
                <w:sz w:val="24"/>
                <w:szCs w:val="24"/>
                <w:lang w:eastAsia="uk-UA"/>
              </w:rPr>
              <w:t>що здійснює державне регулювання у сфері зв’язку та інформатизації</w:t>
            </w:r>
            <w:r w:rsidR="003D3967" w:rsidRPr="00DA4C12">
              <w:rPr>
                <w:rFonts w:ascii="Times New Roman" w:eastAsia="Times New Roman" w:hAnsi="Times New Roman" w:cs="Times New Roman"/>
                <w:sz w:val="24"/>
                <w:szCs w:val="24"/>
                <w:lang w:eastAsia="uk-UA"/>
              </w:rPr>
              <w:t xml:space="preserve">, </w:t>
            </w:r>
            <w:r w:rsidR="003D3967" w:rsidRPr="00DA4C12">
              <w:rPr>
                <w:rFonts w:ascii="Times New Roman" w:eastAsia="Times New Roman" w:hAnsi="Times New Roman" w:cs="Times New Roman"/>
                <w:b/>
                <w:sz w:val="24"/>
                <w:szCs w:val="24"/>
                <w:lang w:eastAsia="uk-UA"/>
              </w:rPr>
              <w:t xml:space="preserve">накладено стягнення </w:t>
            </w:r>
            <w:r w:rsidR="003D3967" w:rsidRPr="00DA4C12">
              <w:rPr>
                <w:rFonts w:ascii="Times New Roman" w:hAnsi="Times New Roman" w:cs="Times New Roman"/>
                <w:b/>
                <w:sz w:val="24"/>
                <w:szCs w:val="24"/>
                <w:shd w:val="clear" w:color="auto" w:fill="FFFFFF"/>
              </w:rPr>
              <w:t>у виді позбавлення права обіймати певні посади або займатися певною діяльністю, що пов’язані з виконанням функцій держави або місцевого самоврядування</w:t>
            </w:r>
            <w:r w:rsidR="003D3967" w:rsidRPr="00DA4C12">
              <w:rPr>
                <w:rFonts w:ascii="Times New Roman" w:eastAsia="Times New Roman" w:hAnsi="Times New Roman" w:cs="Times New Roman"/>
                <w:b/>
                <w:sz w:val="24"/>
                <w:szCs w:val="24"/>
                <w:lang w:eastAsia="uk-UA"/>
              </w:rPr>
              <w:t>, а також набрання законної сили рішенням суду про визнання його активів чи активів, набутих за його дорученням іншими особами або в інших передбачених </w:t>
            </w:r>
            <w:hyperlink r:id="rId39" w:anchor="n8233" w:tgtFrame="_blank" w:history="1">
              <w:r w:rsidR="003D3967" w:rsidRPr="00DA4C12">
                <w:rPr>
                  <w:rFonts w:ascii="Times New Roman" w:eastAsia="Times New Roman" w:hAnsi="Times New Roman" w:cs="Times New Roman"/>
                  <w:b/>
                  <w:sz w:val="24"/>
                  <w:szCs w:val="24"/>
                  <w:lang w:eastAsia="uk-UA"/>
                </w:rPr>
                <w:t>статтею 290</w:t>
              </w:r>
            </w:hyperlink>
            <w:r w:rsidR="003D3967" w:rsidRPr="00DA4C12">
              <w:rPr>
                <w:rFonts w:ascii="Times New Roman" w:eastAsia="Times New Roman" w:hAnsi="Times New Roman" w:cs="Times New Roman"/>
                <w:b/>
                <w:sz w:val="24"/>
                <w:szCs w:val="24"/>
                <w:lang w:eastAsia="uk-UA"/>
              </w:rPr>
              <w:t xml:space="preserve"> Цивільного процесуального кодексу </w:t>
            </w:r>
            <w:r w:rsidR="003D3967" w:rsidRPr="00DA4C12">
              <w:rPr>
                <w:rFonts w:ascii="Times New Roman" w:eastAsia="Times New Roman" w:hAnsi="Times New Roman" w:cs="Times New Roman"/>
                <w:b/>
                <w:sz w:val="24"/>
                <w:szCs w:val="24"/>
                <w:lang w:eastAsia="uk-UA"/>
              </w:rPr>
              <w:lastRenderedPageBreak/>
              <w:t xml:space="preserve">України випадках, необґрунтованими та їх стягнення в дохід держави, </w:t>
            </w:r>
            <w:r w:rsidRPr="00DA4C12">
              <w:rPr>
                <w:rFonts w:ascii="Times New Roman" w:eastAsia="Times New Roman" w:hAnsi="Times New Roman" w:cs="Times New Roman"/>
                <w:sz w:val="24"/>
                <w:szCs w:val="24"/>
                <w:lang w:eastAsia="uk-UA"/>
              </w:rPr>
              <w:t>наявності інших підстав, передбачених законами.</w:t>
            </w:r>
          </w:p>
          <w:p w:rsidR="003D3967" w:rsidRPr="00DA4C12" w:rsidRDefault="003D3967" w:rsidP="003D3967">
            <w:pPr>
              <w:shd w:val="clear" w:color="auto" w:fill="FFFFFF"/>
              <w:spacing w:before="0" w:after="150" w:line="240" w:lineRule="auto"/>
              <w:ind w:firstLine="450"/>
              <w:jc w:val="both"/>
              <w:rPr>
                <w:rFonts w:ascii="Times New Roman" w:eastAsia="Times New Roman" w:hAnsi="Times New Roman" w:cs="Times New Roman"/>
                <w:b/>
                <w:sz w:val="24"/>
                <w:szCs w:val="24"/>
                <w:lang w:eastAsia="uk-UA"/>
              </w:rPr>
            </w:pPr>
            <w:r w:rsidRPr="00DA4C12">
              <w:rPr>
                <w:rFonts w:ascii="Times New Roman" w:hAnsi="Times New Roman" w:cs="Times New Roman"/>
                <w:b/>
                <w:sz w:val="24"/>
                <w:szCs w:val="24"/>
                <w:shd w:val="clear" w:color="auto" w:fill="FFFFFF"/>
              </w:rPr>
              <w:t xml:space="preserve">У разі набрання </w:t>
            </w:r>
            <w:r w:rsidRPr="00DA4C12">
              <w:rPr>
                <w:rFonts w:ascii="Times New Roman" w:eastAsia="Times New Roman" w:hAnsi="Times New Roman" w:cs="Times New Roman"/>
                <w:b/>
                <w:sz w:val="24"/>
                <w:szCs w:val="24"/>
                <w:lang w:eastAsia="uk-UA"/>
              </w:rPr>
              <w:t xml:space="preserve">законної сили судовим рішенням, відповідно до якого Голову або члена національної комісії , що здійснює державне регулювання у сфері зв’язку та інформатизації, притягнуто до відповідальності за корупційне правопорушення або правопорушення, пов’язане з корупцією, </w:t>
            </w:r>
            <w:r w:rsidRPr="00DA4C12">
              <w:rPr>
                <w:rFonts w:ascii="Times New Roman" w:hAnsi="Times New Roman" w:cs="Times New Roman"/>
                <w:b/>
                <w:sz w:val="24"/>
                <w:szCs w:val="24"/>
                <w:shd w:val="clear" w:color="auto" w:fill="FFFFFF"/>
              </w:rPr>
              <w:t xml:space="preserve">однак судом не накладено стягнення у виді позбавлення права обіймати певні посади або займатися певною діяльністю, пов’язаними з виконанням функцій держави або місцевого самоврядування, </w:t>
            </w:r>
            <w:r w:rsidRPr="00DA4C12">
              <w:rPr>
                <w:rFonts w:ascii="Times New Roman" w:eastAsia="Times New Roman" w:hAnsi="Times New Roman" w:cs="Times New Roman"/>
                <w:b/>
                <w:sz w:val="24"/>
                <w:szCs w:val="24"/>
                <w:lang w:eastAsia="uk-UA"/>
              </w:rPr>
              <w:t>Голова або член Національної комісії з цінних паперів та фондового ринку</w:t>
            </w:r>
            <w:r w:rsidRPr="00DA4C12">
              <w:rPr>
                <w:rFonts w:ascii="Times New Roman" w:hAnsi="Times New Roman" w:cs="Times New Roman"/>
                <w:b/>
                <w:sz w:val="24"/>
                <w:szCs w:val="24"/>
                <w:shd w:val="clear" w:color="auto" w:fill="FFFFFF"/>
              </w:rPr>
              <w:t xml:space="preserve"> підлягає притягненню до дисциплінарної відповідальності на підставі частини другої статті 65</w:t>
            </w:r>
            <w:r w:rsidRPr="00DA4C12">
              <w:rPr>
                <w:rFonts w:ascii="Times New Roman" w:hAnsi="Times New Roman" w:cs="Times New Roman"/>
                <w:b/>
                <w:sz w:val="24"/>
                <w:szCs w:val="24"/>
                <w:shd w:val="clear" w:color="auto" w:fill="FFFFFF"/>
                <w:vertAlign w:val="superscript"/>
              </w:rPr>
              <w:t>1</w:t>
            </w:r>
            <w:r w:rsidRPr="00DA4C12">
              <w:rPr>
                <w:rFonts w:ascii="Times New Roman" w:hAnsi="Times New Roman" w:cs="Times New Roman"/>
                <w:b/>
                <w:sz w:val="24"/>
                <w:szCs w:val="24"/>
                <w:shd w:val="clear" w:color="auto" w:fill="FFFFFF"/>
              </w:rPr>
              <w:t xml:space="preserve"> Закону України "Про запобігання корупції"</w:t>
            </w:r>
            <w:r w:rsidR="00361A15" w:rsidRPr="00233CA7">
              <w:rPr>
                <w:rFonts w:ascii="Times New Roman" w:hAnsi="Times New Roman" w:cs="Times New Roman"/>
                <w:b/>
                <w:sz w:val="24"/>
                <w:szCs w:val="24"/>
                <w:shd w:val="clear" w:color="auto" w:fill="FFFFFF"/>
              </w:rPr>
              <w:t xml:space="preserve"> у порядку, визначеному Кодексом законів про працю України.</w:t>
            </w:r>
            <w:r w:rsidR="00361A15">
              <w:rPr>
                <w:rFonts w:ascii="Times New Roman" w:hAnsi="Times New Roman" w:cs="Times New Roman"/>
                <w:b/>
                <w:sz w:val="24"/>
                <w:szCs w:val="24"/>
                <w:shd w:val="clear" w:color="auto" w:fill="FFFFFF"/>
              </w:rPr>
              <w:t xml:space="preserve"> </w:t>
            </w:r>
            <w:r w:rsidRPr="00DA4C12">
              <w:rPr>
                <w:rFonts w:ascii="Times New Roman" w:eastAsia="Times New Roman" w:hAnsi="Times New Roman" w:cs="Times New Roman"/>
                <w:b/>
                <w:sz w:val="24"/>
                <w:szCs w:val="24"/>
                <w:lang w:eastAsia="uk-UA"/>
              </w:rPr>
              <w:t xml:space="preserve">Дисциплінарне провадження щодо </w:t>
            </w:r>
            <w:r w:rsidR="00E5306E" w:rsidRPr="00DA4C12">
              <w:rPr>
                <w:rFonts w:ascii="Times New Roman" w:eastAsia="Times New Roman" w:hAnsi="Times New Roman" w:cs="Times New Roman"/>
                <w:b/>
                <w:sz w:val="24"/>
                <w:szCs w:val="24"/>
                <w:lang w:eastAsia="uk-UA"/>
              </w:rPr>
              <w:t xml:space="preserve">Голови або </w:t>
            </w:r>
            <w:r w:rsidRPr="00DA4C12">
              <w:rPr>
                <w:rFonts w:ascii="Times New Roman" w:eastAsia="Times New Roman" w:hAnsi="Times New Roman" w:cs="Times New Roman"/>
                <w:b/>
                <w:sz w:val="24"/>
                <w:szCs w:val="24"/>
                <w:lang w:eastAsia="uk-UA"/>
              </w:rPr>
              <w:t xml:space="preserve">члена </w:t>
            </w:r>
            <w:r w:rsidR="00E5306E" w:rsidRPr="00DA4C12">
              <w:rPr>
                <w:rFonts w:ascii="Times New Roman" w:eastAsia="Times New Roman" w:hAnsi="Times New Roman" w:cs="Times New Roman"/>
                <w:b/>
                <w:sz w:val="24"/>
                <w:szCs w:val="24"/>
                <w:lang w:eastAsia="uk-UA"/>
              </w:rPr>
              <w:t>національної комісії, що здійснює державне регулювання у сфері зв’язку та інформатизації,</w:t>
            </w:r>
            <w:r w:rsidRPr="00DA4C12">
              <w:rPr>
                <w:rFonts w:ascii="Times New Roman" w:eastAsia="Times New Roman" w:hAnsi="Times New Roman" w:cs="Times New Roman"/>
                <w:b/>
                <w:sz w:val="24"/>
                <w:szCs w:val="24"/>
                <w:lang w:eastAsia="uk-UA"/>
              </w:rPr>
              <w:t xml:space="preserve"> здійснює </w:t>
            </w:r>
            <w:r w:rsidRPr="00DA4C12">
              <w:rPr>
                <w:rFonts w:ascii="Times New Roman" w:hAnsi="Times New Roman" w:cs="Times New Roman"/>
                <w:b/>
                <w:sz w:val="24"/>
                <w:szCs w:val="24"/>
                <w:shd w:val="clear" w:color="auto" w:fill="FFFFFF"/>
              </w:rPr>
              <w:t>Комісія з питань вищого корпусу державної служби.</w:t>
            </w:r>
          </w:p>
          <w:p w:rsidR="006C3065" w:rsidRPr="00DA4C12" w:rsidRDefault="006C3065" w:rsidP="006C306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Повноваження Голови або члена національної комісії, що здійснює державне регулювання у сфері зв’язку та інформатизації, припиняються у разі його смерті, визнання безвісно відсутнім або оголошення померлим.</w:t>
            </w:r>
          </w:p>
          <w:p w:rsidR="006C3065" w:rsidRPr="00DA4C12" w:rsidRDefault="006C3065" w:rsidP="006C306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Не можуть бути підставами для звільнення Голови або члена національної комісії, що здійснює державне регулювання у сфері зв’язку та інформатизації, набуття повноважень новообраним Президентом України.</w:t>
            </w:r>
          </w:p>
          <w:p w:rsidR="006C3065" w:rsidRPr="00DA4C12" w:rsidRDefault="006C3065" w:rsidP="006C306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Після закінчення строку повноважень Голова або член національної комісії, що здійснює державне регулювання у сфері зв’язку та інформатизації, продовжує виконувати свої обов’язки до призначення відповідно нового Голови або члена Комісії.</w:t>
            </w:r>
          </w:p>
          <w:p w:rsidR="006C3065" w:rsidRPr="00DA4C12" w:rsidRDefault="006C3065" w:rsidP="006C3065">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 xml:space="preserve">5. Голова та члени національної комісії, що здійснює державне регулювання у сфері зв’язку та інформатизації, керівні працівники та </w:t>
            </w:r>
            <w:r w:rsidRPr="00DA4C12">
              <w:rPr>
                <w:rFonts w:ascii="Times New Roman" w:eastAsia="Times New Roman" w:hAnsi="Times New Roman" w:cs="Times New Roman"/>
                <w:sz w:val="24"/>
                <w:szCs w:val="24"/>
                <w:lang w:eastAsia="uk-UA"/>
              </w:rPr>
              <w:lastRenderedPageBreak/>
              <w:t>спеціалісти її апарату є державними службовцями. Голова та члени національної комісії, що здійснює державне регулювання у сфері зв’язку та інформатизації, мають право без спеціальних дозволів представляти Комісію в суді.</w:t>
            </w:r>
          </w:p>
          <w:p w:rsidR="006C3065" w:rsidRPr="00DA4C12" w:rsidRDefault="006C3065" w:rsidP="00E5306E">
            <w:pPr>
              <w:widowControl w:val="0"/>
              <w:spacing w:before="0" w:after="0" w:line="240" w:lineRule="auto"/>
              <w:ind w:firstLine="400"/>
              <w:jc w:val="center"/>
              <w:rPr>
                <w:rFonts w:ascii="Times New Roman" w:hAnsi="Times New Roman" w:cs="Times New Roman"/>
                <w:b/>
                <w:sz w:val="24"/>
                <w:szCs w:val="24"/>
              </w:rPr>
            </w:pPr>
            <w:r w:rsidRPr="00DA4C12">
              <w:rPr>
                <w:rFonts w:ascii="Times New Roman" w:hAnsi="Times New Roman" w:cs="Times New Roman"/>
                <w:sz w:val="24"/>
                <w:szCs w:val="24"/>
              </w:rPr>
              <w:t>………….</w:t>
            </w:r>
          </w:p>
        </w:tc>
      </w:tr>
      <w:tr w:rsidR="00DA4C12" w:rsidRPr="00DA4C12" w:rsidTr="00BD4C26">
        <w:trPr>
          <w:jc w:val="center"/>
        </w:trPr>
        <w:tc>
          <w:tcPr>
            <w:tcW w:w="5000" w:type="pct"/>
            <w:gridSpan w:val="5"/>
          </w:tcPr>
          <w:p w:rsidR="00DA4C12" w:rsidRPr="00DA4C12" w:rsidRDefault="00DA4C12" w:rsidP="00DA4C12">
            <w:pPr>
              <w:widowControl w:val="0"/>
              <w:spacing w:before="0" w:after="0" w:line="240" w:lineRule="auto"/>
              <w:ind w:firstLine="400"/>
              <w:jc w:val="center"/>
              <w:rPr>
                <w:rFonts w:ascii="Times New Roman" w:hAnsi="Times New Roman" w:cs="Times New Roman"/>
                <w:b/>
                <w:sz w:val="24"/>
                <w:szCs w:val="24"/>
              </w:rPr>
            </w:pPr>
            <w:r w:rsidRPr="00361A15">
              <w:rPr>
                <w:rFonts w:ascii="Times New Roman" w:hAnsi="Times New Roman" w:cs="Times New Roman"/>
                <w:b/>
                <w:bCs/>
                <w:sz w:val="24"/>
                <w:szCs w:val="24"/>
                <w:shd w:val="clear" w:color="auto" w:fill="FFFFFF"/>
              </w:rPr>
              <w:lastRenderedPageBreak/>
              <w:t>Закон України "Про державне регулювання діяльності щодо організації та проведення азартних ігор"</w:t>
            </w:r>
          </w:p>
        </w:tc>
      </w:tr>
      <w:tr w:rsidR="00DA4C12" w:rsidRPr="00DA4C12" w:rsidTr="00BD4C26">
        <w:trPr>
          <w:jc w:val="center"/>
        </w:trPr>
        <w:tc>
          <w:tcPr>
            <w:tcW w:w="2495" w:type="pct"/>
          </w:tcPr>
          <w:p w:rsidR="00DA4C12" w:rsidRPr="00DA4C12" w:rsidRDefault="00DA4C12" w:rsidP="00BD4C26">
            <w:pPr>
              <w:widowControl w:val="0"/>
              <w:spacing w:before="0" w:after="0" w:line="240" w:lineRule="auto"/>
              <w:ind w:firstLine="400"/>
              <w:jc w:val="center"/>
              <w:rPr>
                <w:rFonts w:ascii="Times New Roman" w:hAnsi="Times New Roman" w:cs="Times New Roman"/>
                <w:sz w:val="24"/>
                <w:szCs w:val="24"/>
              </w:rPr>
            </w:pPr>
          </w:p>
          <w:p w:rsidR="00DA4C12" w:rsidRPr="00DA4C12" w:rsidRDefault="00DA4C12" w:rsidP="00DA4C12">
            <w:pPr>
              <w:pStyle w:val="rvps2"/>
              <w:shd w:val="clear" w:color="auto" w:fill="FFFFFF"/>
              <w:spacing w:before="0" w:beforeAutospacing="0" w:after="150" w:afterAutospacing="0"/>
              <w:ind w:firstLine="450"/>
              <w:jc w:val="both"/>
              <w:rPr>
                <w:lang w:val="uk-UA"/>
              </w:rPr>
            </w:pPr>
            <w:r w:rsidRPr="00DA4C12">
              <w:rPr>
                <w:rStyle w:val="rvts9"/>
                <w:bCs/>
                <w:lang w:val="uk-UA"/>
              </w:rPr>
              <w:t>Стаття 7.</w:t>
            </w:r>
            <w:r w:rsidRPr="00DA4C12">
              <w:rPr>
                <w:lang w:val="uk-UA"/>
              </w:rPr>
              <w:t> Склад та структура Уповноваженого органу</w:t>
            </w:r>
          </w:p>
          <w:p w:rsidR="00DA4C12" w:rsidRPr="00DA4C12" w:rsidRDefault="00DA4C12" w:rsidP="00DA4C12">
            <w:pPr>
              <w:pStyle w:val="rvps2"/>
              <w:shd w:val="clear" w:color="auto" w:fill="FFFFFF"/>
              <w:spacing w:before="0" w:beforeAutospacing="0" w:after="150" w:afterAutospacing="0"/>
              <w:ind w:firstLine="450"/>
              <w:jc w:val="both"/>
              <w:rPr>
                <w:lang w:val="uk-UA"/>
              </w:rPr>
            </w:pPr>
            <w:r w:rsidRPr="00DA4C12">
              <w:rPr>
                <w:lang w:val="uk-UA"/>
              </w:rPr>
              <w:t>1. Уповноважений орган як колегіальний орган утворюється у складі Голови Уповноваженого органу та шести членів Уповноваженого органу. Уповноважений орган є повноважним з моменту призначення більше половини його загального кількісного складу.</w:t>
            </w:r>
          </w:p>
          <w:p w:rsidR="00DA4C12" w:rsidRPr="00DA4C12" w:rsidRDefault="00DA4C12" w:rsidP="00DA4C12">
            <w:pPr>
              <w:pStyle w:val="rvps2"/>
              <w:shd w:val="clear" w:color="auto" w:fill="FFFFFF"/>
              <w:spacing w:before="0" w:beforeAutospacing="0" w:after="150" w:afterAutospacing="0"/>
              <w:ind w:firstLine="450"/>
              <w:jc w:val="both"/>
              <w:rPr>
                <w:lang w:val="uk-UA"/>
              </w:rPr>
            </w:pPr>
            <w:r w:rsidRPr="00DA4C12">
              <w:rPr>
                <w:lang w:val="uk-UA"/>
              </w:rPr>
              <w:t>2. Голова та члени Уповноваженого органу призначаються на посади та звільняються з посад Кабінетом Міністрів України у порядку, визначеному цим Законом.</w:t>
            </w:r>
          </w:p>
          <w:p w:rsidR="00DA4C12" w:rsidRPr="00DA4C12" w:rsidRDefault="00DA4C12" w:rsidP="00DA4C12">
            <w:pPr>
              <w:pStyle w:val="rvps2"/>
              <w:shd w:val="clear" w:color="auto" w:fill="FFFFFF"/>
              <w:spacing w:before="0" w:beforeAutospacing="0" w:after="150" w:afterAutospacing="0"/>
              <w:ind w:firstLine="450"/>
              <w:jc w:val="both"/>
              <w:rPr>
                <w:lang w:val="uk-UA"/>
              </w:rPr>
            </w:pPr>
            <w:r w:rsidRPr="00DA4C12">
              <w:rPr>
                <w:lang w:val="uk-UA"/>
              </w:rPr>
              <w:t>Голова та члени Уповноваженого органу призначаються на посади за результатами відкритого конкурсу, проведеного відповідно до цього Закону, та порядку проведення конкурсного відбору, затвердженого Кабінетом Міністрів України.</w:t>
            </w:r>
          </w:p>
          <w:p w:rsidR="00DA4C12" w:rsidRPr="00DA4C12" w:rsidRDefault="00DA4C12" w:rsidP="00DA4C12">
            <w:pPr>
              <w:pStyle w:val="rvps2"/>
              <w:shd w:val="clear" w:color="auto" w:fill="FFFFFF"/>
              <w:spacing w:before="0" w:beforeAutospacing="0" w:after="150" w:afterAutospacing="0"/>
              <w:ind w:firstLine="450"/>
              <w:jc w:val="both"/>
              <w:rPr>
                <w:lang w:val="uk-UA"/>
              </w:rPr>
            </w:pPr>
            <w:r w:rsidRPr="00DA4C12">
              <w:rPr>
                <w:lang w:val="uk-UA"/>
              </w:rPr>
              <w:t>Прем’єр-міністр України вносить для призначення Кабінетом Міністрів України на посади Голови та членів Уповноваженого органу кандидатів, відібраних за результатами конкурсу.</w:t>
            </w:r>
          </w:p>
          <w:p w:rsidR="00DA4C12" w:rsidRPr="00DA4C12" w:rsidRDefault="00DA4C12" w:rsidP="00DA4C12">
            <w:pPr>
              <w:pStyle w:val="rvps2"/>
              <w:shd w:val="clear" w:color="auto" w:fill="FFFFFF"/>
              <w:spacing w:before="0" w:beforeAutospacing="0" w:after="150" w:afterAutospacing="0"/>
              <w:ind w:firstLine="450"/>
              <w:jc w:val="both"/>
              <w:rPr>
                <w:lang w:val="uk-UA"/>
              </w:rPr>
            </w:pPr>
            <w:r w:rsidRPr="00DA4C12">
              <w:rPr>
                <w:lang w:val="uk-UA"/>
              </w:rPr>
              <w:t>Організацію та проведення конкурсного відбору кандидатів на посаду Голови та членів Уповноваженого органу здійснює Комісія з питань вищого корпусу державної служби.</w:t>
            </w:r>
          </w:p>
          <w:p w:rsidR="00DA4C12" w:rsidRPr="00DA4C12" w:rsidRDefault="00DA4C12" w:rsidP="00BD4C26">
            <w:pPr>
              <w:widowControl w:val="0"/>
              <w:spacing w:before="0" w:after="0" w:line="240" w:lineRule="auto"/>
              <w:ind w:firstLine="400"/>
              <w:jc w:val="center"/>
              <w:rPr>
                <w:rFonts w:ascii="Times New Roman" w:hAnsi="Times New Roman" w:cs="Times New Roman"/>
                <w:sz w:val="24"/>
                <w:szCs w:val="24"/>
              </w:rPr>
            </w:pPr>
            <w:r w:rsidRPr="00DA4C12">
              <w:rPr>
                <w:rFonts w:ascii="Times New Roman" w:hAnsi="Times New Roman" w:cs="Times New Roman"/>
                <w:sz w:val="24"/>
                <w:szCs w:val="24"/>
              </w:rPr>
              <w:t>………….</w:t>
            </w:r>
          </w:p>
          <w:p w:rsidR="001542B3" w:rsidRDefault="001542B3"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DA4C12" w:rsidRPr="00DA4C12" w:rsidRDefault="00DA4C12"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15. Голова, член Уповноваженого органу може бути достроково звільнений у разі:</w:t>
            </w:r>
          </w:p>
          <w:p w:rsidR="00DA4C12" w:rsidRPr="00DA4C12" w:rsidRDefault="00DA4C12"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95" w:name="n210"/>
            <w:bookmarkEnd w:id="95"/>
            <w:r w:rsidRPr="00DA4C12">
              <w:rPr>
                <w:rFonts w:ascii="Times New Roman" w:eastAsia="Times New Roman" w:hAnsi="Times New Roman" w:cs="Times New Roman"/>
                <w:sz w:val="24"/>
                <w:szCs w:val="24"/>
                <w:lang w:eastAsia="uk-UA"/>
              </w:rPr>
              <w:lastRenderedPageBreak/>
              <w:t>1) подання заяви про звільнення з посади за власним бажанням;</w:t>
            </w:r>
          </w:p>
          <w:p w:rsidR="00DA4C12" w:rsidRPr="00DA4C12" w:rsidRDefault="00DA4C12"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96" w:name="n211"/>
            <w:bookmarkEnd w:id="96"/>
            <w:r w:rsidRPr="00DA4C12">
              <w:rPr>
                <w:rFonts w:ascii="Times New Roman" w:eastAsia="Times New Roman" w:hAnsi="Times New Roman" w:cs="Times New Roman"/>
                <w:sz w:val="24"/>
                <w:szCs w:val="24"/>
                <w:lang w:eastAsia="uk-UA"/>
              </w:rPr>
              <w:t>2) припинення ним громадянства України або виїзду на постійне проживання за межі території України;</w:t>
            </w:r>
          </w:p>
          <w:p w:rsidR="00DA4C12" w:rsidRPr="00DA4C12" w:rsidRDefault="00DA4C12"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97" w:name="n212"/>
            <w:bookmarkEnd w:id="97"/>
            <w:r w:rsidRPr="00DA4C12">
              <w:rPr>
                <w:rFonts w:ascii="Times New Roman" w:eastAsia="Times New Roman" w:hAnsi="Times New Roman" w:cs="Times New Roman"/>
                <w:sz w:val="24"/>
                <w:szCs w:val="24"/>
                <w:lang w:eastAsia="uk-UA"/>
              </w:rPr>
              <w:t>3) порушення ним вимог, передбачених цією статтею;</w:t>
            </w:r>
          </w:p>
          <w:p w:rsidR="00DA4C12" w:rsidRPr="00DA4C12" w:rsidRDefault="00DA4C12"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98" w:name="n213"/>
            <w:bookmarkEnd w:id="98"/>
            <w:r w:rsidRPr="00DA4C12">
              <w:rPr>
                <w:rFonts w:ascii="Times New Roman" w:eastAsia="Times New Roman" w:hAnsi="Times New Roman" w:cs="Times New Roman"/>
                <w:sz w:val="24"/>
                <w:szCs w:val="24"/>
                <w:lang w:eastAsia="uk-UA"/>
              </w:rPr>
              <w:t>4) набрання законної сили обвинувальним вироком суду щодо нього;</w:t>
            </w:r>
          </w:p>
          <w:p w:rsidR="00DA4C12" w:rsidRPr="00DA4C12" w:rsidRDefault="00DA4C12"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99" w:name="n214"/>
            <w:bookmarkEnd w:id="99"/>
            <w:r w:rsidRPr="00DA4C12">
              <w:rPr>
                <w:rFonts w:ascii="Times New Roman" w:eastAsia="Times New Roman" w:hAnsi="Times New Roman" w:cs="Times New Roman"/>
                <w:sz w:val="24"/>
                <w:szCs w:val="24"/>
                <w:lang w:eastAsia="uk-UA"/>
              </w:rPr>
              <w:t>5) неможливості виконувати свої обов’язки за станом здоров’я;</w:t>
            </w:r>
          </w:p>
          <w:p w:rsidR="00DA4C12" w:rsidRPr="00DA4C12" w:rsidRDefault="00DA4C12"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100" w:name="n215"/>
            <w:bookmarkEnd w:id="100"/>
            <w:r w:rsidRPr="00DA4C12">
              <w:rPr>
                <w:rFonts w:ascii="Times New Roman" w:eastAsia="Times New Roman" w:hAnsi="Times New Roman" w:cs="Times New Roman"/>
                <w:sz w:val="24"/>
                <w:szCs w:val="24"/>
                <w:lang w:eastAsia="uk-UA"/>
              </w:rPr>
              <w:t>6) неучасті у засіданнях Уповноваженого органу без поважних причин протягом двох місяців;</w:t>
            </w:r>
          </w:p>
          <w:p w:rsidR="00DA4C12" w:rsidRPr="00DA4C12" w:rsidRDefault="00DA4C12"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101" w:name="n216"/>
            <w:bookmarkEnd w:id="101"/>
            <w:r w:rsidRPr="00DA4C12">
              <w:rPr>
                <w:rFonts w:ascii="Times New Roman" w:eastAsia="Times New Roman" w:hAnsi="Times New Roman" w:cs="Times New Roman"/>
                <w:sz w:val="24"/>
                <w:szCs w:val="24"/>
                <w:lang w:eastAsia="uk-UA"/>
              </w:rPr>
              <w:t>7) визнання його недієздатним або обмеження його цивільної дієздатності;</w:t>
            </w:r>
          </w:p>
          <w:p w:rsidR="00DA4C12" w:rsidRPr="00DA4C12" w:rsidRDefault="00DA4C12"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102" w:name="n217"/>
            <w:bookmarkEnd w:id="102"/>
            <w:r w:rsidRPr="00DA4C12">
              <w:rPr>
                <w:rFonts w:ascii="Times New Roman" w:eastAsia="Times New Roman" w:hAnsi="Times New Roman" w:cs="Times New Roman"/>
                <w:sz w:val="24"/>
                <w:szCs w:val="24"/>
                <w:lang w:eastAsia="uk-UA"/>
              </w:rPr>
              <w:t>8) грубого порушення службових обов’язків;</w:t>
            </w:r>
          </w:p>
          <w:p w:rsidR="006B7916" w:rsidRDefault="006B7916"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bookmarkStart w:id="103" w:name="n218"/>
            <w:bookmarkEnd w:id="103"/>
          </w:p>
          <w:p w:rsidR="006B7916" w:rsidRDefault="006B7916"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B7916" w:rsidRDefault="006B7916"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B7916" w:rsidRDefault="006B7916"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B7916" w:rsidRDefault="006B7916"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B7916" w:rsidRDefault="006B7916"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6B7916" w:rsidRDefault="006B7916"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DA4C12" w:rsidRPr="00DA4C12" w:rsidRDefault="00DA4C12"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9) наявності інших підстав, передбачених </w:t>
            </w:r>
            <w:hyperlink r:id="rId40" w:tgtFrame="_blank" w:history="1">
              <w:r w:rsidRPr="00DA4C12">
                <w:rPr>
                  <w:rFonts w:ascii="Times New Roman" w:eastAsia="Times New Roman" w:hAnsi="Times New Roman" w:cs="Times New Roman"/>
                  <w:sz w:val="24"/>
                  <w:szCs w:val="24"/>
                  <w:lang w:eastAsia="uk-UA"/>
                </w:rPr>
                <w:t>Законом України</w:t>
              </w:r>
            </w:hyperlink>
            <w:r w:rsidRPr="00DA4C12">
              <w:rPr>
                <w:rFonts w:ascii="Times New Roman" w:eastAsia="Times New Roman" w:hAnsi="Times New Roman" w:cs="Times New Roman"/>
                <w:sz w:val="24"/>
                <w:szCs w:val="24"/>
                <w:lang w:eastAsia="uk-UA"/>
              </w:rPr>
              <w:t> "Про державну службу".</w:t>
            </w:r>
          </w:p>
          <w:p w:rsidR="00DA4C12" w:rsidRPr="00DA4C12" w:rsidRDefault="00DA4C12" w:rsidP="00BD4C26">
            <w:pPr>
              <w:shd w:val="clear" w:color="auto" w:fill="FFFFFF"/>
              <w:spacing w:before="0" w:after="150" w:line="240" w:lineRule="auto"/>
              <w:ind w:firstLine="450"/>
              <w:jc w:val="both"/>
              <w:rPr>
                <w:rFonts w:ascii="Times New Roman" w:hAnsi="Times New Roman" w:cs="Times New Roman"/>
                <w:b/>
                <w:sz w:val="24"/>
                <w:szCs w:val="24"/>
              </w:rPr>
            </w:pPr>
          </w:p>
        </w:tc>
        <w:tc>
          <w:tcPr>
            <w:tcW w:w="2505" w:type="pct"/>
            <w:gridSpan w:val="4"/>
          </w:tcPr>
          <w:p w:rsidR="00DA4C12" w:rsidRDefault="00DA4C12" w:rsidP="00BD4C26">
            <w:pPr>
              <w:widowControl w:val="0"/>
              <w:spacing w:before="0" w:after="0" w:line="240" w:lineRule="auto"/>
              <w:ind w:firstLine="400"/>
              <w:jc w:val="center"/>
              <w:rPr>
                <w:rFonts w:ascii="Times New Roman" w:hAnsi="Times New Roman" w:cs="Times New Roman"/>
                <w:sz w:val="24"/>
                <w:szCs w:val="24"/>
              </w:rPr>
            </w:pPr>
          </w:p>
          <w:p w:rsidR="00DA4C12" w:rsidRPr="00DA4C12" w:rsidRDefault="00DA4C12" w:rsidP="00DA4C12">
            <w:pPr>
              <w:pStyle w:val="rvps2"/>
              <w:shd w:val="clear" w:color="auto" w:fill="FFFFFF"/>
              <w:spacing w:before="0" w:beforeAutospacing="0" w:after="150" w:afterAutospacing="0"/>
              <w:ind w:firstLine="450"/>
              <w:jc w:val="both"/>
              <w:rPr>
                <w:lang w:val="uk-UA"/>
              </w:rPr>
            </w:pPr>
            <w:r w:rsidRPr="00DA4C12">
              <w:rPr>
                <w:rStyle w:val="rvts9"/>
                <w:bCs/>
                <w:lang w:val="uk-UA"/>
              </w:rPr>
              <w:t>Стаття 7.</w:t>
            </w:r>
            <w:r w:rsidRPr="00DA4C12">
              <w:rPr>
                <w:lang w:val="uk-UA"/>
              </w:rPr>
              <w:t> Склад та структура Уповноваженого органу</w:t>
            </w:r>
          </w:p>
          <w:p w:rsidR="00DA4C12" w:rsidRPr="00DA4C12" w:rsidRDefault="00DA4C12" w:rsidP="00DA4C12">
            <w:pPr>
              <w:pStyle w:val="rvps2"/>
              <w:shd w:val="clear" w:color="auto" w:fill="FFFFFF"/>
              <w:spacing w:before="0" w:beforeAutospacing="0" w:after="150" w:afterAutospacing="0"/>
              <w:ind w:firstLine="450"/>
              <w:jc w:val="both"/>
              <w:rPr>
                <w:lang w:val="uk-UA"/>
              </w:rPr>
            </w:pPr>
            <w:r w:rsidRPr="00DA4C12">
              <w:rPr>
                <w:lang w:val="uk-UA"/>
              </w:rPr>
              <w:t>1. Уповноважений орган як колегіальний орган утворюється у складі Голови Уповноваженого органу та шести членів Уповноваженого органу. Уповноважений орган є повноважним з моменту призначення більше половини його загального кількісного складу.</w:t>
            </w:r>
          </w:p>
          <w:p w:rsidR="00DA4C12" w:rsidRPr="00DA4C12" w:rsidRDefault="00DA4C12" w:rsidP="00DA4C12">
            <w:pPr>
              <w:pStyle w:val="rvps2"/>
              <w:shd w:val="clear" w:color="auto" w:fill="FFFFFF"/>
              <w:spacing w:before="0" w:beforeAutospacing="0" w:after="150" w:afterAutospacing="0"/>
              <w:ind w:firstLine="450"/>
              <w:jc w:val="both"/>
              <w:rPr>
                <w:lang w:val="uk-UA"/>
              </w:rPr>
            </w:pPr>
            <w:r w:rsidRPr="00DA4C12">
              <w:rPr>
                <w:lang w:val="uk-UA"/>
              </w:rPr>
              <w:t>2. Голова та члени Уповноваженого органу призначаються на посади та звільняються з посад Кабінетом Міністрів України у порядку, визначеному цим Законом.</w:t>
            </w:r>
          </w:p>
          <w:p w:rsidR="00DA4C12" w:rsidRPr="00DA4C12" w:rsidRDefault="00DA4C12" w:rsidP="00DA4C12">
            <w:pPr>
              <w:pStyle w:val="rvps2"/>
              <w:shd w:val="clear" w:color="auto" w:fill="FFFFFF"/>
              <w:spacing w:before="0" w:beforeAutospacing="0" w:after="150" w:afterAutospacing="0"/>
              <w:ind w:firstLine="450"/>
              <w:jc w:val="both"/>
              <w:rPr>
                <w:lang w:val="uk-UA"/>
              </w:rPr>
            </w:pPr>
            <w:r w:rsidRPr="00DA4C12">
              <w:rPr>
                <w:lang w:val="uk-UA"/>
              </w:rPr>
              <w:t>Голова та члени Уповноваженого органу призначаються на посади за результатами відкритого конкурсу, проведеного відповідно до цього Закону, та порядку проведення конкурсного відбору, затвердженого Кабінетом Міністрів України.</w:t>
            </w:r>
          </w:p>
          <w:p w:rsidR="00DA4C12" w:rsidRPr="00DA4C12" w:rsidRDefault="00DA4C12" w:rsidP="00DA4C12">
            <w:pPr>
              <w:pStyle w:val="rvps2"/>
              <w:shd w:val="clear" w:color="auto" w:fill="FFFFFF"/>
              <w:spacing w:before="0" w:beforeAutospacing="0" w:after="150" w:afterAutospacing="0"/>
              <w:ind w:firstLine="450"/>
              <w:jc w:val="both"/>
              <w:rPr>
                <w:lang w:val="uk-UA"/>
              </w:rPr>
            </w:pPr>
            <w:r w:rsidRPr="00DA4C12">
              <w:rPr>
                <w:lang w:val="uk-UA"/>
              </w:rPr>
              <w:t>Прем’єр-міністр України вносить для призначення Кабінетом Міністрів України на посади Голови та членів Уповноваженого органу кандидатів, відібраних за результатами конкурсу.</w:t>
            </w:r>
          </w:p>
          <w:p w:rsidR="00DA4C12" w:rsidRPr="00DA4C12" w:rsidRDefault="00DA4C12" w:rsidP="00DA4C12">
            <w:pPr>
              <w:pStyle w:val="rvps2"/>
              <w:shd w:val="clear" w:color="auto" w:fill="FFFFFF"/>
              <w:spacing w:before="0" w:beforeAutospacing="0" w:after="150" w:afterAutospacing="0"/>
              <w:ind w:firstLine="450"/>
              <w:jc w:val="both"/>
              <w:rPr>
                <w:lang w:val="uk-UA"/>
              </w:rPr>
            </w:pPr>
            <w:r w:rsidRPr="00DA4C12">
              <w:rPr>
                <w:lang w:val="uk-UA"/>
              </w:rPr>
              <w:t>Організацію та проведення конкурсного відбору кандидатів на посаду Голови та членів Уповноваженого органу здійснює Комісія з питань вищого корпусу державної служби.</w:t>
            </w:r>
          </w:p>
          <w:p w:rsidR="00DA4C12" w:rsidRPr="00DA4C12" w:rsidRDefault="00DA4C12" w:rsidP="00DA4C12">
            <w:pPr>
              <w:widowControl w:val="0"/>
              <w:spacing w:before="0" w:after="0" w:line="240" w:lineRule="auto"/>
              <w:ind w:firstLine="400"/>
              <w:jc w:val="center"/>
              <w:rPr>
                <w:rFonts w:ascii="Times New Roman" w:hAnsi="Times New Roman" w:cs="Times New Roman"/>
                <w:sz w:val="24"/>
                <w:szCs w:val="24"/>
              </w:rPr>
            </w:pPr>
          </w:p>
          <w:p w:rsidR="00DA4C12" w:rsidRPr="00DA4C12" w:rsidRDefault="00DA4C12" w:rsidP="00DA4C12">
            <w:pPr>
              <w:widowControl w:val="0"/>
              <w:spacing w:before="0" w:after="0" w:line="240" w:lineRule="auto"/>
              <w:ind w:firstLine="400"/>
              <w:jc w:val="center"/>
              <w:rPr>
                <w:rFonts w:ascii="Times New Roman" w:hAnsi="Times New Roman" w:cs="Times New Roman"/>
                <w:sz w:val="24"/>
                <w:szCs w:val="24"/>
              </w:rPr>
            </w:pPr>
            <w:r w:rsidRPr="00DA4C12">
              <w:rPr>
                <w:rFonts w:ascii="Times New Roman" w:hAnsi="Times New Roman" w:cs="Times New Roman"/>
                <w:sz w:val="24"/>
                <w:szCs w:val="24"/>
              </w:rPr>
              <w:t>………….</w:t>
            </w:r>
          </w:p>
          <w:p w:rsidR="00E11295" w:rsidRDefault="00E11295"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p>
          <w:p w:rsidR="00DA4C12" w:rsidRPr="00DA4C12" w:rsidRDefault="00DA4C12"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15. Голова, член Уповноваженого органу може бути достроково звільнений у разі:</w:t>
            </w:r>
          </w:p>
          <w:p w:rsidR="00DA4C12" w:rsidRPr="00DA4C12" w:rsidRDefault="00DA4C12"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lastRenderedPageBreak/>
              <w:t>1) подання заяви про звільнення з посади за власним бажанням;</w:t>
            </w:r>
          </w:p>
          <w:p w:rsidR="00DA4C12" w:rsidRPr="00DA4C12" w:rsidRDefault="00DA4C12"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2) припинення ним громадянства України або виїзду на постійне проживання за межі території України;</w:t>
            </w:r>
          </w:p>
          <w:p w:rsidR="00DA4C12" w:rsidRPr="00DA4C12" w:rsidRDefault="00DA4C12"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3) порушення ним вимог, передбачених цією статтею;</w:t>
            </w:r>
          </w:p>
          <w:p w:rsidR="00DA4C12" w:rsidRPr="00DA4C12" w:rsidRDefault="00DA4C12"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4) набрання законної сили обвинувальним вироком суду щодо нього;</w:t>
            </w:r>
          </w:p>
          <w:p w:rsidR="00DA4C12" w:rsidRPr="00DA4C12" w:rsidRDefault="00DA4C12"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5) неможливості виконувати свої обов’язки за станом здоров’я;</w:t>
            </w:r>
          </w:p>
          <w:p w:rsidR="00DA4C12" w:rsidRPr="00DA4C12" w:rsidRDefault="00DA4C12"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6) неучасті у засіданнях Уповноваженого органу без поважних причин протягом двох місяців;</w:t>
            </w:r>
          </w:p>
          <w:p w:rsidR="00DA4C12" w:rsidRPr="00DA4C12" w:rsidRDefault="00DA4C12"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7) визнання його недієздатним або обмеження його цивільної дієздатності;</w:t>
            </w:r>
          </w:p>
          <w:p w:rsidR="00DA4C12" w:rsidRPr="00DA4C12" w:rsidRDefault="00DA4C12"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8) грубого порушення службових обов’язків;</w:t>
            </w:r>
          </w:p>
          <w:p w:rsidR="00DA4C12" w:rsidRPr="001542B3" w:rsidRDefault="00DA4C12" w:rsidP="00DA4C12">
            <w:pPr>
              <w:shd w:val="clear" w:color="auto" w:fill="FFFFFF"/>
              <w:spacing w:before="0" w:after="150" w:line="240" w:lineRule="auto"/>
              <w:ind w:firstLine="450"/>
              <w:jc w:val="both"/>
              <w:rPr>
                <w:rFonts w:ascii="Times New Roman" w:eastAsia="Times New Roman" w:hAnsi="Times New Roman" w:cs="Times New Roman"/>
                <w:b/>
                <w:sz w:val="24"/>
                <w:szCs w:val="24"/>
                <w:lang w:eastAsia="uk-UA"/>
              </w:rPr>
            </w:pPr>
            <w:r w:rsidRPr="001542B3">
              <w:rPr>
                <w:rFonts w:ascii="Times New Roman" w:eastAsia="Times New Roman" w:hAnsi="Times New Roman" w:cs="Times New Roman"/>
                <w:b/>
                <w:sz w:val="24"/>
                <w:szCs w:val="24"/>
                <w:lang w:eastAsia="uk-UA"/>
              </w:rPr>
              <w:t>8</w:t>
            </w:r>
            <w:r w:rsidRPr="001542B3">
              <w:rPr>
                <w:rFonts w:ascii="Times New Roman" w:eastAsia="Times New Roman" w:hAnsi="Times New Roman" w:cs="Times New Roman"/>
                <w:b/>
                <w:sz w:val="24"/>
                <w:szCs w:val="24"/>
                <w:vertAlign w:val="superscript"/>
                <w:lang w:eastAsia="uk-UA"/>
              </w:rPr>
              <w:t>1</w:t>
            </w:r>
            <w:r w:rsidRPr="001542B3">
              <w:rPr>
                <w:rFonts w:ascii="Times New Roman" w:eastAsia="Times New Roman" w:hAnsi="Times New Roman" w:cs="Times New Roman"/>
                <w:b/>
                <w:sz w:val="24"/>
                <w:szCs w:val="24"/>
                <w:lang w:eastAsia="uk-UA"/>
              </w:rPr>
              <w:t xml:space="preserve">) набрання законної сили рішенням суду про притягнення до відповідальності за корупційне правопорушення або правопорушення, пов’язане з корупцією, яким на Голову, члена Уповноваженого органу накладено стягнення </w:t>
            </w:r>
            <w:r w:rsidRPr="001542B3">
              <w:rPr>
                <w:rFonts w:ascii="Times New Roman" w:hAnsi="Times New Roman" w:cs="Times New Roman"/>
                <w:b/>
                <w:sz w:val="24"/>
                <w:szCs w:val="24"/>
                <w:shd w:val="clear" w:color="auto" w:fill="FFFFFF"/>
              </w:rPr>
              <w:t>у виді позбавлення права обіймати певні посади або займатися певною діяльністю, що пов’язані з виконанням функцій держави або місцевого самоврядування</w:t>
            </w:r>
            <w:r w:rsidRPr="001542B3">
              <w:rPr>
                <w:rFonts w:ascii="Times New Roman" w:eastAsia="Times New Roman" w:hAnsi="Times New Roman" w:cs="Times New Roman"/>
                <w:b/>
                <w:sz w:val="24"/>
                <w:szCs w:val="24"/>
                <w:lang w:eastAsia="uk-UA"/>
              </w:rPr>
              <w:t>, а також набрання законної сили рішенням суду про визнання його активів чи активів, набутих за його дорученням іншими особами або в інших передбачених </w:t>
            </w:r>
            <w:hyperlink r:id="rId41" w:anchor="n8233" w:tgtFrame="_blank" w:history="1">
              <w:r w:rsidRPr="001542B3">
                <w:rPr>
                  <w:rFonts w:ascii="Times New Roman" w:eastAsia="Times New Roman" w:hAnsi="Times New Roman" w:cs="Times New Roman"/>
                  <w:b/>
                  <w:sz w:val="24"/>
                  <w:szCs w:val="24"/>
                  <w:lang w:eastAsia="uk-UA"/>
                </w:rPr>
                <w:t>статтею 290</w:t>
              </w:r>
            </w:hyperlink>
            <w:r w:rsidRPr="001542B3">
              <w:rPr>
                <w:rFonts w:ascii="Times New Roman" w:eastAsia="Times New Roman" w:hAnsi="Times New Roman" w:cs="Times New Roman"/>
                <w:b/>
                <w:sz w:val="24"/>
                <w:szCs w:val="24"/>
                <w:lang w:eastAsia="uk-UA"/>
              </w:rPr>
              <w:t> Цивільного процесуального кодексу України випадках, необґрунтованими та їх стягнення в дохід держави;</w:t>
            </w:r>
          </w:p>
          <w:p w:rsidR="00DA4C12" w:rsidRPr="00DA4C12" w:rsidRDefault="00DA4C12" w:rsidP="00DA4C12">
            <w:pPr>
              <w:shd w:val="clear" w:color="auto" w:fill="FFFFFF"/>
              <w:spacing w:before="0" w:after="150" w:line="240" w:lineRule="auto"/>
              <w:ind w:firstLine="450"/>
              <w:jc w:val="both"/>
              <w:rPr>
                <w:rFonts w:ascii="Times New Roman" w:eastAsia="Times New Roman" w:hAnsi="Times New Roman" w:cs="Times New Roman"/>
                <w:sz w:val="24"/>
                <w:szCs w:val="24"/>
                <w:lang w:eastAsia="uk-UA"/>
              </w:rPr>
            </w:pPr>
            <w:r w:rsidRPr="00DA4C12">
              <w:rPr>
                <w:rFonts w:ascii="Times New Roman" w:eastAsia="Times New Roman" w:hAnsi="Times New Roman" w:cs="Times New Roman"/>
                <w:sz w:val="24"/>
                <w:szCs w:val="24"/>
                <w:lang w:eastAsia="uk-UA"/>
              </w:rPr>
              <w:t>9) наявності інших підстав, передбачених </w:t>
            </w:r>
            <w:hyperlink r:id="rId42" w:tgtFrame="_blank" w:history="1">
              <w:r w:rsidRPr="00DA4C12">
                <w:rPr>
                  <w:rFonts w:ascii="Times New Roman" w:eastAsia="Times New Roman" w:hAnsi="Times New Roman" w:cs="Times New Roman"/>
                  <w:sz w:val="24"/>
                  <w:szCs w:val="24"/>
                  <w:lang w:eastAsia="uk-UA"/>
                </w:rPr>
                <w:t>Законом України</w:t>
              </w:r>
            </w:hyperlink>
            <w:r w:rsidRPr="00DA4C12">
              <w:rPr>
                <w:rFonts w:ascii="Times New Roman" w:eastAsia="Times New Roman" w:hAnsi="Times New Roman" w:cs="Times New Roman"/>
                <w:sz w:val="24"/>
                <w:szCs w:val="24"/>
                <w:lang w:eastAsia="uk-UA"/>
              </w:rPr>
              <w:t> "Про державну службу".</w:t>
            </w:r>
          </w:p>
          <w:p w:rsidR="00E0334B" w:rsidRDefault="00DA4C12" w:rsidP="00E0334B">
            <w:pPr>
              <w:shd w:val="clear" w:color="auto" w:fill="FFFFFF"/>
              <w:spacing w:before="0" w:after="150" w:line="240" w:lineRule="auto"/>
              <w:ind w:firstLine="450"/>
              <w:jc w:val="both"/>
              <w:rPr>
                <w:rFonts w:ascii="Times New Roman" w:hAnsi="Times New Roman" w:cs="Times New Roman"/>
                <w:b/>
                <w:sz w:val="24"/>
                <w:szCs w:val="24"/>
                <w:shd w:val="clear" w:color="auto" w:fill="FFFFFF"/>
              </w:rPr>
            </w:pPr>
            <w:r w:rsidRPr="00DA4C12">
              <w:rPr>
                <w:rFonts w:ascii="Times New Roman" w:hAnsi="Times New Roman" w:cs="Times New Roman"/>
                <w:b/>
                <w:sz w:val="24"/>
                <w:szCs w:val="24"/>
                <w:shd w:val="clear" w:color="auto" w:fill="FFFFFF"/>
              </w:rPr>
              <w:t xml:space="preserve">У разі набрання </w:t>
            </w:r>
            <w:r w:rsidRPr="00DA4C12">
              <w:rPr>
                <w:rFonts w:ascii="Times New Roman" w:eastAsia="Times New Roman" w:hAnsi="Times New Roman" w:cs="Times New Roman"/>
                <w:b/>
                <w:sz w:val="24"/>
                <w:szCs w:val="24"/>
                <w:lang w:eastAsia="uk-UA"/>
              </w:rPr>
              <w:t xml:space="preserve">законної сили судовим рішенням, відповідно до якого </w:t>
            </w:r>
            <w:r>
              <w:rPr>
                <w:rFonts w:ascii="Times New Roman" w:eastAsia="Times New Roman" w:hAnsi="Times New Roman" w:cs="Times New Roman"/>
                <w:b/>
                <w:sz w:val="24"/>
                <w:szCs w:val="24"/>
                <w:lang w:eastAsia="uk-UA"/>
              </w:rPr>
              <w:t xml:space="preserve">Голову, члена </w:t>
            </w:r>
            <w:r w:rsidRPr="00DA4C12">
              <w:rPr>
                <w:rFonts w:ascii="Times New Roman" w:eastAsia="Times New Roman" w:hAnsi="Times New Roman" w:cs="Times New Roman"/>
                <w:b/>
                <w:sz w:val="24"/>
                <w:szCs w:val="24"/>
                <w:lang w:eastAsia="uk-UA"/>
              </w:rPr>
              <w:t xml:space="preserve">Уповноваженого органу притягнуто до відповідальності за корупційне правопорушення або правопорушення, пов’язане з корупцією, </w:t>
            </w:r>
            <w:r w:rsidRPr="00DA4C12">
              <w:rPr>
                <w:rFonts w:ascii="Times New Roman" w:hAnsi="Times New Roman" w:cs="Times New Roman"/>
                <w:b/>
                <w:sz w:val="24"/>
                <w:szCs w:val="24"/>
                <w:shd w:val="clear" w:color="auto" w:fill="FFFFFF"/>
              </w:rPr>
              <w:t xml:space="preserve">однак судом не накладено стягнення у виді позбавлення права обіймати певні посади або </w:t>
            </w:r>
            <w:r w:rsidRPr="00DA4C12">
              <w:rPr>
                <w:rFonts w:ascii="Times New Roman" w:hAnsi="Times New Roman" w:cs="Times New Roman"/>
                <w:b/>
                <w:sz w:val="24"/>
                <w:szCs w:val="24"/>
                <w:shd w:val="clear" w:color="auto" w:fill="FFFFFF"/>
              </w:rPr>
              <w:lastRenderedPageBreak/>
              <w:t xml:space="preserve">займатися певною діяльністю, пов’язаними з виконанням функцій держави або місцевого самоврядування, </w:t>
            </w:r>
            <w:r>
              <w:rPr>
                <w:rFonts w:ascii="Times New Roman" w:hAnsi="Times New Roman" w:cs="Times New Roman"/>
                <w:b/>
                <w:sz w:val="24"/>
                <w:szCs w:val="24"/>
                <w:shd w:val="clear" w:color="auto" w:fill="FFFFFF"/>
              </w:rPr>
              <w:t xml:space="preserve">Голова, </w:t>
            </w:r>
            <w:r w:rsidRPr="00DA4C12">
              <w:rPr>
                <w:rFonts w:ascii="Times New Roman" w:hAnsi="Times New Roman" w:cs="Times New Roman"/>
                <w:b/>
                <w:sz w:val="24"/>
                <w:szCs w:val="24"/>
                <w:shd w:val="clear" w:color="auto" w:fill="FFFFFF"/>
              </w:rPr>
              <w:t xml:space="preserve">член </w:t>
            </w:r>
            <w:r>
              <w:rPr>
                <w:rFonts w:ascii="Times New Roman" w:hAnsi="Times New Roman" w:cs="Times New Roman"/>
                <w:b/>
                <w:sz w:val="24"/>
                <w:szCs w:val="24"/>
                <w:shd w:val="clear" w:color="auto" w:fill="FFFFFF"/>
              </w:rPr>
              <w:t xml:space="preserve">Уповноваженого органу </w:t>
            </w:r>
            <w:r w:rsidRPr="00DA4C12">
              <w:rPr>
                <w:rFonts w:ascii="Times New Roman" w:hAnsi="Times New Roman" w:cs="Times New Roman"/>
                <w:b/>
                <w:sz w:val="24"/>
                <w:szCs w:val="24"/>
                <w:shd w:val="clear" w:color="auto" w:fill="FFFFFF"/>
              </w:rPr>
              <w:t>підлягає притягненню до дисциплінарної відповідальності на підставі частини другої статті 65</w:t>
            </w:r>
            <w:r w:rsidRPr="00DA4C12">
              <w:rPr>
                <w:rFonts w:ascii="Times New Roman" w:hAnsi="Times New Roman" w:cs="Times New Roman"/>
                <w:b/>
                <w:sz w:val="24"/>
                <w:szCs w:val="24"/>
                <w:shd w:val="clear" w:color="auto" w:fill="FFFFFF"/>
                <w:vertAlign w:val="superscript"/>
              </w:rPr>
              <w:t>1</w:t>
            </w:r>
            <w:r w:rsidRPr="00DA4C12">
              <w:rPr>
                <w:rFonts w:ascii="Times New Roman" w:hAnsi="Times New Roman" w:cs="Times New Roman"/>
                <w:b/>
                <w:sz w:val="24"/>
                <w:szCs w:val="24"/>
                <w:shd w:val="clear" w:color="auto" w:fill="FFFFFF"/>
              </w:rPr>
              <w:t xml:space="preserve"> Закону України "Про запобігання корупції"</w:t>
            </w:r>
            <w:r w:rsidR="00361A15" w:rsidRPr="00233CA7">
              <w:rPr>
                <w:rFonts w:ascii="Times New Roman" w:hAnsi="Times New Roman" w:cs="Times New Roman"/>
                <w:b/>
                <w:sz w:val="24"/>
                <w:szCs w:val="24"/>
                <w:shd w:val="clear" w:color="auto" w:fill="FFFFFF"/>
              </w:rPr>
              <w:t xml:space="preserve"> у порядку, визначеному Кодексом законів про працю України.</w:t>
            </w:r>
            <w:r w:rsidRPr="00DA4C12">
              <w:rPr>
                <w:rFonts w:ascii="Times New Roman" w:eastAsia="Times New Roman" w:hAnsi="Times New Roman" w:cs="Times New Roman"/>
                <w:sz w:val="24"/>
                <w:szCs w:val="24"/>
                <w:lang w:eastAsia="uk-UA"/>
              </w:rPr>
              <w:t xml:space="preserve"> </w:t>
            </w:r>
            <w:r w:rsidRPr="00DA4C12">
              <w:rPr>
                <w:rFonts w:ascii="Times New Roman" w:eastAsia="Times New Roman" w:hAnsi="Times New Roman" w:cs="Times New Roman"/>
                <w:b/>
                <w:sz w:val="24"/>
                <w:szCs w:val="24"/>
                <w:lang w:eastAsia="uk-UA"/>
              </w:rPr>
              <w:t xml:space="preserve">Дисциплінарне провадження щодо </w:t>
            </w:r>
            <w:r>
              <w:rPr>
                <w:rFonts w:ascii="Times New Roman" w:eastAsia="Times New Roman" w:hAnsi="Times New Roman" w:cs="Times New Roman"/>
                <w:b/>
                <w:sz w:val="24"/>
                <w:szCs w:val="24"/>
                <w:lang w:eastAsia="uk-UA"/>
              </w:rPr>
              <w:t>Голови, члена Уповноваженого органу</w:t>
            </w:r>
            <w:r w:rsidRPr="00DA4C12">
              <w:rPr>
                <w:rFonts w:ascii="Times New Roman" w:eastAsia="Times New Roman" w:hAnsi="Times New Roman" w:cs="Times New Roman"/>
                <w:b/>
                <w:sz w:val="24"/>
                <w:szCs w:val="24"/>
                <w:lang w:eastAsia="uk-UA"/>
              </w:rPr>
              <w:t xml:space="preserve"> здійснює </w:t>
            </w:r>
            <w:r w:rsidRPr="00DA4C12">
              <w:rPr>
                <w:rFonts w:ascii="Times New Roman" w:hAnsi="Times New Roman" w:cs="Times New Roman"/>
                <w:b/>
                <w:sz w:val="24"/>
                <w:szCs w:val="24"/>
                <w:shd w:val="clear" w:color="auto" w:fill="FFFFFF"/>
              </w:rPr>
              <w:t>Комісія з питань вищого корпусу державної служби.</w:t>
            </w:r>
          </w:p>
          <w:p w:rsidR="00DA4C12" w:rsidRPr="00DA4C12" w:rsidRDefault="00DA4C12" w:rsidP="00E0334B">
            <w:pPr>
              <w:shd w:val="clear" w:color="auto" w:fill="FFFFFF"/>
              <w:spacing w:before="0" w:after="150" w:line="240" w:lineRule="auto"/>
              <w:ind w:firstLine="450"/>
              <w:jc w:val="center"/>
              <w:rPr>
                <w:rFonts w:ascii="Times New Roman" w:hAnsi="Times New Roman" w:cs="Times New Roman"/>
                <w:b/>
                <w:sz w:val="24"/>
                <w:szCs w:val="24"/>
              </w:rPr>
            </w:pPr>
            <w:r w:rsidRPr="00DA4C12">
              <w:rPr>
                <w:rFonts w:ascii="Times New Roman" w:hAnsi="Times New Roman" w:cs="Times New Roman"/>
                <w:sz w:val="24"/>
                <w:szCs w:val="24"/>
              </w:rPr>
              <w:t>………….</w:t>
            </w:r>
          </w:p>
        </w:tc>
      </w:tr>
    </w:tbl>
    <w:p w:rsidR="00A2341E" w:rsidRDefault="00A2341E" w:rsidP="005931FF"/>
    <w:p w:rsidR="00A2341E" w:rsidRDefault="00A2341E" w:rsidP="00A2341E"/>
    <w:p w:rsidR="0003577C" w:rsidRPr="00A2341E" w:rsidRDefault="0003577C" w:rsidP="00A2341E">
      <w:pPr>
        <w:jc w:val="center"/>
      </w:pPr>
    </w:p>
    <w:sectPr w:rsidR="0003577C" w:rsidRPr="00A2341E" w:rsidSect="00B572B1">
      <w:headerReference w:type="default" r:id="rId43"/>
      <w:pgSz w:w="16838" w:h="11906" w:orient="landscape"/>
      <w:pgMar w:top="851" w:right="850" w:bottom="850"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6285" w:rsidRDefault="00E36285" w:rsidP="00B572B1">
      <w:pPr>
        <w:spacing w:before="0" w:after="0" w:line="240" w:lineRule="auto"/>
      </w:pPr>
      <w:r>
        <w:separator/>
      </w:r>
    </w:p>
  </w:endnote>
  <w:endnote w:type="continuationSeparator" w:id="0">
    <w:p w:rsidR="00E36285" w:rsidRDefault="00E36285" w:rsidP="00B572B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6285" w:rsidRDefault="00E36285" w:rsidP="00B572B1">
      <w:pPr>
        <w:spacing w:before="0" w:after="0" w:line="240" w:lineRule="auto"/>
      </w:pPr>
      <w:r>
        <w:separator/>
      </w:r>
    </w:p>
  </w:footnote>
  <w:footnote w:type="continuationSeparator" w:id="0">
    <w:p w:rsidR="00E36285" w:rsidRDefault="00E36285" w:rsidP="00B572B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1206632212"/>
      <w:docPartObj>
        <w:docPartGallery w:val="Page Numbers (Top of Page)"/>
        <w:docPartUnique/>
      </w:docPartObj>
    </w:sdtPr>
    <w:sdtEndPr/>
    <w:sdtContent>
      <w:p w:rsidR="00B572B1" w:rsidRPr="00101C9C" w:rsidRDefault="00B572B1">
        <w:pPr>
          <w:pStyle w:val="a4"/>
          <w:jc w:val="center"/>
          <w:rPr>
            <w:rFonts w:ascii="Times New Roman" w:hAnsi="Times New Roman" w:cs="Times New Roman"/>
            <w:sz w:val="24"/>
            <w:szCs w:val="24"/>
          </w:rPr>
        </w:pPr>
        <w:r w:rsidRPr="00101C9C">
          <w:rPr>
            <w:rFonts w:ascii="Times New Roman" w:hAnsi="Times New Roman" w:cs="Times New Roman"/>
            <w:sz w:val="24"/>
            <w:szCs w:val="24"/>
          </w:rPr>
          <w:fldChar w:fldCharType="begin"/>
        </w:r>
        <w:r w:rsidRPr="00101C9C">
          <w:rPr>
            <w:rFonts w:ascii="Times New Roman" w:hAnsi="Times New Roman" w:cs="Times New Roman"/>
            <w:sz w:val="24"/>
            <w:szCs w:val="24"/>
          </w:rPr>
          <w:instrText>PAGE   \* MERGEFORMAT</w:instrText>
        </w:r>
        <w:r w:rsidRPr="00101C9C">
          <w:rPr>
            <w:rFonts w:ascii="Times New Roman" w:hAnsi="Times New Roman" w:cs="Times New Roman"/>
            <w:sz w:val="24"/>
            <w:szCs w:val="24"/>
          </w:rPr>
          <w:fldChar w:fldCharType="separate"/>
        </w:r>
        <w:r w:rsidR="001C4832">
          <w:rPr>
            <w:rFonts w:ascii="Times New Roman" w:hAnsi="Times New Roman" w:cs="Times New Roman"/>
            <w:noProof/>
            <w:sz w:val="24"/>
            <w:szCs w:val="24"/>
          </w:rPr>
          <w:t>2</w:t>
        </w:r>
        <w:r w:rsidRPr="00101C9C">
          <w:rPr>
            <w:rFonts w:ascii="Times New Roman" w:hAnsi="Times New Roman" w:cs="Times New Roman"/>
            <w:sz w:val="24"/>
            <w:szCs w:val="24"/>
          </w:rPr>
          <w:fldChar w:fldCharType="end"/>
        </w:r>
      </w:p>
    </w:sdtContent>
  </w:sdt>
  <w:p w:rsidR="00B572B1" w:rsidRDefault="00B572B1">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A33"/>
    <w:rsid w:val="00001F9C"/>
    <w:rsid w:val="00016E58"/>
    <w:rsid w:val="00032394"/>
    <w:rsid w:val="0003577C"/>
    <w:rsid w:val="00060086"/>
    <w:rsid w:val="00067DA8"/>
    <w:rsid w:val="000A407F"/>
    <w:rsid w:val="000C1A27"/>
    <w:rsid w:val="00101C9C"/>
    <w:rsid w:val="001512C3"/>
    <w:rsid w:val="001542B3"/>
    <w:rsid w:val="001943DA"/>
    <w:rsid w:val="001C4832"/>
    <w:rsid w:val="00233CA7"/>
    <w:rsid w:val="002C0D0A"/>
    <w:rsid w:val="003025BC"/>
    <w:rsid w:val="00332B13"/>
    <w:rsid w:val="00361A15"/>
    <w:rsid w:val="003A4B1E"/>
    <w:rsid w:val="003A599B"/>
    <w:rsid w:val="003B55AE"/>
    <w:rsid w:val="003C2549"/>
    <w:rsid w:val="003D374A"/>
    <w:rsid w:val="003D3967"/>
    <w:rsid w:val="00414760"/>
    <w:rsid w:val="00431542"/>
    <w:rsid w:val="004C75E2"/>
    <w:rsid w:val="004D1B17"/>
    <w:rsid w:val="004D48B4"/>
    <w:rsid w:val="004E24AC"/>
    <w:rsid w:val="004F21AD"/>
    <w:rsid w:val="005222B6"/>
    <w:rsid w:val="00522AD8"/>
    <w:rsid w:val="00527934"/>
    <w:rsid w:val="00576714"/>
    <w:rsid w:val="00576879"/>
    <w:rsid w:val="005931FF"/>
    <w:rsid w:val="005944B7"/>
    <w:rsid w:val="005B56D4"/>
    <w:rsid w:val="005C381E"/>
    <w:rsid w:val="0060253E"/>
    <w:rsid w:val="00650C14"/>
    <w:rsid w:val="006635A8"/>
    <w:rsid w:val="006745EA"/>
    <w:rsid w:val="00680DE4"/>
    <w:rsid w:val="006B7916"/>
    <w:rsid w:val="006C3065"/>
    <w:rsid w:val="006C6235"/>
    <w:rsid w:val="006F26C7"/>
    <w:rsid w:val="006F2D74"/>
    <w:rsid w:val="00725CE1"/>
    <w:rsid w:val="00735E32"/>
    <w:rsid w:val="00746D4E"/>
    <w:rsid w:val="0076066A"/>
    <w:rsid w:val="007640CD"/>
    <w:rsid w:val="00772A99"/>
    <w:rsid w:val="007767E3"/>
    <w:rsid w:val="00871180"/>
    <w:rsid w:val="00891378"/>
    <w:rsid w:val="008D0D41"/>
    <w:rsid w:val="00905184"/>
    <w:rsid w:val="009230A6"/>
    <w:rsid w:val="00953507"/>
    <w:rsid w:val="009E676D"/>
    <w:rsid w:val="009F4431"/>
    <w:rsid w:val="00A02B3C"/>
    <w:rsid w:val="00A2135F"/>
    <w:rsid w:val="00A2341E"/>
    <w:rsid w:val="00A44C9A"/>
    <w:rsid w:val="00A472E7"/>
    <w:rsid w:val="00A54A30"/>
    <w:rsid w:val="00A55D25"/>
    <w:rsid w:val="00A75E76"/>
    <w:rsid w:val="00AD4354"/>
    <w:rsid w:val="00B15395"/>
    <w:rsid w:val="00B308EF"/>
    <w:rsid w:val="00B4763D"/>
    <w:rsid w:val="00B51E8F"/>
    <w:rsid w:val="00B572B1"/>
    <w:rsid w:val="00BB34DC"/>
    <w:rsid w:val="00BC427A"/>
    <w:rsid w:val="00C31A5D"/>
    <w:rsid w:val="00C32C94"/>
    <w:rsid w:val="00C37E65"/>
    <w:rsid w:val="00C45BB6"/>
    <w:rsid w:val="00CF2325"/>
    <w:rsid w:val="00D2758E"/>
    <w:rsid w:val="00D310F8"/>
    <w:rsid w:val="00D37558"/>
    <w:rsid w:val="00D72A64"/>
    <w:rsid w:val="00D9558C"/>
    <w:rsid w:val="00DA132C"/>
    <w:rsid w:val="00DA4C12"/>
    <w:rsid w:val="00DA7347"/>
    <w:rsid w:val="00DC796A"/>
    <w:rsid w:val="00E0334B"/>
    <w:rsid w:val="00E05068"/>
    <w:rsid w:val="00E11295"/>
    <w:rsid w:val="00E36285"/>
    <w:rsid w:val="00E5306E"/>
    <w:rsid w:val="00E579F9"/>
    <w:rsid w:val="00E66B3F"/>
    <w:rsid w:val="00E85094"/>
    <w:rsid w:val="00EF6E31"/>
    <w:rsid w:val="00F01A33"/>
    <w:rsid w:val="00F41AFE"/>
    <w:rsid w:val="00FA7564"/>
    <w:rsid w:val="00FC5F32"/>
  </w:rsids>
  <m:mathPr>
    <m:mathFont m:val="Cambria Math"/>
    <m:brkBin m:val="before"/>
    <m:brkBinSub m:val="--"/>
    <m:smallFrac m:val="0"/>
    <m:dispDef/>
    <m:lMargin m:val="0"/>
    <m:rMargin m:val="0"/>
    <m:defJc m:val="centerGroup"/>
    <m:wrapIndent m:val="1440"/>
    <m:intLim m:val="subSup"/>
    <m:naryLim m:val="undOvr"/>
  </m:mathPr>
  <w:themeFontLang w:val="uk-UA"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DBF994-CFCC-447C-99ED-E3B3F2848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5094"/>
    <w:pPr>
      <w:spacing w:before="100" w:after="200" w:line="276" w:lineRule="auto"/>
    </w:pPr>
    <w:rPr>
      <w:rFonts w:eastAsiaTheme="minorEastAs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rsid w:val="00AD4354"/>
  </w:style>
  <w:style w:type="paragraph" w:customStyle="1" w:styleId="rvps2">
    <w:name w:val="rvps2"/>
    <w:basedOn w:val="a"/>
    <w:rsid w:val="00AD4354"/>
    <w:pPr>
      <w:spacing w:beforeAutospacing="1" w:after="100" w:afterAutospacing="1" w:line="240" w:lineRule="auto"/>
    </w:pPr>
    <w:rPr>
      <w:rFonts w:ascii="Times New Roman" w:eastAsia="Times New Roman" w:hAnsi="Times New Roman" w:cs="Times New Roman"/>
      <w:sz w:val="24"/>
      <w:szCs w:val="24"/>
      <w:lang w:val="en-US"/>
    </w:rPr>
  </w:style>
  <w:style w:type="character" w:styleId="a3">
    <w:name w:val="Hyperlink"/>
    <w:basedOn w:val="a0"/>
    <w:uiPriority w:val="99"/>
    <w:semiHidden/>
    <w:unhideWhenUsed/>
    <w:rsid w:val="00AD4354"/>
    <w:rPr>
      <w:color w:val="0000FF"/>
      <w:u w:val="single"/>
    </w:rPr>
  </w:style>
  <w:style w:type="paragraph" w:styleId="a4">
    <w:name w:val="header"/>
    <w:basedOn w:val="a"/>
    <w:link w:val="a5"/>
    <w:uiPriority w:val="99"/>
    <w:unhideWhenUsed/>
    <w:rsid w:val="00B572B1"/>
    <w:pPr>
      <w:tabs>
        <w:tab w:val="center" w:pos="4819"/>
        <w:tab w:val="right" w:pos="9639"/>
      </w:tabs>
      <w:spacing w:before="0" w:after="0" w:line="240" w:lineRule="auto"/>
    </w:pPr>
  </w:style>
  <w:style w:type="character" w:customStyle="1" w:styleId="a5">
    <w:name w:val="Верхній колонтитул Знак"/>
    <w:basedOn w:val="a0"/>
    <w:link w:val="a4"/>
    <w:uiPriority w:val="99"/>
    <w:rsid w:val="00B572B1"/>
    <w:rPr>
      <w:rFonts w:eastAsiaTheme="minorEastAsia"/>
      <w:sz w:val="20"/>
      <w:szCs w:val="20"/>
    </w:rPr>
  </w:style>
  <w:style w:type="paragraph" w:styleId="a6">
    <w:name w:val="footer"/>
    <w:basedOn w:val="a"/>
    <w:link w:val="a7"/>
    <w:uiPriority w:val="99"/>
    <w:unhideWhenUsed/>
    <w:rsid w:val="00B572B1"/>
    <w:pPr>
      <w:tabs>
        <w:tab w:val="center" w:pos="4819"/>
        <w:tab w:val="right" w:pos="9639"/>
      </w:tabs>
      <w:spacing w:before="0" w:after="0" w:line="240" w:lineRule="auto"/>
    </w:pPr>
  </w:style>
  <w:style w:type="character" w:customStyle="1" w:styleId="a7">
    <w:name w:val="Нижній колонтитул Знак"/>
    <w:basedOn w:val="a0"/>
    <w:link w:val="a6"/>
    <w:uiPriority w:val="99"/>
    <w:rsid w:val="00B572B1"/>
    <w:rPr>
      <w:rFonts w:eastAsiaTheme="minorEastAsia"/>
      <w:sz w:val="20"/>
      <w:szCs w:val="20"/>
    </w:rPr>
  </w:style>
  <w:style w:type="paragraph" w:styleId="a8">
    <w:name w:val="List Paragraph"/>
    <w:basedOn w:val="a"/>
    <w:uiPriority w:val="34"/>
    <w:qFormat/>
    <w:rsid w:val="00E85094"/>
    <w:pPr>
      <w:ind w:left="720"/>
      <w:contextualSpacing/>
    </w:pPr>
  </w:style>
  <w:style w:type="paragraph" w:styleId="a9">
    <w:name w:val="Balloon Text"/>
    <w:basedOn w:val="a"/>
    <w:link w:val="aa"/>
    <w:uiPriority w:val="99"/>
    <w:semiHidden/>
    <w:unhideWhenUsed/>
    <w:rsid w:val="00D2758E"/>
    <w:pPr>
      <w:spacing w:before="0"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D2758E"/>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2012">
      <w:bodyDiv w:val="1"/>
      <w:marLeft w:val="0"/>
      <w:marRight w:val="0"/>
      <w:marTop w:val="0"/>
      <w:marBottom w:val="0"/>
      <w:divBdr>
        <w:top w:val="none" w:sz="0" w:space="0" w:color="auto"/>
        <w:left w:val="none" w:sz="0" w:space="0" w:color="auto"/>
        <w:bottom w:val="none" w:sz="0" w:space="0" w:color="auto"/>
        <w:right w:val="none" w:sz="0" w:space="0" w:color="auto"/>
      </w:divBdr>
    </w:div>
    <w:div w:id="43679158">
      <w:bodyDiv w:val="1"/>
      <w:marLeft w:val="0"/>
      <w:marRight w:val="0"/>
      <w:marTop w:val="0"/>
      <w:marBottom w:val="0"/>
      <w:divBdr>
        <w:top w:val="none" w:sz="0" w:space="0" w:color="auto"/>
        <w:left w:val="none" w:sz="0" w:space="0" w:color="auto"/>
        <w:bottom w:val="none" w:sz="0" w:space="0" w:color="auto"/>
        <w:right w:val="none" w:sz="0" w:space="0" w:color="auto"/>
      </w:divBdr>
    </w:div>
    <w:div w:id="127094414">
      <w:bodyDiv w:val="1"/>
      <w:marLeft w:val="0"/>
      <w:marRight w:val="0"/>
      <w:marTop w:val="0"/>
      <w:marBottom w:val="0"/>
      <w:divBdr>
        <w:top w:val="none" w:sz="0" w:space="0" w:color="auto"/>
        <w:left w:val="none" w:sz="0" w:space="0" w:color="auto"/>
        <w:bottom w:val="none" w:sz="0" w:space="0" w:color="auto"/>
        <w:right w:val="none" w:sz="0" w:space="0" w:color="auto"/>
      </w:divBdr>
    </w:div>
    <w:div w:id="153451430">
      <w:bodyDiv w:val="1"/>
      <w:marLeft w:val="0"/>
      <w:marRight w:val="0"/>
      <w:marTop w:val="0"/>
      <w:marBottom w:val="0"/>
      <w:divBdr>
        <w:top w:val="none" w:sz="0" w:space="0" w:color="auto"/>
        <w:left w:val="none" w:sz="0" w:space="0" w:color="auto"/>
        <w:bottom w:val="none" w:sz="0" w:space="0" w:color="auto"/>
        <w:right w:val="none" w:sz="0" w:space="0" w:color="auto"/>
      </w:divBdr>
    </w:div>
    <w:div w:id="273251717">
      <w:bodyDiv w:val="1"/>
      <w:marLeft w:val="0"/>
      <w:marRight w:val="0"/>
      <w:marTop w:val="0"/>
      <w:marBottom w:val="0"/>
      <w:divBdr>
        <w:top w:val="none" w:sz="0" w:space="0" w:color="auto"/>
        <w:left w:val="none" w:sz="0" w:space="0" w:color="auto"/>
        <w:bottom w:val="none" w:sz="0" w:space="0" w:color="auto"/>
        <w:right w:val="none" w:sz="0" w:space="0" w:color="auto"/>
      </w:divBdr>
    </w:div>
    <w:div w:id="399065534">
      <w:bodyDiv w:val="1"/>
      <w:marLeft w:val="0"/>
      <w:marRight w:val="0"/>
      <w:marTop w:val="0"/>
      <w:marBottom w:val="0"/>
      <w:divBdr>
        <w:top w:val="none" w:sz="0" w:space="0" w:color="auto"/>
        <w:left w:val="none" w:sz="0" w:space="0" w:color="auto"/>
        <w:bottom w:val="none" w:sz="0" w:space="0" w:color="auto"/>
        <w:right w:val="none" w:sz="0" w:space="0" w:color="auto"/>
      </w:divBdr>
    </w:div>
    <w:div w:id="480080851">
      <w:bodyDiv w:val="1"/>
      <w:marLeft w:val="0"/>
      <w:marRight w:val="0"/>
      <w:marTop w:val="0"/>
      <w:marBottom w:val="0"/>
      <w:divBdr>
        <w:top w:val="none" w:sz="0" w:space="0" w:color="auto"/>
        <w:left w:val="none" w:sz="0" w:space="0" w:color="auto"/>
        <w:bottom w:val="none" w:sz="0" w:space="0" w:color="auto"/>
        <w:right w:val="none" w:sz="0" w:space="0" w:color="auto"/>
      </w:divBdr>
    </w:div>
    <w:div w:id="525607381">
      <w:bodyDiv w:val="1"/>
      <w:marLeft w:val="0"/>
      <w:marRight w:val="0"/>
      <w:marTop w:val="0"/>
      <w:marBottom w:val="0"/>
      <w:divBdr>
        <w:top w:val="none" w:sz="0" w:space="0" w:color="auto"/>
        <w:left w:val="none" w:sz="0" w:space="0" w:color="auto"/>
        <w:bottom w:val="none" w:sz="0" w:space="0" w:color="auto"/>
        <w:right w:val="none" w:sz="0" w:space="0" w:color="auto"/>
      </w:divBdr>
    </w:div>
    <w:div w:id="703678708">
      <w:bodyDiv w:val="1"/>
      <w:marLeft w:val="0"/>
      <w:marRight w:val="0"/>
      <w:marTop w:val="0"/>
      <w:marBottom w:val="0"/>
      <w:divBdr>
        <w:top w:val="none" w:sz="0" w:space="0" w:color="auto"/>
        <w:left w:val="none" w:sz="0" w:space="0" w:color="auto"/>
        <w:bottom w:val="none" w:sz="0" w:space="0" w:color="auto"/>
        <w:right w:val="none" w:sz="0" w:space="0" w:color="auto"/>
      </w:divBdr>
    </w:div>
    <w:div w:id="978152051">
      <w:bodyDiv w:val="1"/>
      <w:marLeft w:val="0"/>
      <w:marRight w:val="0"/>
      <w:marTop w:val="0"/>
      <w:marBottom w:val="0"/>
      <w:divBdr>
        <w:top w:val="none" w:sz="0" w:space="0" w:color="auto"/>
        <w:left w:val="none" w:sz="0" w:space="0" w:color="auto"/>
        <w:bottom w:val="none" w:sz="0" w:space="0" w:color="auto"/>
        <w:right w:val="none" w:sz="0" w:space="0" w:color="auto"/>
      </w:divBdr>
    </w:div>
    <w:div w:id="1198007775">
      <w:bodyDiv w:val="1"/>
      <w:marLeft w:val="0"/>
      <w:marRight w:val="0"/>
      <w:marTop w:val="0"/>
      <w:marBottom w:val="0"/>
      <w:divBdr>
        <w:top w:val="none" w:sz="0" w:space="0" w:color="auto"/>
        <w:left w:val="none" w:sz="0" w:space="0" w:color="auto"/>
        <w:bottom w:val="none" w:sz="0" w:space="0" w:color="auto"/>
        <w:right w:val="none" w:sz="0" w:space="0" w:color="auto"/>
      </w:divBdr>
    </w:div>
    <w:div w:id="2015299702">
      <w:bodyDiv w:val="1"/>
      <w:marLeft w:val="0"/>
      <w:marRight w:val="0"/>
      <w:marTop w:val="0"/>
      <w:marBottom w:val="0"/>
      <w:divBdr>
        <w:top w:val="none" w:sz="0" w:space="0" w:color="auto"/>
        <w:left w:val="none" w:sz="0" w:space="0" w:color="auto"/>
        <w:bottom w:val="none" w:sz="0" w:space="0" w:color="auto"/>
        <w:right w:val="none" w:sz="0" w:space="0" w:color="auto"/>
      </w:divBdr>
    </w:div>
    <w:div w:id="212160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538/97-%D0%B2%D1%80" TargetMode="External"/><Relationship Id="rId18" Type="http://schemas.openxmlformats.org/officeDocument/2006/relationships/hyperlink" Target="https://zakon.rada.gov.ua/laws/show/538/97-%D0%B2%D1%80" TargetMode="External"/><Relationship Id="rId26" Type="http://schemas.openxmlformats.org/officeDocument/2006/relationships/hyperlink" Target="https://zakon.rada.gov.ua/laws/show/1618-15" TargetMode="External"/><Relationship Id="rId39" Type="http://schemas.openxmlformats.org/officeDocument/2006/relationships/hyperlink" Target="https://zakon.rada.gov.ua/laws/show/1618-15" TargetMode="External"/><Relationship Id="rId21" Type="http://schemas.openxmlformats.org/officeDocument/2006/relationships/hyperlink" Target="https://zakon.rada.gov.ua/laws/show/1861-17" TargetMode="External"/><Relationship Id="rId34" Type="http://schemas.openxmlformats.org/officeDocument/2006/relationships/hyperlink" Target="https://zakon.rada.gov.ua/laws/show/1063/2011" TargetMode="External"/><Relationship Id="rId42" Type="http://schemas.openxmlformats.org/officeDocument/2006/relationships/hyperlink" Target="https://zakon.rada.gov.ua/laws/show/889-19"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zakon.rada.gov.ua/laws/show/538/97-%D0%B2%D1%80" TargetMode="External"/><Relationship Id="rId29" Type="http://schemas.openxmlformats.org/officeDocument/2006/relationships/hyperlink" Target="https://zakon.rada.gov.ua/laws/show/1700-1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1618-15" TargetMode="External"/><Relationship Id="rId24" Type="http://schemas.openxmlformats.org/officeDocument/2006/relationships/hyperlink" Target="https://zakon.rada.gov.ua/laws/show/538/97-%D0%B2%D1%80" TargetMode="External"/><Relationship Id="rId32" Type="http://schemas.openxmlformats.org/officeDocument/2006/relationships/hyperlink" Target="https://zakon.rada.gov.ua/laws/show/1700-18" TargetMode="External"/><Relationship Id="rId37" Type="http://schemas.openxmlformats.org/officeDocument/2006/relationships/hyperlink" Target="https://zakon.rada.gov.ua/laws/show/1063/2011" TargetMode="External"/><Relationship Id="rId40" Type="http://schemas.openxmlformats.org/officeDocument/2006/relationships/hyperlink" Target="https://zakon.rada.gov.ua/laws/show/889-19"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zakon.rada.gov.ua/laws/show/538/97-%D0%B2%D1%80" TargetMode="External"/><Relationship Id="rId23" Type="http://schemas.openxmlformats.org/officeDocument/2006/relationships/hyperlink" Target="https://zakon.rada.gov.ua/laws/show/1618-15" TargetMode="External"/><Relationship Id="rId28" Type="http://schemas.openxmlformats.org/officeDocument/2006/relationships/hyperlink" Target="https://zakon.rada.gov.ua/laws/show/1861-17" TargetMode="External"/><Relationship Id="rId36" Type="http://schemas.openxmlformats.org/officeDocument/2006/relationships/hyperlink" Target="https://zakon.rada.gov.ua/laws/show/1063/2011" TargetMode="External"/><Relationship Id="rId10" Type="http://schemas.openxmlformats.org/officeDocument/2006/relationships/hyperlink" Target="https://zakon.rada.gov.ua/laws/show/1540-19/page" TargetMode="External"/><Relationship Id="rId19" Type="http://schemas.openxmlformats.org/officeDocument/2006/relationships/hyperlink" Target="https://zakon.rada.gov.ua/laws/show/538/97-%D0%B2%D1%80" TargetMode="External"/><Relationship Id="rId31" Type="http://schemas.openxmlformats.org/officeDocument/2006/relationships/hyperlink" Target="https://zakon.rada.gov.ua/laws/show/1861-17"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zakon.rada.gov.ua/laws/show/538/97-%D0%B2%D1%80" TargetMode="External"/><Relationship Id="rId22" Type="http://schemas.openxmlformats.org/officeDocument/2006/relationships/hyperlink" Target="https://zakon.rada.gov.ua/laws/show/538/97-%D0%B2%D1%80" TargetMode="External"/><Relationship Id="rId27" Type="http://schemas.openxmlformats.org/officeDocument/2006/relationships/hyperlink" Target="https://zakon.rada.gov.ua/laws/show/1618-15" TargetMode="External"/><Relationship Id="rId30" Type="http://schemas.openxmlformats.org/officeDocument/2006/relationships/hyperlink" Target="https://zakon.rada.gov.ua/laws/show/1618-15" TargetMode="External"/><Relationship Id="rId35" Type="http://schemas.openxmlformats.org/officeDocument/2006/relationships/hyperlink" Target="https://zakon.rada.gov.ua/laws/show/1063/2011" TargetMode="External"/><Relationship Id="rId43"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zakon.rada.gov.ua/laws/show/1540-19/page" TargetMode="External"/><Relationship Id="rId17" Type="http://schemas.openxmlformats.org/officeDocument/2006/relationships/hyperlink" Target="https://zakon.rada.gov.ua/laws/show/538/97-%D0%B2%D1%80" TargetMode="External"/><Relationship Id="rId25" Type="http://schemas.openxmlformats.org/officeDocument/2006/relationships/hyperlink" Target="https://zakon.rada.gov.ua/laws/show/1861-17" TargetMode="External"/><Relationship Id="rId33" Type="http://schemas.openxmlformats.org/officeDocument/2006/relationships/hyperlink" Target="https://zakon.rada.gov.ua/laws/show/1618-15" TargetMode="External"/><Relationship Id="rId38" Type="http://schemas.openxmlformats.org/officeDocument/2006/relationships/hyperlink" Target="https://zakon.rada.gov.ua/laws/show/1618-15" TargetMode="External"/><Relationship Id="rId20" Type="http://schemas.openxmlformats.org/officeDocument/2006/relationships/hyperlink" Target="https://zakon.rada.gov.ua/laws/show/538/97-%D0%B2%D1%80" TargetMode="External"/><Relationship Id="rId41" Type="http://schemas.openxmlformats.org/officeDocument/2006/relationships/hyperlink" Target="https://zakon.rada.gov.ua/laws/show/1618-15"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0EBAD-5FDD-421C-9040-EA3D63103A4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BD787DD-49E2-4EE3-B8E3-EE49A5FF9598}">
  <ds:schemaRefs>
    <ds:schemaRef ds:uri="http://schemas.microsoft.com/sharepoint/v3/contenttype/forms"/>
  </ds:schemaRefs>
</ds:datastoreItem>
</file>

<file path=customXml/itemProps3.xml><?xml version="1.0" encoding="utf-8"?>
<ds:datastoreItem xmlns:ds="http://schemas.openxmlformats.org/officeDocument/2006/customXml" ds:itemID="{7F026DB8-BE7B-46BF-BB9F-D97736C4B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D6A45C-9C4A-4E2F-878E-F4FFF458F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30380</Words>
  <Characters>17318</Characters>
  <Application>Microsoft Office Word</Application>
  <DocSecurity>0</DocSecurity>
  <Lines>144</Lines>
  <Paragraphs>95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2021-10-27T14:16:00Z</dcterms:created>
  <dcterms:modified xsi:type="dcterms:W3CDTF">2021-10-27T14:16:00Z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