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4EDE" w:rsidRPr="000B7B5B" w:rsidRDefault="00994EDE" w:rsidP="00994EDE">
      <w:pPr>
        <w:ind w:firstLine="0"/>
        <w:rPr>
          <w:rFonts w:ascii="Times New Roman" w:hAnsi="Times New Roman" w:cs="Times New Roman"/>
          <w:sz w:val="28"/>
        </w:rPr>
      </w:pPr>
    </w:p>
    <w:p w:rsidR="00A368D1" w:rsidRDefault="00A368D1" w:rsidP="003A122E">
      <w:pPr>
        <w:rPr>
          <w:rFonts w:ascii="Times New Roman" w:hAnsi="Times New Roman" w:cs="Times New Roman"/>
          <w:sz w:val="28"/>
        </w:rPr>
      </w:pPr>
    </w:p>
    <w:p w:rsidR="00311C18" w:rsidRDefault="00311C18" w:rsidP="003A122E">
      <w:pPr>
        <w:rPr>
          <w:rFonts w:ascii="Times New Roman" w:hAnsi="Times New Roman" w:cs="Times New Roman"/>
          <w:sz w:val="28"/>
        </w:rPr>
      </w:pPr>
    </w:p>
    <w:p w:rsidR="00A368D1" w:rsidRPr="000B7B5B" w:rsidRDefault="00A368D1" w:rsidP="003A122E">
      <w:pPr>
        <w:rPr>
          <w:rFonts w:ascii="Times New Roman" w:hAnsi="Times New Roman" w:cs="Times New Roman"/>
          <w:sz w:val="28"/>
        </w:rPr>
      </w:pPr>
    </w:p>
    <w:p w:rsidR="005945E4" w:rsidRDefault="005945E4" w:rsidP="004B0AA4">
      <w:pPr>
        <w:ind w:firstLine="0"/>
        <w:jc w:val="center"/>
        <w:rPr>
          <w:rFonts w:ascii="Times New Roman" w:hAnsi="Times New Roman" w:cs="Times New Roman"/>
          <w:b/>
          <w:sz w:val="28"/>
        </w:rPr>
      </w:pPr>
    </w:p>
    <w:p w:rsidR="001A11FE" w:rsidRDefault="001A11FE" w:rsidP="004B0AA4">
      <w:pPr>
        <w:ind w:firstLine="0"/>
        <w:jc w:val="center"/>
        <w:rPr>
          <w:rFonts w:ascii="Times New Roman" w:hAnsi="Times New Roman" w:cs="Times New Roman"/>
          <w:b/>
          <w:sz w:val="28"/>
        </w:rPr>
      </w:pPr>
    </w:p>
    <w:p w:rsidR="001A11FE" w:rsidRDefault="001A11FE" w:rsidP="004B0AA4">
      <w:pPr>
        <w:ind w:firstLine="0"/>
        <w:jc w:val="center"/>
        <w:rPr>
          <w:rFonts w:ascii="Times New Roman" w:hAnsi="Times New Roman" w:cs="Times New Roman"/>
          <w:b/>
          <w:sz w:val="28"/>
        </w:rPr>
      </w:pPr>
    </w:p>
    <w:p w:rsidR="001A11FE" w:rsidRDefault="001A11FE" w:rsidP="004B0AA4">
      <w:pPr>
        <w:ind w:firstLine="0"/>
        <w:jc w:val="center"/>
        <w:rPr>
          <w:rFonts w:ascii="Times New Roman" w:hAnsi="Times New Roman" w:cs="Times New Roman"/>
          <w:b/>
          <w:sz w:val="28"/>
        </w:rPr>
      </w:pPr>
    </w:p>
    <w:p w:rsidR="00F64206" w:rsidRPr="008731B3" w:rsidRDefault="003A122E" w:rsidP="004B0AA4">
      <w:pPr>
        <w:ind w:firstLine="0"/>
        <w:jc w:val="center"/>
        <w:rPr>
          <w:rFonts w:ascii="Times New Roman" w:hAnsi="Times New Roman" w:cs="Times New Roman"/>
          <w:b/>
          <w:sz w:val="28"/>
        </w:rPr>
      </w:pPr>
      <w:r w:rsidRPr="008731B3">
        <w:rPr>
          <w:rFonts w:ascii="Times New Roman" w:hAnsi="Times New Roman" w:cs="Times New Roman"/>
          <w:b/>
          <w:sz w:val="28"/>
        </w:rPr>
        <w:t xml:space="preserve">ВИСНОВОК </w:t>
      </w:r>
    </w:p>
    <w:p w:rsidR="004C04E4" w:rsidRDefault="003A122E" w:rsidP="004C04E4">
      <w:pPr>
        <w:ind w:firstLine="0"/>
        <w:jc w:val="center"/>
        <w:rPr>
          <w:rFonts w:ascii="Times New Roman" w:hAnsi="Times New Roman" w:cs="Times New Roman"/>
          <w:b/>
          <w:sz w:val="28"/>
          <w:szCs w:val="28"/>
        </w:rPr>
      </w:pPr>
      <w:r w:rsidRPr="008731B3">
        <w:rPr>
          <w:rFonts w:ascii="Times New Roman" w:hAnsi="Times New Roman" w:cs="Times New Roman"/>
          <w:b/>
          <w:sz w:val="28"/>
        </w:rPr>
        <w:t>на проект</w:t>
      </w:r>
      <w:r w:rsidR="00F64206" w:rsidRPr="008731B3">
        <w:rPr>
          <w:rFonts w:ascii="Times New Roman" w:hAnsi="Times New Roman" w:cs="Times New Roman"/>
          <w:b/>
          <w:sz w:val="28"/>
        </w:rPr>
        <w:t xml:space="preserve"> </w:t>
      </w:r>
      <w:r w:rsidRPr="008731B3">
        <w:rPr>
          <w:rFonts w:ascii="Times New Roman" w:hAnsi="Times New Roman" w:cs="Times New Roman"/>
          <w:b/>
          <w:sz w:val="28"/>
        </w:rPr>
        <w:t>Закону</w:t>
      </w:r>
      <w:r w:rsidR="00F64206" w:rsidRPr="008731B3">
        <w:rPr>
          <w:rFonts w:ascii="Times New Roman" w:hAnsi="Times New Roman" w:cs="Times New Roman"/>
          <w:b/>
          <w:sz w:val="28"/>
        </w:rPr>
        <w:t xml:space="preserve"> </w:t>
      </w:r>
      <w:r w:rsidRPr="008731B3">
        <w:rPr>
          <w:rFonts w:ascii="Times New Roman" w:hAnsi="Times New Roman" w:cs="Times New Roman"/>
          <w:b/>
          <w:sz w:val="28"/>
        </w:rPr>
        <w:t>України</w:t>
      </w:r>
      <w:r w:rsidR="00F64206" w:rsidRPr="008731B3">
        <w:rPr>
          <w:rFonts w:ascii="Times New Roman" w:hAnsi="Times New Roman" w:cs="Times New Roman"/>
          <w:b/>
          <w:sz w:val="28"/>
        </w:rPr>
        <w:t xml:space="preserve"> «</w:t>
      </w:r>
      <w:r w:rsidR="004C04E4" w:rsidRPr="004C04E4">
        <w:rPr>
          <w:rFonts w:ascii="Times New Roman" w:hAnsi="Times New Roman" w:cs="Times New Roman"/>
          <w:b/>
          <w:sz w:val="28"/>
          <w:szCs w:val="28"/>
        </w:rPr>
        <w:t>Про внесення змін до Закону України</w:t>
      </w:r>
    </w:p>
    <w:p w:rsidR="00E63495" w:rsidRDefault="004C04E4" w:rsidP="004C04E4">
      <w:pPr>
        <w:ind w:firstLine="0"/>
        <w:jc w:val="center"/>
        <w:rPr>
          <w:rFonts w:ascii="Times New Roman" w:hAnsi="Times New Roman" w:cs="Times New Roman"/>
          <w:b/>
          <w:sz w:val="28"/>
          <w:szCs w:val="28"/>
        </w:rPr>
      </w:pPr>
      <w:r w:rsidRPr="004C04E4">
        <w:rPr>
          <w:rFonts w:ascii="Times New Roman" w:hAnsi="Times New Roman" w:cs="Times New Roman"/>
          <w:b/>
          <w:sz w:val="28"/>
          <w:szCs w:val="28"/>
        </w:rPr>
        <w:t xml:space="preserve">«Про особливості правового режиму діяльності Національної </w:t>
      </w:r>
    </w:p>
    <w:p w:rsidR="00E63495" w:rsidRPr="00F94CFC" w:rsidRDefault="005479B4" w:rsidP="004C04E4">
      <w:pPr>
        <w:ind w:firstLine="0"/>
        <w:jc w:val="center"/>
        <w:rPr>
          <w:rFonts w:ascii="Times New Roman" w:hAnsi="Times New Roman" w:cs="Times New Roman"/>
          <w:b/>
          <w:sz w:val="28"/>
          <w:szCs w:val="28"/>
        </w:rPr>
      </w:pPr>
      <w:r w:rsidRPr="00F94CFC">
        <w:rPr>
          <w:rFonts w:ascii="Times New Roman" w:hAnsi="Times New Roman" w:cs="Times New Roman"/>
          <w:b/>
          <w:sz w:val="28"/>
          <w:szCs w:val="28"/>
        </w:rPr>
        <w:t>а</w:t>
      </w:r>
      <w:r w:rsidR="004C04E4" w:rsidRPr="00F94CFC">
        <w:rPr>
          <w:rFonts w:ascii="Times New Roman" w:hAnsi="Times New Roman" w:cs="Times New Roman"/>
          <w:b/>
          <w:sz w:val="28"/>
          <w:szCs w:val="28"/>
        </w:rPr>
        <w:t>кадемії</w:t>
      </w:r>
      <w:r w:rsidR="00E63495" w:rsidRPr="00F94CFC">
        <w:rPr>
          <w:rFonts w:ascii="Times New Roman" w:hAnsi="Times New Roman" w:cs="Times New Roman"/>
          <w:b/>
          <w:sz w:val="28"/>
          <w:szCs w:val="28"/>
        </w:rPr>
        <w:t xml:space="preserve"> </w:t>
      </w:r>
      <w:r w:rsidR="004C04E4" w:rsidRPr="00F94CFC">
        <w:rPr>
          <w:rFonts w:ascii="Times New Roman" w:hAnsi="Times New Roman" w:cs="Times New Roman"/>
          <w:b/>
          <w:sz w:val="28"/>
          <w:szCs w:val="28"/>
        </w:rPr>
        <w:t xml:space="preserve">наук України, національних галузевих академій </w:t>
      </w:r>
    </w:p>
    <w:p w:rsidR="00E63495" w:rsidRDefault="005479B4" w:rsidP="004C04E4">
      <w:pPr>
        <w:ind w:firstLine="0"/>
        <w:jc w:val="center"/>
        <w:rPr>
          <w:rFonts w:ascii="Times New Roman" w:hAnsi="Times New Roman" w:cs="Times New Roman"/>
          <w:b/>
          <w:sz w:val="28"/>
          <w:szCs w:val="28"/>
        </w:rPr>
      </w:pPr>
      <w:r w:rsidRPr="00F94CFC">
        <w:rPr>
          <w:rFonts w:ascii="Times New Roman" w:hAnsi="Times New Roman" w:cs="Times New Roman"/>
          <w:b/>
          <w:sz w:val="28"/>
          <w:szCs w:val="28"/>
        </w:rPr>
        <w:t>н</w:t>
      </w:r>
      <w:r w:rsidR="004C04E4" w:rsidRPr="00F94CFC">
        <w:rPr>
          <w:rFonts w:ascii="Times New Roman" w:hAnsi="Times New Roman" w:cs="Times New Roman"/>
          <w:b/>
          <w:sz w:val="28"/>
          <w:szCs w:val="28"/>
        </w:rPr>
        <w:t>аук</w:t>
      </w:r>
      <w:r w:rsidR="00E63495" w:rsidRPr="00F94CFC">
        <w:rPr>
          <w:rFonts w:ascii="Times New Roman" w:hAnsi="Times New Roman" w:cs="Times New Roman"/>
          <w:b/>
          <w:sz w:val="28"/>
          <w:szCs w:val="28"/>
        </w:rPr>
        <w:t xml:space="preserve"> </w:t>
      </w:r>
      <w:r w:rsidR="004C04E4" w:rsidRPr="00F94CFC">
        <w:rPr>
          <w:rFonts w:ascii="Times New Roman" w:hAnsi="Times New Roman" w:cs="Times New Roman"/>
          <w:b/>
          <w:sz w:val="28"/>
          <w:szCs w:val="28"/>
        </w:rPr>
        <w:t>та</w:t>
      </w:r>
      <w:r w:rsidR="004C04E4" w:rsidRPr="004C04E4">
        <w:rPr>
          <w:rFonts w:ascii="Times New Roman" w:hAnsi="Times New Roman" w:cs="Times New Roman"/>
          <w:b/>
          <w:sz w:val="28"/>
          <w:szCs w:val="28"/>
        </w:rPr>
        <w:t xml:space="preserve"> статусу їх майнового комплексу»</w:t>
      </w:r>
      <w:r w:rsidR="004C04E4">
        <w:rPr>
          <w:rFonts w:ascii="Times New Roman" w:hAnsi="Times New Roman" w:cs="Times New Roman"/>
          <w:b/>
          <w:sz w:val="28"/>
          <w:szCs w:val="28"/>
        </w:rPr>
        <w:t xml:space="preserve"> </w:t>
      </w:r>
      <w:r w:rsidR="004C04E4" w:rsidRPr="004C04E4">
        <w:rPr>
          <w:rFonts w:ascii="Times New Roman" w:hAnsi="Times New Roman" w:cs="Times New Roman"/>
          <w:b/>
          <w:sz w:val="28"/>
          <w:szCs w:val="28"/>
        </w:rPr>
        <w:t xml:space="preserve"> щодо </w:t>
      </w:r>
    </w:p>
    <w:p w:rsidR="00E63495" w:rsidRDefault="004C04E4" w:rsidP="004C04E4">
      <w:pPr>
        <w:ind w:firstLine="0"/>
        <w:jc w:val="center"/>
        <w:rPr>
          <w:rFonts w:ascii="Times New Roman" w:hAnsi="Times New Roman" w:cs="Times New Roman"/>
          <w:b/>
          <w:sz w:val="28"/>
          <w:szCs w:val="28"/>
        </w:rPr>
      </w:pPr>
      <w:r w:rsidRPr="004C04E4">
        <w:rPr>
          <w:rFonts w:ascii="Times New Roman" w:hAnsi="Times New Roman" w:cs="Times New Roman"/>
          <w:b/>
          <w:sz w:val="28"/>
          <w:szCs w:val="28"/>
        </w:rPr>
        <w:t>пріоритетності</w:t>
      </w:r>
      <w:r w:rsidR="00E63495">
        <w:rPr>
          <w:rFonts w:ascii="Times New Roman" w:hAnsi="Times New Roman" w:cs="Times New Roman"/>
          <w:b/>
          <w:sz w:val="28"/>
          <w:szCs w:val="28"/>
        </w:rPr>
        <w:t xml:space="preserve"> </w:t>
      </w:r>
      <w:r w:rsidRPr="004C04E4">
        <w:rPr>
          <w:rFonts w:ascii="Times New Roman" w:hAnsi="Times New Roman" w:cs="Times New Roman"/>
          <w:b/>
          <w:sz w:val="28"/>
          <w:szCs w:val="28"/>
        </w:rPr>
        <w:t xml:space="preserve">використання нерухомого </w:t>
      </w:r>
    </w:p>
    <w:p w:rsidR="003A122E" w:rsidRPr="008731B3" w:rsidRDefault="004C04E4" w:rsidP="004C04E4">
      <w:pPr>
        <w:ind w:firstLine="0"/>
        <w:jc w:val="center"/>
        <w:rPr>
          <w:rFonts w:ascii="Times New Roman" w:hAnsi="Times New Roman" w:cs="Times New Roman"/>
          <w:b/>
          <w:sz w:val="28"/>
          <w:szCs w:val="28"/>
        </w:rPr>
      </w:pPr>
      <w:r w:rsidRPr="004C04E4">
        <w:rPr>
          <w:rFonts w:ascii="Times New Roman" w:hAnsi="Times New Roman" w:cs="Times New Roman"/>
          <w:b/>
          <w:sz w:val="28"/>
          <w:szCs w:val="28"/>
        </w:rPr>
        <w:t>майна для наукової діяльності</w:t>
      </w:r>
      <w:r w:rsidR="006B18CE" w:rsidRPr="008731B3">
        <w:rPr>
          <w:rFonts w:ascii="Times New Roman" w:hAnsi="Times New Roman" w:cs="Times New Roman"/>
          <w:b/>
          <w:sz w:val="28"/>
          <w:szCs w:val="28"/>
        </w:rPr>
        <w:t>»</w:t>
      </w:r>
    </w:p>
    <w:p w:rsidR="003A122E" w:rsidRPr="008731B3" w:rsidRDefault="003A122E" w:rsidP="003A122E">
      <w:pPr>
        <w:jc w:val="center"/>
        <w:rPr>
          <w:rFonts w:ascii="Times New Roman" w:hAnsi="Times New Roman" w:cs="Times New Roman"/>
          <w:sz w:val="28"/>
        </w:rPr>
      </w:pPr>
    </w:p>
    <w:p w:rsidR="00E63495" w:rsidRDefault="00961666" w:rsidP="00437A0F">
      <w:pPr>
        <w:ind w:firstLine="708"/>
        <w:rPr>
          <w:rFonts w:ascii="Times New Roman" w:hAnsi="Times New Roman" w:cs="Times New Roman"/>
          <w:sz w:val="28"/>
        </w:rPr>
      </w:pPr>
      <w:r w:rsidRPr="008731B3">
        <w:rPr>
          <w:rFonts w:ascii="Times New Roman" w:hAnsi="Times New Roman" w:cs="Times New Roman"/>
          <w:sz w:val="28"/>
        </w:rPr>
        <w:t>Метою проекту</w:t>
      </w:r>
      <w:r w:rsidR="005945E4" w:rsidRPr="008731B3">
        <w:rPr>
          <w:rFonts w:ascii="Times New Roman" w:hAnsi="Times New Roman" w:cs="Times New Roman"/>
          <w:sz w:val="28"/>
        </w:rPr>
        <w:t>, як зазначено в п. 2 пояснювальної записки до нього,</w:t>
      </w:r>
      <w:r w:rsidRPr="008731B3">
        <w:rPr>
          <w:rFonts w:ascii="Times New Roman" w:hAnsi="Times New Roman" w:cs="Times New Roman"/>
          <w:sz w:val="28"/>
        </w:rPr>
        <w:t xml:space="preserve"> </w:t>
      </w:r>
      <w:r w:rsidR="00E63495">
        <w:rPr>
          <w:rFonts w:ascii="Times New Roman" w:hAnsi="Times New Roman" w:cs="Times New Roman"/>
          <w:sz w:val="28"/>
        </w:rPr>
        <w:t>визначено</w:t>
      </w:r>
      <w:r w:rsidRPr="008731B3">
        <w:rPr>
          <w:rFonts w:ascii="Times New Roman" w:hAnsi="Times New Roman" w:cs="Times New Roman"/>
          <w:sz w:val="28"/>
        </w:rPr>
        <w:t xml:space="preserve"> </w:t>
      </w:r>
      <w:r w:rsidR="00076BCF">
        <w:rPr>
          <w:rFonts w:ascii="Times New Roman" w:hAnsi="Times New Roman" w:cs="Times New Roman"/>
          <w:sz w:val="28"/>
        </w:rPr>
        <w:t xml:space="preserve">доповнення </w:t>
      </w:r>
      <w:r w:rsidR="004C04E4" w:rsidRPr="004C04E4">
        <w:rPr>
          <w:rFonts w:ascii="Times New Roman" w:hAnsi="Times New Roman" w:cs="Times New Roman"/>
          <w:sz w:val="28"/>
        </w:rPr>
        <w:t>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sidR="00076BCF">
        <w:rPr>
          <w:rFonts w:ascii="Times New Roman" w:hAnsi="Times New Roman" w:cs="Times New Roman"/>
          <w:sz w:val="28"/>
        </w:rPr>
        <w:t xml:space="preserve"> (далі – Закон)</w:t>
      </w:r>
      <w:r w:rsidR="00F02226">
        <w:rPr>
          <w:rFonts w:ascii="Times New Roman" w:hAnsi="Times New Roman" w:cs="Times New Roman"/>
          <w:sz w:val="28"/>
        </w:rPr>
        <w:t xml:space="preserve"> </w:t>
      </w:r>
      <w:r w:rsidR="004C04E4" w:rsidRPr="004C04E4">
        <w:rPr>
          <w:rFonts w:ascii="Times New Roman" w:hAnsi="Times New Roman" w:cs="Times New Roman"/>
          <w:sz w:val="28"/>
        </w:rPr>
        <w:t>положен</w:t>
      </w:r>
      <w:r w:rsidR="00076BCF">
        <w:rPr>
          <w:rFonts w:ascii="Times New Roman" w:hAnsi="Times New Roman" w:cs="Times New Roman"/>
          <w:sz w:val="28"/>
        </w:rPr>
        <w:t>нями</w:t>
      </w:r>
      <w:r w:rsidR="004C04E4" w:rsidRPr="004C04E4">
        <w:rPr>
          <w:rFonts w:ascii="Times New Roman" w:hAnsi="Times New Roman" w:cs="Times New Roman"/>
          <w:sz w:val="28"/>
        </w:rPr>
        <w:t xml:space="preserve">, </w:t>
      </w:r>
      <w:r w:rsidR="00076BCF">
        <w:rPr>
          <w:rFonts w:ascii="Times New Roman" w:hAnsi="Times New Roman" w:cs="Times New Roman"/>
          <w:sz w:val="28"/>
        </w:rPr>
        <w:t>«</w:t>
      </w:r>
      <w:r w:rsidR="004C04E4" w:rsidRPr="004C04E4">
        <w:rPr>
          <w:rFonts w:ascii="Times New Roman" w:hAnsi="Times New Roman" w:cs="Times New Roman"/>
          <w:sz w:val="28"/>
        </w:rPr>
        <w:t>які передбачають пріоритетне використання приміщень академій наук саме для наукової діяльності</w:t>
      </w:r>
      <w:r w:rsidR="00E63495">
        <w:rPr>
          <w:rFonts w:ascii="Times New Roman" w:hAnsi="Times New Roman" w:cs="Times New Roman"/>
          <w:sz w:val="28"/>
        </w:rPr>
        <w:t>»</w:t>
      </w:r>
      <w:r w:rsidR="002A5237">
        <w:rPr>
          <w:rFonts w:ascii="Times New Roman" w:hAnsi="Times New Roman" w:cs="Times New Roman"/>
          <w:sz w:val="28"/>
        </w:rPr>
        <w:t>. Д</w:t>
      </w:r>
      <w:r w:rsidR="00437A0F" w:rsidRPr="008731B3">
        <w:rPr>
          <w:rFonts w:ascii="Times New Roman" w:hAnsi="Times New Roman" w:cs="Times New Roman"/>
          <w:sz w:val="28"/>
        </w:rPr>
        <w:t xml:space="preserve">ля </w:t>
      </w:r>
      <w:r w:rsidR="002A5237">
        <w:rPr>
          <w:rFonts w:ascii="Times New Roman" w:hAnsi="Times New Roman" w:cs="Times New Roman"/>
          <w:sz w:val="28"/>
        </w:rPr>
        <w:t xml:space="preserve">цього </w:t>
      </w:r>
      <w:r w:rsidR="00E63495">
        <w:rPr>
          <w:rFonts w:ascii="Times New Roman" w:hAnsi="Times New Roman" w:cs="Times New Roman"/>
          <w:sz w:val="28"/>
        </w:rPr>
        <w:t xml:space="preserve">у </w:t>
      </w:r>
      <w:r w:rsidR="002A5237">
        <w:rPr>
          <w:rFonts w:ascii="Times New Roman" w:hAnsi="Times New Roman" w:cs="Times New Roman"/>
          <w:sz w:val="28"/>
        </w:rPr>
        <w:t>проект</w:t>
      </w:r>
      <w:r w:rsidR="00E63495">
        <w:rPr>
          <w:rFonts w:ascii="Times New Roman" w:hAnsi="Times New Roman" w:cs="Times New Roman"/>
          <w:sz w:val="28"/>
        </w:rPr>
        <w:t>і</w:t>
      </w:r>
      <w:r w:rsidR="002A5237">
        <w:rPr>
          <w:rFonts w:ascii="Times New Roman" w:hAnsi="Times New Roman" w:cs="Times New Roman"/>
          <w:sz w:val="28"/>
        </w:rPr>
        <w:t xml:space="preserve"> </w:t>
      </w:r>
      <w:r w:rsidR="00437A0F" w:rsidRPr="008731B3">
        <w:rPr>
          <w:rFonts w:ascii="Times New Roman" w:hAnsi="Times New Roman" w:cs="Times New Roman"/>
          <w:sz w:val="28"/>
        </w:rPr>
        <w:t xml:space="preserve">пропонується </w:t>
      </w:r>
      <w:r w:rsidR="00B320D1">
        <w:rPr>
          <w:rFonts w:ascii="Times New Roman" w:hAnsi="Times New Roman" w:cs="Times New Roman"/>
          <w:sz w:val="28"/>
        </w:rPr>
        <w:t xml:space="preserve">включити до </w:t>
      </w:r>
      <w:r w:rsidR="00076BCF">
        <w:rPr>
          <w:rFonts w:ascii="Times New Roman" w:hAnsi="Times New Roman" w:cs="Times New Roman"/>
          <w:sz w:val="28"/>
        </w:rPr>
        <w:t>З</w:t>
      </w:r>
      <w:r w:rsidR="004C04E4">
        <w:rPr>
          <w:rFonts w:ascii="Times New Roman" w:hAnsi="Times New Roman" w:cs="Times New Roman"/>
          <w:sz w:val="28"/>
        </w:rPr>
        <w:t>акон</w:t>
      </w:r>
      <w:r w:rsidR="00B320D1">
        <w:rPr>
          <w:rFonts w:ascii="Times New Roman" w:hAnsi="Times New Roman" w:cs="Times New Roman"/>
          <w:sz w:val="28"/>
        </w:rPr>
        <w:t>у</w:t>
      </w:r>
      <w:r w:rsidR="004C04E4">
        <w:rPr>
          <w:rFonts w:ascii="Times New Roman" w:hAnsi="Times New Roman" w:cs="Times New Roman"/>
          <w:sz w:val="28"/>
        </w:rPr>
        <w:t xml:space="preserve"> </w:t>
      </w:r>
      <w:r w:rsidR="00476663" w:rsidRPr="00476663">
        <w:rPr>
          <w:rFonts w:ascii="Times New Roman" w:hAnsi="Times New Roman" w:cs="Times New Roman"/>
          <w:sz w:val="28"/>
        </w:rPr>
        <w:t>нов</w:t>
      </w:r>
      <w:r w:rsidR="00B320D1">
        <w:rPr>
          <w:rFonts w:ascii="Times New Roman" w:hAnsi="Times New Roman" w:cs="Times New Roman"/>
          <w:sz w:val="28"/>
        </w:rPr>
        <w:t>у</w:t>
      </w:r>
      <w:r w:rsidR="00476663" w:rsidRPr="00476663">
        <w:rPr>
          <w:rFonts w:ascii="Times New Roman" w:hAnsi="Times New Roman" w:cs="Times New Roman"/>
          <w:sz w:val="28"/>
        </w:rPr>
        <w:t xml:space="preserve"> ст.</w:t>
      </w:r>
      <w:r w:rsidR="00476663" w:rsidRPr="00476663">
        <w:rPr>
          <w:rFonts w:ascii="Times New Roman" w:hAnsi="Times New Roman" w:cs="Times New Roman"/>
          <w:bCs/>
          <w:sz w:val="28"/>
        </w:rPr>
        <w:t xml:space="preserve"> 4</w:t>
      </w:r>
      <w:r w:rsidR="00476663" w:rsidRPr="00476663">
        <w:rPr>
          <w:rFonts w:ascii="Times New Roman" w:hAnsi="Times New Roman" w:cs="Times New Roman"/>
          <w:bCs/>
          <w:sz w:val="28"/>
          <w:vertAlign w:val="superscript"/>
        </w:rPr>
        <w:t>-1</w:t>
      </w:r>
      <w:r w:rsidR="00476663" w:rsidRPr="00476663">
        <w:rPr>
          <w:rFonts w:ascii="Times New Roman" w:hAnsi="Times New Roman" w:cs="Times New Roman"/>
          <w:bCs/>
          <w:sz w:val="28"/>
        </w:rPr>
        <w:t xml:space="preserve"> </w:t>
      </w:r>
      <w:r w:rsidR="004C04E4" w:rsidRPr="004C04E4">
        <w:rPr>
          <w:rFonts w:ascii="Times New Roman" w:hAnsi="Times New Roman" w:cs="Times New Roman"/>
          <w:sz w:val="28"/>
        </w:rPr>
        <w:t>«Пріоритетність використання нерухомого майна Національної академії наук України та національних галузевих академій наук для наукової діяльності»</w:t>
      </w:r>
      <w:r w:rsidR="00E63495">
        <w:rPr>
          <w:rFonts w:ascii="Times New Roman" w:hAnsi="Times New Roman" w:cs="Times New Roman"/>
          <w:sz w:val="28"/>
        </w:rPr>
        <w:t xml:space="preserve">, у якій визначити порядок використання надання нерухомого майна Національної академії наук України, її наукових установ та національних галузевих академій, яке не використовується. </w:t>
      </w:r>
      <w:r w:rsidR="00FD6D2A">
        <w:rPr>
          <w:rFonts w:ascii="Times New Roman" w:hAnsi="Times New Roman" w:cs="Times New Roman"/>
          <w:sz w:val="28"/>
        </w:rPr>
        <w:t xml:space="preserve"> </w:t>
      </w:r>
    </w:p>
    <w:p w:rsidR="00076BCF" w:rsidRDefault="00FD6D2A" w:rsidP="00076BCF">
      <w:pPr>
        <w:ind w:firstLine="708"/>
        <w:rPr>
          <w:rFonts w:ascii="Times New Roman" w:hAnsi="Times New Roman" w:cs="Times New Roman"/>
          <w:sz w:val="28"/>
        </w:rPr>
      </w:pPr>
      <w:r>
        <w:rPr>
          <w:rFonts w:ascii="Times New Roman" w:hAnsi="Times New Roman" w:cs="Times New Roman"/>
          <w:sz w:val="28"/>
        </w:rPr>
        <w:t>На думку суб’єктів права законодавчої ініціативи,</w:t>
      </w:r>
      <w:r w:rsidR="004C04E4" w:rsidRPr="004C04E4">
        <w:rPr>
          <w:rFonts w:ascii="Times New Roman" w:hAnsi="Times New Roman" w:cs="Times New Roman"/>
          <w:sz w:val="28"/>
        </w:rPr>
        <w:t xml:space="preserve"> </w:t>
      </w:r>
      <w:r w:rsidR="00E63495">
        <w:rPr>
          <w:rFonts w:ascii="Times New Roman" w:hAnsi="Times New Roman" w:cs="Times New Roman"/>
          <w:sz w:val="28"/>
        </w:rPr>
        <w:t xml:space="preserve">прийняття закону </w:t>
      </w:r>
      <w:r w:rsidR="00076BCF">
        <w:rPr>
          <w:rFonts w:ascii="Times New Roman" w:hAnsi="Times New Roman" w:cs="Times New Roman"/>
          <w:sz w:val="28"/>
        </w:rPr>
        <w:t>«</w:t>
      </w:r>
      <w:r w:rsidR="00076BCF" w:rsidRPr="00076BCF">
        <w:rPr>
          <w:rFonts w:ascii="Times New Roman" w:hAnsi="Times New Roman" w:cs="Times New Roman"/>
          <w:sz w:val="28"/>
        </w:rPr>
        <w:t>створить правові передумови для більш забезпечення ефективного управління майном Національної академії наук України та відповідних  національних галузевих академій наук.</w:t>
      </w:r>
      <w:r w:rsidR="00076BCF">
        <w:rPr>
          <w:rFonts w:ascii="Times New Roman" w:hAnsi="Times New Roman" w:cs="Times New Roman"/>
          <w:sz w:val="28"/>
        </w:rPr>
        <w:t xml:space="preserve"> </w:t>
      </w:r>
      <w:r w:rsidR="00076BCF" w:rsidRPr="00076BCF">
        <w:rPr>
          <w:rFonts w:ascii="Times New Roman" w:hAnsi="Times New Roman" w:cs="Times New Roman"/>
          <w:sz w:val="28"/>
        </w:rPr>
        <w:t>Як результат  —  законопроект сприятиме підтримці та розвитку науково-дослідницької та науково-освітньої діяльності в Україні</w:t>
      </w:r>
      <w:r w:rsidR="00076BCF">
        <w:rPr>
          <w:rFonts w:ascii="Times New Roman" w:hAnsi="Times New Roman" w:cs="Times New Roman"/>
          <w:sz w:val="28"/>
        </w:rPr>
        <w:t>» (п. 6 пояснювальної записки до проекту)</w:t>
      </w:r>
      <w:r w:rsidR="00076BCF" w:rsidRPr="00076BCF">
        <w:rPr>
          <w:rFonts w:ascii="Times New Roman" w:hAnsi="Times New Roman" w:cs="Times New Roman"/>
          <w:sz w:val="28"/>
        </w:rPr>
        <w:t>.</w:t>
      </w:r>
    </w:p>
    <w:p w:rsidR="005637D4" w:rsidRPr="00283EC6" w:rsidRDefault="001C76C5" w:rsidP="004B0AA4">
      <w:pPr>
        <w:rPr>
          <w:rFonts w:ascii="Times New Roman" w:hAnsi="Times New Roman"/>
          <w:sz w:val="28"/>
          <w:szCs w:val="28"/>
          <w:lang w:eastAsia="ru-RU"/>
        </w:rPr>
      </w:pPr>
      <w:r w:rsidRPr="00283EC6">
        <w:rPr>
          <w:rFonts w:ascii="Times New Roman" w:hAnsi="Times New Roman"/>
          <w:sz w:val="28"/>
          <w:szCs w:val="28"/>
          <w:lang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DB3920" w:rsidRPr="00283EC6">
        <w:rPr>
          <w:rFonts w:ascii="Times New Roman" w:hAnsi="Times New Roman"/>
          <w:sz w:val="28"/>
          <w:szCs w:val="28"/>
          <w:lang w:eastAsia="ru-RU"/>
        </w:rPr>
        <w:t>.</w:t>
      </w:r>
    </w:p>
    <w:p w:rsidR="00076BCF" w:rsidRDefault="001963E8" w:rsidP="00283EC6">
      <w:pPr>
        <w:spacing w:after="120"/>
        <w:contextualSpacing/>
        <w:rPr>
          <w:rFonts w:ascii="Times New Roman" w:hAnsi="Times New Roman" w:cs="Times New Roman"/>
          <w:bCs/>
          <w:sz w:val="28"/>
          <w:szCs w:val="28"/>
        </w:rPr>
      </w:pPr>
      <w:r>
        <w:rPr>
          <w:rFonts w:ascii="Times New Roman" w:hAnsi="Times New Roman" w:cs="Times New Roman"/>
          <w:bCs/>
          <w:sz w:val="28"/>
          <w:szCs w:val="28"/>
        </w:rPr>
        <w:t>Р</w:t>
      </w:r>
      <w:r w:rsidR="008C3F99" w:rsidRPr="00283EC6">
        <w:rPr>
          <w:rFonts w:ascii="Times New Roman" w:hAnsi="Times New Roman" w:cs="Times New Roman"/>
          <w:bCs/>
          <w:sz w:val="28"/>
          <w:szCs w:val="28"/>
        </w:rPr>
        <w:t>озглянувши проект</w:t>
      </w:r>
      <w:r w:rsidR="000D4EED">
        <w:rPr>
          <w:rFonts w:ascii="Times New Roman" w:hAnsi="Times New Roman" w:cs="Times New Roman"/>
          <w:bCs/>
          <w:sz w:val="28"/>
          <w:szCs w:val="28"/>
        </w:rPr>
        <w:t xml:space="preserve"> у стислий термін</w:t>
      </w:r>
      <w:r>
        <w:rPr>
          <w:rFonts w:ascii="Times New Roman" w:hAnsi="Times New Roman" w:cs="Times New Roman"/>
          <w:bCs/>
          <w:sz w:val="28"/>
          <w:szCs w:val="28"/>
        </w:rPr>
        <w:t xml:space="preserve">, </w:t>
      </w:r>
      <w:r w:rsidRPr="00283EC6">
        <w:rPr>
          <w:rFonts w:ascii="Times New Roman" w:hAnsi="Times New Roman"/>
          <w:sz w:val="28"/>
          <w:szCs w:val="28"/>
          <w:lang w:eastAsia="ru-RU"/>
        </w:rPr>
        <w:t>Головне управління</w:t>
      </w:r>
      <w:r w:rsidR="008C3F99" w:rsidRPr="00283EC6">
        <w:rPr>
          <w:rFonts w:ascii="Times New Roman" w:hAnsi="Times New Roman" w:cs="Times New Roman"/>
          <w:bCs/>
          <w:sz w:val="28"/>
          <w:szCs w:val="28"/>
        </w:rPr>
        <w:t xml:space="preserve"> </w:t>
      </w:r>
      <w:r w:rsidR="00076BCF">
        <w:rPr>
          <w:rFonts w:ascii="Times New Roman" w:hAnsi="Times New Roman" w:cs="Times New Roman"/>
          <w:bCs/>
          <w:sz w:val="28"/>
          <w:szCs w:val="28"/>
        </w:rPr>
        <w:t>вважає за доцільне висловити щодо його змісту такі зауваження.</w:t>
      </w:r>
    </w:p>
    <w:p w:rsidR="00076BCF" w:rsidRDefault="001963E8" w:rsidP="00F02226">
      <w:pPr>
        <w:ind w:firstLine="720"/>
        <w:rPr>
          <w:rFonts w:ascii="Times New Roman" w:hAnsi="Times New Roman" w:cs="Times New Roman"/>
          <w:bCs/>
          <w:sz w:val="28"/>
          <w:szCs w:val="28"/>
        </w:rPr>
      </w:pPr>
      <w:r w:rsidRPr="00076BCF">
        <w:rPr>
          <w:rFonts w:ascii="Times New Roman" w:hAnsi="Times New Roman" w:cs="Times New Roman"/>
          <w:b/>
          <w:bCs/>
          <w:sz w:val="28"/>
          <w:szCs w:val="28"/>
        </w:rPr>
        <w:t>1</w:t>
      </w:r>
      <w:r w:rsidR="003E0CC5" w:rsidRPr="00076BCF">
        <w:rPr>
          <w:rFonts w:ascii="Times New Roman" w:hAnsi="Times New Roman" w:cs="Times New Roman"/>
          <w:b/>
          <w:bCs/>
          <w:sz w:val="28"/>
          <w:szCs w:val="28"/>
        </w:rPr>
        <w:t>.</w:t>
      </w:r>
      <w:r w:rsidR="003E0CC5">
        <w:rPr>
          <w:rFonts w:ascii="Times New Roman" w:hAnsi="Times New Roman" w:cs="Times New Roman"/>
          <w:bCs/>
          <w:sz w:val="28"/>
          <w:szCs w:val="28"/>
        </w:rPr>
        <w:t xml:space="preserve"> </w:t>
      </w:r>
      <w:r w:rsidR="00076BCF">
        <w:rPr>
          <w:rFonts w:ascii="Times New Roman" w:hAnsi="Times New Roman" w:cs="Times New Roman"/>
          <w:bCs/>
          <w:sz w:val="28"/>
          <w:szCs w:val="28"/>
        </w:rPr>
        <w:t>Згідно з новою ст. 4</w:t>
      </w:r>
      <w:r w:rsidR="00076BCF">
        <w:rPr>
          <w:rFonts w:ascii="Times New Roman" w:hAnsi="Times New Roman" w:cs="Times New Roman"/>
          <w:bCs/>
          <w:sz w:val="28"/>
          <w:szCs w:val="28"/>
          <w:vertAlign w:val="superscript"/>
        </w:rPr>
        <w:t>1</w:t>
      </w:r>
      <w:r w:rsidR="00076BCF">
        <w:rPr>
          <w:rFonts w:ascii="Times New Roman" w:hAnsi="Times New Roman" w:cs="Times New Roman"/>
          <w:bCs/>
          <w:sz w:val="28"/>
          <w:szCs w:val="28"/>
        </w:rPr>
        <w:t xml:space="preserve"> Закону «н</w:t>
      </w:r>
      <w:r w:rsidR="00076BCF" w:rsidRPr="00076BCF">
        <w:rPr>
          <w:rFonts w:ascii="Times New Roman" w:hAnsi="Times New Roman" w:cs="Times New Roman"/>
          <w:bCs/>
          <w:sz w:val="28"/>
          <w:szCs w:val="28"/>
        </w:rPr>
        <w:t xml:space="preserve">ерухоме майно Національної академії наук України, її наукових установ та національних галузевих академій наук не може бути передано в оренду для використання не для наукової (науково-дослідницької та/або науково-освітньої) діяльності, за пільговим розміром орендної плати, визначеної в Методиці розрахунку орендної плати, яка затверджується Кабінетом Міністрів України, якщо не була надана згода Президії відповідної академії наук та Вченої Ради відповідної наукової установи </w:t>
      </w:r>
      <w:r w:rsidR="00076BCF" w:rsidRPr="00076BCF">
        <w:rPr>
          <w:rFonts w:ascii="Times New Roman" w:hAnsi="Times New Roman" w:cs="Times New Roman"/>
          <w:bCs/>
          <w:sz w:val="28"/>
          <w:szCs w:val="28"/>
        </w:rPr>
        <w:lastRenderedPageBreak/>
        <w:t xml:space="preserve">та якщо не було здійснено попередніх заходів </w:t>
      </w:r>
      <w:bookmarkStart w:id="0" w:name="_GoBack"/>
      <w:bookmarkEnd w:id="0"/>
      <w:r w:rsidR="00076BCF" w:rsidRPr="00076BCF">
        <w:rPr>
          <w:rFonts w:ascii="Times New Roman" w:hAnsi="Times New Roman" w:cs="Times New Roman"/>
          <w:bCs/>
          <w:sz w:val="28"/>
          <w:szCs w:val="28"/>
        </w:rPr>
        <w:t>для ефективного використання такого майна для наукової діяльності, визначених цією статтею</w:t>
      </w:r>
      <w:r w:rsidR="00076BCF">
        <w:rPr>
          <w:rFonts w:ascii="Times New Roman" w:hAnsi="Times New Roman" w:cs="Times New Roman"/>
          <w:bCs/>
          <w:sz w:val="28"/>
          <w:szCs w:val="28"/>
        </w:rPr>
        <w:t>»</w:t>
      </w:r>
      <w:r w:rsidR="00076BCF" w:rsidRPr="00076BCF">
        <w:rPr>
          <w:rFonts w:ascii="Times New Roman" w:hAnsi="Times New Roman" w:cs="Times New Roman"/>
          <w:bCs/>
          <w:sz w:val="28"/>
          <w:szCs w:val="28"/>
        </w:rPr>
        <w:t>.</w:t>
      </w:r>
    </w:p>
    <w:p w:rsidR="00076BCF" w:rsidRDefault="00076BCF" w:rsidP="00076BCF">
      <w:pPr>
        <w:ind w:firstLine="720"/>
        <w:rPr>
          <w:rFonts w:ascii="Times New Roman" w:hAnsi="Times New Roman" w:cs="Times New Roman"/>
          <w:bCs/>
          <w:sz w:val="28"/>
          <w:szCs w:val="28"/>
        </w:rPr>
      </w:pPr>
      <w:r>
        <w:rPr>
          <w:rFonts w:ascii="Times New Roman" w:hAnsi="Times New Roman" w:cs="Times New Roman"/>
          <w:bCs/>
          <w:sz w:val="28"/>
          <w:szCs w:val="28"/>
        </w:rPr>
        <w:t xml:space="preserve">Насамперед, слід звернути увагу на необхідність узгодження відповідного положення з </w:t>
      </w:r>
      <w:r w:rsidR="002A62AA">
        <w:rPr>
          <w:rFonts w:ascii="Times New Roman" w:hAnsi="Times New Roman" w:cs="Times New Roman"/>
          <w:bCs/>
          <w:sz w:val="28"/>
          <w:szCs w:val="28"/>
        </w:rPr>
        <w:t>абз. 10 ч. 2 ст. 3, абз. 10 ч. 2 ст. 4 Закону</w:t>
      </w:r>
      <w:r>
        <w:rPr>
          <w:rFonts w:ascii="Times New Roman" w:hAnsi="Times New Roman" w:cs="Times New Roman"/>
          <w:bCs/>
          <w:sz w:val="28"/>
          <w:szCs w:val="28"/>
        </w:rPr>
        <w:t xml:space="preserve">, згідно з якими </w:t>
      </w:r>
      <w:r w:rsidR="00782F66">
        <w:rPr>
          <w:rFonts w:ascii="Times New Roman" w:hAnsi="Times New Roman" w:cs="Times New Roman"/>
          <w:bCs/>
          <w:sz w:val="28"/>
          <w:szCs w:val="28"/>
        </w:rPr>
        <w:t xml:space="preserve"> </w:t>
      </w:r>
      <w:r w:rsidR="002A62AA">
        <w:rPr>
          <w:rFonts w:ascii="Times New Roman" w:hAnsi="Times New Roman" w:cs="Times New Roman"/>
          <w:bCs/>
          <w:sz w:val="28"/>
          <w:szCs w:val="28"/>
        </w:rPr>
        <w:t>Н</w:t>
      </w:r>
      <w:r w:rsidR="00F02226" w:rsidRPr="004C04E4">
        <w:rPr>
          <w:rFonts w:ascii="Times New Roman" w:hAnsi="Times New Roman" w:cs="Times New Roman"/>
          <w:bCs/>
          <w:sz w:val="28"/>
          <w:szCs w:val="28"/>
        </w:rPr>
        <w:t xml:space="preserve">аціональна академія наук України і національні галузеві академії наук </w:t>
      </w:r>
      <w:r w:rsidR="00F02226" w:rsidRPr="00076BCF">
        <w:rPr>
          <w:rFonts w:ascii="Times New Roman" w:hAnsi="Times New Roman" w:cs="Times New Roman"/>
          <w:bCs/>
          <w:i/>
          <w:sz w:val="28"/>
          <w:szCs w:val="28"/>
        </w:rPr>
        <w:t>надають дозвіл організаціям, що віднесені до відання національних галузевих академій наук</w:t>
      </w:r>
      <w:r w:rsidR="00F02226" w:rsidRPr="004C04E4">
        <w:rPr>
          <w:rFonts w:ascii="Times New Roman" w:hAnsi="Times New Roman" w:cs="Times New Roman"/>
          <w:bCs/>
          <w:sz w:val="28"/>
          <w:szCs w:val="28"/>
        </w:rPr>
        <w:t>, на укладення договорів оренди майна, у тому числі нерухомого, що обліковує</w:t>
      </w:r>
      <w:r w:rsidR="00F02226">
        <w:rPr>
          <w:rFonts w:ascii="Times New Roman" w:hAnsi="Times New Roman" w:cs="Times New Roman"/>
          <w:bCs/>
          <w:sz w:val="28"/>
          <w:szCs w:val="28"/>
        </w:rPr>
        <w:t>ться на балансах їх організацій</w:t>
      </w:r>
      <w:r w:rsidR="00782F66">
        <w:rPr>
          <w:rFonts w:ascii="Times New Roman" w:hAnsi="Times New Roman" w:cs="Times New Roman"/>
          <w:bCs/>
          <w:sz w:val="28"/>
          <w:szCs w:val="28"/>
        </w:rPr>
        <w:t xml:space="preserve">. </w:t>
      </w:r>
    </w:p>
    <w:p w:rsidR="00BE0B74" w:rsidRPr="000D4EED" w:rsidRDefault="00BE0B74" w:rsidP="00076BCF">
      <w:pPr>
        <w:ind w:firstLine="720"/>
        <w:rPr>
          <w:rFonts w:ascii="Times New Roman" w:hAnsi="Times New Roman" w:cs="Times New Roman"/>
          <w:bCs/>
          <w:sz w:val="28"/>
          <w:szCs w:val="28"/>
        </w:rPr>
      </w:pPr>
      <w:r>
        <w:rPr>
          <w:rFonts w:ascii="Times New Roman" w:hAnsi="Times New Roman" w:cs="Times New Roman"/>
          <w:bCs/>
          <w:sz w:val="28"/>
          <w:szCs w:val="28"/>
        </w:rPr>
        <w:t xml:space="preserve">Крім цього, у вказаній частині йдеться про передачу </w:t>
      </w:r>
      <w:r w:rsidRPr="00BE0B74">
        <w:rPr>
          <w:rFonts w:ascii="Times New Roman" w:hAnsi="Times New Roman" w:cs="Times New Roman"/>
          <w:bCs/>
          <w:sz w:val="28"/>
          <w:szCs w:val="28"/>
        </w:rPr>
        <w:t xml:space="preserve">в оренду </w:t>
      </w:r>
      <w:r>
        <w:rPr>
          <w:rFonts w:ascii="Times New Roman" w:hAnsi="Times New Roman" w:cs="Times New Roman"/>
          <w:bCs/>
          <w:sz w:val="28"/>
          <w:szCs w:val="28"/>
        </w:rPr>
        <w:t xml:space="preserve">нерухомого </w:t>
      </w:r>
      <w:r w:rsidR="005479B4" w:rsidRPr="00F94CFC">
        <w:rPr>
          <w:rFonts w:ascii="Times New Roman" w:hAnsi="Times New Roman" w:cs="Times New Roman"/>
          <w:bCs/>
          <w:sz w:val="28"/>
          <w:szCs w:val="28"/>
        </w:rPr>
        <w:t>майна</w:t>
      </w:r>
      <w:r w:rsidR="005479B4">
        <w:rPr>
          <w:rFonts w:ascii="Times New Roman" w:hAnsi="Times New Roman" w:cs="Times New Roman"/>
          <w:bCs/>
          <w:sz w:val="28"/>
          <w:szCs w:val="28"/>
        </w:rPr>
        <w:t xml:space="preserve"> </w:t>
      </w:r>
      <w:r w:rsidRPr="00BE0B74">
        <w:rPr>
          <w:rFonts w:ascii="Times New Roman" w:hAnsi="Times New Roman" w:cs="Times New Roman"/>
          <w:bCs/>
          <w:sz w:val="28"/>
          <w:szCs w:val="28"/>
        </w:rPr>
        <w:t xml:space="preserve">для використання не для наукової (науково-дослідницької та/або науково-освітньої) діяльності </w:t>
      </w:r>
      <w:r w:rsidRPr="00BE0B74">
        <w:rPr>
          <w:rFonts w:ascii="Times New Roman" w:hAnsi="Times New Roman" w:cs="Times New Roman"/>
          <w:bCs/>
          <w:i/>
          <w:sz w:val="28"/>
          <w:szCs w:val="28"/>
        </w:rPr>
        <w:t>за пільговим розміром орендної плати</w:t>
      </w:r>
      <w:r w:rsidRPr="00BE0B74">
        <w:rPr>
          <w:rFonts w:ascii="Times New Roman" w:hAnsi="Times New Roman" w:cs="Times New Roman"/>
          <w:bCs/>
          <w:sz w:val="28"/>
          <w:szCs w:val="28"/>
        </w:rPr>
        <w:t>, визначеної в Методиці розрахунку орендної плати, яка затверджується Кабінетом Міністрів України</w:t>
      </w:r>
      <w:r>
        <w:rPr>
          <w:rFonts w:ascii="Times New Roman" w:hAnsi="Times New Roman" w:cs="Times New Roman"/>
          <w:bCs/>
          <w:sz w:val="28"/>
          <w:szCs w:val="28"/>
        </w:rPr>
        <w:t xml:space="preserve">. Звідси залишається незрозумілим, чи потрібно  застосувати заходи, спрямовані на забезпечення </w:t>
      </w:r>
      <w:r w:rsidRPr="00BE0B74">
        <w:rPr>
          <w:rFonts w:ascii="Times New Roman" w:hAnsi="Times New Roman" w:cs="Times New Roman"/>
          <w:bCs/>
          <w:sz w:val="28"/>
          <w:szCs w:val="28"/>
        </w:rPr>
        <w:t>ефективного використанн</w:t>
      </w:r>
      <w:r w:rsidR="00B320D1">
        <w:rPr>
          <w:rFonts w:ascii="Times New Roman" w:hAnsi="Times New Roman" w:cs="Times New Roman"/>
          <w:bCs/>
          <w:sz w:val="28"/>
          <w:szCs w:val="28"/>
        </w:rPr>
        <w:t xml:space="preserve">я </w:t>
      </w:r>
      <w:r w:rsidRPr="00BE0B74">
        <w:rPr>
          <w:rFonts w:ascii="Times New Roman" w:hAnsi="Times New Roman" w:cs="Times New Roman"/>
          <w:bCs/>
          <w:sz w:val="28"/>
          <w:szCs w:val="28"/>
        </w:rPr>
        <w:t xml:space="preserve">такого майна для наукової </w:t>
      </w:r>
      <w:r w:rsidRPr="000D4EED">
        <w:rPr>
          <w:rFonts w:ascii="Times New Roman" w:hAnsi="Times New Roman" w:cs="Times New Roman"/>
          <w:bCs/>
          <w:sz w:val="28"/>
          <w:szCs w:val="28"/>
        </w:rPr>
        <w:t>діяльності у разі, якщо передбачається оренда нерухомого майна не за пільговим розміром орендної плати.</w:t>
      </w:r>
    </w:p>
    <w:p w:rsidR="00AD64F2" w:rsidRPr="000D4EED" w:rsidRDefault="00BE0B74" w:rsidP="00076BCF">
      <w:pPr>
        <w:ind w:firstLine="720"/>
        <w:rPr>
          <w:rFonts w:ascii="Times New Roman" w:hAnsi="Times New Roman" w:cs="Times New Roman"/>
          <w:bCs/>
          <w:sz w:val="28"/>
          <w:szCs w:val="28"/>
        </w:rPr>
      </w:pPr>
      <w:r w:rsidRPr="000D4EED">
        <w:rPr>
          <w:rFonts w:ascii="Times New Roman" w:hAnsi="Times New Roman" w:cs="Times New Roman"/>
          <w:bCs/>
          <w:sz w:val="28"/>
          <w:szCs w:val="28"/>
        </w:rPr>
        <w:t>Зазначимо</w:t>
      </w:r>
      <w:r w:rsidR="00AD64F2" w:rsidRPr="000D4EED">
        <w:rPr>
          <w:rFonts w:ascii="Times New Roman" w:hAnsi="Times New Roman" w:cs="Times New Roman"/>
          <w:bCs/>
          <w:sz w:val="28"/>
          <w:szCs w:val="28"/>
        </w:rPr>
        <w:t xml:space="preserve"> також, що за правилами законодавчої техніки зміст вказаної частини юридично коректніше викласти як правило поведінки, а не </w:t>
      </w:r>
      <w:r w:rsidR="005479B4" w:rsidRPr="000D4EED">
        <w:rPr>
          <w:rFonts w:ascii="Times New Roman" w:hAnsi="Times New Roman" w:cs="Times New Roman"/>
          <w:bCs/>
          <w:sz w:val="28"/>
          <w:szCs w:val="28"/>
        </w:rPr>
        <w:t xml:space="preserve">як </w:t>
      </w:r>
      <w:r w:rsidR="00AD64F2" w:rsidRPr="000D4EED">
        <w:rPr>
          <w:rFonts w:ascii="Times New Roman" w:hAnsi="Times New Roman" w:cs="Times New Roman"/>
          <w:bCs/>
          <w:sz w:val="28"/>
          <w:szCs w:val="28"/>
        </w:rPr>
        <w:t>перелік певних заборон, що суттєво полегшить її розуміння, а, отже, і практичну реалізацію.</w:t>
      </w:r>
    </w:p>
    <w:p w:rsidR="008721C4" w:rsidRPr="000D4EED" w:rsidRDefault="00AD64F2" w:rsidP="00076BCF">
      <w:pPr>
        <w:ind w:firstLine="720"/>
        <w:rPr>
          <w:rFonts w:ascii="Times New Roman" w:hAnsi="Times New Roman" w:cs="Times New Roman"/>
          <w:bCs/>
          <w:sz w:val="28"/>
          <w:szCs w:val="28"/>
        </w:rPr>
      </w:pPr>
      <w:r w:rsidRPr="000D4EED">
        <w:rPr>
          <w:rFonts w:ascii="Times New Roman" w:hAnsi="Times New Roman" w:cs="Times New Roman"/>
          <w:b/>
          <w:bCs/>
          <w:sz w:val="28"/>
          <w:szCs w:val="28"/>
        </w:rPr>
        <w:t>2.</w:t>
      </w:r>
      <w:r w:rsidRPr="000D4EED">
        <w:rPr>
          <w:rFonts w:ascii="Times New Roman" w:hAnsi="Times New Roman" w:cs="Times New Roman"/>
          <w:bCs/>
          <w:sz w:val="28"/>
          <w:szCs w:val="28"/>
        </w:rPr>
        <w:t xml:space="preserve"> Вважаємо, що термінологія проекту має бути узгоджена з термін</w:t>
      </w:r>
      <w:r w:rsidR="00B320D1" w:rsidRPr="000D4EED">
        <w:rPr>
          <w:rFonts w:ascii="Times New Roman" w:hAnsi="Times New Roman" w:cs="Times New Roman"/>
          <w:bCs/>
          <w:sz w:val="28"/>
          <w:szCs w:val="28"/>
        </w:rPr>
        <w:t xml:space="preserve">ологією </w:t>
      </w:r>
      <w:r w:rsidRPr="000D4EED">
        <w:rPr>
          <w:rFonts w:ascii="Times New Roman" w:hAnsi="Times New Roman" w:cs="Times New Roman"/>
          <w:bCs/>
          <w:sz w:val="28"/>
          <w:szCs w:val="28"/>
        </w:rPr>
        <w:t xml:space="preserve"> Закон</w:t>
      </w:r>
      <w:r w:rsidR="00B320D1" w:rsidRPr="000D4EED">
        <w:rPr>
          <w:rFonts w:ascii="Times New Roman" w:hAnsi="Times New Roman" w:cs="Times New Roman"/>
          <w:bCs/>
          <w:sz w:val="28"/>
          <w:szCs w:val="28"/>
        </w:rPr>
        <w:t>у</w:t>
      </w:r>
      <w:r w:rsidRPr="000D4EED">
        <w:rPr>
          <w:rFonts w:ascii="Times New Roman" w:hAnsi="Times New Roman" w:cs="Times New Roman"/>
          <w:bCs/>
          <w:sz w:val="28"/>
          <w:szCs w:val="28"/>
        </w:rPr>
        <w:t xml:space="preserve"> України «Про наукову і науково-технічну діяльність». Зокрема, йдеться про </w:t>
      </w:r>
      <w:r w:rsidR="008721C4" w:rsidRPr="000D4EED">
        <w:rPr>
          <w:rFonts w:ascii="Times New Roman" w:hAnsi="Times New Roman" w:cs="Times New Roman"/>
          <w:bCs/>
          <w:sz w:val="28"/>
          <w:szCs w:val="28"/>
        </w:rPr>
        <w:t>використання замість терміну «</w:t>
      </w:r>
      <w:r w:rsidR="00BE0B74" w:rsidRPr="000D4EED">
        <w:rPr>
          <w:rFonts w:ascii="Times New Roman" w:hAnsi="Times New Roman" w:cs="Times New Roman"/>
          <w:bCs/>
          <w:sz w:val="28"/>
          <w:szCs w:val="28"/>
        </w:rPr>
        <w:t>д</w:t>
      </w:r>
      <w:r w:rsidR="008721C4" w:rsidRPr="000D4EED">
        <w:rPr>
          <w:rFonts w:ascii="Times New Roman" w:hAnsi="Times New Roman" w:cs="Times New Roman"/>
          <w:bCs/>
          <w:sz w:val="28"/>
          <w:szCs w:val="28"/>
        </w:rPr>
        <w:t>иректор наукової установи» терміну «керівник наук</w:t>
      </w:r>
      <w:r w:rsidR="00BE0B74" w:rsidRPr="000D4EED">
        <w:rPr>
          <w:rFonts w:ascii="Times New Roman" w:hAnsi="Times New Roman" w:cs="Times New Roman"/>
          <w:bCs/>
          <w:sz w:val="28"/>
          <w:szCs w:val="28"/>
        </w:rPr>
        <w:t>о</w:t>
      </w:r>
      <w:r w:rsidR="008721C4" w:rsidRPr="000D4EED">
        <w:rPr>
          <w:rFonts w:ascii="Times New Roman" w:hAnsi="Times New Roman" w:cs="Times New Roman"/>
          <w:bCs/>
          <w:sz w:val="28"/>
          <w:szCs w:val="28"/>
        </w:rPr>
        <w:t>вої установи» (ст. 9 За</w:t>
      </w:r>
      <w:r w:rsidR="00BE0B74" w:rsidRPr="000D4EED">
        <w:rPr>
          <w:rFonts w:ascii="Times New Roman" w:hAnsi="Times New Roman" w:cs="Times New Roman"/>
          <w:bCs/>
          <w:sz w:val="28"/>
          <w:szCs w:val="28"/>
        </w:rPr>
        <w:t>к</w:t>
      </w:r>
      <w:r w:rsidR="008721C4" w:rsidRPr="000D4EED">
        <w:rPr>
          <w:rFonts w:ascii="Times New Roman" w:hAnsi="Times New Roman" w:cs="Times New Roman"/>
          <w:bCs/>
          <w:sz w:val="28"/>
          <w:szCs w:val="28"/>
        </w:rPr>
        <w:t xml:space="preserve">ону України «Про наукову і науково-технічну діяльність»), </w:t>
      </w:r>
      <w:r w:rsidR="00930639" w:rsidRPr="000D4EED">
        <w:rPr>
          <w:rFonts w:ascii="Times New Roman" w:hAnsi="Times New Roman" w:cs="Times New Roman"/>
          <w:bCs/>
          <w:sz w:val="28"/>
          <w:szCs w:val="28"/>
        </w:rPr>
        <w:t xml:space="preserve">замість </w:t>
      </w:r>
      <w:r w:rsidR="008721C4" w:rsidRPr="000D4EED">
        <w:rPr>
          <w:rFonts w:ascii="Times New Roman" w:hAnsi="Times New Roman" w:cs="Times New Roman"/>
          <w:bCs/>
          <w:sz w:val="28"/>
          <w:szCs w:val="28"/>
        </w:rPr>
        <w:t xml:space="preserve">терміну «вчена рада» - терміну «вчена (наукова, науково-технічна, технічна) рада» (ст. 10 Закону України «Про наукову і науково-технічну діяльність»). </w:t>
      </w:r>
      <w:r w:rsidR="00287543" w:rsidRPr="000D4EED">
        <w:rPr>
          <w:rFonts w:ascii="Times New Roman" w:hAnsi="Times New Roman" w:cs="Times New Roman"/>
          <w:bCs/>
          <w:sz w:val="28"/>
          <w:szCs w:val="28"/>
        </w:rPr>
        <w:t xml:space="preserve"> </w:t>
      </w:r>
    </w:p>
    <w:p w:rsidR="00287543" w:rsidRPr="000D4EED" w:rsidRDefault="008721C4" w:rsidP="00076BCF">
      <w:pPr>
        <w:ind w:firstLine="720"/>
        <w:rPr>
          <w:rFonts w:ascii="Times New Roman" w:hAnsi="Times New Roman" w:cs="Times New Roman"/>
          <w:bCs/>
          <w:sz w:val="28"/>
          <w:szCs w:val="28"/>
        </w:rPr>
      </w:pPr>
      <w:r w:rsidRPr="000D4EED">
        <w:rPr>
          <w:rFonts w:ascii="Times New Roman" w:hAnsi="Times New Roman" w:cs="Times New Roman"/>
          <w:bCs/>
          <w:sz w:val="28"/>
          <w:szCs w:val="28"/>
        </w:rPr>
        <w:t xml:space="preserve">Слід також звернути увагу, що дія проекту поширюється на «нерухоме майно Національної академії наук України, її наукових установ та національних галузевих академій наук», що не враховує того, що нерухоме майно передається також і до </w:t>
      </w:r>
      <w:r w:rsidRPr="000D4EED">
        <w:rPr>
          <w:rFonts w:ascii="Times New Roman" w:hAnsi="Times New Roman" w:cs="Times New Roman"/>
          <w:bCs/>
          <w:i/>
          <w:sz w:val="28"/>
          <w:szCs w:val="28"/>
        </w:rPr>
        <w:t>наукових установ, що перебувають у віданні національних галузевих академій наук</w:t>
      </w:r>
      <w:r w:rsidRPr="000D4EED">
        <w:rPr>
          <w:rFonts w:ascii="Times New Roman" w:hAnsi="Times New Roman" w:cs="Times New Roman"/>
          <w:bCs/>
          <w:sz w:val="28"/>
          <w:szCs w:val="28"/>
        </w:rPr>
        <w:t xml:space="preserve"> (ст. ст. 1, 2, 4, 5 Закону). </w:t>
      </w:r>
    </w:p>
    <w:p w:rsidR="00287543" w:rsidRPr="000D4EED" w:rsidRDefault="00287543" w:rsidP="00076BCF">
      <w:pPr>
        <w:ind w:firstLine="720"/>
        <w:rPr>
          <w:rFonts w:ascii="Times New Roman" w:hAnsi="Times New Roman" w:cs="Times New Roman"/>
          <w:bCs/>
          <w:sz w:val="28"/>
          <w:szCs w:val="28"/>
        </w:rPr>
      </w:pPr>
      <w:r w:rsidRPr="000D4EED">
        <w:rPr>
          <w:rFonts w:ascii="Times New Roman" w:hAnsi="Times New Roman" w:cs="Times New Roman"/>
          <w:b/>
          <w:bCs/>
          <w:sz w:val="28"/>
          <w:szCs w:val="28"/>
        </w:rPr>
        <w:t>3.</w:t>
      </w:r>
      <w:r w:rsidRPr="000D4EED">
        <w:rPr>
          <w:rFonts w:ascii="Times New Roman" w:hAnsi="Times New Roman" w:cs="Times New Roman"/>
          <w:bCs/>
          <w:sz w:val="28"/>
          <w:szCs w:val="28"/>
        </w:rPr>
        <w:t xml:space="preserve"> </w:t>
      </w:r>
      <w:r w:rsidR="00BB494B" w:rsidRPr="000D4EED">
        <w:rPr>
          <w:rFonts w:ascii="Times New Roman" w:hAnsi="Times New Roman" w:cs="Times New Roman"/>
          <w:bCs/>
          <w:sz w:val="28"/>
          <w:szCs w:val="28"/>
        </w:rPr>
        <w:t xml:space="preserve">Частина положень проекту, на нашу думку, не відповідає  принципу юридичної визначеності, який є одним </w:t>
      </w:r>
      <w:r w:rsidR="00420AAE" w:rsidRPr="000D4EED">
        <w:rPr>
          <w:rFonts w:ascii="Times New Roman" w:hAnsi="Times New Roman" w:cs="Times New Roman"/>
          <w:bCs/>
          <w:sz w:val="28"/>
          <w:szCs w:val="28"/>
          <w:lang w:val="ru-RU"/>
        </w:rPr>
        <w:t>зі</w:t>
      </w:r>
      <w:r w:rsidR="00BB494B" w:rsidRPr="000D4EED">
        <w:rPr>
          <w:rFonts w:ascii="Times New Roman" w:hAnsi="Times New Roman" w:cs="Times New Roman"/>
          <w:bCs/>
          <w:sz w:val="28"/>
          <w:szCs w:val="28"/>
        </w:rPr>
        <w:t xml:space="preserve"> складових елементів конституційного принципу верховенства права. Зазначимо, що Конституційний Суд України підкреслив, що 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(абз. 5 п.п. 3.2 п. 3 мотивувал</w:t>
      </w:r>
      <w:r w:rsidR="00420AAE" w:rsidRPr="000D4EED">
        <w:rPr>
          <w:rFonts w:ascii="Times New Roman" w:hAnsi="Times New Roman" w:cs="Times New Roman"/>
          <w:bCs/>
          <w:sz w:val="28"/>
          <w:szCs w:val="28"/>
        </w:rPr>
        <w:t>ьної частини Рішення від 23.01.</w:t>
      </w:r>
      <w:r w:rsidR="00BB494B" w:rsidRPr="000D4EED">
        <w:rPr>
          <w:rFonts w:ascii="Times New Roman" w:hAnsi="Times New Roman" w:cs="Times New Roman"/>
          <w:bCs/>
          <w:sz w:val="28"/>
          <w:szCs w:val="28"/>
        </w:rPr>
        <w:t>2020 № 1-р/2020). Зокрема:</w:t>
      </w:r>
    </w:p>
    <w:p w:rsidR="00287543" w:rsidRPr="000D4EED" w:rsidRDefault="00BB494B" w:rsidP="00076BCF">
      <w:pPr>
        <w:ind w:firstLine="720"/>
        <w:rPr>
          <w:rFonts w:ascii="Times New Roman" w:hAnsi="Times New Roman" w:cs="Times New Roman"/>
          <w:bCs/>
          <w:sz w:val="28"/>
          <w:szCs w:val="28"/>
        </w:rPr>
      </w:pPr>
      <w:r w:rsidRPr="000D4EED">
        <w:rPr>
          <w:rFonts w:ascii="Times New Roman" w:hAnsi="Times New Roman" w:cs="Times New Roman"/>
          <w:bCs/>
          <w:sz w:val="28"/>
          <w:szCs w:val="28"/>
        </w:rPr>
        <w:t xml:space="preserve">3.1. </w:t>
      </w:r>
      <w:r w:rsidR="00287543" w:rsidRPr="000D4EED">
        <w:rPr>
          <w:rFonts w:ascii="Times New Roman" w:hAnsi="Times New Roman" w:cs="Times New Roman"/>
          <w:bCs/>
          <w:sz w:val="28"/>
          <w:szCs w:val="28"/>
        </w:rPr>
        <w:t>Згідно з першим реченням ч. 2 нової ст. 4</w:t>
      </w:r>
      <w:r w:rsidR="00287543" w:rsidRPr="000D4EED">
        <w:rPr>
          <w:rFonts w:ascii="Times New Roman" w:hAnsi="Times New Roman" w:cs="Times New Roman"/>
          <w:bCs/>
          <w:sz w:val="28"/>
          <w:szCs w:val="28"/>
          <w:vertAlign w:val="superscript"/>
        </w:rPr>
        <w:t>1</w:t>
      </w:r>
      <w:r w:rsidR="00287543" w:rsidRPr="000D4EED">
        <w:rPr>
          <w:rFonts w:ascii="Times New Roman" w:hAnsi="Times New Roman" w:cs="Times New Roman"/>
          <w:bCs/>
          <w:sz w:val="28"/>
          <w:szCs w:val="28"/>
        </w:rPr>
        <w:t xml:space="preserve"> Закону «у разі невикористання частини нерухомого</w:t>
      </w:r>
      <w:r w:rsidR="00287543" w:rsidRPr="00287543">
        <w:rPr>
          <w:rFonts w:ascii="Times New Roman" w:hAnsi="Times New Roman" w:cs="Times New Roman"/>
          <w:bCs/>
          <w:sz w:val="28"/>
          <w:szCs w:val="28"/>
        </w:rPr>
        <w:t xml:space="preserve"> майна </w:t>
      </w:r>
      <w:r w:rsidR="00287543" w:rsidRPr="00287543">
        <w:rPr>
          <w:rFonts w:ascii="Times New Roman" w:hAnsi="Times New Roman" w:cs="Times New Roman"/>
          <w:bCs/>
          <w:i/>
          <w:sz w:val="28"/>
          <w:szCs w:val="28"/>
        </w:rPr>
        <w:t>Національної академії наук України</w:t>
      </w:r>
      <w:r w:rsidR="00287543" w:rsidRPr="00287543">
        <w:rPr>
          <w:rFonts w:ascii="Times New Roman" w:hAnsi="Times New Roman" w:cs="Times New Roman"/>
          <w:bCs/>
          <w:sz w:val="28"/>
          <w:szCs w:val="28"/>
        </w:rPr>
        <w:t xml:space="preserve">, її наукової установи або </w:t>
      </w:r>
      <w:r w:rsidR="00287543" w:rsidRPr="00287543">
        <w:rPr>
          <w:rFonts w:ascii="Times New Roman" w:hAnsi="Times New Roman" w:cs="Times New Roman"/>
          <w:bCs/>
          <w:i/>
          <w:sz w:val="28"/>
          <w:szCs w:val="28"/>
        </w:rPr>
        <w:t>національної галузевої академії наук</w:t>
      </w:r>
      <w:r w:rsidR="00287543" w:rsidRPr="00287543">
        <w:rPr>
          <w:rFonts w:ascii="Times New Roman" w:hAnsi="Times New Roman" w:cs="Times New Roman"/>
          <w:bCs/>
          <w:sz w:val="28"/>
          <w:szCs w:val="28"/>
        </w:rPr>
        <w:t xml:space="preserve"> протягом 3 місяців, питання про її подальше використання виноситься </w:t>
      </w:r>
      <w:r w:rsidR="00287543" w:rsidRPr="00287543">
        <w:rPr>
          <w:rFonts w:ascii="Times New Roman" w:hAnsi="Times New Roman" w:cs="Times New Roman"/>
          <w:bCs/>
          <w:i/>
          <w:sz w:val="28"/>
          <w:szCs w:val="28"/>
        </w:rPr>
        <w:t xml:space="preserve">директором наукової </w:t>
      </w:r>
      <w:r w:rsidR="00287543" w:rsidRPr="00287543">
        <w:rPr>
          <w:rFonts w:ascii="Times New Roman" w:hAnsi="Times New Roman" w:cs="Times New Roman"/>
          <w:bCs/>
          <w:i/>
          <w:sz w:val="28"/>
          <w:szCs w:val="28"/>
        </w:rPr>
        <w:lastRenderedPageBreak/>
        <w:t>установи</w:t>
      </w:r>
      <w:r w:rsidR="00287543" w:rsidRPr="00287543">
        <w:rPr>
          <w:rFonts w:ascii="Times New Roman" w:hAnsi="Times New Roman" w:cs="Times New Roman"/>
          <w:bCs/>
          <w:sz w:val="28"/>
          <w:szCs w:val="28"/>
        </w:rPr>
        <w:t xml:space="preserve"> на розгляд </w:t>
      </w:r>
      <w:r w:rsidR="00287543" w:rsidRPr="00287543">
        <w:rPr>
          <w:rFonts w:ascii="Times New Roman" w:hAnsi="Times New Roman" w:cs="Times New Roman"/>
          <w:bCs/>
          <w:i/>
          <w:sz w:val="28"/>
          <w:szCs w:val="28"/>
        </w:rPr>
        <w:t xml:space="preserve">Вченої Ради </w:t>
      </w:r>
      <w:r w:rsidR="00287543" w:rsidRPr="000D4EED">
        <w:rPr>
          <w:rFonts w:ascii="Times New Roman" w:hAnsi="Times New Roman" w:cs="Times New Roman"/>
          <w:bCs/>
          <w:i/>
          <w:sz w:val="28"/>
          <w:szCs w:val="28"/>
        </w:rPr>
        <w:t>відповідної наукової установи</w:t>
      </w:r>
      <w:r w:rsidR="00287543" w:rsidRPr="000D4EED">
        <w:rPr>
          <w:rFonts w:ascii="Times New Roman" w:hAnsi="Times New Roman" w:cs="Times New Roman"/>
          <w:bCs/>
          <w:sz w:val="28"/>
          <w:szCs w:val="28"/>
        </w:rPr>
        <w:t xml:space="preserve">». </w:t>
      </w:r>
      <w:r w:rsidR="00B320D1" w:rsidRPr="000D4EED">
        <w:rPr>
          <w:rFonts w:ascii="Times New Roman" w:hAnsi="Times New Roman" w:cs="Times New Roman"/>
          <w:bCs/>
          <w:sz w:val="28"/>
          <w:szCs w:val="28"/>
        </w:rPr>
        <w:t xml:space="preserve">Водночас </w:t>
      </w:r>
      <w:r w:rsidRPr="000D4EED">
        <w:rPr>
          <w:rFonts w:ascii="Times New Roman" w:hAnsi="Times New Roman" w:cs="Times New Roman"/>
          <w:bCs/>
          <w:sz w:val="28"/>
          <w:szCs w:val="28"/>
        </w:rPr>
        <w:t>з</w:t>
      </w:r>
      <w:r w:rsidR="00BE5223" w:rsidRPr="000D4EED">
        <w:rPr>
          <w:rFonts w:ascii="Times New Roman" w:hAnsi="Times New Roman" w:cs="Times New Roman"/>
          <w:bCs/>
          <w:sz w:val="28"/>
          <w:szCs w:val="28"/>
        </w:rPr>
        <w:t>і</w:t>
      </w:r>
      <w:r w:rsidRPr="000D4EED">
        <w:rPr>
          <w:rFonts w:ascii="Times New Roman" w:hAnsi="Times New Roman" w:cs="Times New Roman"/>
          <w:bCs/>
          <w:sz w:val="28"/>
          <w:szCs w:val="28"/>
        </w:rPr>
        <w:t xml:space="preserve"> </w:t>
      </w:r>
      <w:r w:rsidR="00287543" w:rsidRPr="000D4EED">
        <w:rPr>
          <w:rFonts w:ascii="Times New Roman" w:hAnsi="Times New Roman" w:cs="Times New Roman"/>
          <w:bCs/>
          <w:sz w:val="28"/>
          <w:szCs w:val="28"/>
        </w:rPr>
        <w:t xml:space="preserve">змісту вказаного положення залишається незрозумілим, яка наукова установа вважається </w:t>
      </w:r>
      <w:r w:rsidR="00287543" w:rsidRPr="000D4EED">
        <w:rPr>
          <w:rFonts w:ascii="Times New Roman" w:hAnsi="Times New Roman" w:cs="Times New Roman"/>
          <w:bCs/>
          <w:i/>
          <w:sz w:val="28"/>
          <w:szCs w:val="28"/>
        </w:rPr>
        <w:t>відповідно</w:t>
      </w:r>
      <w:r w:rsidR="00B320D1" w:rsidRPr="000D4EED">
        <w:rPr>
          <w:rFonts w:ascii="Times New Roman" w:hAnsi="Times New Roman" w:cs="Times New Roman"/>
          <w:bCs/>
          <w:i/>
          <w:sz w:val="28"/>
          <w:szCs w:val="28"/>
        </w:rPr>
        <w:t>ю</w:t>
      </w:r>
      <w:r w:rsidR="00287543" w:rsidRPr="000D4EED">
        <w:rPr>
          <w:rFonts w:ascii="Times New Roman" w:hAnsi="Times New Roman" w:cs="Times New Roman"/>
          <w:bCs/>
          <w:sz w:val="28"/>
          <w:szCs w:val="28"/>
        </w:rPr>
        <w:t xml:space="preserve"> щодо вирішення питання про використання </w:t>
      </w:r>
      <w:r w:rsidRPr="000D4EED">
        <w:rPr>
          <w:rFonts w:ascii="Times New Roman" w:hAnsi="Times New Roman" w:cs="Times New Roman"/>
          <w:bCs/>
          <w:sz w:val="28"/>
          <w:szCs w:val="28"/>
        </w:rPr>
        <w:t>частини майна Національної академії наук України або національної галузевої академії наук, які є самостійними юридичними особами.</w:t>
      </w:r>
    </w:p>
    <w:p w:rsidR="00B320D1" w:rsidRDefault="00BB494B" w:rsidP="00076BCF">
      <w:pPr>
        <w:ind w:firstLine="720"/>
        <w:rPr>
          <w:rFonts w:ascii="Times New Roman" w:hAnsi="Times New Roman" w:cs="Times New Roman"/>
          <w:bCs/>
          <w:sz w:val="28"/>
          <w:szCs w:val="28"/>
        </w:rPr>
      </w:pPr>
      <w:r w:rsidRPr="000D4EED">
        <w:rPr>
          <w:rFonts w:ascii="Times New Roman" w:hAnsi="Times New Roman" w:cs="Times New Roman"/>
          <w:bCs/>
          <w:sz w:val="28"/>
          <w:szCs w:val="28"/>
        </w:rPr>
        <w:t>3.2. Згідно з ч. 6 нової ст. 41 Закону</w:t>
      </w:r>
      <w:r w:rsidR="00420AAE" w:rsidRPr="000D4EED">
        <w:rPr>
          <w:rFonts w:ascii="Times New Roman" w:hAnsi="Times New Roman" w:cs="Times New Roman"/>
          <w:bCs/>
          <w:sz w:val="28"/>
          <w:szCs w:val="28"/>
        </w:rPr>
        <w:t>,</w:t>
      </w:r>
      <w:r w:rsidR="00B320D1" w:rsidRPr="000D4EED">
        <w:rPr>
          <w:rFonts w:ascii="Times New Roman" w:hAnsi="Times New Roman" w:cs="Times New Roman"/>
          <w:bCs/>
          <w:sz w:val="28"/>
          <w:szCs w:val="28"/>
        </w:rPr>
        <w:t xml:space="preserve"> «якщо всі подані пропозиції до використання нерухомого майна для наукової діяльності були обґрунтовано відхилені, Президія відповідної академії наук може надати згоду на укладення договору за пільговим розміром орендної плати, після обговорення цього питання на засіданні шляхом відкритого голосування простою більшістю голосів». Проте слід звернути увагу, </w:t>
      </w:r>
      <w:r w:rsidR="00BE5223" w:rsidRPr="000D4EED">
        <w:rPr>
          <w:rFonts w:ascii="Times New Roman" w:hAnsi="Times New Roman" w:cs="Times New Roman"/>
          <w:bCs/>
          <w:sz w:val="28"/>
          <w:szCs w:val="28"/>
        </w:rPr>
        <w:t xml:space="preserve">що </w:t>
      </w:r>
      <w:r w:rsidR="00B320D1" w:rsidRPr="000D4EED">
        <w:rPr>
          <w:rFonts w:ascii="Times New Roman" w:hAnsi="Times New Roman" w:cs="Times New Roman"/>
          <w:bCs/>
          <w:sz w:val="28"/>
          <w:szCs w:val="28"/>
        </w:rPr>
        <w:t>у цьому приписі чітко не визначено, хто саме приймає рішення про відхилення поданих</w:t>
      </w:r>
      <w:r w:rsidR="00B320D1">
        <w:rPr>
          <w:rFonts w:ascii="Times New Roman" w:hAnsi="Times New Roman" w:cs="Times New Roman"/>
          <w:bCs/>
          <w:sz w:val="28"/>
          <w:szCs w:val="28"/>
        </w:rPr>
        <w:t xml:space="preserve"> пропозицій. </w:t>
      </w:r>
    </w:p>
    <w:p w:rsidR="004C04E4" w:rsidRDefault="00B320D1" w:rsidP="00B320D1">
      <w:pPr>
        <w:ind w:firstLine="720"/>
        <w:rPr>
          <w:rFonts w:ascii="Times New Roman" w:hAnsi="Times New Roman" w:cs="Times New Roman"/>
          <w:bCs/>
          <w:sz w:val="28"/>
          <w:szCs w:val="28"/>
        </w:rPr>
      </w:pPr>
      <w:r>
        <w:rPr>
          <w:rFonts w:ascii="Times New Roman" w:hAnsi="Times New Roman" w:cs="Times New Roman"/>
          <w:bCs/>
          <w:sz w:val="28"/>
          <w:szCs w:val="28"/>
        </w:rPr>
        <w:t xml:space="preserve"> </w:t>
      </w:r>
    </w:p>
    <w:p w:rsidR="00EC3C6D" w:rsidRPr="004C04E4" w:rsidRDefault="00EC3C6D" w:rsidP="004C04E4">
      <w:pPr>
        <w:rPr>
          <w:rFonts w:ascii="Times New Roman" w:hAnsi="Times New Roman" w:cs="Times New Roman"/>
          <w:bCs/>
          <w:sz w:val="28"/>
          <w:szCs w:val="28"/>
        </w:rPr>
      </w:pPr>
    </w:p>
    <w:p w:rsidR="00BD1FAC" w:rsidRPr="00283EC6" w:rsidRDefault="00BD1FAC" w:rsidP="00F96E7D">
      <w:pPr>
        <w:autoSpaceDE w:val="0"/>
        <w:autoSpaceDN w:val="0"/>
        <w:adjustRightInd w:val="0"/>
        <w:rPr>
          <w:rFonts w:ascii="Times New Roman" w:eastAsia="Calibri" w:hAnsi="Times New Roman" w:cs="Times New Roman"/>
          <w:sz w:val="28"/>
          <w:szCs w:val="28"/>
          <w:shd w:val="clear" w:color="auto" w:fill="FFFFFF"/>
        </w:rPr>
      </w:pPr>
      <w:r w:rsidRPr="00283EC6">
        <w:rPr>
          <w:rFonts w:ascii="Times New Roman" w:eastAsia="Calibri" w:hAnsi="Times New Roman" w:cs="Times New Roman"/>
          <w:sz w:val="28"/>
          <w:szCs w:val="28"/>
          <w:shd w:val="clear" w:color="auto" w:fill="FFFFFF"/>
        </w:rPr>
        <w:t>Керівник Головного управління                                               С. Тихонюк</w:t>
      </w:r>
    </w:p>
    <w:p w:rsidR="00EC0C11" w:rsidRDefault="00EC0C11" w:rsidP="00F96E7D">
      <w:pPr>
        <w:autoSpaceDE w:val="0"/>
        <w:autoSpaceDN w:val="0"/>
        <w:adjustRightInd w:val="0"/>
        <w:rPr>
          <w:rFonts w:ascii="Times New Roman" w:eastAsia="Calibri" w:hAnsi="Times New Roman" w:cs="Times New Roman"/>
          <w:sz w:val="28"/>
          <w:szCs w:val="28"/>
          <w:shd w:val="clear" w:color="auto" w:fill="FFFFFF"/>
        </w:rPr>
      </w:pPr>
    </w:p>
    <w:p w:rsidR="00EC3C6D" w:rsidRPr="00283EC6" w:rsidRDefault="00EC3C6D" w:rsidP="00F96E7D">
      <w:pPr>
        <w:autoSpaceDE w:val="0"/>
        <w:autoSpaceDN w:val="0"/>
        <w:adjustRightInd w:val="0"/>
        <w:rPr>
          <w:rFonts w:ascii="Times New Roman" w:eastAsia="Calibri" w:hAnsi="Times New Roman" w:cs="Times New Roman"/>
          <w:sz w:val="28"/>
          <w:szCs w:val="28"/>
          <w:shd w:val="clear" w:color="auto" w:fill="FFFFFF"/>
        </w:rPr>
      </w:pPr>
    </w:p>
    <w:p w:rsidR="00FA5EAB" w:rsidRPr="00283EC6" w:rsidRDefault="00BD1FAC" w:rsidP="00DE1474">
      <w:pPr>
        <w:pStyle w:val="rvps2"/>
        <w:shd w:val="clear" w:color="auto" w:fill="FFFFFF"/>
        <w:spacing w:before="0" w:beforeAutospacing="0" w:after="0" w:afterAutospacing="0"/>
        <w:ind w:firstLine="709"/>
        <w:contextualSpacing/>
        <w:jc w:val="both"/>
        <w:rPr>
          <w:sz w:val="20"/>
          <w:szCs w:val="20"/>
        </w:rPr>
      </w:pPr>
      <w:r w:rsidRPr="00283EC6">
        <w:rPr>
          <w:rFonts w:eastAsia="Calibri"/>
          <w:sz w:val="20"/>
          <w:szCs w:val="20"/>
          <w:shd w:val="clear" w:color="auto" w:fill="FFFFFF"/>
        </w:rPr>
        <w:t>Вик.:</w:t>
      </w:r>
      <w:r w:rsidR="00413360" w:rsidRPr="00283EC6">
        <w:rPr>
          <w:sz w:val="20"/>
          <w:szCs w:val="20"/>
        </w:rPr>
        <w:t xml:space="preserve"> І.</w:t>
      </w:r>
      <w:r w:rsidR="00DB3920" w:rsidRPr="00283EC6">
        <w:rPr>
          <w:sz w:val="20"/>
          <w:szCs w:val="20"/>
        </w:rPr>
        <w:t xml:space="preserve"> </w:t>
      </w:r>
      <w:r w:rsidR="00413360" w:rsidRPr="00283EC6">
        <w:rPr>
          <w:sz w:val="20"/>
          <w:szCs w:val="20"/>
        </w:rPr>
        <w:t>Бондур</w:t>
      </w:r>
      <w:bookmarkStart w:id="1" w:name="n81"/>
      <w:bookmarkEnd w:id="1"/>
    </w:p>
    <w:sectPr w:rsidR="00FA5EAB" w:rsidRPr="00283EC6" w:rsidSect="00DE2ADE">
      <w:headerReference w:type="default" r:id="rId8"/>
      <w:headerReference w:type="first" r:id="rId9"/>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41E" w:rsidRDefault="002E241E" w:rsidP="003A122E">
      <w:r>
        <w:separator/>
      </w:r>
    </w:p>
  </w:endnote>
  <w:endnote w:type="continuationSeparator" w:id="0">
    <w:p w:rsidR="002E241E" w:rsidRDefault="002E241E" w:rsidP="003A1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Century Gothic"/>
    <w:charset w:val="00"/>
    <w:family w:val="swiss"/>
    <w:pitch w:val="variable"/>
    <w:sig w:usb0="00000001" w:usb1="00000000" w:usb2="00000000" w:usb3="00000000" w:csb0="00000005"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41E" w:rsidRDefault="002E241E" w:rsidP="003A122E">
      <w:r>
        <w:separator/>
      </w:r>
    </w:p>
  </w:footnote>
  <w:footnote w:type="continuationSeparator" w:id="0">
    <w:p w:rsidR="002E241E" w:rsidRDefault="002E241E" w:rsidP="003A1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1047"/>
      <w:docPartObj>
        <w:docPartGallery w:val="Page Numbers (Top of Page)"/>
        <w:docPartUnique/>
      </w:docPartObj>
    </w:sdtPr>
    <w:sdtEndPr>
      <w:rPr>
        <w:rFonts w:ascii="Times New Roman" w:hAnsi="Times New Roman" w:cs="Times New Roman"/>
        <w:sz w:val="28"/>
        <w:szCs w:val="28"/>
      </w:rPr>
    </w:sdtEndPr>
    <w:sdtContent>
      <w:p w:rsidR="0084751A" w:rsidRPr="00420AAE" w:rsidRDefault="00DE1474" w:rsidP="00DB3920">
        <w:pPr>
          <w:pStyle w:val="a3"/>
          <w:jc w:val="center"/>
          <w:rPr>
            <w:rFonts w:ascii="Times New Roman" w:hAnsi="Times New Roman" w:cs="Times New Roman"/>
            <w:sz w:val="28"/>
            <w:szCs w:val="28"/>
          </w:rPr>
        </w:pPr>
        <w:r w:rsidRPr="000D4EED">
          <w:rPr>
            <w:rFonts w:ascii="Times New Roman" w:hAnsi="Times New Roman" w:cs="Times New Roman"/>
            <w:sz w:val="28"/>
            <w:szCs w:val="28"/>
          </w:rPr>
          <w:fldChar w:fldCharType="begin"/>
        </w:r>
        <w:r w:rsidRPr="000D4EED">
          <w:rPr>
            <w:rFonts w:ascii="Times New Roman" w:hAnsi="Times New Roman" w:cs="Times New Roman"/>
            <w:sz w:val="28"/>
            <w:szCs w:val="28"/>
          </w:rPr>
          <w:instrText xml:space="preserve"> PAGE   \* MERGEFORMAT </w:instrText>
        </w:r>
        <w:r w:rsidRPr="000D4EED">
          <w:rPr>
            <w:rFonts w:ascii="Times New Roman" w:hAnsi="Times New Roman" w:cs="Times New Roman"/>
            <w:sz w:val="28"/>
            <w:szCs w:val="28"/>
          </w:rPr>
          <w:fldChar w:fldCharType="separate"/>
        </w:r>
        <w:r w:rsidR="00E204DF">
          <w:rPr>
            <w:rFonts w:ascii="Times New Roman" w:hAnsi="Times New Roman" w:cs="Times New Roman"/>
            <w:noProof/>
            <w:sz w:val="28"/>
            <w:szCs w:val="28"/>
          </w:rPr>
          <w:t>3</w:t>
        </w:r>
        <w:r w:rsidRPr="000D4EED">
          <w:rPr>
            <w:rFonts w:ascii="Times New Roman" w:hAnsi="Times New Roman" w:cs="Times New Roman"/>
            <w:noProof/>
            <w:sz w:val="28"/>
            <w:szCs w:val="28"/>
          </w:rPr>
          <w:fldChar w:fldCharType="end"/>
        </w:r>
      </w:p>
    </w:sdtContent>
  </w:sdt>
  <w:p w:rsidR="0084751A" w:rsidRPr="003A122E" w:rsidRDefault="0084751A">
    <w:pPr>
      <w:pStyle w:val="a3"/>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1A" w:rsidRDefault="0084751A" w:rsidP="00A368D1">
    <w:pPr>
      <w:pStyle w:val="a3"/>
      <w:jc w:val="right"/>
      <w:rPr>
        <w:rFonts w:ascii="Times New Roman" w:hAnsi="Times New Roman" w:cs="Times New Roman"/>
        <w:sz w:val="20"/>
        <w:szCs w:val="20"/>
      </w:rPr>
    </w:pPr>
    <w:r w:rsidRPr="00A368D1">
      <w:rPr>
        <w:rFonts w:ascii="Times New Roman" w:hAnsi="Times New Roman" w:cs="Times New Roman"/>
        <w:sz w:val="20"/>
        <w:szCs w:val="20"/>
      </w:rPr>
      <w:t xml:space="preserve">До </w:t>
    </w:r>
    <w:r>
      <w:rPr>
        <w:rFonts w:ascii="Times New Roman" w:hAnsi="Times New Roman" w:cs="Times New Roman"/>
        <w:sz w:val="20"/>
        <w:szCs w:val="20"/>
      </w:rPr>
      <w:t xml:space="preserve">реєстр. № </w:t>
    </w:r>
    <w:r w:rsidR="004C04E4" w:rsidRPr="004C04E4">
      <w:rPr>
        <w:rFonts w:ascii="Times New Roman" w:hAnsi="Times New Roman" w:cs="Times New Roman"/>
        <w:sz w:val="20"/>
        <w:szCs w:val="20"/>
      </w:rPr>
      <w:t>6235 від 01.11.2021</w:t>
    </w:r>
  </w:p>
  <w:p w:rsidR="0084751A" w:rsidRDefault="001C09C9" w:rsidP="00A368D1">
    <w:pPr>
      <w:pStyle w:val="a3"/>
      <w:jc w:val="right"/>
      <w:rPr>
        <w:rFonts w:ascii="Times New Roman" w:hAnsi="Times New Roman" w:cs="Times New Roman"/>
        <w:sz w:val="20"/>
        <w:szCs w:val="20"/>
      </w:rPr>
    </w:pPr>
    <w:r>
      <w:rPr>
        <w:rFonts w:ascii="Times New Roman" w:hAnsi="Times New Roman" w:cs="Times New Roman"/>
        <w:sz w:val="20"/>
        <w:szCs w:val="20"/>
      </w:rPr>
      <w:t>Народні депутати</w:t>
    </w:r>
    <w:r w:rsidR="00311C18" w:rsidRPr="00311C18">
      <w:rPr>
        <w:rFonts w:ascii="Times New Roman" w:hAnsi="Times New Roman" w:cs="Times New Roman"/>
        <w:sz w:val="20"/>
        <w:szCs w:val="20"/>
      </w:rPr>
      <w:t xml:space="preserve"> України</w:t>
    </w:r>
  </w:p>
  <w:p w:rsidR="001C09C9" w:rsidRPr="00A368D1" w:rsidRDefault="004C04E4" w:rsidP="00A368D1">
    <w:pPr>
      <w:pStyle w:val="a3"/>
      <w:jc w:val="right"/>
      <w:rPr>
        <w:rFonts w:ascii="Times New Roman" w:hAnsi="Times New Roman" w:cs="Times New Roman"/>
        <w:sz w:val="20"/>
        <w:szCs w:val="20"/>
      </w:rPr>
    </w:pPr>
    <w:r>
      <w:rPr>
        <w:rFonts w:ascii="Times New Roman" w:hAnsi="Times New Roman" w:cs="Times New Roman"/>
        <w:sz w:val="20"/>
        <w:szCs w:val="20"/>
      </w:rPr>
      <w:t>І</w:t>
    </w:r>
    <w:r w:rsidR="001C09C9">
      <w:rPr>
        <w:rFonts w:ascii="Times New Roman" w:hAnsi="Times New Roman" w:cs="Times New Roman"/>
        <w:sz w:val="20"/>
        <w:szCs w:val="20"/>
      </w:rPr>
      <w:t xml:space="preserve">. </w:t>
    </w:r>
    <w:r>
      <w:rPr>
        <w:rFonts w:ascii="Times New Roman" w:hAnsi="Times New Roman" w:cs="Times New Roman"/>
        <w:sz w:val="20"/>
        <w:szCs w:val="20"/>
      </w:rPr>
      <w:t>Совсун</w:t>
    </w:r>
    <w:r w:rsidR="001C09C9" w:rsidRPr="001C09C9">
      <w:rPr>
        <w:rFonts w:ascii="Times New Roman" w:hAnsi="Times New Roman" w:cs="Times New Roman"/>
        <w:sz w:val="20"/>
        <w:szCs w:val="20"/>
      </w:rPr>
      <w:t xml:space="preserve"> </w:t>
    </w:r>
    <w:r w:rsidR="001C09C9">
      <w:rPr>
        <w:rFonts w:ascii="Times New Roman" w:hAnsi="Times New Roman" w:cs="Times New Roman"/>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356A"/>
    <w:multiLevelType w:val="hybridMultilevel"/>
    <w:tmpl w:val="4E4E8E7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ABE426D"/>
    <w:multiLevelType w:val="hybridMultilevel"/>
    <w:tmpl w:val="CD0026F6"/>
    <w:lvl w:ilvl="0" w:tplc="0238A07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BB4227A"/>
    <w:multiLevelType w:val="hybridMultilevel"/>
    <w:tmpl w:val="D8FE3E64"/>
    <w:lvl w:ilvl="0" w:tplc="E55EC596">
      <w:start w:val="1"/>
      <w:numFmt w:val="decimal"/>
      <w:lvlText w:val="%1."/>
      <w:lvlJc w:val="left"/>
      <w:pPr>
        <w:ind w:left="795" w:hanging="360"/>
      </w:pPr>
      <w:rPr>
        <w:rFonts w:hint="default"/>
        <w:b/>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3" w15:restartNumberingAfterBreak="0">
    <w:nsid w:val="111C0662"/>
    <w:multiLevelType w:val="hybridMultilevel"/>
    <w:tmpl w:val="94E6C2DE"/>
    <w:lvl w:ilvl="0" w:tplc="B9F8D338">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6AA4947"/>
    <w:multiLevelType w:val="hybridMultilevel"/>
    <w:tmpl w:val="1D1043D8"/>
    <w:lvl w:ilvl="0" w:tplc="C7CC51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571D3B38"/>
    <w:multiLevelType w:val="hybridMultilevel"/>
    <w:tmpl w:val="8FB6D7F2"/>
    <w:lvl w:ilvl="0" w:tplc="F7867374">
      <w:start w:val="1"/>
      <w:numFmt w:val="decimal"/>
      <w:lvlText w:val="%1."/>
      <w:lvlJc w:val="left"/>
      <w:pPr>
        <w:ind w:left="810" w:hanging="360"/>
      </w:pPr>
      <w:rPr>
        <w:rFonts w:hint="default"/>
        <w:b/>
        <w:color w:val="auto"/>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6" w15:restartNumberingAfterBreak="0">
    <w:nsid w:val="6C0D6AD9"/>
    <w:multiLevelType w:val="hybridMultilevel"/>
    <w:tmpl w:val="F6385980"/>
    <w:lvl w:ilvl="0" w:tplc="94BEDFE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75A51DDE"/>
    <w:multiLevelType w:val="hybridMultilevel"/>
    <w:tmpl w:val="B7A845A4"/>
    <w:lvl w:ilvl="0" w:tplc="9C70E5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4"/>
  </w:num>
  <w:num w:numId="5">
    <w:abstractNumId w:val="5"/>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22E"/>
    <w:rsid w:val="00007BFA"/>
    <w:rsid w:val="0001351C"/>
    <w:rsid w:val="00013B5E"/>
    <w:rsid w:val="0002536A"/>
    <w:rsid w:val="0005553F"/>
    <w:rsid w:val="00067EDB"/>
    <w:rsid w:val="00076BCF"/>
    <w:rsid w:val="00082F1D"/>
    <w:rsid w:val="000B7B5B"/>
    <w:rsid w:val="000D4EED"/>
    <w:rsid w:val="000E1943"/>
    <w:rsid w:val="00110BB4"/>
    <w:rsid w:val="00120FA7"/>
    <w:rsid w:val="00123AA8"/>
    <w:rsid w:val="00151A9D"/>
    <w:rsid w:val="00151AC8"/>
    <w:rsid w:val="001963E8"/>
    <w:rsid w:val="001A11FE"/>
    <w:rsid w:val="001C09C9"/>
    <w:rsid w:val="001C51DA"/>
    <w:rsid w:val="001C76C5"/>
    <w:rsid w:val="001D7B57"/>
    <w:rsid w:val="001E7D07"/>
    <w:rsid w:val="001F0085"/>
    <w:rsid w:val="00226EE7"/>
    <w:rsid w:val="00261E55"/>
    <w:rsid w:val="00283EC6"/>
    <w:rsid w:val="00287543"/>
    <w:rsid w:val="002A5237"/>
    <w:rsid w:val="002A62AA"/>
    <w:rsid w:val="002A7923"/>
    <w:rsid w:val="002E241E"/>
    <w:rsid w:val="002F0D85"/>
    <w:rsid w:val="00311C18"/>
    <w:rsid w:val="00352850"/>
    <w:rsid w:val="003646FC"/>
    <w:rsid w:val="003A122E"/>
    <w:rsid w:val="003A156B"/>
    <w:rsid w:val="003A4F80"/>
    <w:rsid w:val="003B06EA"/>
    <w:rsid w:val="003B5926"/>
    <w:rsid w:val="003D393C"/>
    <w:rsid w:val="003E0CC5"/>
    <w:rsid w:val="00413360"/>
    <w:rsid w:val="00420AAE"/>
    <w:rsid w:val="0042235C"/>
    <w:rsid w:val="0042748B"/>
    <w:rsid w:val="00437A0F"/>
    <w:rsid w:val="00476663"/>
    <w:rsid w:val="00480BEE"/>
    <w:rsid w:val="004B0640"/>
    <w:rsid w:val="004B0AA4"/>
    <w:rsid w:val="004C04E4"/>
    <w:rsid w:val="004C144E"/>
    <w:rsid w:val="004E20FB"/>
    <w:rsid w:val="005479B4"/>
    <w:rsid w:val="00552AD7"/>
    <w:rsid w:val="00560DA3"/>
    <w:rsid w:val="005637D4"/>
    <w:rsid w:val="005914CD"/>
    <w:rsid w:val="005945E4"/>
    <w:rsid w:val="005C29D2"/>
    <w:rsid w:val="005D21C5"/>
    <w:rsid w:val="005E2092"/>
    <w:rsid w:val="00603FFA"/>
    <w:rsid w:val="006075BE"/>
    <w:rsid w:val="00623541"/>
    <w:rsid w:val="00640F99"/>
    <w:rsid w:val="00670130"/>
    <w:rsid w:val="00684138"/>
    <w:rsid w:val="006935D0"/>
    <w:rsid w:val="006A35F5"/>
    <w:rsid w:val="006B18CE"/>
    <w:rsid w:val="006B46C2"/>
    <w:rsid w:val="006C793A"/>
    <w:rsid w:val="006F0783"/>
    <w:rsid w:val="006F5FF0"/>
    <w:rsid w:val="00703FFA"/>
    <w:rsid w:val="00707FEA"/>
    <w:rsid w:val="00711F23"/>
    <w:rsid w:val="00714F76"/>
    <w:rsid w:val="0073579B"/>
    <w:rsid w:val="00745FE6"/>
    <w:rsid w:val="00780139"/>
    <w:rsid w:val="00780C32"/>
    <w:rsid w:val="00782F66"/>
    <w:rsid w:val="00786B39"/>
    <w:rsid w:val="007A3072"/>
    <w:rsid w:val="007A3348"/>
    <w:rsid w:val="007C4577"/>
    <w:rsid w:val="007D2292"/>
    <w:rsid w:val="007E2CA4"/>
    <w:rsid w:val="007E6634"/>
    <w:rsid w:val="008112E1"/>
    <w:rsid w:val="00833437"/>
    <w:rsid w:val="00837A3F"/>
    <w:rsid w:val="0084751A"/>
    <w:rsid w:val="00856029"/>
    <w:rsid w:val="0087191A"/>
    <w:rsid w:val="008721C4"/>
    <w:rsid w:val="008731B3"/>
    <w:rsid w:val="008859E6"/>
    <w:rsid w:val="008A33BA"/>
    <w:rsid w:val="008B0FF0"/>
    <w:rsid w:val="008B1981"/>
    <w:rsid w:val="008B3C23"/>
    <w:rsid w:val="008C25D6"/>
    <w:rsid w:val="008C3F99"/>
    <w:rsid w:val="008C48D7"/>
    <w:rsid w:val="008E2095"/>
    <w:rsid w:val="008F128E"/>
    <w:rsid w:val="009002A4"/>
    <w:rsid w:val="00920345"/>
    <w:rsid w:val="00930639"/>
    <w:rsid w:val="00934A94"/>
    <w:rsid w:val="009360F0"/>
    <w:rsid w:val="00937D8A"/>
    <w:rsid w:val="00961666"/>
    <w:rsid w:val="00980222"/>
    <w:rsid w:val="00994EDE"/>
    <w:rsid w:val="009B3A25"/>
    <w:rsid w:val="009D6E6A"/>
    <w:rsid w:val="009E2ABF"/>
    <w:rsid w:val="009E6D0B"/>
    <w:rsid w:val="009F12B5"/>
    <w:rsid w:val="009F6EFD"/>
    <w:rsid w:val="00A14380"/>
    <w:rsid w:val="00A149DF"/>
    <w:rsid w:val="00A1638F"/>
    <w:rsid w:val="00A35FD2"/>
    <w:rsid w:val="00A368D1"/>
    <w:rsid w:val="00A458FC"/>
    <w:rsid w:val="00A527FB"/>
    <w:rsid w:val="00A54990"/>
    <w:rsid w:val="00AA706D"/>
    <w:rsid w:val="00AD64F2"/>
    <w:rsid w:val="00AD68E2"/>
    <w:rsid w:val="00AE4F92"/>
    <w:rsid w:val="00B22406"/>
    <w:rsid w:val="00B320D1"/>
    <w:rsid w:val="00B43C46"/>
    <w:rsid w:val="00B450C9"/>
    <w:rsid w:val="00B81CE8"/>
    <w:rsid w:val="00BA70C5"/>
    <w:rsid w:val="00BB2A89"/>
    <w:rsid w:val="00BB494B"/>
    <w:rsid w:val="00BC4423"/>
    <w:rsid w:val="00BC680C"/>
    <w:rsid w:val="00BD1FAC"/>
    <w:rsid w:val="00BD73AE"/>
    <w:rsid w:val="00BE0B74"/>
    <w:rsid w:val="00BE5223"/>
    <w:rsid w:val="00C16A3C"/>
    <w:rsid w:val="00C211E8"/>
    <w:rsid w:val="00C23010"/>
    <w:rsid w:val="00C32DD4"/>
    <w:rsid w:val="00C4106D"/>
    <w:rsid w:val="00C5503F"/>
    <w:rsid w:val="00C72C5E"/>
    <w:rsid w:val="00C84DCA"/>
    <w:rsid w:val="00C967F6"/>
    <w:rsid w:val="00CC70BC"/>
    <w:rsid w:val="00CE1D56"/>
    <w:rsid w:val="00D07B3B"/>
    <w:rsid w:val="00D16F7A"/>
    <w:rsid w:val="00D20EF2"/>
    <w:rsid w:val="00D213DF"/>
    <w:rsid w:val="00D21556"/>
    <w:rsid w:val="00D268CE"/>
    <w:rsid w:val="00D35ABF"/>
    <w:rsid w:val="00D43A49"/>
    <w:rsid w:val="00D526BD"/>
    <w:rsid w:val="00D62162"/>
    <w:rsid w:val="00D63AA7"/>
    <w:rsid w:val="00D64C95"/>
    <w:rsid w:val="00DA3780"/>
    <w:rsid w:val="00DB3920"/>
    <w:rsid w:val="00DC08E4"/>
    <w:rsid w:val="00DC2C8A"/>
    <w:rsid w:val="00DC5C5B"/>
    <w:rsid w:val="00DE1474"/>
    <w:rsid w:val="00DE2ADE"/>
    <w:rsid w:val="00DE31C0"/>
    <w:rsid w:val="00DF0D18"/>
    <w:rsid w:val="00E204DF"/>
    <w:rsid w:val="00E210DF"/>
    <w:rsid w:val="00E2323E"/>
    <w:rsid w:val="00E24659"/>
    <w:rsid w:val="00E33EDE"/>
    <w:rsid w:val="00E5103C"/>
    <w:rsid w:val="00E5799E"/>
    <w:rsid w:val="00E603BD"/>
    <w:rsid w:val="00E63495"/>
    <w:rsid w:val="00E66536"/>
    <w:rsid w:val="00E742E0"/>
    <w:rsid w:val="00E84397"/>
    <w:rsid w:val="00E864C0"/>
    <w:rsid w:val="00EA76A9"/>
    <w:rsid w:val="00EC0C11"/>
    <w:rsid w:val="00EC3C6D"/>
    <w:rsid w:val="00EC5A95"/>
    <w:rsid w:val="00EC63B6"/>
    <w:rsid w:val="00EE37A8"/>
    <w:rsid w:val="00EE4606"/>
    <w:rsid w:val="00F02226"/>
    <w:rsid w:val="00F024A2"/>
    <w:rsid w:val="00F11CDE"/>
    <w:rsid w:val="00F13882"/>
    <w:rsid w:val="00F25947"/>
    <w:rsid w:val="00F366E7"/>
    <w:rsid w:val="00F53CD0"/>
    <w:rsid w:val="00F64206"/>
    <w:rsid w:val="00F655EA"/>
    <w:rsid w:val="00F877CD"/>
    <w:rsid w:val="00F91C15"/>
    <w:rsid w:val="00F94CFC"/>
    <w:rsid w:val="00F96E7D"/>
    <w:rsid w:val="00FA5EAB"/>
    <w:rsid w:val="00FA6E92"/>
    <w:rsid w:val="00FB28EF"/>
    <w:rsid w:val="00FB492C"/>
    <w:rsid w:val="00FD6D2A"/>
    <w:rsid w:val="00FF2B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D8A"/>
  </w:style>
  <w:style w:type="paragraph" w:styleId="7">
    <w:name w:val="heading 7"/>
    <w:basedOn w:val="a"/>
    <w:next w:val="a"/>
    <w:link w:val="70"/>
    <w:qFormat/>
    <w:rsid w:val="00FA5EAB"/>
    <w:pPr>
      <w:keepNext/>
      <w:autoSpaceDE w:val="0"/>
      <w:autoSpaceDN w:val="0"/>
      <w:ind w:firstLine="720"/>
      <w:jc w:val="center"/>
      <w:outlineLvl w:val="6"/>
    </w:pPr>
    <w:rPr>
      <w:rFonts w:ascii="Arial" w:eastAsia="Times New Roman" w:hAnsi="Arial" w:cs="Arial"/>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122E"/>
    <w:pPr>
      <w:tabs>
        <w:tab w:val="center" w:pos="4819"/>
        <w:tab w:val="right" w:pos="9639"/>
      </w:tabs>
    </w:pPr>
  </w:style>
  <w:style w:type="character" w:customStyle="1" w:styleId="a4">
    <w:name w:val="Верхній колонтитул Знак"/>
    <w:basedOn w:val="a0"/>
    <w:link w:val="a3"/>
    <w:uiPriority w:val="99"/>
    <w:rsid w:val="003A122E"/>
  </w:style>
  <w:style w:type="paragraph" w:styleId="a5">
    <w:name w:val="footer"/>
    <w:basedOn w:val="a"/>
    <w:link w:val="a6"/>
    <w:uiPriority w:val="99"/>
    <w:unhideWhenUsed/>
    <w:rsid w:val="003A122E"/>
    <w:pPr>
      <w:tabs>
        <w:tab w:val="center" w:pos="4819"/>
        <w:tab w:val="right" w:pos="9639"/>
      </w:tabs>
    </w:pPr>
  </w:style>
  <w:style w:type="character" w:customStyle="1" w:styleId="a6">
    <w:name w:val="Нижній колонтитул Знак"/>
    <w:basedOn w:val="a0"/>
    <w:link w:val="a5"/>
    <w:uiPriority w:val="99"/>
    <w:rsid w:val="003A122E"/>
  </w:style>
  <w:style w:type="paragraph" w:styleId="a7">
    <w:name w:val="Balloon Text"/>
    <w:basedOn w:val="a"/>
    <w:link w:val="a8"/>
    <w:uiPriority w:val="99"/>
    <w:semiHidden/>
    <w:unhideWhenUsed/>
    <w:rsid w:val="003A122E"/>
    <w:rPr>
      <w:rFonts w:ascii="Tahoma" w:hAnsi="Tahoma" w:cs="Tahoma"/>
      <w:sz w:val="16"/>
      <w:szCs w:val="16"/>
    </w:rPr>
  </w:style>
  <w:style w:type="character" w:customStyle="1" w:styleId="a8">
    <w:name w:val="Текст у виносці Знак"/>
    <w:basedOn w:val="a0"/>
    <w:link w:val="a7"/>
    <w:uiPriority w:val="99"/>
    <w:semiHidden/>
    <w:rsid w:val="003A122E"/>
    <w:rPr>
      <w:rFonts w:ascii="Tahoma" w:hAnsi="Tahoma" w:cs="Tahoma"/>
      <w:sz w:val="16"/>
      <w:szCs w:val="16"/>
    </w:rPr>
  </w:style>
  <w:style w:type="paragraph" w:styleId="a9">
    <w:name w:val="List Paragraph"/>
    <w:basedOn w:val="a"/>
    <w:uiPriority w:val="34"/>
    <w:qFormat/>
    <w:rsid w:val="006F0783"/>
    <w:pPr>
      <w:ind w:left="720"/>
      <w:contextualSpacing/>
    </w:pPr>
  </w:style>
  <w:style w:type="character" w:customStyle="1" w:styleId="70">
    <w:name w:val="Заголовок 7 Знак"/>
    <w:basedOn w:val="a0"/>
    <w:link w:val="7"/>
    <w:rsid w:val="00FA5EAB"/>
    <w:rPr>
      <w:rFonts w:ascii="Arial" w:eastAsia="Times New Roman" w:hAnsi="Arial" w:cs="Arial"/>
      <w:b/>
      <w:bCs/>
      <w:sz w:val="28"/>
      <w:szCs w:val="28"/>
      <w:lang w:eastAsia="ru-RU"/>
    </w:rPr>
  </w:style>
  <w:style w:type="paragraph" w:styleId="aa">
    <w:name w:val="Body Text"/>
    <w:basedOn w:val="a"/>
    <w:link w:val="ab"/>
    <w:unhideWhenUsed/>
    <w:rsid w:val="00FA5EAB"/>
    <w:pPr>
      <w:autoSpaceDE w:val="0"/>
      <w:autoSpaceDN w:val="0"/>
      <w:ind w:firstLine="706"/>
    </w:pPr>
    <w:rPr>
      <w:rFonts w:ascii="Arial" w:eastAsia="Times New Roman" w:hAnsi="Arial" w:cs="Arial"/>
      <w:sz w:val="28"/>
      <w:szCs w:val="28"/>
      <w:lang w:eastAsia="ru-RU"/>
    </w:rPr>
  </w:style>
  <w:style w:type="character" w:customStyle="1" w:styleId="ab">
    <w:name w:val="Основний текст Знак"/>
    <w:basedOn w:val="a0"/>
    <w:link w:val="aa"/>
    <w:rsid w:val="00FA5EAB"/>
    <w:rPr>
      <w:rFonts w:ascii="Arial" w:eastAsia="Times New Roman" w:hAnsi="Arial" w:cs="Arial"/>
      <w:sz w:val="28"/>
      <w:szCs w:val="28"/>
      <w:lang w:eastAsia="ru-RU"/>
    </w:rPr>
  </w:style>
  <w:style w:type="paragraph" w:styleId="ac">
    <w:name w:val="footnote text"/>
    <w:basedOn w:val="a"/>
    <w:link w:val="ad"/>
    <w:uiPriority w:val="99"/>
    <w:semiHidden/>
    <w:unhideWhenUsed/>
    <w:rsid w:val="00FA5EAB"/>
    <w:pPr>
      <w:spacing w:after="160" w:line="259" w:lineRule="auto"/>
      <w:ind w:firstLine="0"/>
      <w:jc w:val="left"/>
    </w:pPr>
    <w:rPr>
      <w:rFonts w:ascii="Times New Roman" w:eastAsia="Calibri" w:hAnsi="Times New Roman" w:cs="Times New Roman"/>
      <w:sz w:val="20"/>
      <w:szCs w:val="20"/>
    </w:rPr>
  </w:style>
  <w:style w:type="character" w:customStyle="1" w:styleId="ad">
    <w:name w:val="Текст виноски Знак"/>
    <w:basedOn w:val="a0"/>
    <w:link w:val="ac"/>
    <w:uiPriority w:val="99"/>
    <w:semiHidden/>
    <w:rsid w:val="00FA5EAB"/>
    <w:rPr>
      <w:rFonts w:ascii="Times New Roman" w:eastAsia="Calibri" w:hAnsi="Times New Roman" w:cs="Times New Roman"/>
      <w:sz w:val="20"/>
      <w:szCs w:val="20"/>
    </w:rPr>
  </w:style>
  <w:style w:type="character" w:styleId="ae">
    <w:name w:val="footnote reference"/>
    <w:uiPriority w:val="99"/>
    <w:semiHidden/>
    <w:unhideWhenUsed/>
    <w:rsid w:val="00FA5EAB"/>
    <w:rPr>
      <w:vertAlign w:val="superscript"/>
    </w:rPr>
  </w:style>
  <w:style w:type="paragraph" w:styleId="af">
    <w:name w:val="Normal (Web)"/>
    <w:basedOn w:val="a"/>
    <w:uiPriority w:val="99"/>
    <w:rsid w:val="003646FC"/>
    <w:pPr>
      <w:spacing w:before="100" w:beforeAutospacing="1" w:after="100" w:afterAutospacing="1"/>
      <w:ind w:firstLine="0"/>
      <w:jc w:val="left"/>
    </w:pPr>
    <w:rPr>
      <w:rFonts w:ascii="Times New Roman" w:eastAsia="Times New Roman" w:hAnsi="Times New Roman" w:cs="Times New Roman"/>
      <w:sz w:val="24"/>
      <w:szCs w:val="24"/>
      <w:lang w:eastAsia="uk-UA"/>
    </w:rPr>
  </w:style>
  <w:style w:type="character" w:customStyle="1" w:styleId="rvts37">
    <w:name w:val="rvts37"/>
    <w:rsid w:val="00067EDB"/>
  </w:style>
  <w:style w:type="paragraph" w:customStyle="1" w:styleId="rvps2">
    <w:name w:val="rvps2"/>
    <w:basedOn w:val="a"/>
    <w:rsid w:val="00FB28EF"/>
    <w:pPr>
      <w:spacing w:before="100" w:beforeAutospacing="1" w:after="100" w:afterAutospacing="1"/>
      <w:ind w:firstLine="0"/>
      <w:jc w:val="left"/>
    </w:pPr>
    <w:rPr>
      <w:rFonts w:ascii="Times New Roman" w:eastAsia="Times New Roman" w:hAnsi="Times New Roman" w:cs="Times New Roman"/>
      <w:sz w:val="24"/>
      <w:szCs w:val="24"/>
      <w:lang w:eastAsia="uk-UA"/>
    </w:rPr>
  </w:style>
  <w:style w:type="character" w:customStyle="1" w:styleId="rvts15">
    <w:name w:val="rvts15"/>
    <w:basedOn w:val="a0"/>
    <w:rsid w:val="00DA3780"/>
  </w:style>
  <w:style w:type="character" w:customStyle="1" w:styleId="rvts0">
    <w:name w:val="rvts0"/>
    <w:basedOn w:val="a0"/>
    <w:rsid w:val="00E84397"/>
  </w:style>
  <w:style w:type="paragraph" w:styleId="HTML">
    <w:name w:val="HTML Preformatted"/>
    <w:basedOn w:val="a"/>
    <w:link w:val="HTML0"/>
    <w:uiPriority w:val="99"/>
    <w:rsid w:val="00F02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color w:val="000000"/>
      <w:lang w:val="ru-RU" w:eastAsia="ru-RU"/>
    </w:rPr>
  </w:style>
  <w:style w:type="character" w:customStyle="1" w:styleId="HTML1">
    <w:name w:val="Стандартный HTML Знак"/>
    <w:basedOn w:val="a0"/>
    <w:uiPriority w:val="99"/>
    <w:semiHidden/>
    <w:rsid w:val="00F024A2"/>
    <w:rPr>
      <w:rFonts w:ascii="Consolas" w:hAnsi="Consolas"/>
      <w:sz w:val="20"/>
      <w:szCs w:val="20"/>
    </w:rPr>
  </w:style>
  <w:style w:type="character" w:customStyle="1" w:styleId="rvts23">
    <w:name w:val="rvts23"/>
    <w:basedOn w:val="a0"/>
    <w:rsid w:val="00F024A2"/>
  </w:style>
  <w:style w:type="character" w:customStyle="1" w:styleId="HTML0">
    <w:name w:val="Стандартний HTML Знак"/>
    <w:link w:val="HTML"/>
    <w:locked/>
    <w:rsid w:val="00F024A2"/>
    <w:rPr>
      <w:rFonts w:ascii="Courier New" w:eastAsia="Times New Roman" w:hAnsi="Courier New" w:cs="Courier New"/>
      <w:color w:val="000000"/>
      <w:lang w:val="ru-RU" w:eastAsia="ru-RU"/>
    </w:rPr>
  </w:style>
  <w:style w:type="character" w:styleId="af0">
    <w:name w:val="Hyperlink"/>
    <w:basedOn w:val="a0"/>
    <w:rsid w:val="00F024A2"/>
    <w:rPr>
      <w:color w:val="0000FF"/>
      <w:u w:val="single"/>
    </w:rPr>
  </w:style>
  <w:style w:type="paragraph" w:customStyle="1" w:styleId="af1">
    <w:name w:val="Нормальний текст"/>
    <w:basedOn w:val="a"/>
    <w:rsid w:val="00FF2B05"/>
    <w:pPr>
      <w:spacing w:before="120"/>
      <w:ind w:firstLine="567"/>
    </w:pPr>
    <w:rPr>
      <w:rFonts w:ascii="Antiqua" w:eastAsia="Times New Roman" w:hAnsi="Antiqua" w:cs="Times New Roman"/>
      <w:sz w:val="26"/>
      <w:szCs w:val="20"/>
      <w:lang w:eastAsia="ru-RU"/>
    </w:rPr>
  </w:style>
  <w:style w:type="paragraph" w:customStyle="1" w:styleId="tj">
    <w:name w:val="tj"/>
    <w:basedOn w:val="a"/>
    <w:rsid w:val="00437A0F"/>
    <w:pPr>
      <w:spacing w:before="100" w:beforeAutospacing="1" w:after="100" w:afterAutospacing="1"/>
      <w:ind w:firstLine="0"/>
      <w:jc w:val="left"/>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17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338684-3F45-463D-B1A0-C75E04576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4035</Words>
  <Characters>2300</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2021-11-18T08:29:00Z</dcterms:created>
  <dcterms:modified xsi:type="dcterms:W3CDTF">2021-11-18T08:29:00Z</dcterms:modified>
</cp:coreProperties>
</file>