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6CBC" w:rsidRDefault="00646CBC" w:rsidP="00646CBC">
      <w:pPr>
        <w:shd w:val="clear" w:color="auto" w:fill="FFFFFF"/>
        <w:spacing w:after="0" w:line="240" w:lineRule="auto"/>
        <w:jc w:val="center"/>
        <w:rPr>
          <w:rFonts w:ascii="Times New Roman" w:eastAsia="Times New Roman" w:hAnsi="Times New Roman" w:cs="Times New Roman"/>
          <w:b/>
          <w:caps/>
          <w:spacing w:val="-4"/>
          <w:sz w:val="24"/>
          <w:szCs w:val="24"/>
          <w:lang w:eastAsia="ru-RU"/>
        </w:rPr>
      </w:pPr>
      <w:r w:rsidRPr="00611F12">
        <w:rPr>
          <w:rFonts w:ascii="Times New Roman" w:eastAsia="Times New Roman" w:hAnsi="Times New Roman" w:cs="Times New Roman"/>
          <w:b/>
          <w:caps/>
          <w:spacing w:val="-4"/>
          <w:sz w:val="24"/>
          <w:szCs w:val="24"/>
          <w:lang w:eastAsia="ru-RU"/>
        </w:rPr>
        <w:t>Порівняльна таблиця</w:t>
      </w:r>
    </w:p>
    <w:p w:rsidR="00646CBC" w:rsidRPr="00611F12" w:rsidRDefault="00646CBC" w:rsidP="00646CBC">
      <w:pPr>
        <w:spacing w:after="0" w:line="240" w:lineRule="auto"/>
        <w:jc w:val="center"/>
        <w:rPr>
          <w:rFonts w:ascii="Times New Roman" w:eastAsia="Times New Roman" w:hAnsi="Times New Roman" w:cs="Times New Roman"/>
          <w:b/>
          <w:spacing w:val="-4"/>
          <w:sz w:val="24"/>
          <w:szCs w:val="24"/>
          <w:lang w:eastAsia="ru-RU"/>
        </w:rPr>
      </w:pPr>
      <w:r w:rsidRPr="00611F12">
        <w:rPr>
          <w:rFonts w:ascii="Times New Roman" w:eastAsia="Times New Roman" w:hAnsi="Times New Roman" w:cs="Times New Roman"/>
          <w:b/>
          <w:spacing w:val="-4"/>
          <w:sz w:val="24"/>
          <w:szCs w:val="24"/>
          <w:lang w:eastAsia="ru-RU"/>
        </w:rPr>
        <w:t xml:space="preserve">до проекту Закону України </w:t>
      </w:r>
      <w:r w:rsidR="00F53DFE">
        <w:rPr>
          <w:rFonts w:ascii="Times New Roman" w:eastAsia="Times New Roman" w:hAnsi="Times New Roman" w:cs="Times New Roman"/>
          <w:b/>
          <w:spacing w:val="-4"/>
          <w:sz w:val="24"/>
          <w:szCs w:val="24"/>
          <w:lang w:eastAsia="ru-RU"/>
        </w:rPr>
        <w:t>«</w:t>
      </w:r>
      <w:r w:rsidRPr="00611F12">
        <w:rPr>
          <w:rFonts w:ascii="Times New Roman" w:eastAsia="Times New Roman" w:hAnsi="Times New Roman" w:cs="Times New Roman"/>
          <w:b/>
          <w:spacing w:val="-4"/>
          <w:sz w:val="24"/>
          <w:szCs w:val="24"/>
          <w:lang w:eastAsia="ru-RU"/>
        </w:rPr>
        <w:t>Про внесення змін до</w:t>
      </w:r>
    </w:p>
    <w:p w:rsidR="00646CBC" w:rsidRPr="00611F12" w:rsidRDefault="00646CBC" w:rsidP="00646CBC">
      <w:pPr>
        <w:spacing w:after="0" w:line="240" w:lineRule="auto"/>
        <w:jc w:val="center"/>
        <w:rPr>
          <w:rFonts w:ascii="Times New Roman" w:eastAsia="Times New Roman" w:hAnsi="Times New Roman" w:cs="Times New Roman"/>
          <w:b/>
          <w:spacing w:val="-4"/>
          <w:sz w:val="24"/>
          <w:szCs w:val="24"/>
          <w:lang w:eastAsia="ru-RU"/>
        </w:rPr>
      </w:pPr>
      <w:r w:rsidRPr="00611F12">
        <w:rPr>
          <w:rFonts w:ascii="Times New Roman" w:eastAsia="Times New Roman" w:hAnsi="Times New Roman" w:cs="Times New Roman"/>
          <w:b/>
          <w:spacing w:val="-4"/>
          <w:sz w:val="24"/>
          <w:szCs w:val="24"/>
          <w:lang w:eastAsia="ru-RU"/>
        </w:rPr>
        <w:t xml:space="preserve">Закону України </w:t>
      </w:r>
      <w:r w:rsidR="00F53DFE">
        <w:rPr>
          <w:rFonts w:ascii="Times New Roman" w:eastAsia="Times New Roman" w:hAnsi="Times New Roman" w:cs="Times New Roman"/>
          <w:b/>
          <w:spacing w:val="-4"/>
          <w:sz w:val="24"/>
          <w:szCs w:val="24"/>
          <w:lang w:eastAsia="ru-RU"/>
        </w:rPr>
        <w:t>«</w:t>
      </w:r>
      <w:r w:rsidRPr="00611F12">
        <w:rPr>
          <w:rFonts w:ascii="Times New Roman" w:eastAsia="Times New Roman" w:hAnsi="Times New Roman" w:cs="Times New Roman"/>
          <w:b/>
          <w:spacing w:val="-4"/>
          <w:sz w:val="24"/>
          <w:szCs w:val="24"/>
          <w:lang w:eastAsia="ru-RU"/>
        </w:rPr>
        <w:t>Про бухгалтерський облік та фінансову звітність в Україні</w:t>
      </w:r>
      <w:r w:rsidR="00F53DFE">
        <w:rPr>
          <w:rFonts w:ascii="Times New Roman" w:eastAsia="Times New Roman" w:hAnsi="Times New Roman" w:cs="Times New Roman"/>
          <w:b/>
          <w:spacing w:val="-4"/>
          <w:sz w:val="24"/>
          <w:szCs w:val="24"/>
          <w:lang w:eastAsia="ru-RU"/>
        </w:rPr>
        <w:t>»</w:t>
      </w:r>
    </w:p>
    <w:p w:rsidR="00646CBC" w:rsidRPr="00611F12" w:rsidRDefault="00646CBC" w:rsidP="00646CBC">
      <w:pPr>
        <w:spacing w:after="0" w:line="240" w:lineRule="auto"/>
        <w:jc w:val="center"/>
        <w:rPr>
          <w:rFonts w:ascii="Times New Roman" w:eastAsia="Times New Roman" w:hAnsi="Times New Roman" w:cs="Times New Roman"/>
          <w:spacing w:val="-4"/>
          <w:sz w:val="24"/>
          <w:szCs w:val="24"/>
          <w:lang w:eastAsia="ru-RU"/>
        </w:rPr>
      </w:pPr>
    </w:p>
    <w:tbl>
      <w:tblPr>
        <w:tblW w:w="153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4"/>
        <w:gridCol w:w="7654"/>
      </w:tblGrid>
      <w:tr w:rsidR="002A649D" w:rsidRPr="00611F12" w:rsidTr="002A649D">
        <w:trPr>
          <w:trHeight w:val="556"/>
        </w:trPr>
        <w:tc>
          <w:tcPr>
            <w:tcW w:w="7654" w:type="dxa"/>
            <w:tcBorders>
              <w:top w:val="single" w:sz="4" w:space="0" w:color="auto"/>
              <w:left w:val="single" w:sz="4" w:space="0" w:color="auto"/>
              <w:bottom w:val="single" w:sz="4" w:space="0" w:color="auto"/>
              <w:right w:val="single" w:sz="4" w:space="0" w:color="auto"/>
            </w:tcBorders>
            <w:vAlign w:val="center"/>
            <w:hideMark/>
          </w:tcPr>
          <w:p w:rsidR="002A649D" w:rsidRPr="00611F12" w:rsidRDefault="002A649D" w:rsidP="004C35B7">
            <w:pPr>
              <w:widowControl w:val="0"/>
              <w:spacing w:after="0" w:line="240" w:lineRule="auto"/>
              <w:jc w:val="center"/>
              <w:rPr>
                <w:rFonts w:ascii="Times New Roman" w:eastAsia="Times New Roman" w:hAnsi="Times New Roman" w:cs="Times New Roman"/>
                <w:b/>
                <w:spacing w:val="-4"/>
                <w:sz w:val="24"/>
                <w:szCs w:val="24"/>
                <w:lang w:eastAsia="ru-RU"/>
              </w:rPr>
            </w:pPr>
            <w:r w:rsidRPr="00611F12">
              <w:rPr>
                <w:rFonts w:ascii="Times New Roman" w:eastAsia="Times New Roman" w:hAnsi="Times New Roman" w:cs="Times New Roman"/>
                <w:b/>
                <w:spacing w:val="-4"/>
                <w:sz w:val="24"/>
                <w:szCs w:val="24"/>
                <w:lang w:eastAsia="ru-RU"/>
              </w:rPr>
              <w:t>Зміст положення (норми) чинного акта законодавства</w:t>
            </w:r>
          </w:p>
        </w:tc>
        <w:tc>
          <w:tcPr>
            <w:tcW w:w="7654" w:type="dxa"/>
            <w:tcBorders>
              <w:top w:val="single" w:sz="4" w:space="0" w:color="auto"/>
              <w:left w:val="single" w:sz="4" w:space="0" w:color="auto"/>
              <w:bottom w:val="single" w:sz="4" w:space="0" w:color="auto"/>
              <w:right w:val="single" w:sz="4" w:space="0" w:color="auto"/>
            </w:tcBorders>
            <w:vAlign w:val="center"/>
            <w:hideMark/>
          </w:tcPr>
          <w:p w:rsidR="002A649D" w:rsidRPr="00611F12" w:rsidRDefault="002A649D" w:rsidP="004C35B7">
            <w:pPr>
              <w:widowControl w:val="0"/>
              <w:spacing w:after="0" w:line="240" w:lineRule="auto"/>
              <w:jc w:val="center"/>
              <w:rPr>
                <w:rFonts w:ascii="Times New Roman" w:eastAsia="Times New Roman" w:hAnsi="Times New Roman" w:cs="Times New Roman"/>
                <w:b/>
                <w:spacing w:val="-4"/>
                <w:sz w:val="24"/>
                <w:szCs w:val="24"/>
                <w:lang w:eastAsia="ru-RU"/>
              </w:rPr>
            </w:pPr>
            <w:r w:rsidRPr="00611F12">
              <w:rPr>
                <w:rFonts w:ascii="Times New Roman" w:eastAsia="Times New Roman" w:hAnsi="Times New Roman" w:cs="Times New Roman"/>
                <w:b/>
                <w:spacing w:val="-4"/>
                <w:sz w:val="24"/>
                <w:szCs w:val="24"/>
                <w:lang w:eastAsia="ru-RU"/>
              </w:rPr>
              <w:t>Зміст положення (норми) змін до акта законодавства</w:t>
            </w:r>
          </w:p>
        </w:tc>
      </w:tr>
      <w:tr w:rsidR="002A649D" w:rsidRPr="00611F12" w:rsidTr="00286059">
        <w:trPr>
          <w:trHeight w:val="454"/>
        </w:trPr>
        <w:tc>
          <w:tcPr>
            <w:tcW w:w="15308" w:type="dxa"/>
            <w:gridSpan w:val="2"/>
            <w:tcBorders>
              <w:top w:val="single" w:sz="4" w:space="0" w:color="auto"/>
              <w:left w:val="single" w:sz="4" w:space="0" w:color="auto"/>
              <w:bottom w:val="single" w:sz="4" w:space="0" w:color="auto"/>
              <w:right w:val="single" w:sz="4" w:space="0" w:color="auto"/>
            </w:tcBorders>
            <w:vAlign w:val="center"/>
          </w:tcPr>
          <w:p w:rsidR="002A649D" w:rsidRPr="00611F12" w:rsidRDefault="002A649D" w:rsidP="004C35B7">
            <w:pPr>
              <w:widowControl w:val="0"/>
              <w:spacing w:after="0" w:line="240" w:lineRule="auto"/>
              <w:jc w:val="center"/>
              <w:rPr>
                <w:rFonts w:ascii="Times New Roman" w:eastAsia="Times New Roman" w:hAnsi="Times New Roman" w:cs="Times New Roman"/>
                <w:b/>
                <w:spacing w:val="-4"/>
                <w:sz w:val="24"/>
                <w:szCs w:val="24"/>
                <w:lang w:eastAsia="ru-RU"/>
              </w:rPr>
            </w:pPr>
            <w:r w:rsidRPr="00611F12">
              <w:rPr>
                <w:rFonts w:ascii="Times New Roman" w:eastAsia="Times New Roman" w:hAnsi="Times New Roman" w:cs="Times New Roman"/>
                <w:b/>
                <w:bCs/>
                <w:spacing w:val="-4"/>
                <w:sz w:val="24"/>
                <w:szCs w:val="24"/>
                <w:lang w:eastAsia="ru-RU"/>
              </w:rPr>
              <w:t>Стаття 1. Визначення термінів</w:t>
            </w:r>
          </w:p>
        </w:tc>
      </w:tr>
      <w:tr w:rsidR="002A649D" w:rsidRPr="00611F12" w:rsidTr="002A649D">
        <w:tc>
          <w:tcPr>
            <w:tcW w:w="7654" w:type="dxa"/>
            <w:tcBorders>
              <w:top w:val="single" w:sz="4" w:space="0" w:color="auto"/>
              <w:left w:val="single" w:sz="4" w:space="0" w:color="auto"/>
              <w:bottom w:val="single" w:sz="4" w:space="0" w:color="auto"/>
              <w:right w:val="single" w:sz="4" w:space="0" w:color="auto"/>
            </w:tcBorders>
            <w:shd w:val="clear" w:color="auto" w:fill="auto"/>
          </w:tcPr>
          <w:p w:rsidR="002A649D" w:rsidRPr="002A649D" w:rsidRDefault="002A649D" w:rsidP="00D104B0">
            <w:pPr>
              <w:widowControl w:val="0"/>
              <w:spacing w:after="0" w:line="240" w:lineRule="auto"/>
              <w:ind w:firstLine="284"/>
              <w:jc w:val="both"/>
              <w:rPr>
                <w:rFonts w:ascii="Times New Roman" w:eastAsia="Times New Roman" w:hAnsi="Times New Roman" w:cs="Times New Roman"/>
                <w:b/>
                <w:i/>
                <w:spacing w:val="-4"/>
                <w:sz w:val="24"/>
                <w:szCs w:val="24"/>
                <w:lang w:eastAsia="ru-RU"/>
              </w:rPr>
            </w:pPr>
            <w:r w:rsidRPr="002A649D">
              <w:rPr>
                <w:rFonts w:ascii="Times New Roman" w:eastAsia="Times New Roman" w:hAnsi="Times New Roman" w:cs="Times New Roman"/>
                <w:b/>
                <w:i/>
                <w:spacing w:val="-4"/>
                <w:sz w:val="24"/>
                <w:szCs w:val="24"/>
                <w:lang w:eastAsia="ru-RU"/>
              </w:rPr>
              <w:t xml:space="preserve">Відсутній </w:t>
            </w:r>
          </w:p>
        </w:tc>
        <w:tc>
          <w:tcPr>
            <w:tcW w:w="7654" w:type="dxa"/>
            <w:tcBorders>
              <w:top w:val="single" w:sz="4" w:space="0" w:color="auto"/>
              <w:left w:val="single" w:sz="4" w:space="0" w:color="auto"/>
              <w:bottom w:val="single" w:sz="4" w:space="0" w:color="auto"/>
              <w:right w:val="single" w:sz="4" w:space="0" w:color="auto"/>
            </w:tcBorders>
            <w:shd w:val="clear" w:color="auto" w:fill="auto"/>
          </w:tcPr>
          <w:p w:rsidR="002A649D" w:rsidRPr="00611F12" w:rsidRDefault="002A649D" w:rsidP="00D104B0">
            <w:pPr>
              <w:pStyle w:val="a5"/>
              <w:widowControl w:val="0"/>
              <w:spacing w:before="0" w:beforeAutospacing="0" w:after="0" w:afterAutospacing="0"/>
              <w:ind w:firstLine="284"/>
              <w:jc w:val="both"/>
              <w:rPr>
                <w:spacing w:val="-4"/>
                <w:lang w:eastAsia="ru-RU"/>
              </w:rPr>
            </w:pPr>
            <w:r w:rsidRPr="00611F12">
              <w:rPr>
                <w:spacing w:val="-4"/>
                <w:lang w:eastAsia="ru-RU"/>
              </w:rPr>
              <w:t>Для цілей цього Закону терміни вживаються у такому значенні:</w:t>
            </w:r>
          </w:p>
          <w:p w:rsidR="002A649D" w:rsidRPr="00E43C44" w:rsidRDefault="002A649D" w:rsidP="00D104B0">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E43C44">
              <w:rPr>
                <w:rFonts w:ascii="Times New Roman" w:eastAsia="Times New Roman" w:hAnsi="Times New Roman" w:cs="Times New Roman"/>
                <w:spacing w:val="-4"/>
                <w:sz w:val="24"/>
                <w:szCs w:val="24"/>
                <w:lang w:eastAsia="ru-RU"/>
              </w:rPr>
              <w:t>(новий абзац шостий)</w:t>
            </w:r>
          </w:p>
          <w:p w:rsidR="002A649D" w:rsidRPr="002A649D" w:rsidRDefault="002A649D" w:rsidP="0008350C">
            <w:pPr>
              <w:pStyle w:val="a5"/>
              <w:widowControl w:val="0"/>
              <w:spacing w:before="0" w:beforeAutospacing="0" w:after="0" w:afterAutospacing="0"/>
              <w:ind w:firstLine="284"/>
              <w:jc w:val="both"/>
              <w:rPr>
                <w:b/>
                <w:spacing w:val="-4"/>
                <w:lang w:eastAsia="ru-RU"/>
              </w:rPr>
            </w:pPr>
            <w:r w:rsidRPr="00611F12">
              <w:rPr>
                <w:b/>
                <w:spacing w:val="-4"/>
                <w:lang w:eastAsia="ru-RU"/>
              </w:rPr>
              <w:t>група –</w:t>
            </w:r>
            <w:r w:rsidR="0008350C" w:rsidRPr="00503B22">
              <w:rPr>
                <w:b/>
                <w:spacing w:val="-4"/>
                <w:lang w:eastAsia="ru-RU"/>
              </w:rPr>
              <w:t xml:space="preserve"> </w:t>
            </w:r>
            <w:r w:rsidR="00503B22" w:rsidRPr="00503B22">
              <w:rPr>
                <w:b/>
                <w:spacing w:val="-4"/>
                <w:lang w:eastAsia="ru-RU"/>
              </w:rPr>
              <w:t>група юридичних осіб, що складається з підприємства, яке контролює інші підприємства (материнське підприємство), та всіх підприємств, які ним контролюються (дочірніх підприємств)</w:t>
            </w:r>
            <w:r>
              <w:rPr>
                <w:b/>
                <w:spacing w:val="-4"/>
                <w:lang w:eastAsia="ru-RU"/>
              </w:rPr>
              <w:t>;</w:t>
            </w:r>
          </w:p>
        </w:tc>
      </w:tr>
      <w:tr w:rsidR="002A649D" w:rsidRPr="00611F12" w:rsidTr="002A649D">
        <w:tc>
          <w:tcPr>
            <w:tcW w:w="7654" w:type="dxa"/>
            <w:tcBorders>
              <w:top w:val="single" w:sz="4" w:space="0" w:color="auto"/>
              <w:left w:val="single" w:sz="4" w:space="0" w:color="auto"/>
              <w:bottom w:val="single" w:sz="4" w:space="0" w:color="auto"/>
              <w:right w:val="single" w:sz="4" w:space="0" w:color="auto"/>
            </w:tcBorders>
            <w:shd w:val="clear" w:color="auto" w:fill="auto"/>
          </w:tcPr>
          <w:p w:rsidR="002A649D" w:rsidRPr="002A649D" w:rsidRDefault="002A649D" w:rsidP="00D104B0">
            <w:pPr>
              <w:widowControl w:val="0"/>
              <w:spacing w:after="0" w:line="240" w:lineRule="auto"/>
              <w:ind w:firstLine="284"/>
              <w:jc w:val="both"/>
              <w:rPr>
                <w:rFonts w:ascii="Times New Roman" w:eastAsia="Times New Roman" w:hAnsi="Times New Roman" w:cs="Times New Roman"/>
                <w:b/>
                <w:i/>
                <w:spacing w:val="-4"/>
                <w:sz w:val="24"/>
                <w:szCs w:val="24"/>
                <w:lang w:eastAsia="ru-RU"/>
              </w:rPr>
            </w:pPr>
            <w:r w:rsidRPr="002A649D">
              <w:rPr>
                <w:rFonts w:ascii="Times New Roman" w:eastAsia="Times New Roman" w:hAnsi="Times New Roman" w:cs="Times New Roman"/>
                <w:b/>
                <w:i/>
                <w:spacing w:val="-4"/>
                <w:sz w:val="24"/>
                <w:szCs w:val="24"/>
                <w:lang w:eastAsia="ru-RU"/>
              </w:rPr>
              <w:t xml:space="preserve">Відсутній </w:t>
            </w:r>
          </w:p>
        </w:tc>
        <w:tc>
          <w:tcPr>
            <w:tcW w:w="7654" w:type="dxa"/>
            <w:tcBorders>
              <w:top w:val="single" w:sz="4" w:space="0" w:color="auto"/>
              <w:left w:val="single" w:sz="4" w:space="0" w:color="auto"/>
              <w:bottom w:val="single" w:sz="4" w:space="0" w:color="auto"/>
              <w:right w:val="single" w:sz="4" w:space="0" w:color="auto"/>
            </w:tcBorders>
            <w:shd w:val="clear" w:color="auto" w:fill="auto"/>
          </w:tcPr>
          <w:p w:rsidR="002A649D" w:rsidRPr="00E43C44" w:rsidRDefault="002A649D" w:rsidP="00E43C44">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E43C44">
              <w:rPr>
                <w:rFonts w:ascii="Times New Roman" w:eastAsia="Times New Roman" w:hAnsi="Times New Roman" w:cs="Times New Roman"/>
                <w:spacing w:val="-4"/>
                <w:sz w:val="24"/>
                <w:szCs w:val="24"/>
                <w:lang w:eastAsia="ru-RU"/>
              </w:rPr>
              <w:t>(</w:t>
            </w:r>
            <w:r w:rsidRPr="00A90F31">
              <w:rPr>
                <w:rFonts w:ascii="Times New Roman" w:eastAsia="Times New Roman" w:hAnsi="Times New Roman" w:cs="Times New Roman"/>
                <w:spacing w:val="-4"/>
                <w:sz w:val="24"/>
                <w:szCs w:val="24"/>
                <w:lang w:eastAsia="ru-RU"/>
              </w:rPr>
              <w:t>новий абзац сьомий</w:t>
            </w:r>
            <w:r w:rsidRPr="00E43C44">
              <w:rPr>
                <w:rFonts w:ascii="Times New Roman" w:eastAsia="Times New Roman" w:hAnsi="Times New Roman" w:cs="Times New Roman"/>
                <w:spacing w:val="-4"/>
                <w:sz w:val="24"/>
                <w:szCs w:val="24"/>
                <w:lang w:eastAsia="ru-RU"/>
              </w:rPr>
              <w:t>)</w:t>
            </w:r>
          </w:p>
          <w:p w:rsidR="002A649D" w:rsidRPr="002A649D" w:rsidRDefault="002A649D" w:rsidP="002A649D">
            <w:pPr>
              <w:widowControl w:val="0"/>
              <w:spacing w:after="0" w:line="240" w:lineRule="auto"/>
              <w:ind w:firstLine="284"/>
              <w:jc w:val="both"/>
              <w:rPr>
                <w:rFonts w:ascii="Times New Roman" w:eastAsia="Times New Roman" w:hAnsi="Times New Roman" w:cs="Times New Roman"/>
                <w:b/>
                <w:spacing w:val="-4"/>
                <w:sz w:val="24"/>
                <w:szCs w:val="24"/>
                <w:lang w:eastAsia="ru-RU"/>
              </w:rPr>
            </w:pPr>
            <w:r>
              <w:rPr>
                <w:rFonts w:ascii="Times New Roman" w:eastAsia="Times New Roman" w:hAnsi="Times New Roman" w:cs="Times New Roman"/>
                <w:b/>
                <w:spacing w:val="-4"/>
                <w:sz w:val="24"/>
                <w:szCs w:val="24"/>
                <w:lang w:eastAsia="ru-RU"/>
              </w:rPr>
              <w:t>д</w:t>
            </w:r>
            <w:r w:rsidRPr="00405E22">
              <w:rPr>
                <w:rFonts w:ascii="Times New Roman" w:eastAsia="Times New Roman" w:hAnsi="Times New Roman" w:cs="Times New Roman"/>
                <w:b/>
                <w:spacing w:val="-4"/>
                <w:sz w:val="24"/>
                <w:szCs w:val="24"/>
                <w:lang w:eastAsia="ru-RU"/>
              </w:rPr>
              <w:t xml:space="preserve">окументооборот – </w:t>
            </w:r>
            <w:r w:rsidR="00503B22" w:rsidRPr="00503B22">
              <w:rPr>
                <w:rFonts w:ascii="Times New Roman" w:eastAsia="Times New Roman" w:hAnsi="Times New Roman" w:cs="Times New Roman"/>
                <w:b/>
                <w:spacing w:val="-4"/>
                <w:sz w:val="24"/>
                <w:szCs w:val="24"/>
                <w:lang w:eastAsia="ru-RU"/>
              </w:rPr>
              <w:t>рух первинних документів з моменту їх складання підприємством або одержання від інших підприємств до передавання на зберігання в архів після прийняття до обліку</w:t>
            </w:r>
            <w:r>
              <w:rPr>
                <w:rFonts w:ascii="Times New Roman" w:eastAsia="Times New Roman" w:hAnsi="Times New Roman" w:cs="Times New Roman"/>
                <w:b/>
                <w:spacing w:val="-4"/>
                <w:sz w:val="24"/>
                <w:szCs w:val="24"/>
                <w:lang w:eastAsia="ru-RU"/>
              </w:rPr>
              <w:t>;</w:t>
            </w:r>
          </w:p>
        </w:tc>
      </w:tr>
      <w:tr w:rsidR="002A649D" w:rsidRPr="00611F12" w:rsidTr="002A649D">
        <w:tc>
          <w:tcPr>
            <w:tcW w:w="7654" w:type="dxa"/>
            <w:tcBorders>
              <w:top w:val="single" w:sz="4" w:space="0" w:color="auto"/>
              <w:left w:val="single" w:sz="4" w:space="0" w:color="auto"/>
              <w:bottom w:val="single" w:sz="4" w:space="0" w:color="auto"/>
              <w:right w:val="single" w:sz="4" w:space="0" w:color="auto"/>
            </w:tcBorders>
            <w:shd w:val="clear" w:color="auto" w:fill="auto"/>
          </w:tcPr>
          <w:p w:rsidR="002A649D" w:rsidRPr="00611F12" w:rsidRDefault="002A649D" w:rsidP="004C35B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 xml:space="preserve">(абзац </w:t>
            </w:r>
            <w:r w:rsidRPr="000D62AE">
              <w:rPr>
                <w:rFonts w:ascii="Times New Roman" w:eastAsia="Times New Roman" w:hAnsi="Times New Roman" w:cs="Times New Roman"/>
                <w:b/>
                <w:i/>
                <w:spacing w:val="-4"/>
                <w:sz w:val="24"/>
                <w:szCs w:val="24"/>
                <w:lang w:eastAsia="ru-RU"/>
              </w:rPr>
              <w:t>дев</w:t>
            </w:r>
            <w:r w:rsidR="00F53DFE" w:rsidRPr="000D62AE">
              <w:rPr>
                <w:rFonts w:ascii="Times New Roman" w:eastAsia="Times New Roman" w:hAnsi="Times New Roman" w:cs="Times New Roman"/>
                <w:b/>
                <w:i/>
                <w:spacing w:val="-4"/>
                <w:sz w:val="24"/>
                <w:szCs w:val="24"/>
                <w:lang w:eastAsia="ru-RU"/>
              </w:rPr>
              <w:t>’</w:t>
            </w:r>
            <w:r w:rsidRPr="000D62AE">
              <w:rPr>
                <w:rFonts w:ascii="Times New Roman" w:eastAsia="Times New Roman" w:hAnsi="Times New Roman" w:cs="Times New Roman"/>
                <w:b/>
                <w:i/>
                <w:spacing w:val="-4"/>
                <w:sz w:val="24"/>
                <w:szCs w:val="24"/>
                <w:lang w:eastAsia="ru-RU"/>
              </w:rPr>
              <w:t>ятий</w:t>
            </w:r>
            <w:r w:rsidRPr="00611F12">
              <w:rPr>
                <w:rFonts w:ascii="Times New Roman" w:eastAsia="Times New Roman" w:hAnsi="Times New Roman" w:cs="Times New Roman"/>
                <w:spacing w:val="-4"/>
                <w:sz w:val="24"/>
                <w:szCs w:val="24"/>
                <w:lang w:eastAsia="ru-RU"/>
              </w:rPr>
              <w:t>)</w:t>
            </w:r>
          </w:p>
          <w:p w:rsidR="002A649D" w:rsidRPr="00611F12" w:rsidRDefault="002A649D" w:rsidP="004C35B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національне положення (стандарт) бухгалтерського обліку - нормативно-правовий акт, яким визначаються принципи та методи ведення бухгалтерського обліку і складання фінансової звітності підприємствами (крім підприємств, які відповідно до законодавства складають фінансову звітність за міжнародними стандартами фінансової звітності та національними положеннями (стандартами) бухгалтерського обліку в державному секторі), розроблений на основі міжнародних стандартів фінансової звітності і законодавства Європейського Союзу у сфері бухгалтерського обліку та затверджений центральним органом виконавчої влади, що забезпечує формування та реалізує державну політику у сфері бухгалтерського обліку;</w:t>
            </w:r>
          </w:p>
        </w:tc>
        <w:tc>
          <w:tcPr>
            <w:tcW w:w="7654" w:type="dxa"/>
            <w:tcBorders>
              <w:top w:val="single" w:sz="4" w:space="0" w:color="auto"/>
              <w:left w:val="single" w:sz="4" w:space="0" w:color="auto"/>
              <w:bottom w:val="single" w:sz="4" w:space="0" w:color="auto"/>
              <w:right w:val="single" w:sz="4" w:space="0" w:color="auto"/>
            </w:tcBorders>
            <w:shd w:val="clear" w:color="auto" w:fill="auto"/>
          </w:tcPr>
          <w:p w:rsidR="002A649D" w:rsidRPr="00611F12" w:rsidRDefault="002A649D" w:rsidP="004C35B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 xml:space="preserve">(абзац </w:t>
            </w:r>
            <w:r w:rsidR="000D62AE" w:rsidRPr="000D62AE">
              <w:rPr>
                <w:rFonts w:ascii="Times New Roman" w:eastAsia="Times New Roman" w:hAnsi="Times New Roman" w:cs="Times New Roman"/>
                <w:b/>
                <w:spacing w:val="-4"/>
                <w:sz w:val="24"/>
                <w:szCs w:val="24"/>
                <w:lang w:eastAsia="ru-RU"/>
              </w:rPr>
              <w:t>одинадцятий</w:t>
            </w:r>
            <w:r w:rsidRPr="00611F12">
              <w:rPr>
                <w:rFonts w:ascii="Times New Roman" w:eastAsia="Times New Roman" w:hAnsi="Times New Roman" w:cs="Times New Roman"/>
                <w:spacing w:val="-4"/>
                <w:sz w:val="24"/>
                <w:szCs w:val="24"/>
                <w:lang w:eastAsia="ru-RU"/>
              </w:rPr>
              <w:t>)</w:t>
            </w:r>
          </w:p>
          <w:p w:rsidR="002A649D" w:rsidRPr="00611F12" w:rsidRDefault="002A649D" w:rsidP="004C35B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 xml:space="preserve">національне положення (стандарт) бухгалтерського обліку - нормативно-правовий акт, яким визначаються принципи та методи ведення бухгалтерського обліку і складання фінансової звітності підприємствами (крім підприємств, які відповідно до законодавства складають фінансову звітність за міжнародними стандартами фінансової звітності та національними положеннями (стандартами) бухгалтерського обліку в державному секторі), розроблений на основі міжнародних стандартів фінансової звітності і законодавства Європейського Союзу у сфері бухгалтерського обліку та затверджений центральним органом виконавчої влади, що забезпечує формування та реалізує державну політику у сфері бухгалтерського обліку </w:t>
            </w:r>
            <w:r w:rsidRPr="00611F12">
              <w:rPr>
                <w:rFonts w:ascii="Times New Roman" w:eastAsia="Times New Roman" w:hAnsi="Times New Roman" w:cs="Times New Roman"/>
                <w:b/>
                <w:spacing w:val="-4"/>
                <w:sz w:val="24"/>
                <w:szCs w:val="24"/>
                <w:lang w:eastAsia="ru-RU"/>
              </w:rPr>
              <w:t>та аудиту</w:t>
            </w:r>
            <w:r w:rsidRPr="00611F12">
              <w:rPr>
                <w:rFonts w:ascii="Times New Roman" w:eastAsia="Times New Roman" w:hAnsi="Times New Roman" w:cs="Times New Roman"/>
                <w:spacing w:val="-4"/>
                <w:sz w:val="24"/>
                <w:szCs w:val="24"/>
                <w:lang w:eastAsia="ru-RU"/>
              </w:rPr>
              <w:t>;</w:t>
            </w:r>
          </w:p>
        </w:tc>
      </w:tr>
      <w:tr w:rsidR="002A649D" w:rsidRPr="00611F12" w:rsidTr="002A649D">
        <w:tc>
          <w:tcPr>
            <w:tcW w:w="7654" w:type="dxa"/>
            <w:tcBorders>
              <w:top w:val="single" w:sz="4" w:space="0" w:color="auto"/>
              <w:left w:val="single" w:sz="4" w:space="0" w:color="auto"/>
              <w:bottom w:val="single" w:sz="4" w:space="0" w:color="auto"/>
              <w:right w:val="single" w:sz="4" w:space="0" w:color="auto"/>
            </w:tcBorders>
            <w:shd w:val="clear" w:color="auto" w:fill="auto"/>
          </w:tcPr>
          <w:p w:rsidR="002A649D" w:rsidRPr="00611F12" w:rsidRDefault="002A649D" w:rsidP="004C35B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 xml:space="preserve">(абзац </w:t>
            </w:r>
            <w:r w:rsidRPr="000D62AE">
              <w:rPr>
                <w:rFonts w:ascii="Times New Roman" w:eastAsia="Times New Roman" w:hAnsi="Times New Roman" w:cs="Times New Roman"/>
                <w:b/>
                <w:i/>
                <w:spacing w:val="-4"/>
                <w:sz w:val="24"/>
                <w:szCs w:val="24"/>
                <w:lang w:eastAsia="ru-RU"/>
              </w:rPr>
              <w:t>чотирнадцятий</w:t>
            </w:r>
            <w:r w:rsidRPr="00611F12">
              <w:rPr>
                <w:rFonts w:ascii="Times New Roman" w:eastAsia="Times New Roman" w:hAnsi="Times New Roman" w:cs="Times New Roman"/>
                <w:spacing w:val="-4"/>
                <w:sz w:val="24"/>
                <w:szCs w:val="24"/>
                <w:lang w:eastAsia="ru-RU"/>
              </w:rPr>
              <w:t>)</w:t>
            </w:r>
          </w:p>
          <w:p w:rsidR="002A649D" w:rsidRPr="00611F12" w:rsidRDefault="002A649D" w:rsidP="004C35B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 xml:space="preserve">міжнародні стандарти фінансової звітності (далі - міжнародні стандарти) – прийняті Радою </w:t>
            </w:r>
            <w:r w:rsidRPr="00611F12">
              <w:rPr>
                <w:rFonts w:ascii="Times New Roman" w:eastAsia="Times New Roman" w:hAnsi="Times New Roman" w:cs="Times New Roman"/>
                <w:b/>
                <w:i/>
                <w:spacing w:val="-4"/>
                <w:sz w:val="24"/>
                <w:szCs w:val="24"/>
                <w:lang w:eastAsia="ru-RU"/>
              </w:rPr>
              <w:t xml:space="preserve">з </w:t>
            </w:r>
            <w:r w:rsidRPr="00611F12">
              <w:rPr>
                <w:rFonts w:ascii="Times New Roman" w:eastAsia="Times New Roman" w:hAnsi="Times New Roman" w:cs="Times New Roman"/>
                <w:spacing w:val="-4"/>
                <w:sz w:val="24"/>
                <w:szCs w:val="24"/>
                <w:lang w:eastAsia="ru-RU"/>
              </w:rPr>
              <w:t>міжнародних стандартів бухгалтерського обліку документи, якими визначено порядок складання фінансової звітності;</w:t>
            </w:r>
          </w:p>
        </w:tc>
        <w:tc>
          <w:tcPr>
            <w:tcW w:w="7654" w:type="dxa"/>
            <w:tcBorders>
              <w:top w:val="single" w:sz="4" w:space="0" w:color="auto"/>
              <w:left w:val="single" w:sz="4" w:space="0" w:color="auto"/>
              <w:bottom w:val="single" w:sz="4" w:space="0" w:color="auto"/>
              <w:right w:val="single" w:sz="4" w:space="0" w:color="auto"/>
            </w:tcBorders>
            <w:shd w:val="clear" w:color="auto" w:fill="auto"/>
          </w:tcPr>
          <w:p w:rsidR="002A649D" w:rsidRPr="00611F12" w:rsidRDefault="002A649D" w:rsidP="004C35B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 xml:space="preserve">(абзац </w:t>
            </w:r>
            <w:r w:rsidR="000D62AE" w:rsidRPr="000D62AE">
              <w:rPr>
                <w:rFonts w:ascii="Times New Roman" w:eastAsia="Times New Roman" w:hAnsi="Times New Roman" w:cs="Times New Roman"/>
                <w:b/>
                <w:spacing w:val="-4"/>
                <w:sz w:val="24"/>
                <w:szCs w:val="24"/>
                <w:lang w:eastAsia="ru-RU"/>
              </w:rPr>
              <w:t>шіст</w:t>
            </w:r>
            <w:r w:rsidRPr="000D62AE">
              <w:rPr>
                <w:rFonts w:ascii="Times New Roman" w:eastAsia="Times New Roman" w:hAnsi="Times New Roman" w:cs="Times New Roman"/>
                <w:b/>
                <w:spacing w:val="-4"/>
                <w:sz w:val="24"/>
                <w:szCs w:val="24"/>
                <w:lang w:eastAsia="ru-RU"/>
              </w:rPr>
              <w:t>надцятий</w:t>
            </w:r>
            <w:r w:rsidRPr="00611F12">
              <w:rPr>
                <w:rFonts w:ascii="Times New Roman" w:eastAsia="Times New Roman" w:hAnsi="Times New Roman" w:cs="Times New Roman"/>
                <w:spacing w:val="-4"/>
                <w:sz w:val="24"/>
                <w:szCs w:val="24"/>
                <w:lang w:eastAsia="ru-RU"/>
              </w:rPr>
              <w:t>)</w:t>
            </w:r>
          </w:p>
          <w:p w:rsidR="002A649D" w:rsidRPr="00611F12" w:rsidRDefault="002A649D" w:rsidP="004C35B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міжнародні стандарти фінансової звітності (далі - міжнародні стандарти) – прийняті Радою міжнародних стандартів бухгалтерського обліку документи, якими визначено порядок складання фінансової звітності;</w:t>
            </w:r>
            <w:r w:rsidRPr="00611F12">
              <w:rPr>
                <w:rFonts w:ascii="Times New Roman" w:eastAsia="Times New Roman" w:hAnsi="Times New Roman" w:cs="Times New Roman"/>
                <w:spacing w:val="-4"/>
                <w:sz w:val="24"/>
                <w:szCs w:val="24"/>
                <w:lang w:eastAsia="ru-RU"/>
              </w:rPr>
              <w:tab/>
            </w:r>
          </w:p>
        </w:tc>
      </w:tr>
      <w:tr w:rsidR="002A649D" w:rsidRPr="00611F12" w:rsidTr="002A649D">
        <w:tc>
          <w:tcPr>
            <w:tcW w:w="7654" w:type="dxa"/>
            <w:tcBorders>
              <w:top w:val="single" w:sz="4" w:space="0" w:color="auto"/>
              <w:left w:val="single" w:sz="4" w:space="0" w:color="auto"/>
              <w:bottom w:val="single" w:sz="4" w:space="0" w:color="auto"/>
              <w:right w:val="single" w:sz="4" w:space="0" w:color="auto"/>
            </w:tcBorders>
            <w:shd w:val="clear" w:color="auto" w:fill="auto"/>
          </w:tcPr>
          <w:p w:rsidR="002A649D" w:rsidRPr="00611F12" w:rsidRDefault="002A649D" w:rsidP="004C35B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 xml:space="preserve">(абзац </w:t>
            </w:r>
            <w:r w:rsidRPr="000D62AE">
              <w:rPr>
                <w:rFonts w:ascii="Times New Roman" w:eastAsia="Times New Roman" w:hAnsi="Times New Roman" w:cs="Times New Roman"/>
                <w:b/>
                <w:i/>
                <w:spacing w:val="-4"/>
                <w:sz w:val="24"/>
                <w:szCs w:val="24"/>
                <w:lang w:eastAsia="ru-RU"/>
              </w:rPr>
              <w:t>двадцятий</w:t>
            </w:r>
            <w:r w:rsidRPr="00611F12">
              <w:rPr>
                <w:rFonts w:ascii="Times New Roman" w:eastAsia="Times New Roman" w:hAnsi="Times New Roman" w:cs="Times New Roman"/>
                <w:spacing w:val="-4"/>
                <w:sz w:val="24"/>
                <w:szCs w:val="24"/>
                <w:lang w:eastAsia="ru-RU"/>
              </w:rPr>
              <w:t>)</w:t>
            </w:r>
          </w:p>
          <w:p w:rsidR="002A649D" w:rsidRPr="00611F12" w:rsidRDefault="002A649D" w:rsidP="004C35B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національне положення (стандарт) бухгалтерського обліку в державному секторі - нормативно-правовий акт, яким визначаються принципи та методи ведення бухгалтерського обліку і складання фінансової звітності для розпорядників бюджетних коштів, центрального органу виконавчої влади, що реалізує державну політику у сфері казначейського обслуговування бюджетних коштів, та фондів загальнообов</w:t>
            </w:r>
            <w:r w:rsidR="00F53DFE">
              <w:rPr>
                <w:rFonts w:ascii="Times New Roman" w:eastAsia="Times New Roman" w:hAnsi="Times New Roman" w:cs="Times New Roman"/>
                <w:spacing w:val="-4"/>
                <w:sz w:val="24"/>
                <w:szCs w:val="24"/>
                <w:lang w:eastAsia="ru-RU"/>
              </w:rPr>
              <w:t>’</w:t>
            </w:r>
            <w:r w:rsidRPr="00611F12">
              <w:rPr>
                <w:rFonts w:ascii="Times New Roman" w:eastAsia="Times New Roman" w:hAnsi="Times New Roman" w:cs="Times New Roman"/>
                <w:spacing w:val="-4"/>
                <w:sz w:val="24"/>
                <w:szCs w:val="24"/>
                <w:lang w:eastAsia="ru-RU"/>
              </w:rPr>
              <w:t>язкового державного соціального і пенсійного страхування, розроблений на основі міжнародних стандартів бухгалтерського обліку для державного сектору та затверджений центральним органом виконавчої влади, що забезпечує формування та реалізує державну політику у сфері бухгалтерського обліку;</w:t>
            </w:r>
          </w:p>
        </w:tc>
        <w:tc>
          <w:tcPr>
            <w:tcW w:w="7654" w:type="dxa"/>
            <w:tcBorders>
              <w:top w:val="single" w:sz="4" w:space="0" w:color="auto"/>
              <w:left w:val="single" w:sz="4" w:space="0" w:color="auto"/>
              <w:bottom w:val="single" w:sz="4" w:space="0" w:color="auto"/>
              <w:right w:val="single" w:sz="4" w:space="0" w:color="auto"/>
            </w:tcBorders>
            <w:shd w:val="clear" w:color="auto" w:fill="auto"/>
          </w:tcPr>
          <w:p w:rsidR="002A649D" w:rsidRPr="00611F12" w:rsidRDefault="002A649D" w:rsidP="004C35B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 xml:space="preserve">(абзац </w:t>
            </w:r>
            <w:r w:rsidRPr="000D62AE">
              <w:rPr>
                <w:rFonts w:ascii="Times New Roman" w:eastAsia="Times New Roman" w:hAnsi="Times New Roman" w:cs="Times New Roman"/>
                <w:b/>
                <w:spacing w:val="-4"/>
                <w:sz w:val="24"/>
                <w:szCs w:val="24"/>
                <w:lang w:eastAsia="ru-RU"/>
              </w:rPr>
              <w:t>двадцят</w:t>
            </w:r>
            <w:r w:rsidR="000D62AE" w:rsidRPr="000D62AE">
              <w:rPr>
                <w:rFonts w:ascii="Times New Roman" w:eastAsia="Times New Roman" w:hAnsi="Times New Roman" w:cs="Times New Roman"/>
                <w:b/>
                <w:spacing w:val="-4"/>
                <w:sz w:val="24"/>
                <w:szCs w:val="24"/>
                <w:lang w:eastAsia="ru-RU"/>
              </w:rPr>
              <w:t>ь другий</w:t>
            </w:r>
            <w:r w:rsidRPr="00611F12">
              <w:rPr>
                <w:rFonts w:ascii="Times New Roman" w:eastAsia="Times New Roman" w:hAnsi="Times New Roman" w:cs="Times New Roman"/>
                <w:spacing w:val="-4"/>
                <w:sz w:val="24"/>
                <w:szCs w:val="24"/>
                <w:lang w:eastAsia="ru-RU"/>
              </w:rPr>
              <w:t>)</w:t>
            </w:r>
          </w:p>
          <w:p w:rsidR="002A649D" w:rsidRPr="00611F12" w:rsidRDefault="002A649D" w:rsidP="004C35B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національне положення (стандарт) бухгалтерського обліку в державному секторі - нормативно-правовий акт, яким визначаються принципи та методи ведення бухгалтерського обліку і складання фінансової звітності для розпорядників бюджетних коштів, центрального органу виконавчої влади, що реалізує державну політику у сфері казначейського обслуговування бюджетних коштів, та фондів загальнообов</w:t>
            </w:r>
            <w:r w:rsidR="00F53DFE">
              <w:rPr>
                <w:rFonts w:ascii="Times New Roman" w:eastAsia="Times New Roman" w:hAnsi="Times New Roman" w:cs="Times New Roman"/>
                <w:spacing w:val="-4"/>
                <w:sz w:val="24"/>
                <w:szCs w:val="24"/>
                <w:lang w:eastAsia="ru-RU"/>
              </w:rPr>
              <w:t>’</w:t>
            </w:r>
            <w:r w:rsidRPr="00611F12">
              <w:rPr>
                <w:rFonts w:ascii="Times New Roman" w:eastAsia="Times New Roman" w:hAnsi="Times New Roman" w:cs="Times New Roman"/>
                <w:spacing w:val="-4"/>
                <w:sz w:val="24"/>
                <w:szCs w:val="24"/>
                <w:lang w:eastAsia="ru-RU"/>
              </w:rPr>
              <w:t xml:space="preserve">язкового державного соціального і пенсійного страхування, розроблений на основі міжнародних стандартів бухгалтерського обліку для державного сектору та затверджений центральним органом виконавчої влади, що забезпечує формування та реалізує державну політику у сфері бухгалтерського обліку </w:t>
            </w:r>
            <w:r w:rsidRPr="00611F12">
              <w:rPr>
                <w:rFonts w:ascii="Times New Roman" w:eastAsia="Times New Roman" w:hAnsi="Times New Roman" w:cs="Times New Roman"/>
                <w:b/>
                <w:spacing w:val="-4"/>
                <w:sz w:val="24"/>
                <w:szCs w:val="24"/>
                <w:lang w:eastAsia="ru-RU"/>
              </w:rPr>
              <w:t>та аудиту</w:t>
            </w:r>
            <w:r w:rsidRPr="00611F12">
              <w:rPr>
                <w:rFonts w:ascii="Times New Roman" w:eastAsia="Times New Roman" w:hAnsi="Times New Roman" w:cs="Times New Roman"/>
                <w:spacing w:val="-4"/>
                <w:sz w:val="24"/>
                <w:szCs w:val="24"/>
                <w:lang w:eastAsia="ru-RU"/>
              </w:rPr>
              <w:t>;</w:t>
            </w:r>
          </w:p>
        </w:tc>
      </w:tr>
      <w:tr w:rsidR="002A649D" w:rsidRPr="00611F12" w:rsidTr="002A649D">
        <w:tc>
          <w:tcPr>
            <w:tcW w:w="7654" w:type="dxa"/>
            <w:tcBorders>
              <w:top w:val="single" w:sz="4" w:space="0" w:color="auto"/>
              <w:left w:val="single" w:sz="4" w:space="0" w:color="auto"/>
              <w:bottom w:val="single" w:sz="4" w:space="0" w:color="auto"/>
              <w:right w:val="single" w:sz="4" w:space="0" w:color="auto"/>
            </w:tcBorders>
            <w:shd w:val="clear" w:color="auto" w:fill="auto"/>
          </w:tcPr>
          <w:p w:rsidR="002A649D" w:rsidRPr="00611F12" w:rsidRDefault="002A649D" w:rsidP="004C35B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 xml:space="preserve">(абзац </w:t>
            </w:r>
            <w:r w:rsidRPr="000D62AE">
              <w:rPr>
                <w:rFonts w:ascii="Times New Roman" w:eastAsia="Times New Roman" w:hAnsi="Times New Roman" w:cs="Times New Roman"/>
                <w:b/>
                <w:i/>
                <w:spacing w:val="-4"/>
                <w:sz w:val="24"/>
                <w:szCs w:val="24"/>
                <w:lang w:eastAsia="ru-RU"/>
              </w:rPr>
              <w:t>двадцять другий</w:t>
            </w:r>
            <w:r w:rsidRPr="00611F12">
              <w:rPr>
                <w:rFonts w:ascii="Times New Roman" w:eastAsia="Times New Roman" w:hAnsi="Times New Roman" w:cs="Times New Roman"/>
                <w:spacing w:val="-4"/>
                <w:sz w:val="24"/>
                <w:szCs w:val="24"/>
                <w:lang w:eastAsia="ru-RU"/>
              </w:rPr>
              <w:t>)</w:t>
            </w:r>
          </w:p>
          <w:p w:rsidR="002A649D" w:rsidRPr="00611F12" w:rsidRDefault="002A649D" w:rsidP="004C35B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 xml:space="preserve">таксономія фінансової звітності – склад статей і показників фінансової звітності та її елементів, які підлягають розкриттю. </w:t>
            </w:r>
            <w:r w:rsidRPr="00271718">
              <w:rPr>
                <w:rFonts w:ascii="Times New Roman" w:eastAsia="Times New Roman" w:hAnsi="Times New Roman" w:cs="Times New Roman"/>
                <w:spacing w:val="-4"/>
                <w:sz w:val="24"/>
                <w:szCs w:val="24"/>
                <w:lang w:eastAsia="ru-RU"/>
              </w:rPr>
              <w:t xml:space="preserve">Таксономія фінансової звітності </w:t>
            </w:r>
            <w:r w:rsidRPr="00611F12">
              <w:rPr>
                <w:rFonts w:ascii="Times New Roman" w:eastAsia="Times New Roman" w:hAnsi="Times New Roman" w:cs="Times New Roman"/>
                <w:b/>
                <w:i/>
                <w:spacing w:val="-4"/>
                <w:sz w:val="24"/>
                <w:szCs w:val="24"/>
                <w:lang w:eastAsia="ru-RU"/>
              </w:rPr>
              <w:t>затверджується центральним органом виконавчої влади, що забезпечує формування та реалізує державну політику у сфері бухгалтерського обліку.</w:t>
            </w:r>
          </w:p>
        </w:tc>
        <w:tc>
          <w:tcPr>
            <w:tcW w:w="7654" w:type="dxa"/>
            <w:tcBorders>
              <w:top w:val="single" w:sz="4" w:space="0" w:color="auto"/>
              <w:left w:val="single" w:sz="4" w:space="0" w:color="auto"/>
              <w:bottom w:val="single" w:sz="4" w:space="0" w:color="auto"/>
              <w:right w:val="single" w:sz="4" w:space="0" w:color="auto"/>
            </w:tcBorders>
            <w:shd w:val="clear" w:color="auto" w:fill="auto"/>
          </w:tcPr>
          <w:p w:rsidR="002A649D" w:rsidRPr="00611F12" w:rsidRDefault="002A649D" w:rsidP="004C35B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 xml:space="preserve">(абзац </w:t>
            </w:r>
            <w:r w:rsidRPr="000D62AE">
              <w:rPr>
                <w:rFonts w:ascii="Times New Roman" w:eastAsia="Times New Roman" w:hAnsi="Times New Roman" w:cs="Times New Roman"/>
                <w:b/>
                <w:spacing w:val="-4"/>
                <w:sz w:val="24"/>
                <w:szCs w:val="24"/>
                <w:lang w:eastAsia="ru-RU"/>
              </w:rPr>
              <w:t xml:space="preserve">двадцять </w:t>
            </w:r>
            <w:r w:rsidR="000D62AE" w:rsidRPr="000D62AE">
              <w:rPr>
                <w:rFonts w:ascii="Times New Roman" w:eastAsia="Times New Roman" w:hAnsi="Times New Roman" w:cs="Times New Roman"/>
                <w:b/>
                <w:spacing w:val="-4"/>
                <w:sz w:val="24"/>
                <w:szCs w:val="24"/>
                <w:lang w:eastAsia="ru-RU"/>
              </w:rPr>
              <w:t>четверт</w:t>
            </w:r>
            <w:r w:rsidRPr="000D62AE">
              <w:rPr>
                <w:rFonts w:ascii="Times New Roman" w:eastAsia="Times New Roman" w:hAnsi="Times New Roman" w:cs="Times New Roman"/>
                <w:b/>
                <w:spacing w:val="-4"/>
                <w:sz w:val="24"/>
                <w:szCs w:val="24"/>
                <w:lang w:eastAsia="ru-RU"/>
              </w:rPr>
              <w:t>ий</w:t>
            </w:r>
            <w:r w:rsidRPr="00611F12">
              <w:rPr>
                <w:rFonts w:ascii="Times New Roman" w:eastAsia="Times New Roman" w:hAnsi="Times New Roman" w:cs="Times New Roman"/>
                <w:spacing w:val="-4"/>
                <w:sz w:val="24"/>
                <w:szCs w:val="24"/>
                <w:lang w:eastAsia="ru-RU"/>
              </w:rPr>
              <w:t>)</w:t>
            </w:r>
          </w:p>
          <w:p w:rsidR="002A649D" w:rsidRPr="00611F12" w:rsidRDefault="002A649D" w:rsidP="00806FF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 xml:space="preserve">таксономія фінансової звітності </w:t>
            </w:r>
            <w:r w:rsidRPr="00611F12">
              <w:rPr>
                <w:rFonts w:ascii="Times New Roman" w:eastAsia="Times New Roman" w:hAnsi="Times New Roman" w:cs="Times New Roman"/>
                <w:b/>
                <w:spacing w:val="-4"/>
                <w:sz w:val="24"/>
                <w:szCs w:val="24"/>
                <w:lang w:eastAsia="ru-RU"/>
              </w:rPr>
              <w:t xml:space="preserve">– </w:t>
            </w:r>
            <w:r w:rsidRPr="00611F12">
              <w:rPr>
                <w:rFonts w:ascii="Times New Roman" w:eastAsia="Times New Roman" w:hAnsi="Times New Roman" w:cs="Times New Roman"/>
                <w:spacing w:val="-4"/>
                <w:sz w:val="24"/>
                <w:szCs w:val="24"/>
                <w:lang w:eastAsia="ru-RU"/>
              </w:rPr>
              <w:t>склад статей і показників фінансової звітності та її елементів, які підлягають розкриттю</w:t>
            </w:r>
            <w:r>
              <w:rPr>
                <w:rFonts w:ascii="Times New Roman" w:eastAsia="Times New Roman" w:hAnsi="Times New Roman" w:cs="Times New Roman"/>
                <w:spacing w:val="-4"/>
                <w:sz w:val="24"/>
                <w:szCs w:val="24"/>
                <w:lang w:eastAsia="ru-RU"/>
              </w:rPr>
              <w:t xml:space="preserve">. </w:t>
            </w:r>
            <w:r w:rsidRPr="00271718">
              <w:rPr>
                <w:rFonts w:ascii="Times New Roman" w:eastAsia="Times New Roman" w:hAnsi="Times New Roman" w:cs="Times New Roman"/>
                <w:spacing w:val="-4"/>
                <w:sz w:val="24"/>
                <w:szCs w:val="24"/>
                <w:lang w:eastAsia="ru-RU"/>
              </w:rPr>
              <w:t>Таксономія фінансової звітності</w:t>
            </w:r>
            <w:r w:rsidRPr="00611F12" w:rsidDel="007221E4">
              <w:rPr>
                <w:rFonts w:ascii="Times New Roman" w:eastAsia="Times New Roman" w:hAnsi="Times New Roman" w:cs="Times New Roman"/>
                <w:spacing w:val="-4"/>
                <w:sz w:val="24"/>
                <w:szCs w:val="24"/>
                <w:lang w:eastAsia="ru-RU"/>
              </w:rPr>
              <w:t xml:space="preserve"> </w:t>
            </w:r>
            <w:r w:rsidRPr="00611F12">
              <w:rPr>
                <w:rFonts w:ascii="Times New Roman" w:eastAsia="Times New Roman" w:hAnsi="Times New Roman" w:cs="Times New Roman"/>
                <w:b/>
                <w:spacing w:val="-4"/>
                <w:sz w:val="24"/>
                <w:szCs w:val="24"/>
                <w:lang w:eastAsia="ru-RU"/>
              </w:rPr>
              <w:t>за міжнародними стандартами</w:t>
            </w:r>
            <w:r>
              <w:rPr>
                <w:rFonts w:ascii="Times New Roman" w:eastAsia="Times New Roman" w:hAnsi="Times New Roman" w:cs="Times New Roman"/>
                <w:b/>
                <w:spacing w:val="-4"/>
                <w:sz w:val="24"/>
                <w:szCs w:val="24"/>
                <w:lang w:eastAsia="ru-RU"/>
              </w:rPr>
              <w:t xml:space="preserve"> </w:t>
            </w:r>
            <w:r w:rsidRPr="00A90480">
              <w:rPr>
                <w:rFonts w:ascii="Times New Roman" w:eastAsia="Times New Roman" w:hAnsi="Times New Roman" w:cs="Times New Roman"/>
                <w:b/>
                <w:spacing w:val="-4"/>
                <w:sz w:val="24"/>
                <w:szCs w:val="24"/>
                <w:lang w:eastAsia="ru-RU"/>
              </w:rPr>
              <w:t>видається</w:t>
            </w:r>
            <w:r>
              <w:rPr>
                <w:rFonts w:ascii="Times New Roman" w:eastAsia="Times New Roman" w:hAnsi="Times New Roman" w:cs="Times New Roman"/>
                <w:b/>
                <w:spacing w:val="-4"/>
                <w:sz w:val="24"/>
                <w:szCs w:val="24"/>
                <w:lang w:eastAsia="ru-RU"/>
              </w:rPr>
              <w:t xml:space="preserve"> </w:t>
            </w:r>
            <w:r w:rsidRPr="00611F12">
              <w:rPr>
                <w:rFonts w:ascii="Times New Roman" w:eastAsia="Times New Roman" w:hAnsi="Times New Roman" w:cs="Times New Roman"/>
                <w:b/>
                <w:spacing w:val="-4"/>
                <w:sz w:val="24"/>
                <w:szCs w:val="24"/>
                <w:lang w:eastAsia="ru-RU"/>
              </w:rPr>
              <w:t>Радою міжнародних стандартів бухгалтерського обліку</w:t>
            </w:r>
            <w:r w:rsidRPr="00611F12">
              <w:rPr>
                <w:rFonts w:ascii="Times New Roman" w:eastAsia="Times New Roman" w:hAnsi="Times New Roman" w:cs="Times New Roman"/>
                <w:spacing w:val="-4"/>
                <w:sz w:val="24"/>
                <w:szCs w:val="24"/>
                <w:lang w:eastAsia="ru-RU"/>
              </w:rPr>
              <w:t>.</w:t>
            </w:r>
          </w:p>
        </w:tc>
      </w:tr>
      <w:tr w:rsidR="007371E9" w:rsidRPr="00611F12" w:rsidTr="00104F2D">
        <w:tc>
          <w:tcPr>
            <w:tcW w:w="15308" w:type="dxa"/>
            <w:gridSpan w:val="2"/>
            <w:tcBorders>
              <w:top w:val="single" w:sz="4" w:space="0" w:color="auto"/>
              <w:left w:val="single" w:sz="4" w:space="0" w:color="auto"/>
              <w:bottom w:val="single" w:sz="4" w:space="0" w:color="auto"/>
              <w:right w:val="single" w:sz="4" w:space="0" w:color="auto"/>
            </w:tcBorders>
            <w:shd w:val="clear" w:color="auto" w:fill="auto"/>
          </w:tcPr>
          <w:p w:rsidR="007371E9" w:rsidRPr="007371E9" w:rsidRDefault="007371E9" w:rsidP="007371E9">
            <w:pPr>
              <w:widowControl w:val="0"/>
              <w:spacing w:after="0" w:line="240" w:lineRule="auto"/>
              <w:ind w:firstLine="284"/>
              <w:jc w:val="center"/>
              <w:rPr>
                <w:rFonts w:ascii="Times New Roman" w:eastAsia="Times New Roman" w:hAnsi="Times New Roman" w:cs="Times New Roman"/>
                <w:b/>
                <w:spacing w:val="-4"/>
                <w:sz w:val="24"/>
                <w:szCs w:val="24"/>
                <w:lang w:eastAsia="ru-RU"/>
              </w:rPr>
            </w:pPr>
            <w:r w:rsidRPr="007371E9">
              <w:rPr>
                <w:rFonts w:ascii="Times New Roman" w:eastAsia="Times New Roman" w:hAnsi="Times New Roman" w:cs="Times New Roman"/>
                <w:b/>
                <w:spacing w:val="-4"/>
                <w:sz w:val="24"/>
                <w:szCs w:val="24"/>
                <w:lang w:eastAsia="ru-RU"/>
              </w:rPr>
              <w:t>Стаття 2. Сфера дії Закону</w:t>
            </w:r>
          </w:p>
        </w:tc>
      </w:tr>
      <w:tr w:rsidR="0040748A" w:rsidRPr="00611F12" w:rsidTr="002A649D">
        <w:tc>
          <w:tcPr>
            <w:tcW w:w="7654" w:type="dxa"/>
            <w:tcBorders>
              <w:top w:val="single" w:sz="4" w:space="0" w:color="auto"/>
              <w:left w:val="single" w:sz="4" w:space="0" w:color="auto"/>
              <w:bottom w:val="single" w:sz="4" w:space="0" w:color="auto"/>
              <w:right w:val="single" w:sz="4" w:space="0" w:color="auto"/>
            </w:tcBorders>
            <w:shd w:val="clear" w:color="auto" w:fill="auto"/>
          </w:tcPr>
          <w:p w:rsidR="0040748A" w:rsidRDefault="0040748A" w:rsidP="007371E9">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40748A">
              <w:rPr>
                <w:rFonts w:ascii="Times New Roman" w:eastAsia="Times New Roman" w:hAnsi="Times New Roman" w:cs="Times New Roman"/>
                <w:spacing w:val="-4"/>
                <w:sz w:val="24"/>
                <w:szCs w:val="24"/>
                <w:lang w:eastAsia="ru-RU"/>
              </w:rPr>
              <w:t>2. Для цілей цього Закону підприємства (крім бюджетних установ) можуть належати до мікропідприємств, малих, середніх або великих підприємств.</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Мікропідприємствами є підприємства, показники яких на дату складання річної фінансової звітності за рік, що передує звітному, відповідають щонайменше двом із таких критеріїв:</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балансова вартість активів - до 350 тисяч євро;</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чистий дохід від реалізації продукції (товарів, робіт, послуг) - до 700 тисяч євро;</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середня кількість працівників - до 10 осіб.</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Малими є підприємства, які не відповідають критеріям для мікропідприємств та показники яких на дату складання річної фінансової звітності за рік, що передує звітному, відповідають щонайменше двом із таких критеріїв:</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балансова вартість активів - до 4 мільйонів євро;</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чистий дохід від реалізації продукції (товарів, робіт, послуг) - до 8 мільйонів євро;</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середня кількість працівників - до 50 осіб.</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Середніми є підприємства, які не відповідають критеріям для малих підприємств та показники яких на дату складання річної фінансової звітності за рік, що передує звітному, відповідають щонайменше двом із таких критеріїв:</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балансова вартість активів - до 20 мільйонів євро;</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чистий дохід від реалізації продукції (товарів, робіт, послуг) - до 40 мільйонів євро;</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середня кількість працівників - до 250 осіб.</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Великими є підприємства, які не відповідають критеріям для середніх підприємств та показники яких на дату складання річної фінансової звітності за рік, що передує звітному, відповідають щонайменше двом із таких критеріїв:</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балансова вартість активів - понад 20 мільйонів євро;</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чистий дохід від реалізації продукції (товарів, робіт, послуг) - понад 40 мільйонів євро;</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середня кількість працівників - понад 250 осіб.</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Новоутворені підприємства під час визначення відповідності критеріям застосовують показники на дату складання річної фінансової звітності.</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 xml:space="preserve">Якщо підприємство однієї з наведених категорій за показниками річної фінансової звітності протягом двох років поспіль не відповідає </w:t>
            </w:r>
            <w:r w:rsidRPr="0050153E">
              <w:rPr>
                <w:rFonts w:ascii="Times New Roman" w:eastAsia="Times New Roman" w:hAnsi="Times New Roman" w:cs="Times New Roman"/>
                <w:b/>
                <w:i/>
                <w:spacing w:val="-4"/>
                <w:sz w:val="24"/>
                <w:szCs w:val="24"/>
                <w:lang w:eastAsia="ru-RU"/>
              </w:rPr>
              <w:t>наведеним</w:t>
            </w:r>
            <w:r w:rsidRPr="00171168">
              <w:rPr>
                <w:rFonts w:ascii="Times New Roman" w:eastAsia="Times New Roman" w:hAnsi="Times New Roman" w:cs="Times New Roman"/>
                <w:spacing w:val="-4"/>
                <w:sz w:val="24"/>
                <w:szCs w:val="24"/>
                <w:lang w:eastAsia="ru-RU"/>
              </w:rPr>
              <w:t xml:space="preserve"> критеріям, воно відноситься до відповідної категорії підприємств.</w:t>
            </w:r>
          </w:p>
          <w:p w:rsidR="00171168" w:rsidRPr="007371E9"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Для визначення відповідності критеріям, встановленим у євро, застосовується офіційний курс гривні щодо іноземних валют (середній за період), розрахований на підставі курсів Національного банку, що встановлювалися для євро протягом відповідного року.</w:t>
            </w:r>
          </w:p>
        </w:tc>
        <w:tc>
          <w:tcPr>
            <w:tcW w:w="7654" w:type="dxa"/>
            <w:tcBorders>
              <w:top w:val="single" w:sz="4" w:space="0" w:color="auto"/>
              <w:left w:val="single" w:sz="4" w:space="0" w:color="auto"/>
              <w:bottom w:val="single" w:sz="4" w:space="0" w:color="auto"/>
              <w:right w:val="single" w:sz="4" w:space="0" w:color="auto"/>
            </w:tcBorders>
            <w:shd w:val="clear" w:color="auto" w:fill="auto"/>
          </w:tcPr>
          <w:p w:rsidR="0040748A"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2. Для цілей цього Закону підприємства (крім бюджетних установ) можуть належати до</w:t>
            </w:r>
            <w:r>
              <w:rPr>
                <w:rFonts w:ascii="Times New Roman" w:eastAsia="Times New Roman" w:hAnsi="Times New Roman" w:cs="Times New Roman"/>
                <w:spacing w:val="-4"/>
                <w:sz w:val="24"/>
                <w:szCs w:val="24"/>
                <w:lang w:eastAsia="ru-RU"/>
              </w:rPr>
              <w:t xml:space="preserve"> </w:t>
            </w:r>
            <w:r w:rsidRPr="00F71E44">
              <w:rPr>
                <w:rFonts w:ascii="Times New Roman" w:eastAsia="Times New Roman" w:hAnsi="Times New Roman" w:cs="Times New Roman"/>
                <w:b/>
                <w:spacing w:val="-4"/>
                <w:sz w:val="24"/>
                <w:szCs w:val="24"/>
                <w:lang w:eastAsia="ru-RU"/>
              </w:rPr>
              <w:t>таких категорій:</w:t>
            </w:r>
            <w:r w:rsidRPr="00171168">
              <w:rPr>
                <w:rFonts w:ascii="Times New Roman" w:eastAsia="Times New Roman" w:hAnsi="Times New Roman" w:cs="Times New Roman"/>
                <w:spacing w:val="-4"/>
                <w:sz w:val="24"/>
                <w:szCs w:val="24"/>
                <w:lang w:eastAsia="ru-RU"/>
              </w:rPr>
              <w:t xml:space="preserve"> мікропідприємств, малих, середніх або великих підприємств.</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Мікропідприємствами є підприємства, показники яких на дату складання річної фінансової звітності за рік, що передує звітному, відповідають щонайменше двом із таких критеріїв:</w:t>
            </w:r>
          </w:p>
          <w:p w:rsidR="00171168" w:rsidRPr="00E9409C"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E9409C">
              <w:rPr>
                <w:rFonts w:ascii="Times New Roman" w:eastAsia="Times New Roman" w:hAnsi="Times New Roman" w:cs="Times New Roman"/>
                <w:spacing w:val="-4"/>
                <w:sz w:val="24"/>
                <w:szCs w:val="24"/>
                <w:lang w:eastAsia="ru-RU"/>
              </w:rPr>
              <w:t>балансова вартість активів - до 350 тисяч євро</w:t>
            </w:r>
            <w:r w:rsidR="008572DF" w:rsidRPr="00E9409C">
              <w:rPr>
                <w:rFonts w:ascii="Times New Roman" w:eastAsia="Times New Roman" w:hAnsi="Times New Roman" w:cs="Times New Roman"/>
                <w:spacing w:val="-4"/>
                <w:sz w:val="24"/>
                <w:szCs w:val="24"/>
                <w:lang w:eastAsia="ru-RU"/>
              </w:rPr>
              <w:t xml:space="preserve"> </w:t>
            </w:r>
            <w:r w:rsidR="008572DF" w:rsidRPr="00F71E44">
              <w:rPr>
                <w:rFonts w:ascii="Times New Roman" w:eastAsia="Times New Roman" w:hAnsi="Times New Roman" w:cs="Times New Roman"/>
                <w:b/>
                <w:spacing w:val="-4"/>
                <w:sz w:val="24"/>
                <w:szCs w:val="24"/>
                <w:lang w:eastAsia="ru-RU"/>
              </w:rPr>
              <w:t>включно</w:t>
            </w:r>
            <w:r w:rsidRPr="00E9409C">
              <w:rPr>
                <w:rFonts w:ascii="Times New Roman" w:eastAsia="Times New Roman" w:hAnsi="Times New Roman" w:cs="Times New Roman"/>
                <w:spacing w:val="-4"/>
                <w:sz w:val="24"/>
                <w:szCs w:val="24"/>
                <w:lang w:eastAsia="ru-RU"/>
              </w:rPr>
              <w:t>;</w:t>
            </w:r>
          </w:p>
          <w:p w:rsidR="00171168" w:rsidRPr="00E9409C"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E9409C">
              <w:rPr>
                <w:rFonts w:ascii="Times New Roman" w:eastAsia="Times New Roman" w:hAnsi="Times New Roman" w:cs="Times New Roman"/>
                <w:spacing w:val="-4"/>
                <w:sz w:val="24"/>
                <w:szCs w:val="24"/>
                <w:lang w:eastAsia="ru-RU"/>
              </w:rPr>
              <w:t>чистий дохід від реалізації продукції (товарів, робіт, послуг) - до 700 тисяч євро</w:t>
            </w:r>
            <w:r w:rsidR="008572DF" w:rsidRPr="00E9409C">
              <w:rPr>
                <w:rFonts w:ascii="Times New Roman" w:eastAsia="Times New Roman" w:hAnsi="Times New Roman" w:cs="Times New Roman"/>
                <w:spacing w:val="-4"/>
                <w:sz w:val="24"/>
                <w:szCs w:val="24"/>
                <w:lang w:eastAsia="ru-RU"/>
              </w:rPr>
              <w:t xml:space="preserve"> </w:t>
            </w:r>
            <w:r w:rsidR="008572DF" w:rsidRPr="00F71E44">
              <w:rPr>
                <w:rFonts w:ascii="Times New Roman" w:eastAsia="Times New Roman" w:hAnsi="Times New Roman" w:cs="Times New Roman"/>
                <w:b/>
                <w:spacing w:val="-4"/>
                <w:sz w:val="24"/>
                <w:szCs w:val="24"/>
                <w:lang w:eastAsia="ru-RU"/>
              </w:rPr>
              <w:t>включно</w:t>
            </w:r>
            <w:r w:rsidRPr="00E9409C">
              <w:rPr>
                <w:rFonts w:ascii="Times New Roman" w:eastAsia="Times New Roman" w:hAnsi="Times New Roman" w:cs="Times New Roman"/>
                <w:spacing w:val="-4"/>
                <w:sz w:val="24"/>
                <w:szCs w:val="24"/>
                <w:lang w:eastAsia="ru-RU"/>
              </w:rPr>
              <w:t>;</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E9409C">
              <w:rPr>
                <w:rFonts w:ascii="Times New Roman" w:eastAsia="Times New Roman" w:hAnsi="Times New Roman" w:cs="Times New Roman"/>
                <w:spacing w:val="-4"/>
                <w:sz w:val="24"/>
                <w:szCs w:val="24"/>
                <w:lang w:eastAsia="ru-RU"/>
              </w:rPr>
              <w:t>середня кількість працівників - до 10 осіб</w:t>
            </w:r>
            <w:r w:rsidR="008572DF" w:rsidRPr="00E9409C">
              <w:rPr>
                <w:rFonts w:ascii="Times New Roman" w:eastAsia="Times New Roman" w:hAnsi="Times New Roman" w:cs="Times New Roman"/>
                <w:spacing w:val="-4"/>
                <w:sz w:val="24"/>
                <w:szCs w:val="24"/>
                <w:lang w:eastAsia="ru-RU"/>
              </w:rPr>
              <w:t xml:space="preserve"> </w:t>
            </w:r>
            <w:r w:rsidR="008572DF" w:rsidRPr="00F71E44">
              <w:rPr>
                <w:rFonts w:ascii="Times New Roman" w:eastAsia="Times New Roman" w:hAnsi="Times New Roman" w:cs="Times New Roman"/>
                <w:b/>
                <w:spacing w:val="-4"/>
                <w:sz w:val="24"/>
                <w:szCs w:val="24"/>
                <w:lang w:eastAsia="ru-RU"/>
              </w:rPr>
              <w:t>включно</w:t>
            </w:r>
            <w:r w:rsidRPr="00E9409C">
              <w:rPr>
                <w:rFonts w:ascii="Times New Roman" w:eastAsia="Times New Roman" w:hAnsi="Times New Roman" w:cs="Times New Roman"/>
                <w:spacing w:val="-4"/>
                <w:sz w:val="24"/>
                <w:szCs w:val="24"/>
                <w:lang w:eastAsia="ru-RU"/>
              </w:rPr>
              <w:t>.</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Малими є підприємства, які не відповідають критеріям для мікропідприємств та показники яких на дату складання річної фінансової звітності за рік, що передує звітному, відповідають щонайменше двом із таких критеріїв:</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балансова вартість активів - до 4 мільйонів євро</w:t>
            </w:r>
            <w:r w:rsidR="00E9409C" w:rsidRPr="00E9409C">
              <w:rPr>
                <w:rFonts w:ascii="Times New Roman" w:eastAsia="Times New Roman" w:hAnsi="Times New Roman" w:cs="Times New Roman"/>
                <w:spacing w:val="-4"/>
                <w:sz w:val="24"/>
                <w:szCs w:val="24"/>
                <w:lang w:eastAsia="ru-RU"/>
              </w:rPr>
              <w:t xml:space="preserve"> </w:t>
            </w:r>
            <w:r w:rsidR="00E9409C" w:rsidRPr="00F71E44">
              <w:rPr>
                <w:rFonts w:ascii="Times New Roman" w:eastAsia="Times New Roman" w:hAnsi="Times New Roman" w:cs="Times New Roman"/>
                <w:b/>
                <w:spacing w:val="-4"/>
                <w:sz w:val="24"/>
                <w:szCs w:val="24"/>
                <w:lang w:eastAsia="ru-RU"/>
              </w:rPr>
              <w:t>включно</w:t>
            </w:r>
            <w:r w:rsidRPr="00171168">
              <w:rPr>
                <w:rFonts w:ascii="Times New Roman" w:eastAsia="Times New Roman" w:hAnsi="Times New Roman" w:cs="Times New Roman"/>
                <w:spacing w:val="-4"/>
                <w:sz w:val="24"/>
                <w:szCs w:val="24"/>
                <w:lang w:eastAsia="ru-RU"/>
              </w:rPr>
              <w:t>;</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чистий дохід від реалізації продукції (товарів, робіт, послуг) - до 8 мільйонів євро</w:t>
            </w:r>
            <w:r w:rsidR="00E9409C" w:rsidRPr="00E9409C">
              <w:rPr>
                <w:rFonts w:ascii="Times New Roman" w:eastAsia="Times New Roman" w:hAnsi="Times New Roman" w:cs="Times New Roman"/>
                <w:spacing w:val="-4"/>
                <w:sz w:val="24"/>
                <w:szCs w:val="24"/>
                <w:lang w:eastAsia="ru-RU"/>
              </w:rPr>
              <w:t xml:space="preserve"> </w:t>
            </w:r>
            <w:r w:rsidR="00E9409C" w:rsidRPr="00F71E44">
              <w:rPr>
                <w:rFonts w:ascii="Times New Roman" w:eastAsia="Times New Roman" w:hAnsi="Times New Roman" w:cs="Times New Roman"/>
                <w:b/>
                <w:spacing w:val="-4"/>
                <w:sz w:val="24"/>
                <w:szCs w:val="24"/>
                <w:lang w:eastAsia="ru-RU"/>
              </w:rPr>
              <w:t>включно</w:t>
            </w:r>
            <w:r w:rsidRPr="00171168">
              <w:rPr>
                <w:rFonts w:ascii="Times New Roman" w:eastAsia="Times New Roman" w:hAnsi="Times New Roman" w:cs="Times New Roman"/>
                <w:spacing w:val="-4"/>
                <w:sz w:val="24"/>
                <w:szCs w:val="24"/>
                <w:lang w:eastAsia="ru-RU"/>
              </w:rPr>
              <w:t>;</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середня кількість працівників - до 50 осіб</w:t>
            </w:r>
            <w:r w:rsidR="00E9409C" w:rsidRPr="00E9409C">
              <w:rPr>
                <w:rFonts w:ascii="Times New Roman" w:eastAsia="Times New Roman" w:hAnsi="Times New Roman" w:cs="Times New Roman"/>
                <w:spacing w:val="-4"/>
                <w:sz w:val="24"/>
                <w:szCs w:val="24"/>
                <w:lang w:eastAsia="ru-RU"/>
              </w:rPr>
              <w:t xml:space="preserve"> </w:t>
            </w:r>
            <w:r w:rsidR="00E9409C" w:rsidRPr="00F71E44">
              <w:rPr>
                <w:rFonts w:ascii="Times New Roman" w:eastAsia="Times New Roman" w:hAnsi="Times New Roman" w:cs="Times New Roman"/>
                <w:b/>
                <w:spacing w:val="-4"/>
                <w:sz w:val="24"/>
                <w:szCs w:val="24"/>
                <w:lang w:eastAsia="ru-RU"/>
              </w:rPr>
              <w:t>включно</w:t>
            </w:r>
            <w:r w:rsidRPr="00171168">
              <w:rPr>
                <w:rFonts w:ascii="Times New Roman" w:eastAsia="Times New Roman" w:hAnsi="Times New Roman" w:cs="Times New Roman"/>
                <w:spacing w:val="-4"/>
                <w:sz w:val="24"/>
                <w:szCs w:val="24"/>
                <w:lang w:eastAsia="ru-RU"/>
              </w:rPr>
              <w:t>.</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Середніми є підприємства, які не відповідають критеріям для малих підприємств та показники яких на дату складання річної фінансової звітності за рік, що передує звітному, відповідають щонайменше двом із таких критеріїв:</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балансова вартість активів - до 20 мільйонів євро</w:t>
            </w:r>
            <w:r w:rsidR="00E9409C" w:rsidRPr="00E9409C">
              <w:rPr>
                <w:rFonts w:ascii="Times New Roman" w:eastAsia="Times New Roman" w:hAnsi="Times New Roman" w:cs="Times New Roman"/>
                <w:spacing w:val="-4"/>
                <w:sz w:val="24"/>
                <w:szCs w:val="24"/>
                <w:lang w:eastAsia="ru-RU"/>
              </w:rPr>
              <w:t xml:space="preserve"> </w:t>
            </w:r>
            <w:r w:rsidR="00E9409C" w:rsidRPr="00F71E44">
              <w:rPr>
                <w:rFonts w:ascii="Times New Roman" w:eastAsia="Times New Roman" w:hAnsi="Times New Roman" w:cs="Times New Roman"/>
                <w:b/>
                <w:spacing w:val="-4"/>
                <w:sz w:val="24"/>
                <w:szCs w:val="24"/>
                <w:lang w:eastAsia="ru-RU"/>
              </w:rPr>
              <w:t>включно</w:t>
            </w:r>
            <w:r w:rsidRPr="00171168">
              <w:rPr>
                <w:rFonts w:ascii="Times New Roman" w:eastAsia="Times New Roman" w:hAnsi="Times New Roman" w:cs="Times New Roman"/>
                <w:spacing w:val="-4"/>
                <w:sz w:val="24"/>
                <w:szCs w:val="24"/>
                <w:lang w:eastAsia="ru-RU"/>
              </w:rPr>
              <w:t>;</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чистий дохід від реалізації продукції (товарів, робіт, послуг) - до 40 мільйонів євро</w:t>
            </w:r>
            <w:r w:rsidR="00E9409C" w:rsidRPr="00E9409C">
              <w:rPr>
                <w:rFonts w:ascii="Times New Roman" w:eastAsia="Times New Roman" w:hAnsi="Times New Roman" w:cs="Times New Roman"/>
                <w:spacing w:val="-4"/>
                <w:sz w:val="24"/>
                <w:szCs w:val="24"/>
                <w:lang w:eastAsia="ru-RU"/>
              </w:rPr>
              <w:t xml:space="preserve"> </w:t>
            </w:r>
            <w:r w:rsidR="00E9409C" w:rsidRPr="00F71E44">
              <w:rPr>
                <w:rFonts w:ascii="Times New Roman" w:eastAsia="Times New Roman" w:hAnsi="Times New Roman" w:cs="Times New Roman"/>
                <w:b/>
                <w:spacing w:val="-4"/>
                <w:sz w:val="24"/>
                <w:szCs w:val="24"/>
                <w:lang w:eastAsia="ru-RU"/>
              </w:rPr>
              <w:t>включно</w:t>
            </w:r>
            <w:r w:rsidRPr="00171168">
              <w:rPr>
                <w:rFonts w:ascii="Times New Roman" w:eastAsia="Times New Roman" w:hAnsi="Times New Roman" w:cs="Times New Roman"/>
                <w:spacing w:val="-4"/>
                <w:sz w:val="24"/>
                <w:szCs w:val="24"/>
                <w:lang w:eastAsia="ru-RU"/>
              </w:rPr>
              <w:t>;</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середня кількість працівників - до 250 осіб</w:t>
            </w:r>
            <w:r w:rsidR="00E9409C" w:rsidRPr="00E9409C">
              <w:rPr>
                <w:rFonts w:ascii="Times New Roman" w:eastAsia="Times New Roman" w:hAnsi="Times New Roman" w:cs="Times New Roman"/>
                <w:spacing w:val="-4"/>
                <w:sz w:val="24"/>
                <w:szCs w:val="24"/>
                <w:lang w:eastAsia="ru-RU"/>
              </w:rPr>
              <w:t xml:space="preserve"> </w:t>
            </w:r>
            <w:r w:rsidR="00E9409C" w:rsidRPr="00F71E44">
              <w:rPr>
                <w:rFonts w:ascii="Times New Roman" w:eastAsia="Times New Roman" w:hAnsi="Times New Roman" w:cs="Times New Roman"/>
                <w:b/>
                <w:spacing w:val="-4"/>
                <w:sz w:val="24"/>
                <w:szCs w:val="24"/>
                <w:lang w:eastAsia="ru-RU"/>
              </w:rPr>
              <w:t>включно</w:t>
            </w:r>
            <w:r w:rsidRPr="00171168">
              <w:rPr>
                <w:rFonts w:ascii="Times New Roman" w:eastAsia="Times New Roman" w:hAnsi="Times New Roman" w:cs="Times New Roman"/>
                <w:spacing w:val="-4"/>
                <w:sz w:val="24"/>
                <w:szCs w:val="24"/>
                <w:lang w:eastAsia="ru-RU"/>
              </w:rPr>
              <w:t>.</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Великими є підприємства, які не відповідають критеріям для середніх підприємств та показники яких на дату складання річної фінансової звітності за рік, що передує звітному, відповідають щонайменше двом із таких критеріїв:</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балансова вартість активів - понад 20 мільйонів євро;</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чистий дохід від реалізації продукції (товарів, робіт, послуг) - понад 40 мільйонів євро;</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середня кількість працівників - понад 250 осіб.</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Новоутворені підприємства під час визначення відповідності критеріям застосовують показники на дату складання річної фінансової звітності.</w:t>
            </w:r>
          </w:p>
          <w:p w:rsidR="00171168" w:rsidRPr="00171168"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 xml:space="preserve">Якщо підприємство однієї з наведених категорій за показниками річної фінансової звітності протягом двох років поспіль не відповідає </w:t>
            </w:r>
            <w:r w:rsidR="0050153E" w:rsidRPr="00F71E44">
              <w:rPr>
                <w:rFonts w:ascii="Times New Roman" w:eastAsia="Times New Roman" w:hAnsi="Times New Roman" w:cs="Times New Roman"/>
                <w:b/>
                <w:spacing w:val="-4"/>
                <w:sz w:val="24"/>
                <w:szCs w:val="24"/>
                <w:lang w:eastAsia="ru-RU"/>
              </w:rPr>
              <w:t>обраним</w:t>
            </w:r>
            <w:r w:rsidRPr="00171168">
              <w:rPr>
                <w:rFonts w:ascii="Times New Roman" w:eastAsia="Times New Roman" w:hAnsi="Times New Roman" w:cs="Times New Roman"/>
                <w:spacing w:val="-4"/>
                <w:sz w:val="24"/>
                <w:szCs w:val="24"/>
                <w:lang w:eastAsia="ru-RU"/>
              </w:rPr>
              <w:t xml:space="preserve"> критеріям, воно відноситься до відповідної категорії підприємств.</w:t>
            </w:r>
          </w:p>
          <w:p w:rsidR="00171168" w:rsidRPr="007371E9" w:rsidRDefault="00171168" w:rsidP="00171168">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171168">
              <w:rPr>
                <w:rFonts w:ascii="Times New Roman" w:eastAsia="Times New Roman" w:hAnsi="Times New Roman" w:cs="Times New Roman"/>
                <w:spacing w:val="-4"/>
                <w:sz w:val="24"/>
                <w:szCs w:val="24"/>
                <w:lang w:eastAsia="ru-RU"/>
              </w:rPr>
              <w:t>Для визначення відповідності критеріям, встановленим у євро, застосовується офіційний курс гривні щодо іноземних валют (середній за період), розрахований на підставі курсів Національного банку, що встановлювалися для євро протягом відповідного року.</w:t>
            </w:r>
          </w:p>
        </w:tc>
      </w:tr>
      <w:tr w:rsidR="007371E9" w:rsidRPr="00611F12" w:rsidTr="002A649D">
        <w:tc>
          <w:tcPr>
            <w:tcW w:w="7654" w:type="dxa"/>
            <w:tcBorders>
              <w:top w:val="single" w:sz="4" w:space="0" w:color="auto"/>
              <w:left w:val="single" w:sz="4" w:space="0" w:color="auto"/>
              <w:bottom w:val="single" w:sz="4" w:space="0" w:color="auto"/>
              <w:right w:val="single" w:sz="4" w:space="0" w:color="auto"/>
            </w:tcBorders>
            <w:shd w:val="clear" w:color="auto" w:fill="auto"/>
          </w:tcPr>
          <w:p w:rsidR="007371E9" w:rsidRPr="00611F12" w:rsidRDefault="007371E9" w:rsidP="007371E9">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7371E9">
              <w:rPr>
                <w:rFonts w:ascii="Times New Roman" w:eastAsia="Times New Roman" w:hAnsi="Times New Roman" w:cs="Times New Roman"/>
                <w:spacing w:val="-4"/>
                <w:sz w:val="24"/>
                <w:szCs w:val="24"/>
                <w:lang w:eastAsia="ru-RU"/>
              </w:rPr>
              <w:t xml:space="preserve">3. </w:t>
            </w:r>
            <w:r w:rsidRPr="007371E9">
              <w:rPr>
                <w:rFonts w:ascii="Times New Roman" w:eastAsia="Times New Roman" w:hAnsi="Times New Roman" w:cs="Times New Roman"/>
                <w:b/>
                <w:i/>
                <w:spacing w:val="-4"/>
                <w:sz w:val="24"/>
                <w:szCs w:val="24"/>
                <w:lang w:eastAsia="ru-RU"/>
              </w:rPr>
              <w:t>Суб’єкти підприємницької діяльності</w:t>
            </w:r>
            <w:r w:rsidRPr="007371E9">
              <w:rPr>
                <w:rFonts w:ascii="Times New Roman" w:eastAsia="Times New Roman" w:hAnsi="Times New Roman" w:cs="Times New Roman"/>
                <w:spacing w:val="-4"/>
                <w:sz w:val="24"/>
                <w:szCs w:val="24"/>
                <w:lang w:eastAsia="ru-RU"/>
              </w:rPr>
              <w:t>, яким відповідно до законодавства надано дозвіл на ведення спрощеного обліку доходів і витрат, ведуть бухгалтерський облік і подають фінансову звітність у порядку, встановленому законодавством про спрощену систему обліку і звітності.</w:t>
            </w:r>
          </w:p>
        </w:tc>
        <w:tc>
          <w:tcPr>
            <w:tcW w:w="7654" w:type="dxa"/>
            <w:tcBorders>
              <w:top w:val="single" w:sz="4" w:space="0" w:color="auto"/>
              <w:left w:val="single" w:sz="4" w:space="0" w:color="auto"/>
              <w:bottom w:val="single" w:sz="4" w:space="0" w:color="auto"/>
              <w:right w:val="single" w:sz="4" w:space="0" w:color="auto"/>
            </w:tcBorders>
            <w:shd w:val="clear" w:color="auto" w:fill="auto"/>
          </w:tcPr>
          <w:p w:rsidR="007371E9" w:rsidRPr="00611F12" w:rsidRDefault="007371E9" w:rsidP="007371E9">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7371E9">
              <w:rPr>
                <w:rFonts w:ascii="Times New Roman" w:eastAsia="Times New Roman" w:hAnsi="Times New Roman" w:cs="Times New Roman"/>
                <w:spacing w:val="-4"/>
                <w:sz w:val="24"/>
                <w:szCs w:val="24"/>
                <w:lang w:eastAsia="ru-RU"/>
              </w:rPr>
              <w:t xml:space="preserve">3. </w:t>
            </w:r>
            <w:r w:rsidRPr="007371E9">
              <w:rPr>
                <w:rFonts w:ascii="Times New Roman" w:eastAsia="Times New Roman" w:hAnsi="Times New Roman" w:cs="Times New Roman"/>
                <w:b/>
                <w:spacing w:val="-4"/>
                <w:sz w:val="24"/>
                <w:szCs w:val="24"/>
                <w:lang w:eastAsia="ru-RU"/>
              </w:rPr>
              <w:t>Підприємства</w:t>
            </w:r>
            <w:r w:rsidRPr="007371E9">
              <w:rPr>
                <w:rFonts w:ascii="Times New Roman" w:eastAsia="Times New Roman" w:hAnsi="Times New Roman" w:cs="Times New Roman"/>
                <w:spacing w:val="-4"/>
                <w:sz w:val="24"/>
                <w:szCs w:val="24"/>
                <w:lang w:eastAsia="ru-RU"/>
              </w:rPr>
              <w:t>, яким відповідно до законодавства надано дозвіл на ведення спрощеного обліку доходів і витрат, ведуть бухгалтерський облік і подають фінансову звітність у порядку, встановленому законодавством про спрощену систему обліку і звітності.</w:t>
            </w:r>
          </w:p>
        </w:tc>
      </w:tr>
      <w:tr w:rsidR="002A649D" w:rsidRPr="00611F12" w:rsidTr="00286059">
        <w:trPr>
          <w:trHeight w:val="454"/>
        </w:trPr>
        <w:tc>
          <w:tcPr>
            <w:tcW w:w="153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49D" w:rsidRPr="00611F12" w:rsidRDefault="002A649D" w:rsidP="00286059">
            <w:pPr>
              <w:widowControl w:val="0"/>
              <w:spacing w:after="0" w:line="240" w:lineRule="auto"/>
              <w:ind w:firstLine="284"/>
              <w:jc w:val="center"/>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b/>
                <w:spacing w:val="-4"/>
                <w:sz w:val="24"/>
                <w:szCs w:val="24"/>
                <w:lang w:eastAsia="ru-RU"/>
              </w:rPr>
              <w:t>Стаття 6. Державне регулювання бухгалтерського обліку та фінансової звітності в Україні</w:t>
            </w:r>
          </w:p>
        </w:tc>
      </w:tr>
      <w:tr w:rsidR="002A649D" w:rsidRPr="00611F12" w:rsidTr="002A649D">
        <w:tc>
          <w:tcPr>
            <w:tcW w:w="7654" w:type="dxa"/>
            <w:tcBorders>
              <w:top w:val="single" w:sz="4" w:space="0" w:color="auto"/>
              <w:left w:val="single" w:sz="4" w:space="0" w:color="auto"/>
              <w:bottom w:val="single" w:sz="4" w:space="0" w:color="auto"/>
              <w:right w:val="single" w:sz="4" w:space="0" w:color="auto"/>
            </w:tcBorders>
          </w:tcPr>
          <w:p w:rsidR="002A649D" w:rsidRPr="00611F12" w:rsidRDefault="002A649D" w:rsidP="004C35B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2. Регулювання питань методології бухгалтерського обліку та фінансової звітності здійснюється центральним органом виконавчої влади, що забезпечує формування та реалізує державну політику у сфері бухгалтерського обліку, затверджує національні положення (стандарти) бухгалтерського обліку, національні положення (стандарти) бухгалтерського обліку в державному секторі, інші нормативно-правові акти щодо ведення бухгалтерського обліку та складання фінансової звітності.</w:t>
            </w:r>
          </w:p>
        </w:tc>
        <w:tc>
          <w:tcPr>
            <w:tcW w:w="7654" w:type="dxa"/>
            <w:tcBorders>
              <w:top w:val="single" w:sz="4" w:space="0" w:color="auto"/>
              <w:left w:val="single" w:sz="4" w:space="0" w:color="auto"/>
              <w:bottom w:val="single" w:sz="4" w:space="0" w:color="auto"/>
              <w:right w:val="single" w:sz="4" w:space="0" w:color="auto"/>
            </w:tcBorders>
          </w:tcPr>
          <w:p w:rsidR="002A649D" w:rsidRPr="00E92B01" w:rsidRDefault="002A649D" w:rsidP="00E92B01">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 xml:space="preserve">2. Регулювання питань методології бухгалтерського обліку та фінансової звітності здійснюється центральним органом виконавчої влади, що забезпечує формування та реалізує державну політику у сфері бухгалтерського обліку </w:t>
            </w:r>
            <w:r w:rsidRPr="00611F12">
              <w:rPr>
                <w:rFonts w:ascii="Times New Roman" w:eastAsia="Times New Roman" w:hAnsi="Times New Roman" w:cs="Times New Roman"/>
                <w:b/>
                <w:spacing w:val="-4"/>
                <w:sz w:val="24"/>
                <w:szCs w:val="24"/>
                <w:lang w:eastAsia="ru-RU"/>
              </w:rPr>
              <w:t>та аудиту</w:t>
            </w:r>
            <w:r w:rsidRPr="00611F12">
              <w:rPr>
                <w:rFonts w:ascii="Times New Roman" w:eastAsia="Times New Roman" w:hAnsi="Times New Roman" w:cs="Times New Roman"/>
                <w:spacing w:val="-4"/>
                <w:sz w:val="24"/>
                <w:szCs w:val="24"/>
                <w:lang w:eastAsia="ru-RU"/>
              </w:rPr>
              <w:t>, затверджує національні положення (стандарти) бухгалтерського обліку, національні положення (стандарти) бухгалтерського обліку в державному секторі, інші нормативно-правові акти щодо ведення бухгалтерського обліку та складання фінансової звітності.</w:t>
            </w:r>
          </w:p>
        </w:tc>
      </w:tr>
      <w:tr w:rsidR="002A649D" w:rsidRPr="00611F12" w:rsidTr="002A649D">
        <w:tc>
          <w:tcPr>
            <w:tcW w:w="7654" w:type="dxa"/>
            <w:tcBorders>
              <w:top w:val="single" w:sz="4" w:space="0" w:color="auto"/>
              <w:left w:val="single" w:sz="4" w:space="0" w:color="auto"/>
              <w:bottom w:val="single" w:sz="4" w:space="0" w:color="auto"/>
              <w:right w:val="single" w:sz="4" w:space="0" w:color="auto"/>
            </w:tcBorders>
          </w:tcPr>
          <w:p w:rsidR="002A649D" w:rsidRPr="00611F12" w:rsidRDefault="002A649D" w:rsidP="004C35B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6. Міністерства, інші центральні органи виконавчої влади у межах своєї компетенції відповідно до галузевих особливостей мають право розробляти на базі національних положень (стандартів) бухгалтерського обліку або національних положень (стандартів) бухгалтерського обліку в державному секторі методичні рекомендації щодо їх застосування за погодженням з центральним органом виконавчої влади, що забезпечує формування та реалізує державну політику у сфері бухгалтерського обліку.</w:t>
            </w:r>
          </w:p>
        </w:tc>
        <w:tc>
          <w:tcPr>
            <w:tcW w:w="7654" w:type="dxa"/>
            <w:tcBorders>
              <w:top w:val="single" w:sz="4" w:space="0" w:color="auto"/>
              <w:left w:val="single" w:sz="4" w:space="0" w:color="auto"/>
              <w:bottom w:val="single" w:sz="4" w:space="0" w:color="auto"/>
              <w:right w:val="single" w:sz="4" w:space="0" w:color="auto"/>
            </w:tcBorders>
          </w:tcPr>
          <w:p w:rsidR="006677B2" w:rsidRPr="00611F12" w:rsidRDefault="002A649D" w:rsidP="00040D7B">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 xml:space="preserve">6. Міністерства, інші центральні органи виконавчої влади у межах своєї компетенції відповідно до галузевих особливостей мають право розробляти на базі національних положень (стандартів) бухгалтерського обліку або національних положень (стандартів) бухгалтерського обліку в державному секторі методичні рекомендації щодо їх застосування за погодженням з центральним органом виконавчої влади, що забезпечує формування та реалізує державну політику у сфері бухгалтерського обліку </w:t>
            </w:r>
            <w:r w:rsidRPr="00611F12">
              <w:rPr>
                <w:rFonts w:ascii="Times New Roman" w:eastAsia="Times New Roman" w:hAnsi="Times New Roman" w:cs="Times New Roman"/>
                <w:b/>
                <w:spacing w:val="-4"/>
                <w:sz w:val="24"/>
                <w:szCs w:val="24"/>
                <w:lang w:eastAsia="ru-RU"/>
              </w:rPr>
              <w:t>та аудиту</w:t>
            </w:r>
            <w:r w:rsidRPr="00611F12">
              <w:rPr>
                <w:rFonts w:ascii="Times New Roman" w:eastAsia="Times New Roman" w:hAnsi="Times New Roman" w:cs="Times New Roman"/>
                <w:spacing w:val="-4"/>
                <w:sz w:val="24"/>
                <w:szCs w:val="24"/>
                <w:lang w:eastAsia="ru-RU"/>
              </w:rPr>
              <w:t>.</w:t>
            </w:r>
          </w:p>
        </w:tc>
      </w:tr>
      <w:tr w:rsidR="0074797F" w:rsidRPr="00611F12" w:rsidTr="002A649D">
        <w:tc>
          <w:tcPr>
            <w:tcW w:w="7654" w:type="dxa"/>
            <w:tcBorders>
              <w:top w:val="single" w:sz="4" w:space="0" w:color="auto"/>
              <w:left w:val="single" w:sz="4" w:space="0" w:color="auto"/>
              <w:bottom w:val="single" w:sz="4" w:space="0" w:color="auto"/>
              <w:right w:val="single" w:sz="4" w:space="0" w:color="auto"/>
            </w:tcBorders>
          </w:tcPr>
          <w:p w:rsidR="0074797F" w:rsidRPr="00B75EE6" w:rsidRDefault="00B75EE6" w:rsidP="004C35B7">
            <w:pPr>
              <w:widowControl w:val="0"/>
              <w:spacing w:after="0" w:line="240" w:lineRule="auto"/>
              <w:ind w:firstLine="284"/>
              <w:jc w:val="both"/>
              <w:rPr>
                <w:rFonts w:ascii="Times New Roman" w:eastAsia="Times New Roman" w:hAnsi="Times New Roman" w:cs="Times New Roman"/>
                <w:b/>
                <w:i/>
                <w:spacing w:val="-4"/>
                <w:sz w:val="24"/>
                <w:szCs w:val="24"/>
                <w:lang w:eastAsia="ru-RU"/>
              </w:rPr>
            </w:pPr>
            <w:r>
              <w:rPr>
                <w:rFonts w:ascii="Times New Roman" w:eastAsia="Times New Roman" w:hAnsi="Times New Roman" w:cs="Times New Roman"/>
                <w:b/>
                <w:i/>
                <w:spacing w:val="-4"/>
                <w:sz w:val="24"/>
                <w:szCs w:val="24"/>
                <w:lang w:eastAsia="ru-RU"/>
              </w:rPr>
              <w:t>Відсутня</w:t>
            </w:r>
          </w:p>
        </w:tc>
        <w:tc>
          <w:tcPr>
            <w:tcW w:w="7654" w:type="dxa"/>
            <w:tcBorders>
              <w:top w:val="single" w:sz="4" w:space="0" w:color="auto"/>
              <w:left w:val="single" w:sz="4" w:space="0" w:color="auto"/>
              <w:bottom w:val="single" w:sz="4" w:space="0" w:color="auto"/>
              <w:right w:val="single" w:sz="4" w:space="0" w:color="auto"/>
            </w:tcBorders>
          </w:tcPr>
          <w:p w:rsidR="0074797F" w:rsidRPr="0074797F" w:rsidRDefault="00344219" w:rsidP="00040D7B">
            <w:pPr>
              <w:widowControl w:val="0"/>
              <w:spacing w:after="0" w:line="240" w:lineRule="auto"/>
              <w:ind w:firstLine="284"/>
              <w:jc w:val="both"/>
              <w:rPr>
                <w:rFonts w:ascii="Times New Roman" w:eastAsia="Times New Roman" w:hAnsi="Times New Roman" w:cs="Times New Roman"/>
                <w:b/>
                <w:spacing w:val="-4"/>
                <w:sz w:val="24"/>
                <w:szCs w:val="24"/>
                <w:lang w:eastAsia="ru-RU"/>
              </w:rPr>
            </w:pPr>
            <w:r w:rsidRPr="002D1B86">
              <w:rPr>
                <w:rFonts w:ascii="Times New Roman" w:eastAsia="Times New Roman" w:hAnsi="Times New Roman" w:cs="Times New Roman"/>
                <w:b/>
                <w:spacing w:val="-4"/>
                <w:sz w:val="24"/>
                <w:szCs w:val="24"/>
                <w:lang w:val="ru-RU" w:eastAsia="ru-RU"/>
              </w:rPr>
              <w:t>7</w:t>
            </w:r>
            <w:r w:rsidR="0074797F" w:rsidRPr="0074797F">
              <w:rPr>
                <w:rFonts w:ascii="Times New Roman" w:eastAsia="Times New Roman" w:hAnsi="Times New Roman" w:cs="Times New Roman"/>
                <w:b/>
                <w:spacing w:val="-4"/>
                <w:sz w:val="24"/>
                <w:szCs w:val="24"/>
                <w:lang w:eastAsia="ru-RU"/>
              </w:rPr>
              <w:t>. Зміни до цього Закону можуть вноситися виключно законами про внесення змін до Закону України «Про бухгалтерський облік та фінансову звітність в Україні».</w:t>
            </w:r>
          </w:p>
        </w:tc>
      </w:tr>
      <w:tr w:rsidR="000C6927" w:rsidRPr="00611F12" w:rsidTr="00286059">
        <w:trPr>
          <w:trHeight w:val="454"/>
        </w:trPr>
        <w:tc>
          <w:tcPr>
            <w:tcW w:w="153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927" w:rsidRPr="00611F12" w:rsidRDefault="000C6927" w:rsidP="00286059">
            <w:pPr>
              <w:widowControl w:val="0"/>
              <w:spacing w:after="0" w:line="240" w:lineRule="auto"/>
              <w:ind w:firstLine="284"/>
              <w:jc w:val="center"/>
              <w:rPr>
                <w:rFonts w:ascii="Times New Roman" w:eastAsia="Times New Roman" w:hAnsi="Times New Roman" w:cs="Times New Roman"/>
                <w:b/>
                <w:spacing w:val="-4"/>
                <w:sz w:val="24"/>
                <w:szCs w:val="24"/>
                <w:lang w:eastAsia="ru-RU"/>
              </w:rPr>
            </w:pPr>
            <w:r w:rsidRPr="00611F12">
              <w:rPr>
                <w:rFonts w:ascii="Times New Roman" w:eastAsia="Times New Roman" w:hAnsi="Times New Roman" w:cs="Times New Roman"/>
                <w:b/>
                <w:spacing w:val="-4"/>
                <w:sz w:val="24"/>
                <w:szCs w:val="24"/>
                <w:lang w:eastAsia="ru-RU"/>
              </w:rPr>
              <w:t>Стаття 9. Первинні документи та регістри бухгалтерського обліку</w:t>
            </w:r>
          </w:p>
        </w:tc>
      </w:tr>
      <w:tr w:rsidR="000C6927" w:rsidRPr="00611F12" w:rsidTr="002A649D">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Pr>
          <w:p w:rsidR="000C6927" w:rsidRPr="00611F12" w:rsidRDefault="000C6927" w:rsidP="000C6927">
            <w:pPr>
              <w:pStyle w:val="a5"/>
              <w:widowControl w:val="0"/>
              <w:spacing w:before="0" w:beforeAutospacing="0" w:after="0" w:afterAutospacing="0"/>
              <w:ind w:firstLine="284"/>
              <w:jc w:val="both"/>
            </w:pPr>
            <w:r w:rsidRPr="00611F12">
              <w:t xml:space="preserve">2. Первинні </w:t>
            </w:r>
            <w:r w:rsidRPr="004C5245">
              <w:rPr>
                <w:b/>
                <w:i/>
              </w:rPr>
              <w:t>та зведені облікові</w:t>
            </w:r>
            <w:r w:rsidRPr="00611F12">
              <w:t xml:space="preserve"> документи можуть бути складені у паперовій або в електронній формі та повинні мати такі обов</w:t>
            </w:r>
            <w:r w:rsidR="00F53DFE">
              <w:t>’</w:t>
            </w:r>
            <w:r w:rsidRPr="00611F12">
              <w:t>язкові реквізити</w:t>
            </w:r>
            <w:r w:rsidRPr="00611F12">
              <w:rPr>
                <w:b/>
                <w:i/>
              </w:rPr>
              <w:t>, якщо інше не передбачено окремими законодавчими актами України</w:t>
            </w:r>
            <w:r w:rsidRPr="00611F12">
              <w:t>:</w:t>
            </w:r>
          </w:p>
          <w:p w:rsidR="000C6927" w:rsidRPr="00611F12" w:rsidRDefault="000C6927" w:rsidP="000C6927">
            <w:pPr>
              <w:pStyle w:val="a5"/>
              <w:widowControl w:val="0"/>
              <w:spacing w:before="0" w:beforeAutospacing="0" w:after="0" w:afterAutospacing="0"/>
              <w:ind w:firstLine="284"/>
              <w:jc w:val="both"/>
            </w:pPr>
            <w:r w:rsidRPr="00611F12">
              <w:t xml:space="preserve">назву документа (форми); </w:t>
            </w:r>
          </w:p>
          <w:p w:rsidR="000C6927" w:rsidRPr="00611F12" w:rsidRDefault="000C6927" w:rsidP="000C6927">
            <w:pPr>
              <w:pStyle w:val="a5"/>
              <w:widowControl w:val="0"/>
              <w:spacing w:before="0" w:beforeAutospacing="0" w:after="0" w:afterAutospacing="0"/>
              <w:ind w:firstLine="284"/>
              <w:jc w:val="both"/>
            </w:pPr>
            <w:r w:rsidRPr="00611F12">
              <w:t xml:space="preserve">дату складання; </w:t>
            </w:r>
          </w:p>
          <w:p w:rsidR="000C6927" w:rsidRPr="00611F12" w:rsidRDefault="000C6927" w:rsidP="000C6927">
            <w:pPr>
              <w:pStyle w:val="a5"/>
              <w:widowControl w:val="0"/>
              <w:spacing w:before="0" w:beforeAutospacing="0" w:after="0" w:afterAutospacing="0"/>
              <w:ind w:firstLine="284"/>
              <w:jc w:val="both"/>
            </w:pPr>
            <w:r w:rsidRPr="00611F12">
              <w:t xml:space="preserve">назву підприємства, від імені якого складено документ; </w:t>
            </w:r>
          </w:p>
          <w:p w:rsidR="000C6927" w:rsidRPr="00611F12" w:rsidRDefault="000C6927" w:rsidP="000C6927">
            <w:pPr>
              <w:pStyle w:val="a5"/>
              <w:widowControl w:val="0"/>
              <w:spacing w:before="0" w:beforeAutospacing="0" w:after="0" w:afterAutospacing="0"/>
              <w:ind w:firstLine="284"/>
              <w:jc w:val="both"/>
            </w:pPr>
            <w:r w:rsidRPr="00611F12">
              <w:t xml:space="preserve">зміст та обсяг господарської операції, одиницю виміру господарської операції; </w:t>
            </w:r>
          </w:p>
          <w:p w:rsidR="000C6927" w:rsidRPr="00611F12" w:rsidRDefault="000C6927" w:rsidP="000C6927">
            <w:pPr>
              <w:pStyle w:val="a5"/>
              <w:widowControl w:val="0"/>
              <w:spacing w:before="0" w:beforeAutospacing="0" w:after="0" w:afterAutospacing="0"/>
              <w:ind w:firstLine="284"/>
              <w:jc w:val="both"/>
            </w:pPr>
            <w:r w:rsidRPr="00611F12">
              <w:t xml:space="preserve">посади осіб, відповідальних за здійснення господарської операції і правильність її оформлення; </w:t>
            </w:r>
          </w:p>
          <w:p w:rsidR="000C6927" w:rsidRPr="00611F12" w:rsidRDefault="000C6927" w:rsidP="000C6927">
            <w:pPr>
              <w:pStyle w:val="a5"/>
              <w:widowControl w:val="0"/>
              <w:spacing w:before="0" w:beforeAutospacing="0" w:after="0" w:afterAutospacing="0"/>
              <w:ind w:firstLine="284"/>
              <w:jc w:val="both"/>
            </w:pPr>
            <w:r w:rsidRPr="00611F12">
              <w:t xml:space="preserve">особистий підпис або інші дані, що дають змогу ідентифікувати особу, яка брала участь у здійсненні господарської операції. </w:t>
            </w: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Pr>
          <w:p w:rsidR="000C6927" w:rsidRPr="00220887" w:rsidRDefault="000C6927" w:rsidP="000C6927">
            <w:pPr>
              <w:pStyle w:val="a5"/>
              <w:widowControl w:val="0"/>
              <w:spacing w:before="0" w:beforeAutospacing="0" w:after="0" w:afterAutospacing="0"/>
              <w:ind w:firstLine="284"/>
              <w:jc w:val="both"/>
            </w:pPr>
            <w:r w:rsidRPr="00220887">
              <w:t>2. Первинні документи можуть бути складені у паперовій або в електронній формі та повинні мати такі обов</w:t>
            </w:r>
            <w:r w:rsidR="00F53DFE" w:rsidRPr="00220887">
              <w:t>’</w:t>
            </w:r>
            <w:r w:rsidRPr="00220887">
              <w:t>язкові реквізити:</w:t>
            </w:r>
          </w:p>
          <w:p w:rsidR="000C6927" w:rsidRPr="00220887" w:rsidRDefault="000C6927" w:rsidP="000C6927">
            <w:pPr>
              <w:pStyle w:val="a5"/>
              <w:widowControl w:val="0"/>
              <w:spacing w:before="0" w:beforeAutospacing="0" w:after="0" w:afterAutospacing="0"/>
              <w:ind w:firstLine="284"/>
              <w:jc w:val="both"/>
            </w:pPr>
            <w:r w:rsidRPr="00220887">
              <w:t xml:space="preserve">назву документа (форми); </w:t>
            </w:r>
          </w:p>
          <w:p w:rsidR="000C6927" w:rsidRPr="00220887" w:rsidRDefault="000C6927" w:rsidP="000C6927">
            <w:pPr>
              <w:pStyle w:val="a5"/>
              <w:widowControl w:val="0"/>
              <w:spacing w:before="0" w:beforeAutospacing="0" w:after="0" w:afterAutospacing="0"/>
              <w:ind w:firstLine="284"/>
              <w:jc w:val="both"/>
            </w:pPr>
            <w:r w:rsidRPr="00220887">
              <w:t xml:space="preserve">дату складання; </w:t>
            </w:r>
          </w:p>
          <w:p w:rsidR="000C6927" w:rsidRPr="00220887" w:rsidRDefault="000C6927" w:rsidP="000C6927">
            <w:pPr>
              <w:pStyle w:val="a5"/>
              <w:widowControl w:val="0"/>
              <w:spacing w:before="0" w:beforeAutospacing="0" w:after="0" w:afterAutospacing="0"/>
              <w:ind w:firstLine="284"/>
              <w:jc w:val="both"/>
            </w:pPr>
            <w:r w:rsidRPr="00220887">
              <w:t xml:space="preserve">назву підприємства, від імені якого складено документ; </w:t>
            </w:r>
          </w:p>
          <w:p w:rsidR="000C6927" w:rsidRPr="00220887" w:rsidRDefault="000C6927" w:rsidP="000C6927">
            <w:pPr>
              <w:pStyle w:val="a5"/>
              <w:widowControl w:val="0"/>
              <w:spacing w:before="0" w:beforeAutospacing="0" w:after="0" w:afterAutospacing="0"/>
              <w:ind w:firstLine="284"/>
              <w:jc w:val="both"/>
            </w:pPr>
            <w:r w:rsidRPr="00220887">
              <w:t xml:space="preserve">зміст та обсяг господарської операції, одиницю виміру господарської операції; </w:t>
            </w:r>
          </w:p>
          <w:p w:rsidR="000C6927" w:rsidRPr="00220887" w:rsidRDefault="000C6927" w:rsidP="000C6927">
            <w:pPr>
              <w:pStyle w:val="a5"/>
              <w:widowControl w:val="0"/>
              <w:spacing w:before="0" w:beforeAutospacing="0" w:after="0" w:afterAutospacing="0"/>
              <w:ind w:firstLine="284"/>
              <w:jc w:val="both"/>
            </w:pPr>
            <w:r w:rsidRPr="00220887">
              <w:t xml:space="preserve">посади </w:t>
            </w:r>
            <w:r w:rsidRPr="00220887">
              <w:rPr>
                <w:b/>
              </w:rPr>
              <w:t>і прізвища</w:t>
            </w:r>
            <w:r w:rsidRPr="00220887">
              <w:t xml:space="preserve"> осіб, відповідальних за здійснення господарської операції і правильність її оформлення; </w:t>
            </w:r>
          </w:p>
          <w:p w:rsidR="000C6927" w:rsidRPr="00220887" w:rsidRDefault="000C6927" w:rsidP="000C6927">
            <w:pPr>
              <w:pStyle w:val="a5"/>
              <w:widowControl w:val="0"/>
              <w:spacing w:before="0" w:beforeAutospacing="0" w:after="0" w:afterAutospacing="0"/>
              <w:ind w:firstLine="284"/>
              <w:jc w:val="both"/>
            </w:pPr>
            <w:r w:rsidRPr="00220887">
              <w:t>особистий підпис</w:t>
            </w:r>
            <w:r w:rsidRPr="00220887">
              <w:rPr>
                <w:b/>
              </w:rPr>
              <w:t xml:space="preserve"> </w:t>
            </w:r>
            <w:r w:rsidRPr="00220887">
              <w:t>або інші дані, що дають змогу ідентифікувати особу, яка брала участь у здійсненні господарської операції.</w:t>
            </w:r>
          </w:p>
          <w:p w:rsidR="000C6927" w:rsidRPr="00220887" w:rsidRDefault="000C6927" w:rsidP="000C6927">
            <w:pPr>
              <w:pStyle w:val="a5"/>
              <w:widowControl w:val="0"/>
              <w:spacing w:before="0" w:beforeAutospacing="0" w:after="0" w:afterAutospacing="0"/>
              <w:ind w:firstLine="284"/>
              <w:jc w:val="both"/>
              <w:rPr>
                <w:b/>
              </w:rPr>
            </w:pPr>
            <w:r w:rsidRPr="00220887">
              <w:rPr>
                <w:b/>
              </w:rPr>
              <w:t>Залежно від характеру господарської операції та технології обробки облікової інформації до первинних документів можуть бути включені додаткові реквізити.</w:t>
            </w:r>
          </w:p>
          <w:p w:rsidR="000C6927" w:rsidRPr="00220887" w:rsidRDefault="00177D38" w:rsidP="003C21F5">
            <w:pPr>
              <w:pStyle w:val="a5"/>
              <w:widowControl w:val="0"/>
              <w:spacing w:before="0" w:beforeAutospacing="0" w:after="0" w:afterAutospacing="0"/>
              <w:ind w:firstLine="284"/>
              <w:jc w:val="both"/>
              <w:rPr>
                <w:b/>
              </w:rPr>
            </w:pPr>
            <w:r w:rsidRPr="00177D38">
              <w:rPr>
                <w:b/>
              </w:rPr>
              <w:t>Первинні документи, створені автоматично в електронній формі програмним забезпеченням інформаційно-комунікаційної системи, застосовуються у бухгалтерському обліку за умови наявності накладеного на електронний документ електронного підпису чи печатки з дотриманням вимог законодавства про електронні документи та електронний документообіг.</w:t>
            </w:r>
          </w:p>
        </w:tc>
      </w:tr>
      <w:tr w:rsidR="000C6927" w:rsidRPr="00611F12" w:rsidTr="00286059">
        <w:trPr>
          <w:trHeight w:val="454"/>
        </w:trPr>
        <w:tc>
          <w:tcPr>
            <w:tcW w:w="1530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86059" w:rsidRPr="00286059" w:rsidRDefault="000C6927" w:rsidP="00286059">
            <w:pPr>
              <w:pStyle w:val="a5"/>
              <w:widowControl w:val="0"/>
              <w:spacing w:before="0" w:beforeAutospacing="0" w:after="0" w:afterAutospacing="0"/>
              <w:ind w:firstLine="284"/>
              <w:jc w:val="center"/>
              <w:rPr>
                <w:b/>
                <w:bCs/>
                <w:spacing w:val="-4"/>
                <w:lang w:eastAsia="ru-RU"/>
              </w:rPr>
            </w:pPr>
            <w:r w:rsidRPr="00611F12">
              <w:rPr>
                <w:b/>
                <w:bCs/>
                <w:spacing w:val="-4"/>
                <w:lang w:eastAsia="ru-RU"/>
              </w:rPr>
              <w:t>Стаття 11. Загальні вимоги до фінансової звітності</w:t>
            </w:r>
          </w:p>
        </w:tc>
      </w:tr>
      <w:tr w:rsidR="000C6927" w:rsidRPr="00611F12" w:rsidTr="002A649D">
        <w:tc>
          <w:tcPr>
            <w:tcW w:w="7654" w:type="dxa"/>
            <w:tcBorders>
              <w:top w:val="single" w:sz="4" w:space="0" w:color="auto"/>
              <w:left w:val="single" w:sz="4" w:space="0" w:color="auto"/>
              <w:bottom w:val="single" w:sz="4" w:space="0" w:color="auto"/>
              <w:right w:val="single" w:sz="4" w:space="0" w:color="auto"/>
            </w:tcBorders>
          </w:tcPr>
          <w:p w:rsidR="000C6927" w:rsidRPr="00611F12"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2. Порядок та строки подання фінансової звітності, консолідованої фінансової звітності, звіту про управління та звіту про платежі на користь держави до органів державної влади</w:t>
            </w:r>
            <w:r w:rsidRPr="00611F12">
              <w:rPr>
                <w:rFonts w:ascii="Times New Roman" w:eastAsia="Times New Roman" w:hAnsi="Times New Roman" w:cs="Times New Roman"/>
                <w:b/>
                <w:i/>
                <w:spacing w:val="-4"/>
                <w:sz w:val="24"/>
                <w:szCs w:val="24"/>
                <w:lang w:eastAsia="ru-RU"/>
              </w:rPr>
              <w:t>, крім суб</w:t>
            </w:r>
            <w:r w:rsidR="00F53DFE">
              <w:rPr>
                <w:rFonts w:ascii="Times New Roman" w:eastAsia="Times New Roman" w:hAnsi="Times New Roman" w:cs="Times New Roman"/>
                <w:b/>
                <w:i/>
                <w:spacing w:val="-4"/>
                <w:sz w:val="24"/>
                <w:szCs w:val="24"/>
                <w:lang w:eastAsia="ru-RU"/>
              </w:rPr>
              <w:t>’</w:t>
            </w:r>
            <w:r w:rsidRPr="00611F12">
              <w:rPr>
                <w:rFonts w:ascii="Times New Roman" w:eastAsia="Times New Roman" w:hAnsi="Times New Roman" w:cs="Times New Roman"/>
                <w:b/>
                <w:i/>
                <w:spacing w:val="-4"/>
                <w:sz w:val="24"/>
                <w:szCs w:val="24"/>
                <w:lang w:eastAsia="ru-RU"/>
              </w:rPr>
              <w:t xml:space="preserve">єктів господарювання, які здійснюють діяльність у видобувних галузях, </w:t>
            </w:r>
            <w:r w:rsidRPr="00611F12">
              <w:rPr>
                <w:rFonts w:ascii="Times New Roman" w:eastAsia="Times New Roman" w:hAnsi="Times New Roman" w:cs="Times New Roman"/>
                <w:spacing w:val="-4"/>
                <w:sz w:val="24"/>
                <w:szCs w:val="24"/>
                <w:lang w:eastAsia="ru-RU"/>
              </w:rPr>
              <w:t>визначаються Кабінетом Міністрів України, для банків – Національним банком України.</w:t>
            </w:r>
          </w:p>
          <w:p w:rsidR="000C6927" w:rsidRPr="00611F12"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 xml:space="preserve">Порядок та строки подання </w:t>
            </w:r>
            <w:r w:rsidRPr="00DC7DFC">
              <w:rPr>
                <w:rFonts w:ascii="Times New Roman" w:eastAsia="Times New Roman" w:hAnsi="Times New Roman" w:cs="Times New Roman"/>
                <w:b/>
                <w:i/>
                <w:spacing w:val="-4"/>
                <w:sz w:val="24"/>
                <w:szCs w:val="24"/>
                <w:lang w:eastAsia="ru-RU"/>
              </w:rPr>
              <w:t>суб</w:t>
            </w:r>
            <w:r w:rsidR="00F53DFE" w:rsidRPr="00DC7DFC">
              <w:rPr>
                <w:rFonts w:ascii="Times New Roman" w:eastAsia="Times New Roman" w:hAnsi="Times New Roman" w:cs="Times New Roman"/>
                <w:b/>
                <w:i/>
                <w:spacing w:val="-4"/>
                <w:sz w:val="24"/>
                <w:szCs w:val="24"/>
                <w:lang w:eastAsia="ru-RU"/>
              </w:rPr>
              <w:t>’</w:t>
            </w:r>
            <w:r w:rsidRPr="00DC7DFC">
              <w:rPr>
                <w:rFonts w:ascii="Times New Roman" w:eastAsia="Times New Roman" w:hAnsi="Times New Roman" w:cs="Times New Roman"/>
                <w:b/>
                <w:i/>
                <w:spacing w:val="-4"/>
                <w:sz w:val="24"/>
                <w:szCs w:val="24"/>
                <w:lang w:eastAsia="ru-RU"/>
              </w:rPr>
              <w:t>єктами господарювання, які здійснюють діяльність у видобувних галузях,</w:t>
            </w:r>
            <w:r w:rsidRPr="00611F12">
              <w:rPr>
                <w:rFonts w:ascii="Times New Roman" w:eastAsia="Times New Roman" w:hAnsi="Times New Roman" w:cs="Times New Roman"/>
                <w:spacing w:val="-4"/>
                <w:sz w:val="24"/>
                <w:szCs w:val="24"/>
                <w:lang w:eastAsia="ru-RU"/>
              </w:rPr>
              <w:t xml:space="preserve"> </w:t>
            </w:r>
            <w:r w:rsidRPr="00AB5147">
              <w:rPr>
                <w:rFonts w:ascii="Times New Roman" w:eastAsia="Times New Roman" w:hAnsi="Times New Roman" w:cs="Times New Roman"/>
                <w:b/>
                <w:i/>
                <w:spacing w:val="-4"/>
                <w:sz w:val="24"/>
                <w:szCs w:val="24"/>
                <w:lang w:eastAsia="ru-RU"/>
              </w:rPr>
              <w:t>звіту про платежі на користь держави</w:t>
            </w:r>
            <w:r w:rsidRPr="00611F12">
              <w:rPr>
                <w:rFonts w:ascii="Times New Roman" w:eastAsia="Times New Roman" w:hAnsi="Times New Roman" w:cs="Times New Roman"/>
                <w:spacing w:val="-4"/>
                <w:sz w:val="24"/>
                <w:szCs w:val="24"/>
                <w:lang w:eastAsia="ru-RU"/>
              </w:rPr>
              <w:t xml:space="preserve"> установлюються відповідно до Закону України </w:t>
            </w:r>
            <w:r w:rsidR="00F53DFE">
              <w:rPr>
                <w:rFonts w:ascii="Times New Roman" w:eastAsia="Times New Roman" w:hAnsi="Times New Roman" w:cs="Times New Roman"/>
                <w:spacing w:val="-4"/>
                <w:sz w:val="24"/>
                <w:szCs w:val="24"/>
                <w:lang w:eastAsia="ru-RU"/>
              </w:rPr>
              <w:t>«</w:t>
            </w:r>
            <w:r w:rsidRPr="00611F12">
              <w:rPr>
                <w:rFonts w:ascii="Times New Roman" w:eastAsia="Times New Roman" w:hAnsi="Times New Roman" w:cs="Times New Roman"/>
                <w:spacing w:val="-4"/>
                <w:sz w:val="24"/>
                <w:szCs w:val="24"/>
                <w:lang w:eastAsia="ru-RU"/>
              </w:rPr>
              <w:t>Про забезпечення прозорості у видобувних галузях</w:t>
            </w:r>
            <w:r w:rsidR="00F53DFE">
              <w:rPr>
                <w:rFonts w:ascii="Times New Roman" w:eastAsia="Times New Roman" w:hAnsi="Times New Roman" w:cs="Times New Roman"/>
                <w:spacing w:val="-4"/>
                <w:sz w:val="24"/>
                <w:szCs w:val="24"/>
                <w:lang w:eastAsia="ru-RU"/>
              </w:rPr>
              <w:t>»</w:t>
            </w:r>
            <w:r w:rsidRPr="00611F12">
              <w:rPr>
                <w:rFonts w:ascii="Times New Roman" w:eastAsia="Times New Roman" w:hAnsi="Times New Roman" w:cs="Times New Roman"/>
                <w:spacing w:val="-4"/>
                <w:sz w:val="24"/>
                <w:szCs w:val="24"/>
                <w:lang w:eastAsia="ru-RU"/>
              </w:rPr>
              <w:t>.</w:t>
            </w:r>
          </w:p>
        </w:tc>
        <w:tc>
          <w:tcPr>
            <w:tcW w:w="7654" w:type="dxa"/>
            <w:tcBorders>
              <w:top w:val="single" w:sz="4" w:space="0" w:color="auto"/>
              <w:left w:val="single" w:sz="4" w:space="0" w:color="auto"/>
              <w:bottom w:val="single" w:sz="4" w:space="0" w:color="auto"/>
              <w:right w:val="single" w:sz="4" w:space="0" w:color="auto"/>
            </w:tcBorders>
          </w:tcPr>
          <w:p w:rsidR="000C6927" w:rsidRPr="00611F12"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2. Порядок та строки подання фінансової звітності, консолідованої фінансової звітності, звіту про управління та звіту про платежі на користь держави до органів державної влади визначаються Кабінетом Міністрів України, для банків – Національним банком України.</w:t>
            </w:r>
          </w:p>
          <w:p w:rsidR="000C6927" w:rsidRPr="00611F12"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220887">
              <w:rPr>
                <w:rFonts w:ascii="Times New Roman" w:eastAsia="Times New Roman" w:hAnsi="Times New Roman" w:cs="Times New Roman"/>
                <w:spacing w:val="-4"/>
                <w:sz w:val="24"/>
                <w:szCs w:val="24"/>
                <w:lang w:eastAsia="ru-RU"/>
              </w:rPr>
              <w:t xml:space="preserve">Порядок та строки подання </w:t>
            </w:r>
            <w:r w:rsidRPr="00220887">
              <w:rPr>
                <w:rFonts w:ascii="Times New Roman" w:eastAsia="Times New Roman" w:hAnsi="Times New Roman" w:cs="Times New Roman"/>
                <w:b/>
                <w:spacing w:val="-4"/>
                <w:sz w:val="24"/>
                <w:szCs w:val="24"/>
                <w:lang w:eastAsia="ru-RU"/>
              </w:rPr>
              <w:t>звіту про платежі на користь держави суб</w:t>
            </w:r>
            <w:r w:rsidR="00F53DFE" w:rsidRPr="00220887">
              <w:rPr>
                <w:rFonts w:ascii="Times New Roman" w:eastAsia="Times New Roman" w:hAnsi="Times New Roman" w:cs="Times New Roman"/>
                <w:b/>
                <w:spacing w:val="-4"/>
                <w:sz w:val="24"/>
                <w:szCs w:val="24"/>
                <w:lang w:eastAsia="ru-RU"/>
              </w:rPr>
              <w:t>’</w:t>
            </w:r>
            <w:r w:rsidRPr="00220887">
              <w:rPr>
                <w:rFonts w:ascii="Times New Roman" w:eastAsia="Times New Roman" w:hAnsi="Times New Roman" w:cs="Times New Roman"/>
                <w:b/>
                <w:spacing w:val="-4"/>
                <w:sz w:val="24"/>
                <w:szCs w:val="24"/>
                <w:lang w:eastAsia="ru-RU"/>
              </w:rPr>
              <w:t xml:space="preserve">єктами господарювання, які </w:t>
            </w:r>
            <w:r w:rsidRPr="00DC7DFC">
              <w:rPr>
                <w:rFonts w:ascii="Times New Roman" w:eastAsia="Times New Roman" w:hAnsi="Times New Roman" w:cs="Times New Roman"/>
                <w:b/>
                <w:spacing w:val="-4"/>
                <w:sz w:val="24"/>
                <w:szCs w:val="24"/>
                <w:lang w:eastAsia="ru-RU"/>
              </w:rPr>
              <w:t>здійснюють діяльність у видобувних галузях</w:t>
            </w:r>
            <w:r w:rsidRPr="00611F12">
              <w:rPr>
                <w:rFonts w:ascii="Times New Roman" w:eastAsia="Times New Roman" w:hAnsi="Times New Roman" w:cs="Times New Roman"/>
                <w:spacing w:val="-4"/>
                <w:sz w:val="24"/>
                <w:szCs w:val="24"/>
                <w:lang w:eastAsia="ru-RU"/>
              </w:rPr>
              <w:t xml:space="preserve">, установлюються відповідно до Закону України </w:t>
            </w:r>
            <w:r w:rsidR="00F53DFE">
              <w:rPr>
                <w:rFonts w:ascii="Times New Roman" w:eastAsia="Times New Roman" w:hAnsi="Times New Roman" w:cs="Times New Roman"/>
                <w:spacing w:val="-4"/>
                <w:sz w:val="24"/>
                <w:szCs w:val="24"/>
                <w:lang w:eastAsia="ru-RU"/>
              </w:rPr>
              <w:t>«</w:t>
            </w:r>
            <w:r w:rsidRPr="00611F12">
              <w:rPr>
                <w:rFonts w:ascii="Times New Roman" w:eastAsia="Times New Roman" w:hAnsi="Times New Roman" w:cs="Times New Roman"/>
                <w:spacing w:val="-4"/>
                <w:sz w:val="24"/>
                <w:szCs w:val="24"/>
                <w:lang w:eastAsia="ru-RU"/>
              </w:rPr>
              <w:t>Про забезпечення прозорості у видобувних галузях</w:t>
            </w:r>
            <w:r w:rsidR="00F53DFE">
              <w:rPr>
                <w:rFonts w:ascii="Times New Roman" w:eastAsia="Times New Roman" w:hAnsi="Times New Roman" w:cs="Times New Roman"/>
                <w:spacing w:val="-4"/>
                <w:sz w:val="24"/>
                <w:szCs w:val="24"/>
                <w:lang w:eastAsia="ru-RU"/>
              </w:rPr>
              <w:t>»</w:t>
            </w:r>
            <w:r w:rsidRPr="00611F12">
              <w:rPr>
                <w:rFonts w:ascii="Times New Roman" w:eastAsia="Times New Roman" w:hAnsi="Times New Roman" w:cs="Times New Roman"/>
                <w:spacing w:val="-4"/>
                <w:sz w:val="24"/>
                <w:szCs w:val="24"/>
                <w:lang w:eastAsia="ru-RU"/>
              </w:rPr>
              <w:t>.</w:t>
            </w:r>
          </w:p>
        </w:tc>
      </w:tr>
      <w:tr w:rsidR="000C6927" w:rsidRPr="00611F12" w:rsidTr="002A649D">
        <w:tc>
          <w:tcPr>
            <w:tcW w:w="7654" w:type="dxa"/>
            <w:tcBorders>
              <w:top w:val="single" w:sz="4" w:space="0" w:color="auto"/>
              <w:left w:val="single" w:sz="4" w:space="0" w:color="auto"/>
              <w:bottom w:val="single" w:sz="4" w:space="0" w:color="auto"/>
              <w:right w:val="single" w:sz="4" w:space="0" w:color="auto"/>
            </w:tcBorders>
          </w:tcPr>
          <w:p w:rsidR="000C6927" w:rsidRPr="00611F12"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 xml:space="preserve">4. Склад та форми фінансової звітності, консолідованої фінансової звітності, звіту про управління та звіту про платежі на користь держави підприємств (крім банків </w:t>
            </w:r>
            <w:r w:rsidRPr="00611F12">
              <w:rPr>
                <w:rFonts w:ascii="Times New Roman" w:eastAsia="Times New Roman" w:hAnsi="Times New Roman" w:cs="Times New Roman"/>
                <w:b/>
                <w:i/>
                <w:spacing w:val="-4"/>
                <w:sz w:val="24"/>
                <w:szCs w:val="24"/>
                <w:lang w:eastAsia="ru-RU"/>
              </w:rPr>
              <w:t>та суб</w:t>
            </w:r>
            <w:r w:rsidR="00F53DFE">
              <w:rPr>
                <w:rFonts w:ascii="Times New Roman" w:eastAsia="Times New Roman" w:hAnsi="Times New Roman" w:cs="Times New Roman"/>
                <w:b/>
                <w:i/>
                <w:spacing w:val="-4"/>
                <w:sz w:val="24"/>
                <w:szCs w:val="24"/>
                <w:lang w:eastAsia="ru-RU"/>
              </w:rPr>
              <w:t>’</w:t>
            </w:r>
            <w:r w:rsidRPr="00611F12">
              <w:rPr>
                <w:rFonts w:ascii="Times New Roman" w:eastAsia="Times New Roman" w:hAnsi="Times New Roman" w:cs="Times New Roman"/>
                <w:b/>
                <w:i/>
                <w:spacing w:val="-4"/>
                <w:sz w:val="24"/>
                <w:szCs w:val="24"/>
                <w:lang w:eastAsia="ru-RU"/>
              </w:rPr>
              <w:t>єктів господарювання, які здійснюють діяльність у видобувних галузях</w:t>
            </w:r>
            <w:r w:rsidRPr="00611F12">
              <w:rPr>
                <w:rFonts w:ascii="Times New Roman" w:eastAsia="Times New Roman" w:hAnsi="Times New Roman" w:cs="Times New Roman"/>
                <w:spacing w:val="-4"/>
                <w:sz w:val="24"/>
                <w:szCs w:val="24"/>
                <w:lang w:eastAsia="ru-RU"/>
              </w:rPr>
              <w:t xml:space="preserve">), фінансової звітності про виконання бюджетів установлюються центральним органом виконавчої влади, що забезпечує формування та реалізує державну політику у сфері бухгалтерського обліку, за погодженням із центральним органом виконавчої влади, </w:t>
            </w:r>
            <w:r w:rsidRPr="0018676D">
              <w:rPr>
                <w:rFonts w:ascii="Times New Roman" w:eastAsia="Times New Roman" w:hAnsi="Times New Roman" w:cs="Times New Roman"/>
                <w:spacing w:val="-4"/>
                <w:sz w:val="24"/>
                <w:szCs w:val="24"/>
                <w:lang w:eastAsia="ru-RU"/>
              </w:rPr>
              <w:t>що</w:t>
            </w:r>
            <w:r w:rsidRPr="00611F12">
              <w:rPr>
                <w:rFonts w:ascii="Times New Roman" w:eastAsia="Times New Roman" w:hAnsi="Times New Roman" w:cs="Times New Roman"/>
                <w:spacing w:val="-4"/>
                <w:sz w:val="24"/>
                <w:szCs w:val="24"/>
                <w:lang w:eastAsia="ru-RU"/>
              </w:rPr>
              <w:t xml:space="preserve"> реалізує державну політику у сфері статистики.</w:t>
            </w:r>
          </w:p>
          <w:p w:rsidR="000C6927" w:rsidRPr="00611F12"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Склад та форми звіту про платежі на користь держави для суб</w:t>
            </w:r>
            <w:r w:rsidR="00F53DFE">
              <w:rPr>
                <w:rFonts w:ascii="Times New Roman" w:eastAsia="Times New Roman" w:hAnsi="Times New Roman" w:cs="Times New Roman"/>
                <w:spacing w:val="-4"/>
                <w:sz w:val="24"/>
                <w:szCs w:val="24"/>
                <w:lang w:eastAsia="ru-RU"/>
              </w:rPr>
              <w:t>’</w:t>
            </w:r>
            <w:r w:rsidRPr="00611F12">
              <w:rPr>
                <w:rFonts w:ascii="Times New Roman" w:eastAsia="Times New Roman" w:hAnsi="Times New Roman" w:cs="Times New Roman"/>
                <w:spacing w:val="-4"/>
                <w:sz w:val="24"/>
                <w:szCs w:val="24"/>
                <w:lang w:eastAsia="ru-RU"/>
              </w:rPr>
              <w:t xml:space="preserve">єктів господарювання, які здійснюють діяльність у видобувних галузях, установлюються відповідно до Закону України </w:t>
            </w:r>
            <w:r w:rsidR="00F53DFE">
              <w:rPr>
                <w:rFonts w:ascii="Times New Roman" w:eastAsia="Times New Roman" w:hAnsi="Times New Roman" w:cs="Times New Roman"/>
                <w:spacing w:val="-4"/>
                <w:sz w:val="24"/>
                <w:szCs w:val="24"/>
                <w:lang w:eastAsia="ru-RU"/>
              </w:rPr>
              <w:t>«</w:t>
            </w:r>
            <w:r w:rsidRPr="00611F12">
              <w:rPr>
                <w:rFonts w:ascii="Times New Roman" w:eastAsia="Times New Roman" w:hAnsi="Times New Roman" w:cs="Times New Roman"/>
                <w:spacing w:val="-4"/>
                <w:sz w:val="24"/>
                <w:szCs w:val="24"/>
                <w:lang w:eastAsia="ru-RU"/>
              </w:rPr>
              <w:t>Про забезпечення прозорості у видобувних галузях</w:t>
            </w:r>
            <w:r w:rsidR="00F53DFE">
              <w:rPr>
                <w:rFonts w:ascii="Times New Roman" w:eastAsia="Times New Roman" w:hAnsi="Times New Roman" w:cs="Times New Roman"/>
                <w:spacing w:val="-4"/>
                <w:sz w:val="24"/>
                <w:szCs w:val="24"/>
                <w:lang w:eastAsia="ru-RU"/>
              </w:rPr>
              <w:t>»</w:t>
            </w:r>
            <w:r w:rsidRPr="00611F12">
              <w:rPr>
                <w:rFonts w:ascii="Times New Roman" w:eastAsia="Times New Roman" w:hAnsi="Times New Roman" w:cs="Times New Roman"/>
                <w:spacing w:val="-4"/>
                <w:sz w:val="24"/>
                <w:szCs w:val="24"/>
                <w:lang w:eastAsia="ru-RU"/>
              </w:rPr>
              <w:t>.</w:t>
            </w:r>
          </w:p>
        </w:tc>
        <w:tc>
          <w:tcPr>
            <w:tcW w:w="7654" w:type="dxa"/>
            <w:tcBorders>
              <w:top w:val="single" w:sz="4" w:space="0" w:color="auto"/>
              <w:left w:val="single" w:sz="4" w:space="0" w:color="auto"/>
              <w:bottom w:val="single" w:sz="4" w:space="0" w:color="auto"/>
              <w:right w:val="single" w:sz="4" w:space="0" w:color="auto"/>
            </w:tcBorders>
          </w:tcPr>
          <w:p w:rsidR="000C6927" w:rsidRPr="00B30911"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B30911">
              <w:rPr>
                <w:rFonts w:ascii="Times New Roman" w:eastAsia="Times New Roman" w:hAnsi="Times New Roman" w:cs="Times New Roman"/>
                <w:spacing w:val="-4"/>
                <w:sz w:val="24"/>
                <w:szCs w:val="24"/>
                <w:lang w:eastAsia="ru-RU"/>
              </w:rPr>
              <w:t xml:space="preserve">4. Склад та форми фінансової звітності, консолідованої фінансової звітності, звіту про управління та звіту про платежі на користь держави підприємств (крім банків), фінансової звітності про виконання бюджетів установлюються центральним органом виконавчої влади, що забезпечує формування та реалізує державну політику у сфері бухгалтерського обліку </w:t>
            </w:r>
            <w:r w:rsidRPr="00B30911">
              <w:rPr>
                <w:rFonts w:ascii="Times New Roman" w:eastAsia="Times New Roman" w:hAnsi="Times New Roman" w:cs="Times New Roman"/>
                <w:b/>
                <w:spacing w:val="-4"/>
                <w:sz w:val="24"/>
                <w:szCs w:val="24"/>
                <w:lang w:eastAsia="ru-RU"/>
              </w:rPr>
              <w:t>та аудиту</w:t>
            </w:r>
            <w:r w:rsidRPr="00B30911">
              <w:rPr>
                <w:rFonts w:ascii="Times New Roman" w:eastAsia="Times New Roman" w:hAnsi="Times New Roman" w:cs="Times New Roman"/>
                <w:spacing w:val="-4"/>
                <w:sz w:val="24"/>
                <w:szCs w:val="24"/>
                <w:lang w:eastAsia="ru-RU"/>
              </w:rPr>
              <w:t>, за погодженням із центра</w:t>
            </w:r>
            <w:r w:rsidR="0018676D" w:rsidRPr="00B30911">
              <w:rPr>
                <w:rFonts w:ascii="Times New Roman" w:eastAsia="Times New Roman" w:hAnsi="Times New Roman" w:cs="Times New Roman"/>
                <w:spacing w:val="-4"/>
                <w:sz w:val="24"/>
                <w:szCs w:val="24"/>
                <w:lang w:eastAsia="ru-RU"/>
              </w:rPr>
              <w:t xml:space="preserve">льним органом виконавчої влади, що </w:t>
            </w:r>
            <w:r w:rsidRPr="00B30911">
              <w:rPr>
                <w:rFonts w:ascii="Times New Roman" w:eastAsia="Times New Roman" w:hAnsi="Times New Roman" w:cs="Times New Roman"/>
                <w:spacing w:val="-4"/>
                <w:sz w:val="24"/>
                <w:szCs w:val="24"/>
                <w:lang w:eastAsia="ru-RU"/>
              </w:rPr>
              <w:t>реалізує державну політику у сфері статистики.</w:t>
            </w:r>
          </w:p>
          <w:p w:rsidR="000C6927" w:rsidRPr="00B30911"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B30911">
              <w:rPr>
                <w:rFonts w:ascii="Times New Roman" w:eastAsia="Times New Roman" w:hAnsi="Times New Roman" w:cs="Times New Roman"/>
                <w:spacing w:val="-4"/>
                <w:sz w:val="24"/>
                <w:szCs w:val="24"/>
                <w:lang w:eastAsia="ru-RU"/>
              </w:rPr>
              <w:t>Склад та форми звіту про платежі на користь держави для суб</w:t>
            </w:r>
            <w:r w:rsidR="00F53DFE" w:rsidRPr="00B30911">
              <w:rPr>
                <w:rFonts w:ascii="Times New Roman" w:eastAsia="Times New Roman" w:hAnsi="Times New Roman" w:cs="Times New Roman"/>
                <w:spacing w:val="-4"/>
                <w:sz w:val="24"/>
                <w:szCs w:val="24"/>
                <w:lang w:eastAsia="ru-RU"/>
              </w:rPr>
              <w:t>’</w:t>
            </w:r>
            <w:r w:rsidRPr="00B30911">
              <w:rPr>
                <w:rFonts w:ascii="Times New Roman" w:eastAsia="Times New Roman" w:hAnsi="Times New Roman" w:cs="Times New Roman"/>
                <w:spacing w:val="-4"/>
                <w:sz w:val="24"/>
                <w:szCs w:val="24"/>
                <w:lang w:eastAsia="ru-RU"/>
              </w:rPr>
              <w:t xml:space="preserve">єктів господарювання, які здійснюють діяльність у видобувних галузях, установлюються відповідно до Закону України </w:t>
            </w:r>
            <w:r w:rsidR="00F53DFE" w:rsidRPr="00B30911">
              <w:rPr>
                <w:rFonts w:ascii="Times New Roman" w:eastAsia="Times New Roman" w:hAnsi="Times New Roman" w:cs="Times New Roman"/>
                <w:spacing w:val="-4"/>
                <w:sz w:val="24"/>
                <w:szCs w:val="24"/>
                <w:lang w:eastAsia="ru-RU"/>
              </w:rPr>
              <w:t>«</w:t>
            </w:r>
            <w:r w:rsidRPr="00B30911">
              <w:rPr>
                <w:rFonts w:ascii="Times New Roman" w:eastAsia="Times New Roman" w:hAnsi="Times New Roman" w:cs="Times New Roman"/>
                <w:spacing w:val="-4"/>
                <w:sz w:val="24"/>
                <w:szCs w:val="24"/>
                <w:lang w:eastAsia="ru-RU"/>
              </w:rPr>
              <w:t>Про забезпечення прозорості у видобувних галузях</w:t>
            </w:r>
            <w:r w:rsidR="00F53DFE" w:rsidRPr="00B30911">
              <w:rPr>
                <w:rFonts w:ascii="Times New Roman" w:eastAsia="Times New Roman" w:hAnsi="Times New Roman" w:cs="Times New Roman"/>
                <w:spacing w:val="-4"/>
                <w:sz w:val="24"/>
                <w:szCs w:val="24"/>
                <w:lang w:eastAsia="ru-RU"/>
              </w:rPr>
              <w:t>»</w:t>
            </w:r>
            <w:r w:rsidRPr="00B30911">
              <w:rPr>
                <w:rFonts w:ascii="Times New Roman" w:eastAsia="Times New Roman" w:hAnsi="Times New Roman" w:cs="Times New Roman"/>
                <w:spacing w:val="-4"/>
                <w:sz w:val="24"/>
                <w:szCs w:val="24"/>
                <w:lang w:eastAsia="ru-RU"/>
              </w:rPr>
              <w:t>.</w:t>
            </w:r>
          </w:p>
        </w:tc>
      </w:tr>
      <w:tr w:rsidR="000C6927" w:rsidRPr="00611F12" w:rsidTr="002A649D">
        <w:tc>
          <w:tcPr>
            <w:tcW w:w="7654" w:type="dxa"/>
            <w:tcBorders>
              <w:top w:val="single" w:sz="4" w:space="0" w:color="auto"/>
              <w:left w:val="single" w:sz="4" w:space="0" w:color="auto"/>
              <w:bottom w:val="single" w:sz="4" w:space="0" w:color="auto"/>
              <w:right w:val="single" w:sz="4" w:space="0" w:color="auto"/>
            </w:tcBorders>
            <w:shd w:val="clear" w:color="auto" w:fill="auto"/>
          </w:tcPr>
          <w:p w:rsidR="000C6927" w:rsidRPr="00611F12"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6. Фінансова звітність та консолідована фінансова звітність за міжнародними стандартами складаються на підставі таксономії фінансової звітності за міжнародними стандартами.</w:t>
            </w:r>
          </w:p>
        </w:tc>
        <w:tc>
          <w:tcPr>
            <w:tcW w:w="7654" w:type="dxa"/>
            <w:tcBorders>
              <w:top w:val="single" w:sz="4" w:space="0" w:color="auto"/>
              <w:left w:val="single" w:sz="4" w:space="0" w:color="auto"/>
              <w:bottom w:val="single" w:sz="4" w:space="0" w:color="auto"/>
              <w:right w:val="single" w:sz="4" w:space="0" w:color="auto"/>
            </w:tcBorders>
            <w:shd w:val="clear" w:color="auto" w:fill="auto"/>
          </w:tcPr>
          <w:p w:rsidR="000C6927" w:rsidRPr="00B30911" w:rsidRDefault="000C6927" w:rsidP="00B30911">
            <w:pPr>
              <w:widowControl w:val="0"/>
              <w:spacing w:after="0" w:line="240" w:lineRule="auto"/>
              <w:ind w:firstLine="284"/>
              <w:jc w:val="both"/>
              <w:rPr>
                <w:rFonts w:ascii="Times New Roman" w:eastAsia="Times New Roman" w:hAnsi="Times New Roman" w:cs="Times New Roman"/>
                <w:b/>
                <w:spacing w:val="-4"/>
                <w:sz w:val="24"/>
                <w:szCs w:val="24"/>
                <w:lang w:eastAsia="ru-RU"/>
              </w:rPr>
            </w:pPr>
            <w:r w:rsidRPr="00B30911">
              <w:rPr>
                <w:rFonts w:ascii="Times New Roman" w:eastAsia="Times New Roman" w:hAnsi="Times New Roman" w:cs="Times New Roman"/>
                <w:spacing w:val="-4"/>
                <w:sz w:val="24"/>
                <w:szCs w:val="24"/>
                <w:lang w:eastAsia="ru-RU"/>
              </w:rPr>
              <w:t>6. Фінансова звітність та консолідована фінансова звітність за міжнародними стандартами складаються на підставі таксономії фінансової звітності за міжнародними стандартами</w:t>
            </w:r>
            <w:r w:rsidRPr="00B30911">
              <w:rPr>
                <w:rFonts w:ascii="Times New Roman" w:eastAsia="Times New Roman" w:hAnsi="Times New Roman" w:cs="Times New Roman"/>
                <w:b/>
                <w:spacing w:val="-4"/>
                <w:sz w:val="24"/>
                <w:szCs w:val="24"/>
                <w:lang w:eastAsia="ru-RU"/>
              </w:rPr>
              <w:t xml:space="preserve">, яка оприлюднена державною мовою на </w:t>
            </w:r>
            <w:r w:rsidR="000076BD" w:rsidRPr="00B30911">
              <w:rPr>
                <w:rFonts w:ascii="Times New Roman" w:eastAsia="Times New Roman" w:hAnsi="Times New Roman" w:cs="Times New Roman"/>
                <w:b/>
                <w:spacing w:val="-4"/>
                <w:sz w:val="24"/>
                <w:szCs w:val="24"/>
                <w:lang w:eastAsia="ru-RU"/>
              </w:rPr>
              <w:t xml:space="preserve">офіційному </w:t>
            </w:r>
            <w:r w:rsidRPr="00B30911">
              <w:rPr>
                <w:rFonts w:ascii="Times New Roman" w:eastAsia="Times New Roman" w:hAnsi="Times New Roman" w:cs="Times New Roman"/>
                <w:b/>
                <w:spacing w:val="-4"/>
                <w:sz w:val="24"/>
                <w:szCs w:val="24"/>
                <w:lang w:eastAsia="ru-RU"/>
              </w:rPr>
              <w:t>веб</w:t>
            </w:r>
            <w:r w:rsidR="000257CA">
              <w:rPr>
                <w:rFonts w:ascii="Times New Roman" w:eastAsia="Times New Roman" w:hAnsi="Times New Roman" w:cs="Times New Roman"/>
                <w:b/>
                <w:spacing w:val="-4"/>
                <w:sz w:val="24"/>
                <w:szCs w:val="24"/>
                <w:lang w:eastAsia="ru-RU"/>
              </w:rPr>
              <w:t>-</w:t>
            </w:r>
            <w:r w:rsidRPr="00B30911">
              <w:rPr>
                <w:rFonts w:ascii="Times New Roman" w:eastAsia="Times New Roman" w:hAnsi="Times New Roman" w:cs="Times New Roman"/>
                <w:b/>
                <w:spacing w:val="-4"/>
                <w:sz w:val="24"/>
                <w:szCs w:val="24"/>
                <w:lang w:eastAsia="ru-RU"/>
              </w:rPr>
              <w:t>сайті центрального органу виконавчої влади, що забезпечує формування та реалізує державну політику у сфері бухгалтерського обліку та аудиту.</w:t>
            </w:r>
          </w:p>
        </w:tc>
      </w:tr>
      <w:tr w:rsidR="000C6927" w:rsidRPr="00611F12" w:rsidTr="00286059">
        <w:trPr>
          <w:trHeight w:val="454"/>
        </w:trPr>
        <w:tc>
          <w:tcPr>
            <w:tcW w:w="153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927" w:rsidRPr="00B30911" w:rsidRDefault="000C6927" w:rsidP="00286059">
            <w:pPr>
              <w:widowControl w:val="0"/>
              <w:spacing w:after="0" w:line="240" w:lineRule="auto"/>
              <w:ind w:firstLine="284"/>
              <w:jc w:val="center"/>
              <w:rPr>
                <w:rFonts w:ascii="Times New Roman" w:eastAsia="Times New Roman" w:hAnsi="Times New Roman" w:cs="Times New Roman"/>
                <w:spacing w:val="-4"/>
                <w:sz w:val="24"/>
                <w:szCs w:val="24"/>
                <w:lang w:eastAsia="ru-RU"/>
              </w:rPr>
            </w:pPr>
            <w:r w:rsidRPr="00B30911">
              <w:rPr>
                <w:rFonts w:ascii="Times New Roman" w:eastAsia="Times New Roman" w:hAnsi="Times New Roman" w:cs="Times New Roman"/>
                <w:b/>
                <w:spacing w:val="-4"/>
                <w:sz w:val="24"/>
                <w:szCs w:val="24"/>
                <w:lang w:eastAsia="ru-RU"/>
              </w:rPr>
              <w:t>Стаття 12. Консолідована фінансова звітність</w:t>
            </w:r>
          </w:p>
        </w:tc>
      </w:tr>
      <w:tr w:rsidR="000C6927" w:rsidRPr="00611F12" w:rsidTr="00A53EEF">
        <w:trPr>
          <w:trHeight w:val="258"/>
        </w:trPr>
        <w:tc>
          <w:tcPr>
            <w:tcW w:w="7654" w:type="dxa"/>
            <w:tcBorders>
              <w:top w:val="single" w:sz="4" w:space="0" w:color="auto"/>
              <w:left w:val="single" w:sz="4" w:space="0" w:color="auto"/>
              <w:bottom w:val="single" w:sz="4" w:space="0" w:color="auto"/>
              <w:right w:val="single" w:sz="4" w:space="0" w:color="auto"/>
            </w:tcBorders>
            <w:shd w:val="clear" w:color="auto" w:fill="auto"/>
          </w:tcPr>
          <w:p w:rsidR="000C6927" w:rsidRPr="00611F12"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 xml:space="preserve">1. Підприємства, що контролюють інші підприємства (материнські підприємства), крім фінансових звітів про власні господарські операції, </w:t>
            </w:r>
            <w:r w:rsidRPr="00252294">
              <w:rPr>
                <w:rFonts w:ascii="Times New Roman" w:eastAsia="Times New Roman" w:hAnsi="Times New Roman" w:cs="Times New Roman"/>
                <w:b/>
                <w:i/>
                <w:spacing w:val="-4"/>
                <w:sz w:val="24"/>
                <w:szCs w:val="24"/>
                <w:lang w:eastAsia="ru-RU"/>
              </w:rPr>
              <w:t>зобов</w:t>
            </w:r>
            <w:r w:rsidR="00F53DFE">
              <w:rPr>
                <w:rFonts w:ascii="Times New Roman" w:eastAsia="Times New Roman" w:hAnsi="Times New Roman" w:cs="Times New Roman"/>
                <w:b/>
                <w:i/>
                <w:spacing w:val="-4"/>
                <w:sz w:val="24"/>
                <w:szCs w:val="24"/>
                <w:lang w:eastAsia="ru-RU"/>
              </w:rPr>
              <w:t>’</w:t>
            </w:r>
            <w:r w:rsidRPr="00252294">
              <w:rPr>
                <w:rFonts w:ascii="Times New Roman" w:eastAsia="Times New Roman" w:hAnsi="Times New Roman" w:cs="Times New Roman"/>
                <w:b/>
                <w:i/>
                <w:spacing w:val="-4"/>
                <w:sz w:val="24"/>
                <w:szCs w:val="24"/>
                <w:lang w:eastAsia="ru-RU"/>
              </w:rPr>
              <w:t>язані складати та подавати</w:t>
            </w:r>
            <w:r w:rsidRPr="00611F12">
              <w:rPr>
                <w:rFonts w:ascii="Times New Roman" w:eastAsia="Times New Roman" w:hAnsi="Times New Roman" w:cs="Times New Roman"/>
                <w:spacing w:val="-4"/>
                <w:sz w:val="24"/>
                <w:szCs w:val="24"/>
                <w:lang w:eastAsia="ru-RU"/>
              </w:rPr>
              <w:t xml:space="preserve"> консолідовану фінансову звітність відповідно до національних положень (стандартів) бухгалтерського обліку або міжнародних стандартів </w:t>
            </w:r>
            <w:r w:rsidRPr="00611F12">
              <w:rPr>
                <w:rFonts w:ascii="Times New Roman" w:eastAsia="Times New Roman" w:hAnsi="Times New Roman" w:cs="Times New Roman"/>
                <w:b/>
                <w:i/>
                <w:spacing w:val="-4"/>
                <w:sz w:val="24"/>
                <w:szCs w:val="24"/>
                <w:lang w:eastAsia="ru-RU"/>
              </w:rPr>
              <w:t>фінансової звітності</w:t>
            </w:r>
            <w:r w:rsidRPr="00611F12">
              <w:rPr>
                <w:rFonts w:ascii="Times New Roman" w:eastAsia="Times New Roman" w:hAnsi="Times New Roman" w:cs="Times New Roman"/>
                <w:spacing w:val="-4"/>
                <w:sz w:val="24"/>
                <w:szCs w:val="24"/>
                <w:lang w:eastAsia="ru-RU"/>
              </w:rPr>
              <w:t>.</w:t>
            </w:r>
          </w:p>
          <w:p w:rsidR="000C6927" w:rsidRPr="008308D2" w:rsidRDefault="000C6927" w:rsidP="000C6927">
            <w:pPr>
              <w:widowControl w:val="0"/>
              <w:spacing w:after="0" w:line="240" w:lineRule="auto"/>
              <w:ind w:firstLine="284"/>
              <w:jc w:val="both"/>
              <w:rPr>
                <w:rFonts w:ascii="Times New Roman" w:eastAsia="Times New Roman" w:hAnsi="Times New Roman" w:cs="Times New Roman"/>
                <w:b/>
                <w:i/>
                <w:spacing w:val="-4"/>
                <w:sz w:val="24"/>
                <w:szCs w:val="24"/>
                <w:lang w:eastAsia="ru-RU"/>
              </w:rPr>
            </w:pPr>
            <w:r w:rsidRPr="008308D2">
              <w:rPr>
                <w:rFonts w:ascii="Times New Roman" w:eastAsia="Times New Roman" w:hAnsi="Times New Roman" w:cs="Times New Roman"/>
                <w:b/>
                <w:i/>
                <w:spacing w:val="-4"/>
                <w:sz w:val="24"/>
                <w:szCs w:val="24"/>
                <w:lang w:eastAsia="ru-RU"/>
              </w:rPr>
              <w:t>Підприємства, що контролюють інші підприємства (крім підприємств, що становлять суспільний інтерес), можуть не подавати консолідованої фінансової звітності, якщо разом із контрольованими підприємствами їхні показники на дату складання річної фінансової звітності не перевищують двох із таких критеріїв:</w:t>
            </w:r>
          </w:p>
          <w:p w:rsidR="000C6927" w:rsidRPr="008308D2" w:rsidRDefault="000C6927" w:rsidP="000C6927">
            <w:pPr>
              <w:widowControl w:val="0"/>
              <w:spacing w:after="0" w:line="240" w:lineRule="auto"/>
              <w:ind w:firstLine="284"/>
              <w:jc w:val="both"/>
              <w:rPr>
                <w:rFonts w:ascii="Times New Roman" w:eastAsia="Times New Roman" w:hAnsi="Times New Roman" w:cs="Times New Roman"/>
                <w:b/>
                <w:i/>
                <w:spacing w:val="-4"/>
                <w:sz w:val="24"/>
                <w:szCs w:val="24"/>
                <w:lang w:eastAsia="ru-RU"/>
              </w:rPr>
            </w:pPr>
            <w:r w:rsidRPr="008308D2">
              <w:rPr>
                <w:rFonts w:ascii="Times New Roman" w:eastAsia="Times New Roman" w:hAnsi="Times New Roman" w:cs="Times New Roman"/>
                <w:b/>
                <w:i/>
                <w:spacing w:val="-4"/>
                <w:sz w:val="24"/>
                <w:szCs w:val="24"/>
                <w:lang w:eastAsia="ru-RU"/>
              </w:rPr>
              <w:t>балансова вартість активів - до 4 мільйонів євро;</w:t>
            </w:r>
          </w:p>
          <w:p w:rsidR="000C6927" w:rsidRPr="008308D2" w:rsidRDefault="000C6927" w:rsidP="000C6927">
            <w:pPr>
              <w:widowControl w:val="0"/>
              <w:spacing w:after="0" w:line="240" w:lineRule="auto"/>
              <w:ind w:firstLine="284"/>
              <w:jc w:val="both"/>
              <w:rPr>
                <w:rFonts w:ascii="Times New Roman" w:eastAsia="Times New Roman" w:hAnsi="Times New Roman" w:cs="Times New Roman"/>
                <w:b/>
                <w:i/>
                <w:spacing w:val="-4"/>
                <w:sz w:val="24"/>
                <w:szCs w:val="24"/>
                <w:lang w:eastAsia="ru-RU"/>
              </w:rPr>
            </w:pPr>
            <w:r w:rsidRPr="008308D2">
              <w:rPr>
                <w:rFonts w:ascii="Times New Roman" w:eastAsia="Times New Roman" w:hAnsi="Times New Roman" w:cs="Times New Roman"/>
                <w:b/>
                <w:i/>
                <w:spacing w:val="-4"/>
                <w:sz w:val="24"/>
                <w:szCs w:val="24"/>
                <w:lang w:eastAsia="ru-RU"/>
              </w:rPr>
              <w:t>чистий дохід від реалізації продукції (товарів, робіт, послуг) - до 8 мільйонів євро;</w:t>
            </w:r>
          </w:p>
          <w:p w:rsidR="000C6927" w:rsidRPr="00611F12"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8308D2">
              <w:rPr>
                <w:rFonts w:ascii="Times New Roman" w:eastAsia="Times New Roman" w:hAnsi="Times New Roman" w:cs="Times New Roman"/>
                <w:b/>
                <w:i/>
                <w:spacing w:val="-4"/>
                <w:sz w:val="24"/>
                <w:szCs w:val="24"/>
                <w:lang w:eastAsia="ru-RU"/>
              </w:rPr>
              <w:t>середня кількість працівників - до 50 осіб.</w:t>
            </w:r>
          </w:p>
        </w:tc>
        <w:tc>
          <w:tcPr>
            <w:tcW w:w="7654" w:type="dxa"/>
            <w:tcBorders>
              <w:top w:val="single" w:sz="4" w:space="0" w:color="auto"/>
              <w:left w:val="single" w:sz="4" w:space="0" w:color="auto"/>
              <w:bottom w:val="single" w:sz="4" w:space="0" w:color="auto"/>
              <w:right w:val="single" w:sz="4" w:space="0" w:color="auto"/>
            </w:tcBorders>
            <w:shd w:val="clear" w:color="auto" w:fill="auto"/>
          </w:tcPr>
          <w:p w:rsidR="000C6927" w:rsidRPr="000257CA" w:rsidRDefault="000C6927" w:rsidP="00CD4C9F">
            <w:pPr>
              <w:widowControl w:val="0"/>
              <w:spacing w:after="0" w:line="240" w:lineRule="auto"/>
              <w:ind w:firstLine="284"/>
              <w:jc w:val="both"/>
              <w:rPr>
                <w:rFonts w:ascii="Times New Roman" w:eastAsia="Times New Roman" w:hAnsi="Times New Roman" w:cs="Times New Roman"/>
                <w:b/>
                <w:spacing w:val="-4"/>
                <w:sz w:val="24"/>
                <w:szCs w:val="24"/>
                <w:lang w:eastAsia="ru-RU"/>
              </w:rPr>
            </w:pPr>
            <w:r w:rsidRPr="000257CA">
              <w:rPr>
                <w:rFonts w:ascii="Times New Roman" w:eastAsia="Times New Roman" w:hAnsi="Times New Roman" w:cs="Times New Roman"/>
                <w:b/>
                <w:spacing w:val="-4"/>
                <w:sz w:val="24"/>
                <w:szCs w:val="24"/>
                <w:lang w:eastAsia="ru-RU"/>
              </w:rPr>
              <w:t xml:space="preserve">1. Підприємства, що контролюють інші підприємства (материнські підприємства), крім фінансових звітів про власні господарські операції, </w:t>
            </w:r>
            <w:r w:rsidRPr="00252294">
              <w:rPr>
                <w:rFonts w:ascii="Times New Roman" w:eastAsia="Times New Roman" w:hAnsi="Times New Roman" w:cs="Times New Roman"/>
                <w:b/>
                <w:spacing w:val="-4"/>
                <w:sz w:val="24"/>
                <w:szCs w:val="24"/>
                <w:lang w:eastAsia="ru-RU"/>
              </w:rPr>
              <w:t>складають та подають</w:t>
            </w:r>
            <w:r w:rsidRPr="000257CA">
              <w:rPr>
                <w:rFonts w:ascii="Times New Roman" w:eastAsia="Times New Roman" w:hAnsi="Times New Roman" w:cs="Times New Roman"/>
                <w:b/>
                <w:spacing w:val="-4"/>
                <w:sz w:val="24"/>
                <w:szCs w:val="24"/>
                <w:lang w:eastAsia="ru-RU"/>
              </w:rPr>
              <w:t xml:space="preserve"> консолідовану фінансову звітність відповідно до національних положень (стандартів) бухгалтерського обліку або міжнародних стандартів.</w:t>
            </w:r>
          </w:p>
          <w:p w:rsidR="00CD4C9F" w:rsidRPr="00B56A54" w:rsidRDefault="00CD4C9F" w:rsidP="00CD4C9F">
            <w:pPr>
              <w:pStyle w:val="a5"/>
              <w:widowControl w:val="0"/>
              <w:spacing w:before="0" w:beforeAutospacing="0" w:after="0" w:afterAutospacing="0"/>
              <w:ind w:firstLine="284"/>
              <w:jc w:val="both"/>
              <w:rPr>
                <w:b/>
                <w:spacing w:val="-4"/>
                <w:lang w:eastAsia="ru-RU"/>
              </w:rPr>
            </w:pPr>
            <w:r w:rsidRPr="00CD4C9F">
              <w:rPr>
                <w:b/>
                <w:spacing w:val="-4"/>
                <w:lang w:eastAsia="ru-RU"/>
              </w:rPr>
              <w:t xml:space="preserve">Для </w:t>
            </w:r>
            <w:r w:rsidRPr="00B56A54">
              <w:rPr>
                <w:b/>
                <w:spacing w:val="-4"/>
                <w:lang w:eastAsia="ru-RU"/>
              </w:rPr>
              <w:t xml:space="preserve">цілей цього Закону групи поділяються на малі, середні або великі. </w:t>
            </w:r>
          </w:p>
          <w:p w:rsidR="000257CA" w:rsidRPr="000257CA" w:rsidRDefault="000257CA" w:rsidP="000257CA">
            <w:pPr>
              <w:pStyle w:val="ab"/>
              <w:rPr>
                <w:rFonts w:ascii="Times New Roman" w:hAnsi="Times New Roman"/>
                <w:b/>
                <w:spacing w:val="-4"/>
                <w:sz w:val="24"/>
                <w:szCs w:val="24"/>
              </w:rPr>
            </w:pPr>
            <w:r w:rsidRPr="000257CA">
              <w:rPr>
                <w:rFonts w:ascii="Times New Roman" w:hAnsi="Times New Roman"/>
                <w:b/>
                <w:spacing w:val="-4"/>
                <w:sz w:val="24"/>
                <w:szCs w:val="24"/>
              </w:rPr>
              <w:t>Малими групами вважаються групи, показники річної консолідованої фінансової звітності яких на дату складання річної консолідованої фінансової звітності відповідають щонайменше двом із таких критеріїв:</w:t>
            </w:r>
          </w:p>
          <w:p w:rsidR="000257CA" w:rsidRPr="000257CA" w:rsidRDefault="000257CA" w:rsidP="000257CA">
            <w:pPr>
              <w:pStyle w:val="ab"/>
              <w:rPr>
                <w:rFonts w:ascii="Times New Roman" w:hAnsi="Times New Roman"/>
                <w:b/>
                <w:spacing w:val="-4"/>
                <w:sz w:val="24"/>
                <w:szCs w:val="24"/>
              </w:rPr>
            </w:pPr>
            <w:r w:rsidRPr="000257CA">
              <w:rPr>
                <w:rFonts w:ascii="Times New Roman" w:hAnsi="Times New Roman"/>
                <w:b/>
                <w:spacing w:val="-4"/>
                <w:sz w:val="24"/>
                <w:szCs w:val="24"/>
              </w:rPr>
              <w:t>балансова вартість активів — до 4 мільйонів євро включно;</w:t>
            </w:r>
          </w:p>
          <w:p w:rsidR="000257CA" w:rsidRPr="000257CA" w:rsidRDefault="000257CA" w:rsidP="000257CA">
            <w:pPr>
              <w:pStyle w:val="ab"/>
              <w:rPr>
                <w:rFonts w:ascii="Times New Roman" w:hAnsi="Times New Roman"/>
                <w:b/>
                <w:spacing w:val="-4"/>
                <w:sz w:val="24"/>
                <w:szCs w:val="24"/>
              </w:rPr>
            </w:pPr>
            <w:r w:rsidRPr="000257CA">
              <w:rPr>
                <w:rFonts w:ascii="Times New Roman" w:hAnsi="Times New Roman"/>
                <w:b/>
                <w:spacing w:val="-4"/>
                <w:sz w:val="24"/>
                <w:szCs w:val="24"/>
              </w:rPr>
              <w:t xml:space="preserve">чистий дохід від реалізації продукції (товарів, робіт, послуг) — </w:t>
            </w:r>
            <w:r w:rsidRPr="000257CA">
              <w:rPr>
                <w:rFonts w:ascii="Times New Roman" w:hAnsi="Times New Roman"/>
                <w:b/>
                <w:spacing w:val="-4"/>
                <w:sz w:val="24"/>
                <w:szCs w:val="24"/>
              </w:rPr>
              <w:br/>
              <w:t>до 8 мільйонів євро включно;</w:t>
            </w:r>
          </w:p>
          <w:p w:rsidR="000257CA" w:rsidRPr="000257CA" w:rsidRDefault="000257CA" w:rsidP="000257CA">
            <w:pPr>
              <w:pStyle w:val="ab"/>
              <w:rPr>
                <w:rFonts w:ascii="Times New Roman" w:hAnsi="Times New Roman"/>
                <w:b/>
                <w:spacing w:val="-4"/>
                <w:sz w:val="24"/>
                <w:szCs w:val="24"/>
              </w:rPr>
            </w:pPr>
            <w:r w:rsidRPr="000257CA">
              <w:rPr>
                <w:rFonts w:ascii="Times New Roman" w:hAnsi="Times New Roman"/>
                <w:b/>
                <w:spacing w:val="-4"/>
                <w:sz w:val="24"/>
                <w:szCs w:val="24"/>
              </w:rPr>
              <w:t>середня кількість працівників — до 50 осіб включно.</w:t>
            </w:r>
          </w:p>
          <w:p w:rsidR="000257CA" w:rsidRPr="000257CA" w:rsidRDefault="000257CA" w:rsidP="000257CA">
            <w:pPr>
              <w:pStyle w:val="ab"/>
              <w:rPr>
                <w:rFonts w:ascii="Times New Roman" w:hAnsi="Times New Roman"/>
                <w:b/>
                <w:spacing w:val="-4"/>
                <w:sz w:val="24"/>
                <w:szCs w:val="24"/>
              </w:rPr>
            </w:pPr>
            <w:r w:rsidRPr="000257CA">
              <w:rPr>
                <w:rFonts w:ascii="Times New Roman" w:hAnsi="Times New Roman"/>
                <w:b/>
                <w:spacing w:val="-4"/>
                <w:sz w:val="24"/>
                <w:szCs w:val="24"/>
              </w:rPr>
              <w:t>Середніми групами вважаються групи, які не  відповідають критеріям для малих груп, показники річної консолідованої фінансової звітності яких на дату складання річної консолідованої фінансової звітності відповідають щонайменше двом із таких критеріїв:</w:t>
            </w:r>
          </w:p>
          <w:p w:rsidR="000257CA" w:rsidRPr="000257CA" w:rsidRDefault="000257CA" w:rsidP="000257CA">
            <w:pPr>
              <w:pStyle w:val="ab"/>
              <w:rPr>
                <w:rFonts w:ascii="Times New Roman" w:hAnsi="Times New Roman"/>
                <w:b/>
                <w:spacing w:val="-4"/>
                <w:sz w:val="24"/>
                <w:szCs w:val="24"/>
              </w:rPr>
            </w:pPr>
            <w:r w:rsidRPr="000257CA">
              <w:rPr>
                <w:rFonts w:ascii="Times New Roman" w:hAnsi="Times New Roman"/>
                <w:b/>
                <w:spacing w:val="-4"/>
                <w:sz w:val="24"/>
                <w:szCs w:val="24"/>
              </w:rPr>
              <w:t>балансова вартість активів — до 20 мільйонів євро включно;</w:t>
            </w:r>
          </w:p>
          <w:p w:rsidR="000257CA" w:rsidRPr="000257CA" w:rsidRDefault="000257CA" w:rsidP="000257CA">
            <w:pPr>
              <w:pStyle w:val="ab"/>
              <w:rPr>
                <w:rFonts w:ascii="Times New Roman" w:hAnsi="Times New Roman"/>
                <w:b/>
                <w:spacing w:val="-4"/>
                <w:sz w:val="24"/>
                <w:szCs w:val="24"/>
              </w:rPr>
            </w:pPr>
            <w:r w:rsidRPr="000257CA">
              <w:rPr>
                <w:rFonts w:ascii="Times New Roman" w:hAnsi="Times New Roman"/>
                <w:b/>
                <w:spacing w:val="-4"/>
                <w:sz w:val="24"/>
                <w:szCs w:val="24"/>
              </w:rPr>
              <w:t xml:space="preserve">чистий дохід від реалізації продукції (товарів, робіт, послуг) — до </w:t>
            </w:r>
            <w:r w:rsidRPr="000257CA">
              <w:rPr>
                <w:rFonts w:ascii="Times New Roman" w:hAnsi="Times New Roman"/>
                <w:b/>
                <w:spacing w:val="-4"/>
                <w:sz w:val="24"/>
                <w:szCs w:val="24"/>
              </w:rPr>
              <w:br/>
              <w:t>40 мільйонів євро включно;</w:t>
            </w:r>
          </w:p>
          <w:p w:rsidR="000257CA" w:rsidRPr="000257CA" w:rsidRDefault="000257CA" w:rsidP="000257CA">
            <w:pPr>
              <w:pStyle w:val="ab"/>
              <w:rPr>
                <w:rFonts w:ascii="Times New Roman" w:hAnsi="Times New Roman"/>
                <w:b/>
                <w:spacing w:val="-4"/>
                <w:sz w:val="24"/>
                <w:szCs w:val="24"/>
              </w:rPr>
            </w:pPr>
            <w:r w:rsidRPr="000257CA">
              <w:rPr>
                <w:rFonts w:ascii="Times New Roman" w:hAnsi="Times New Roman"/>
                <w:b/>
                <w:spacing w:val="-4"/>
                <w:sz w:val="24"/>
                <w:szCs w:val="24"/>
              </w:rPr>
              <w:t>середня кількість працівників — до 250 осіб включно.</w:t>
            </w:r>
          </w:p>
          <w:p w:rsidR="000257CA" w:rsidRPr="000257CA" w:rsidRDefault="000257CA" w:rsidP="000257CA">
            <w:pPr>
              <w:pStyle w:val="ab"/>
              <w:rPr>
                <w:rFonts w:ascii="Times New Roman" w:hAnsi="Times New Roman"/>
                <w:b/>
                <w:spacing w:val="-4"/>
                <w:sz w:val="24"/>
                <w:szCs w:val="24"/>
              </w:rPr>
            </w:pPr>
            <w:r w:rsidRPr="000257CA">
              <w:rPr>
                <w:rFonts w:ascii="Times New Roman" w:hAnsi="Times New Roman"/>
                <w:b/>
                <w:spacing w:val="-4"/>
                <w:sz w:val="24"/>
                <w:szCs w:val="24"/>
              </w:rPr>
              <w:t>Великими групами вважаються групи, показники річної консолідованої фінансової звітності яких на дату складання річної консолідованої фінансової звітності відповідають щонайменше двом із таких критеріїв:</w:t>
            </w:r>
          </w:p>
          <w:p w:rsidR="000257CA" w:rsidRPr="000257CA" w:rsidRDefault="000257CA" w:rsidP="000257CA">
            <w:pPr>
              <w:pStyle w:val="ab"/>
              <w:rPr>
                <w:rFonts w:ascii="Times New Roman" w:hAnsi="Times New Roman"/>
                <w:b/>
                <w:spacing w:val="-4"/>
                <w:sz w:val="24"/>
                <w:szCs w:val="24"/>
              </w:rPr>
            </w:pPr>
            <w:r w:rsidRPr="000257CA">
              <w:rPr>
                <w:rFonts w:ascii="Times New Roman" w:hAnsi="Times New Roman"/>
                <w:b/>
                <w:spacing w:val="-4"/>
                <w:sz w:val="24"/>
                <w:szCs w:val="24"/>
              </w:rPr>
              <w:t>балансова вартість активів — понад 20 мільйонів євро;</w:t>
            </w:r>
          </w:p>
          <w:p w:rsidR="000257CA" w:rsidRPr="000257CA" w:rsidRDefault="000257CA" w:rsidP="000257CA">
            <w:pPr>
              <w:pStyle w:val="ab"/>
              <w:rPr>
                <w:rFonts w:ascii="Times New Roman" w:hAnsi="Times New Roman"/>
                <w:b/>
                <w:spacing w:val="-4"/>
                <w:sz w:val="24"/>
                <w:szCs w:val="24"/>
              </w:rPr>
            </w:pPr>
            <w:r w:rsidRPr="000257CA">
              <w:rPr>
                <w:rFonts w:ascii="Times New Roman" w:hAnsi="Times New Roman"/>
                <w:b/>
                <w:spacing w:val="-4"/>
                <w:sz w:val="24"/>
                <w:szCs w:val="24"/>
              </w:rPr>
              <w:t xml:space="preserve">чистий дохід від реалізації продукції (товарів, робіт, послуг) — понад </w:t>
            </w:r>
            <w:r w:rsidRPr="000257CA">
              <w:rPr>
                <w:rFonts w:ascii="Times New Roman" w:hAnsi="Times New Roman"/>
                <w:b/>
                <w:spacing w:val="-4"/>
                <w:sz w:val="24"/>
                <w:szCs w:val="24"/>
              </w:rPr>
              <w:br/>
              <w:t>40 мільйонів євро;</w:t>
            </w:r>
          </w:p>
          <w:p w:rsidR="000257CA" w:rsidRPr="000257CA" w:rsidRDefault="000257CA" w:rsidP="000257CA">
            <w:pPr>
              <w:pStyle w:val="ab"/>
              <w:rPr>
                <w:rFonts w:ascii="Times New Roman" w:hAnsi="Times New Roman"/>
                <w:b/>
                <w:spacing w:val="-4"/>
                <w:sz w:val="24"/>
                <w:szCs w:val="24"/>
              </w:rPr>
            </w:pPr>
            <w:r w:rsidRPr="000257CA">
              <w:rPr>
                <w:rFonts w:ascii="Times New Roman" w:hAnsi="Times New Roman"/>
                <w:b/>
                <w:spacing w:val="-4"/>
                <w:sz w:val="24"/>
                <w:szCs w:val="24"/>
              </w:rPr>
              <w:t>середня кількість працівників — понад 250 осіб.</w:t>
            </w:r>
          </w:p>
          <w:p w:rsidR="000257CA" w:rsidRPr="000257CA" w:rsidRDefault="000257CA" w:rsidP="000257CA">
            <w:pPr>
              <w:pStyle w:val="ab"/>
              <w:rPr>
                <w:rFonts w:ascii="Times New Roman" w:hAnsi="Times New Roman"/>
                <w:b/>
                <w:spacing w:val="-4"/>
                <w:sz w:val="24"/>
                <w:szCs w:val="24"/>
              </w:rPr>
            </w:pPr>
            <w:r w:rsidRPr="000257CA">
              <w:rPr>
                <w:rFonts w:ascii="Times New Roman" w:hAnsi="Times New Roman"/>
                <w:b/>
                <w:spacing w:val="-4"/>
                <w:sz w:val="24"/>
                <w:szCs w:val="24"/>
              </w:rPr>
              <w:t>Для визначення відповідності критеріям, встановленим у євро, застосовується офіційний курс гривні щодо іноземних валют (середній за період), розрахований на підставі курсів Національного банку, що встановлювалися для євро протягом відповідного року.</w:t>
            </w:r>
          </w:p>
          <w:p w:rsidR="00C21633" w:rsidRPr="0068399A" w:rsidRDefault="000257CA" w:rsidP="000257CA">
            <w:pPr>
              <w:pStyle w:val="a5"/>
              <w:widowControl w:val="0"/>
              <w:spacing w:before="0" w:beforeAutospacing="0" w:after="0" w:afterAutospacing="0"/>
              <w:ind w:firstLine="284"/>
              <w:jc w:val="both"/>
              <w:rPr>
                <w:b/>
                <w:spacing w:val="-4"/>
                <w:lang w:eastAsia="ru-RU"/>
              </w:rPr>
            </w:pPr>
            <w:r w:rsidRPr="000257CA">
              <w:rPr>
                <w:b/>
                <w:spacing w:val="-4"/>
                <w:lang w:eastAsia="ru-RU"/>
              </w:rPr>
              <w:t>Якщо на дату складання річної консолідованої фінансової звітності група, показники річної консолідованої фінансової звітності якої протягом двох років поспіль (за звітний рік та рік, що передує звітному), не відповідає критеріям групи, до якої вона віднесена, така група повинна бути віднесена до відповідної групи, критеріям якої відповідають показники річної консолідованої фінансової звітності за результатами звітного періоду</w:t>
            </w:r>
            <w:r>
              <w:rPr>
                <w:b/>
                <w:spacing w:val="-4"/>
                <w:lang w:eastAsia="ru-RU"/>
              </w:rPr>
              <w:t>.</w:t>
            </w:r>
          </w:p>
        </w:tc>
      </w:tr>
      <w:tr w:rsidR="000C6927" w:rsidRPr="00611F12" w:rsidTr="00286059">
        <w:trPr>
          <w:trHeight w:val="454"/>
        </w:trPr>
        <w:tc>
          <w:tcPr>
            <w:tcW w:w="15308" w:type="dxa"/>
            <w:gridSpan w:val="2"/>
            <w:tcBorders>
              <w:top w:val="single" w:sz="4" w:space="0" w:color="auto"/>
              <w:left w:val="single" w:sz="4" w:space="0" w:color="auto"/>
              <w:bottom w:val="single" w:sz="4" w:space="0" w:color="auto"/>
              <w:right w:val="single" w:sz="4" w:space="0" w:color="auto"/>
            </w:tcBorders>
            <w:vAlign w:val="center"/>
          </w:tcPr>
          <w:p w:rsidR="000C6927" w:rsidRPr="00B30911" w:rsidRDefault="000C6927" w:rsidP="00286059">
            <w:pPr>
              <w:widowControl w:val="0"/>
              <w:spacing w:after="0" w:line="240" w:lineRule="auto"/>
              <w:ind w:firstLine="284"/>
              <w:jc w:val="center"/>
              <w:rPr>
                <w:rFonts w:ascii="Times New Roman" w:eastAsia="Times New Roman" w:hAnsi="Times New Roman" w:cs="Times New Roman"/>
                <w:spacing w:val="-4"/>
                <w:sz w:val="24"/>
                <w:szCs w:val="24"/>
                <w:lang w:eastAsia="ru-RU"/>
              </w:rPr>
            </w:pPr>
            <w:r w:rsidRPr="00B30911">
              <w:rPr>
                <w:rFonts w:ascii="Times New Roman" w:eastAsia="Times New Roman" w:hAnsi="Times New Roman" w:cs="Times New Roman"/>
                <w:b/>
                <w:spacing w:val="-4"/>
                <w:sz w:val="24"/>
                <w:szCs w:val="24"/>
                <w:lang w:eastAsia="ru-RU"/>
              </w:rPr>
              <w:t>Стаття 12</w:t>
            </w:r>
            <w:r w:rsidRPr="00B30911">
              <w:rPr>
                <w:rFonts w:ascii="Times New Roman" w:eastAsia="Times New Roman" w:hAnsi="Times New Roman" w:cs="Times New Roman"/>
                <w:b/>
                <w:spacing w:val="-4"/>
                <w:sz w:val="24"/>
                <w:szCs w:val="24"/>
                <w:vertAlign w:val="superscript"/>
                <w:lang w:eastAsia="ru-RU"/>
              </w:rPr>
              <w:t>1</w:t>
            </w:r>
            <w:r w:rsidRPr="00B30911">
              <w:rPr>
                <w:rFonts w:ascii="Times New Roman" w:eastAsia="Times New Roman" w:hAnsi="Times New Roman" w:cs="Times New Roman"/>
                <w:b/>
                <w:spacing w:val="-4"/>
                <w:sz w:val="24"/>
                <w:szCs w:val="24"/>
                <w:lang w:eastAsia="ru-RU"/>
              </w:rPr>
              <w:t>. Застосування міжнародних стандартів</w:t>
            </w:r>
          </w:p>
        </w:tc>
      </w:tr>
      <w:tr w:rsidR="000C6927" w:rsidRPr="00611F12" w:rsidTr="002A649D">
        <w:tc>
          <w:tcPr>
            <w:tcW w:w="7654" w:type="dxa"/>
            <w:tcBorders>
              <w:top w:val="single" w:sz="4" w:space="0" w:color="auto"/>
              <w:left w:val="single" w:sz="4" w:space="0" w:color="auto"/>
              <w:bottom w:val="single" w:sz="4" w:space="0" w:color="auto"/>
              <w:right w:val="single" w:sz="4" w:space="0" w:color="auto"/>
            </w:tcBorders>
          </w:tcPr>
          <w:p w:rsidR="000C6927" w:rsidRPr="00611F12"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 xml:space="preserve">1. Для складання фінансової звітності застосовуються міжнародні </w:t>
            </w:r>
            <w:r w:rsidRPr="001558D5">
              <w:rPr>
                <w:rFonts w:ascii="Times New Roman" w:eastAsia="Times New Roman" w:hAnsi="Times New Roman" w:cs="Times New Roman"/>
                <w:spacing w:val="-4"/>
                <w:sz w:val="24"/>
                <w:szCs w:val="24"/>
                <w:lang w:eastAsia="ru-RU"/>
              </w:rPr>
              <w:t>стандарти, які</w:t>
            </w:r>
            <w:r w:rsidRPr="00C96D86">
              <w:rPr>
                <w:rFonts w:ascii="Times New Roman" w:eastAsia="Times New Roman" w:hAnsi="Times New Roman" w:cs="Times New Roman"/>
                <w:b/>
                <w:i/>
                <w:spacing w:val="-4"/>
                <w:sz w:val="24"/>
                <w:szCs w:val="24"/>
                <w:lang w:eastAsia="ru-RU"/>
              </w:rPr>
              <w:t xml:space="preserve"> викладені державною мовою та офіційно оприлюднені на веб-сторінці</w:t>
            </w:r>
            <w:r w:rsidRPr="00611F12">
              <w:rPr>
                <w:rFonts w:ascii="Times New Roman" w:eastAsia="Times New Roman" w:hAnsi="Times New Roman" w:cs="Times New Roman"/>
                <w:spacing w:val="-4"/>
                <w:sz w:val="24"/>
                <w:szCs w:val="24"/>
                <w:lang w:eastAsia="ru-RU"/>
              </w:rPr>
              <w:t xml:space="preserve"> центрального органу виконавчої влади, що забезпечує формування та реалізує державну політику у сфері бухгалтерського обліку.</w:t>
            </w:r>
          </w:p>
        </w:tc>
        <w:tc>
          <w:tcPr>
            <w:tcW w:w="7654" w:type="dxa"/>
            <w:tcBorders>
              <w:top w:val="single" w:sz="4" w:space="0" w:color="auto"/>
              <w:left w:val="single" w:sz="4" w:space="0" w:color="auto"/>
              <w:bottom w:val="single" w:sz="4" w:space="0" w:color="auto"/>
              <w:right w:val="single" w:sz="4" w:space="0" w:color="auto"/>
            </w:tcBorders>
          </w:tcPr>
          <w:p w:rsidR="000C6927" w:rsidRPr="00B30911" w:rsidRDefault="000C6927" w:rsidP="00B30911">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B30911">
              <w:rPr>
                <w:rFonts w:ascii="Times New Roman" w:eastAsia="Times New Roman" w:hAnsi="Times New Roman" w:cs="Times New Roman"/>
                <w:spacing w:val="-4"/>
                <w:sz w:val="24"/>
                <w:szCs w:val="24"/>
                <w:lang w:eastAsia="ru-RU"/>
              </w:rPr>
              <w:t xml:space="preserve">1. Для складання фінансової звітності застосовуються міжнародні стандарти, які </w:t>
            </w:r>
            <w:r w:rsidRPr="00B30911">
              <w:rPr>
                <w:rFonts w:ascii="Times New Roman" w:eastAsia="Times New Roman" w:hAnsi="Times New Roman" w:cs="Times New Roman"/>
                <w:b/>
                <w:spacing w:val="-4"/>
                <w:sz w:val="24"/>
                <w:szCs w:val="24"/>
                <w:lang w:eastAsia="ru-RU"/>
              </w:rPr>
              <w:t xml:space="preserve">оприлюднені державною мовою на </w:t>
            </w:r>
            <w:r w:rsidR="00A923B7" w:rsidRPr="00B30911">
              <w:rPr>
                <w:rFonts w:ascii="Times New Roman" w:eastAsia="Times New Roman" w:hAnsi="Times New Roman" w:cs="Times New Roman"/>
                <w:b/>
                <w:spacing w:val="-4"/>
                <w:sz w:val="24"/>
                <w:szCs w:val="24"/>
                <w:lang w:eastAsia="ru-RU"/>
              </w:rPr>
              <w:t xml:space="preserve">офіційному </w:t>
            </w:r>
            <w:r w:rsidRPr="00B30911">
              <w:rPr>
                <w:rFonts w:ascii="Times New Roman" w:eastAsia="Times New Roman" w:hAnsi="Times New Roman" w:cs="Times New Roman"/>
                <w:b/>
                <w:spacing w:val="-4"/>
                <w:sz w:val="24"/>
                <w:szCs w:val="24"/>
                <w:lang w:eastAsia="ru-RU"/>
              </w:rPr>
              <w:t>веб</w:t>
            </w:r>
            <w:r w:rsidR="00237289">
              <w:rPr>
                <w:rFonts w:ascii="Times New Roman" w:eastAsia="Times New Roman" w:hAnsi="Times New Roman" w:cs="Times New Roman"/>
                <w:b/>
                <w:spacing w:val="-4"/>
                <w:sz w:val="24"/>
                <w:szCs w:val="24"/>
                <w:lang w:eastAsia="ru-RU"/>
              </w:rPr>
              <w:t>-</w:t>
            </w:r>
            <w:r w:rsidRPr="00B30911">
              <w:rPr>
                <w:rFonts w:ascii="Times New Roman" w:eastAsia="Times New Roman" w:hAnsi="Times New Roman" w:cs="Times New Roman"/>
                <w:b/>
                <w:spacing w:val="-4"/>
                <w:sz w:val="24"/>
                <w:szCs w:val="24"/>
                <w:lang w:eastAsia="ru-RU"/>
              </w:rPr>
              <w:t>сайті</w:t>
            </w:r>
            <w:r w:rsidRPr="00B30911">
              <w:rPr>
                <w:rFonts w:ascii="Times New Roman" w:eastAsia="Times New Roman" w:hAnsi="Times New Roman" w:cs="Times New Roman"/>
                <w:spacing w:val="-4"/>
                <w:sz w:val="24"/>
                <w:szCs w:val="24"/>
                <w:lang w:eastAsia="ru-RU"/>
              </w:rPr>
              <w:t xml:space="preserve"> центрального органу виконавчої влади, що забезпечує формування та реалізує державну політику у сфері бухгалтерського обліку </w:t>
            </w:r>
            <w:r w:rsidRPr="00B30911">
              <w:rPr>
                <w:rFonts w:ascii="Times New Roman" w:eastAsia="Times New Roman" w:hAnsi="Times New Roman" w:cs="Times New Roman"/>
                <w:b/>
                <w:spacing w:val="-4"/>
                <w:sz w:val="24"/>
                <w:szCs w:val="24"/>
                <w:lang w:eastAsia="ru-RU"/>
              </w:rPr>
              <w:t>та аудиту</w:t>
            </w:r>
            <w:r w:rsidRPr="00B30911">
              <w:rPr>
                <w:rFonts w:ascii="Times New Roman" w:eastAsia="Times New Roman" w:hAnsi="Times New Roman" w:cs="Times New Roman"/>
                <w:spacing w:val="-4"/>
                <w:sz w:val="24"/>
                <w:szCs w:val="24"/>
                <w:lang w:eastAsia="ru-RU"/>
              </w:rPr>
              <w:t>.</w:t>
            </w:r>
          </w:p>
        </w:tc>
      </w:tr>
      <w:tr w:rsidR="000C6927" w:rsidRPr="00611F12" w:rsidTr="002A649D">
        <w:tc>
          <w:tcPr>
            <w:tcW w:w="7654" w:type="dxa"/>
            <w:tcBorders>
              <w:top w:val="single" w:sz="4" w:space="0" w:color="auto"/>
              <w:left w:val="single" w:sz="4" w:space="0" w:color="auto"/>
              <w:bottom w:val="single" w:sz="4" w:space="0" w:color="auto"/>
              <w:right w:val="single" w:sz="4" w:space="0" w:color="auto"/>
            </w:tcBorders>
          </w:tcPr>
          <w:p w:rsidR="000C6927" w:rsidRPr="00611F12"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950BBA">
              <w:rPr>
                <w:rFonts w:ascii="Times New Roman" w:eastAsia="Times New Roman" w:hAnsi="Times New Roman" w:cs="Times New Roman"/>
                <w:spacing w:val="-4"/>
                <w:sz w:val="24"/>
                <w:szCs w:val="24"/>
                <w:lang w:eastAsia="ru-RU"/>
              </w:rPr>
              <w:t>2. Підприємства, що становлять суспільний інтерес, публічні акціонерні товариства, суб</w:t>
            </w:r>
            <w:r w:rsidR="00F53DFE">
              <w:rPr>
                <w:rFonts w:ascii="Times New Roman" w:eastAsia="Times New Roman" w:hAnsi="Times New Roman" w:cs="Times New Roman"/>
                <w:spacing w:val="-4"/>
                <w:sz w:val="24"/>
                <w:szCs w:val="24"/>
                <w:lang w:eastAsia="ru-RU"/>
              </w:rPr>
              <w:t>’</w:t>
            </w:r>
            <w:r w:rsidRPr="00950BBA">
              <w:rPr>
                <w:rFonts w:ascii="Times New Roman" w:eastAsia="Times New Roman" w:hAnsi="Times New Roman" w:cs="Times New Roman"/>
                <w:spacing w:val="-4"/>
                <w:sz w:val="24"/>
                <w:szCs w:val="24"/>
                <w:lang w:eastAsia="ru-RU"/>
              </w:rPr>
              <w:t>єкти господарювання, які здійснюють діяльність у видобувних галузях, а також підприємства, які провадять господарську діяльність за видами, перелік яких визначається Кабінетом Міністрів України, складають фінансову звітність та консолідовану фінансову звітність за міжнародними стандартами.</w:t>
            </w:r>
          </w:p>
        </w:tc>
        <w:tc>
          <w:tcPr>
            <w:tcW w:w="7654" w:type="dxa"/>
            <w:tcBorders>
              <w:top w:val="single" w:sz="4" w:space="0" w:color="auto"/>
              <w:left w:val="single" w:sz="4" w:space="0" w:color="auto"/>
              <w:bottom w:val="single" w:sz="4" w:space="0" w:color="auto"/>
              <w:right w:val="single" w:sz="4" w:space="0" w:color="auto"/>
            </w:tcBorders>
          </w:tcPr>
          <w:p w:rsidR="000C6927" w:rsidRPr="00B30911" w:rsidRDefault="000C6927" w:rsidP="0040748A">
            <w:pPr>
              <w:spacing w:after="0" w:line="240" w:lineRule="auto"/>
              <w:ind w:firstLine="284"/>
              <w:jc w:val="both"/>
              <w:rPr>
                <w:rFonts w:ascii="Times New Roman" w:hAnsi="Times New Roman" w:cs="Times New Roman"/>
                <w:spacing w:val="-4"/>
                <w:sz w:val="24"/>
                <w:szCs w:val="24"/>
                <w:lang w:eastAsia="ru-RU"/>
              </w:rPr>
            </w:pPr>
            <w:r w:rsidRPr="00B30911">
              <w:rPr>
                <w:rFonts w:ascii="Times New Roman" w:hAnsi="Times New Roman" w:cs="Times New Roman"/>
                <w:spacing w:val="-4"/>
                <w:sz w:val="24"/>
                <w:szCs w:val="24"/>
                <w:lang w:eastAsia="ru-RU"/>
              </w:rPr>
              <w:t>2. Підприємства, що становлять суспільний інтерес, публічні акціонерні товариства, суб</w:t>
            </w:r>
            <w:r w:rsidR="00F53DFE" w:rsidRPr="00B30911">
              <w:rPr>
                <w:rFonts w:ascii="Times New Roman" w:hAnsi="Times New Roman" w:cs="Times New Roman"/>
                <w:spacing w:val="-4"/>
                <w:sz w:val="24"/>
                <w:szCs w:val="24"/>
                <w:lang w:eastAsia="ru-RU"/>
              </w:rPr>
              <w:t>’</w:t>
            </w:r>
            <w:r w:rsidRPr="00B30911">
              <w:rPr>
                <w:rFonts w:ascii="Times New Roman" w:hAnsi="Times New Roman" w:cs="Times New Roman"/>
                <w:spacing w:val="-4"/>
                <w:sz w:val="24"/>
                <w:szCs w:val="24"/>
                <w:lang w:eastAsia="ru-RU"/>
              </w:rPr>
              <w:t xml:space="preserve">єкти господарювання, які здійснюють діяльність у видобувних галузях, </w:t>
            </w:r>
            <w:r w:rsidRPr="00B30911">
              <w:rPr>
                <w:rFonts w:ascii="Times New Roman" w:hAnsi="Times New Roman" w:cs="Times New Roman"/>
                <w:b/>
                <w:spacing w:val="-4"/>
                <w:sz w:val="24"/>
                <w:szCs w:val="24"/>
                <w:lang w:eastAsia="ru-RU"/>
              </w:rPr>
              <w:t>материнські підприємства груп, у складі яких є підприємства, що становлять суспільний інтерес, материнські підприємства великої групи, які не належать до категорії великих підприємств,</w:t>
            </w:r>
            <w:r w:rsidRPr="00B30911">
              <w:rPr>
                <w:rFonts w:ascii="Times New Roman" w:hAnsi="Times New Roman" w:cs="Times New Roman"/>
                <w:color w:val="FF0000"/>
                <w:spacing w:val="-4"/>
                <w:sz w:val="24"/>
                <w:szCs w:val="24"/>
                <w:lang w:eastAsia="ru-RU"/>
              </w:rPr>
              <w:t xml:space="preserve"> </w:t>
            </w:r>
            <w:r w:rsidRPr="00B30911">
              <w:rPr>
                <w:rFonts w:ascii="Times New Roman" w:hAnsi="Times New Roman" w:cs="Times New Roman"/>
                <w:spacing w:val="-4"/>
                <w:sz w:val="24"/>
                <w:szCs w:val="24"/>
                <w:lang w:eastAsia="ru-RU"/>
              </w:rPr>
              <w:t>а також підприємства, які провадять господарську діяльність за видами, перелік яких визначається Кабінетом Міністрів України, складають фінансову звітність та консолідовану фінансову звітність за міжнародними стандартами.</w:t>
            </w:r>
          </w:p>
        </w:tc>
      </w:tr>
      <w:tr w:rsidR="000C6927" w:rsidRPr="00611F12" w:rsidTr="002A649D">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Pr>
          <w:p w:rsidR="000C6927" w:rsidRPr="00611F12"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 xml:space="preserve">5. Підприємства, </w:t>
            </w:r>
            <w:r w:rsidRPr="00611F12">
              <w:rPr>
                <w:rFonts w:ascii="Times New Roman" w:eastAsia="Times New Roman" w:hAnsi="Times New Roman" w:cs="Times New Roman"/>
                <w:b/>
                <w:i/>
                <w:spacing w:val="-4"/>
                <w:sz w:val="24"/>
                <w:szCs w:val="24"/>
                <w:lang w:eastAsia="ru-RU"/>
              </w:rPr>
              <w:t>зазначені у частині другій цієї статті</w:t>
            </w:r>
            <w:r w:rsidRPr="00611F12">
              <w:rPr>
                <w:rFonts w:ascii="Times New Roman" w:eastAsia="Times New Roman" w:hAnsi="Times New Roman" w:cs="Times New Roman"/>
                <w:spacing w:val="-4"/>
                <w:sz w:val="24"/>
                <w:szCs w:val="24"/>
                <w:lang w:eastAsia="ru-RU"/>
              </w:rPr>
              <w:t>, складають і подають фінансову звітність та консолідовану фінансову звітність органам державної влади та іншим користувачам на їх вимогу в порядку, визначеному цим Законом, на основі таксономії фінансової звітності за міжнародними стандартами в єдиному електронному форматі, визначеному центральним органом виконавчої влади, що забезпечує формування та реалізує державну політику у сфері бухгалтерського обліку.</w:t>
            </w: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Pr>
          <w:p w:rsidR="000C6927" w:rsidRPr="00611F12"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 xml:space="preserve">5. Підприємства, </w:t>
            </w:r>
            <w:r w:rsidRPr="00EB15D2">
              <w:rPr>
                <w:rFonts w:ascii="Times New Roman" w:hAnsi="Times New Roman" w:cs="Times New Roman"/>
                <w:b/>
                <w:spacing w:val="-4"/>
                <w:sz w:val="24"/>
                <w:szCs w:val="24"/>
                <w:lang w:eastAsia="ru-RU"/>
              </w:rPr>
              <w:t>які для складання фінансової звітності застосовують міжнародні стандарти,</w:t>
            </w:r>
            <w:r w:rsidRPr="00611F12">
              <w:rPr>
                <w:rFonts w:ascii="Times New Roman" w:eastAsia="Times New Roman" w:hAnsi="Times New Roman" w:cs="Times New Roman"/>
                <w:spacing w:val="-4"/>
                <w:sz w:val="24"/>
                <w:szCs w:val="24"/>
                <w:lang w:eastAsia="ru-RU"/>
              </w:rPr>
              <w:t xml:space="preserve"> складають і подають фінансову звітність та консолідовану фінансову звітність органам державної влади та іншим користувачам на їх вимогу в порядку, визначеному цим Законом, на основі таксономії фінансової звітності за міжнародними стандартами в єдиному електронному форматі, визначеному центральним органом виконавчої влади, що забезпечує формування та реалізує державну політику у сфері бухгалтерського обліку </w:t>
            </w:r>
            <w:r w:rsidRPr="00611F12">
              <w:rPr>
                <w:rFonts w:ascii="Times New Roman" w:eastAsia="Times New Roman" w:hAnsi="Times New Roman" w:cs="Times New Roman"/>
                <w:b/>
                <w:spacing w:val="-4"/>
                <w:sz w:val="24"/>
                <w:szCs w:val="24"/>
                <w:lang w:eastAsia="ru-RU"/>
              </w:rPr>
              <w:t>та аудиту</w:t>
            </w:r>
            <w:r w:rsidRPr="00611F12">
              <w:rPr>
                <w:rFonts w:ascii="Times New Roman" w:eastAsia="Times New Roman" w:hAnsi="Times New Roman" w:cs="Times New Roman"/>
                <w:spacing w:val="-4"/>
                <w:sz w:val="24"/>
                <w:szCs w:val="24"/>
                <w:lang w:eastAsia="ru-RU"/>
              </w:rPr>
              <w:t>.</w:t>
            </w:r>
          </w:p>
        </w:tc>
      </w:tr>
      <w:tr w:rsidR="000C6927" w:rsidRPr="00611F12" w:rsidTr="00286059">
        <w:trPr>
          <w:trHeight w:val="454"/>
        </w:trPr>
        <w:tc>
          <w:tcPr>
            <w:tcW w:w="1530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6927" w:rsidRPr="00611F12" w:rsidRDefault="000C6927" w:rsidP="00286059">
            <w:pPr>
              <w:widowControl w:val="0"/>
              <w:spacing w:after="0" w:line="240" w:lineRule="auto"/>
              <w:ind w:firstLine="284"/>
              <w:jc w:val="center"/>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b/>
                <w:bCs/>
                <w:spacing w:val="-4"/>
                <w:sz w:val="24"/>
                <w:szCs w:val="24"/>
                <w:lang w:eastAsia="ru-RU"/>
              </w:rPr>
              <w:t>Стаття 14. Подання та оприлюднення фінансової звітності</w:t>
            </w:r>
          </w:p>
        </w:tc>
      </w:tr>
      <w:tr w:rsidR="000C6927" w:rsidRPr="00611F12" w:rsidTr="002A649D">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Pr>
          <w:p w:rsidR="000C6927" w:rsidRPr="00611F12"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2472F3">
              <w:rPr>
                <w:rFonts w:ascii="Times New Roman" w:eastAsia="Times New Roman" w:hAnsi="Times New Roman" w:cs="Times New Roman"/>
                <w:spacing w:val="-4"/>
                <w:sz w:val="24"/>
                <w:szCs w:val="24"/>
                <w:lang w:eastAsia="ru-RU"/>
              </w:rPr>
              <w:t xml:space="preserve">2. Фінансова звітність підприємств не становить комерційної таємниці, не є конфіденційною інформацією та не належить до інформації з обмеженим доступом, крім випадків, передбачених законом. </w:t>
            </w:r>
            <w:r w:rsidRPr="00E2127D">
              <w:rPr>
                <w:rFonts w:ascii="Times New Roman" w:eastAsia="Times New Roman" w:hAnsi="Times New Roman" w:cs="Times New Roman"/>
                <w:b/>
                <w:i/>
                <w:spacing w:val="-4"/>
                <w:sz w:val="24"/>
                <w:szCs w:val="24"/>
                <w:lang w:eastAsia="ru-RU"/>
              </w:rPr>
              <w:t>На фінансову звітність не розповсюджується заборона щодо поширення статистичної інформації.</w:t>
            </w:r>
            <w:r w:rsidRPr="002472F3">
              <w:rPr>
                <w:rFonts w:ascii="Times New Roman" w:eastAsia="Times New Roman" w:hAnsi="Times New Roman" w:cs="Times New Roman"/>
                <w:spacing w:val="-4"/>
                <w:sz w:val="24"/>
                <w:szCs w:val="24"/>
                <w:lang w:eastAsia="ru-RU"/>
              </w:rPr>
              <w:t xml:space="preserve"> Підприємства зобов</w:t>
            </w:r>
            <w:r w:rsidR="00F53DFE">
              <w:rPr>
                <w:rFonts w:ascii="Times New Roman" w:eastAsia="Times New Roman" w:hAnsi="Times New Roman" w:cs="Times New Roman"/>
                <w:spacing w:val="-4"/>
                <w:sz w:val="24"/>
                <w:szCs w:val="24"/>
                <w:lang w:eastAsia="ru-RU"/>
              </w:rPr>
              <w:t>’</w:t>
            </w:r>
            <w:r w:rsidRPr="002472F3">
              <w:rPr>
                <w:rFonts w:ascii="Times New Roman" w:eastAsia="Times New Roman" w:hAnsi="Times New Roman" w:cs="Times New Roman"/>
                <w:spacing w:val="-4"/>
                <w:sz w:val="24"/>
                <w:szCs w:val="24"/>
                <w:lang w:eastAsia="ru-RU"/>
              </w:rPr>
              <w:t xml:space="preserve">язані надавати копії фінансової звітності та консолідованої фінансової звітності за запитом юридичних та фізичних осіб у порядку, передбаченому Законом України </w:t>
            </w:r>
            <w:r w:rsidR="00F53DFE">
              <w:rPr>
                <w:rFonts w:ascii="Times New Roman" w:eastAsia="Times New Roman" w:hAnsi="Times New Roman" w:cs="Times New Roman"/>
                <w:spacing w:val="-4"/>
                <w:sz w:val="24"/>
                <w:szCs w:val="24"/>
                <w:lang w:eastAsia="ru-RU"/>
              </w:rPr>
              <w:t>«</w:t>
            </w:r>
            <w:r w:rsidRPr="002472F3">
              <w:rPr>
                <w:rFonts w:ascii="Times New Roman" w:eastAsia="Times New Roman" w:hAnsi="Times New Roman" w:cs="Times New Roman"/>
                <w:spacing w:val="-4"/>
                <w:sz w:val="24"/>
                <w:szCs w:val="24"/>
                <w:lang w:eastAsia="ru-RU"/>
              </w:rPr>
              <w:t>Про доступ до публічної інформації</w:t>
            </w:r>
            <w:r w:rsidR="00F53DFE">
              <w:rPr>
                <w:rFonts w:ascii="Times New Roman" w:eastAsia="Times New Roman" w:hAnsi="Times New Roman" w:cs="Times New Roman"/>
                <w:spacing w:val="-4"/>
                <w:sz w:val="24"/>
                <w:szCs w:val="24"/>
                <w:lang w:eastAsia="ru-RU"/>
              </w:rPr>
              <w:t>»</w:t>
            </w:r>
            <w:r w:rsidRPr="002472F3">
              <w:rPr>
                <w:rFonts w:ascii="Times New Roman" w:eastAsia="Times New Roman" w:hAnsi="Times New Roman" w:cs="Times New Roman"/>
                <w:spacing w:val="-4"/>
                <w:sz w:val="24"/>
                <w:szCs w:val="24"/>
                <w:lang w:eastAsia="ru-RU"/>
              </w:rPr>
              <w:t>.</w:t>
            </w: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Pr>
          <w:p w:rsidR="000C6927" w:rsidRPr="00611F12"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2472F3">
              <w:rPr>
                <w:rFonts w:ascii="Times New Roman" w:eastAsia="Times New Roman" w:hAnsi="Times New Roman" w:cs="Times New Roman"/>
                <w:spacing w:val="-4"/>
                <w:sz w:val="24"/>
                <w:szCs w:val="24"/>
                <w:lang w:eastAsia="ru-RU"/>
              </w:rPr>
              <w:t>2. Фінансова звітність підприємств не становить комерційної таємниці, не є конфіденційною інформацією та не належить до інформації з обмеженим доступом, крім випадків, передбачених законом. Підприємства зобов</w:t>
            </w:r>
            <w:r w:rsidR="00F53DFE">
              <w:rPr>
                <w:rFonts w:ascii="Times New Roman" w:eastAsia="Times New Roman" w:hAnsi="Times New Roman" w:cs="Times New Roman"/>
                <w:spacing w:val="-4"/>
                <w:sz w:val="24"/>
                <w:szCs w:val="24"/>
                <w:lang w:eastAsia="ru-RU"/>
              </w:rPr>
              <w:t>’</w:t>
            </w:r>
            <w:r w:rsidRPr="002472F3">
              <w:rPr>
                <w:rFonts w:ascii="Times New Roman" w:eastAsia="Times New Roman" w:hAnsi="Times New Roman" w:cs="Times New Roman"/>
                <w:spacing w:val="-4"/>
                <w:sz w:val="24"/>
                <w:szCs w:val="24"/>
                <w:lang w:eastAsia="ru-RU"/>
              </w:rPr>
              <w:t xml:space="preserve">язані надавати копії фінансової звітності та консолідованої фінансової звітності за запитом юридичних та фізичних осіб у порядку, передбаченому Законом України </w:t>
            </w:r>
            <w:r w:rsidR="00F53DFE">
              <w:rPr>
                <w:rFonts w:ascii="Times New Roman" w:eastAsia="Times New Roman" w:hAnsi="Times New Roman" w:cs="Times New Roman"/>
                <w:spacing w:val="-4"/>
                <w:sz w:val="24"/>
                <w:szCs w:val="24"/>
                <w:lang w:eastAsia="ru-RU"/>
              </w:rPr>
              <w:t>«</w:t>
            </w:r>
            <w:r w:rsidRPr="002472F3">
              <w:rPr>
                <w:rFonts w:ascii="Times New Roman" w:eastAsia="Times New Roman" w:hAnsi="Times New Roman" w:cs="Times New Roman"/>
                <w:spacing w:val="-4"/>
                <w:sz w:val="24"/>
                <w:szCs w:val="24"/>
                <w:lang w:eastAsia="ru-RU"/>
              </w:rPr>
              <w:t>Про доступ до публічної інформації</w:t>
            </w:r>
            <w:r w:rsidR="00F53DFE">
              <w:rPr>
                <w:rFonts w:ascii="Times New Roman" w:eastAsia="Times New Roman" w:hAnsi="Times New Roman" w:cs="Times New Roman"/>
                <w:spacing w:val="-4"/>
                <w:sz w:val="24"/>
                <w:szCs w:val="24"/>
                <w:lang w:eastAsia="ru-RU"/>
              </w:rPr>
              <w:t>»</w:t>
            </w:r>
            <w:r w:rsidRPr="002472F3">
              <w:rPr>
                <w:rFonts w:ascii="Times New Roman" w:eastAsia="Times New Roman" w:hAnsi="Times New Roman" w:cs="Times New Roman"/>
                <w:spacing w:val="-4"/>
                <w:sz w:val="24"/>
                <w:szCs w:val="24"/>
                <w:lang w:eastAsia="ru-RU"/>
              </w:rPr>
              <w:t>.</w:t>
            </w:r>
          </w:p>
        </w:tc>
      </w:tr>
      <w:tr w:rsidR="000C6927" w:rsidRPr="00611F12" w:rsidTr="002A649D">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Pr>
          <w:p w:rsidR="000C6927" w:rsidRPr="00611F12"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 xml:space="preserve">3. Підприємства, що становлять суспільний інтерес (крім великих </w:t>
            </w:r>
            <w:r w:rsidRPr="00BC3542">
              <w:rPr>
                <w:rFonts w:ascii="Times New Roman" w:eastAsia="Times New Roman" w:hAnsi="Times New Roman" w:cs="Times New Roman"/>
                <w:spacing w:val="-4"/>
                <w:sz w:val="24"/>
                <w:szCs w:val="24"/>
                <w:lang w:eastAsia="ru-RU"/>
              </w:rPr>
              <w:t xml:space="preserve">підприємств, </w:t>
            </w:r>
            <w:r w:rsidRPr="00BC3542">
              <w:rPr>
                <w:rFonts w:ascii="Times New Roman" w:eastAsia="Times New Roman" w:hAnsi="Times New Roman" w:cs="Times New Roman"/>
                <w:spacing w:val="-4"/>
                <w:sz w:val="24"/>
                <w:szCs w:val="24"/>
                <w:shd w:val="clear" w:color="auto" w:fill="FFFFFF" w:themeFill="background1"/>
                <w:lang w:eastAsia="ru-RU"/>
              </w:rPr>
              <w:t>які не є емітентами цінних паперів), публічні акціонерні то</w:t>
            </w:r>
            <w:r w:rsidRPr="00611F12">
              <w:rPr>
                <w:rFonts w:ascii="Times New Roman" w:eastAsia="Times New Roman" w:hAnsi="Times New Roman" w:cs="Times New Roman"/>
                <w:spacing w:val="-4"/>
                <w:sz w:val="24"/>
                <w:szCs w:val="24"/>
                <w:shd w:val="clear" w:color="auto" w:fill="FFFFFF" w:themeFill="background1"/>
                <w:lang w:eastAsia="ru-RU"/>
              </w:rPr>
              <w:t>вариства, суб</w:t>
            </w:r>
            <w:r w:rsidR="00F53DFE">
              <w:rPr>
                <w:rFonts w:ascii="Times New Roman" w:eastAsia="Times New Roman" w:hAnsi="Times New Roman" w:cs="Times New Roman"/>
                <w:spacing w:val="-4"/>
                <w:sz w:val="24"/>
                <w:szCs w:val="24"/>
                <w:shd w:val="clear" w:color="auto" w:fill="FFFFFF" w:themeFill="background1"/>
                <w:lang w:eastAsia="ru-RU"/>
              </w:rPr>
              <w:t>’</w:t>
            </w:r>
            <w:r w:rsidRPr="00611F12">
              <w:rPr>
                <w:rFonts w:ascii="Times New Roman" w:eastAsia="Times New Roman" w:hAnsi="Times New Roman" w:cs="Times New Roman"/>
                <w:spacing w:val="-4"/>
                <w:sz w:val="24"/>
                <w:szCs w:val="24"/>
                <w:shd w:val="clear" w:color="auto" w:fill="FFFFFF" w:themeFill="background1"/>
                <w:lang w:eastAsia="ru-RU"/>
              </w:rPr>
              <w:t>єкти прир</w:t>
            </w:r>
            <w:r w:rsidRPr="00611F12">
              <w:rPr>
                <w:rFonts w:ascii="Times New Roman" w:eastAsia="Times New Roman" w:hAnsi="Times New Roman" w:cs="Times New Roman"/>
                <w:spacing w:val="-4"/>
                <w:sz w:val="24"/>
                <w:szCs w:val="24"/>
                <w:lang w:eastAsia="ru-RU"/>
              </w:rPr>
              <w:t>одних монополій на загальнодержавному ринку та суб</w:t>
            </w:r>
            <w:r w:rsidR="00F53DFE">
              <w:rPr>
                <w:rFonts w:ascii="Times New Roman" w:eastAsia="Times New Roman" w:hAnsi="Times New Roman" w:cs="Times New Roman"/>
                <w:spacing w:val="-4"/>
                <w:sz w:val="24"/>
                <w:szCs w:val="24"/>
                <w:lang w:eastAsia="ru-RU"/>
              </w:rPr>
              <w:t>’</w:t>
            </w:r>
            <w:r w:rsidRPr="00611F12">
              <w:rPr>
                <w:rFonts w:ascii="Times New Roman" w:eastAsia="Times New Roman" w:hAnsi="Times New Roman" w:cs="Times New Roman"/>
                <w:spacing w:val="-4"/>
                <w:sz w:val="24"/>
                <w:szCs w:val="24"/>
                <w:lang w:eastAsia="ru-RU"/>
              </w:rPr>
              <w:t>єкти господарювання, які здійснюють діяльність у видобувних галузях, зобов</w:t>
            </w:r>
            <w:r w:rsidR="00F53DFE">
              <w:rPr>
                <w:rFonts w:ascii="Times New Roman" w:eastAsia="Times New Roman" w:hAnsi="Times New Roman" w:cs="Times New Roman"/>
                <w:spacing w:val="-4"/>
                <w:sz w:val="24"/>
                <w:szCs w:val="24"/>
                <w:lang w:eastAsia="ru-RU"/>
              </w:rPr>
              <w:t>’</w:t>
            </w:r>
            <w:r w:rsidRPr="00611F12">
              <w:rPr>
                <w:rFonts w:ascii="Times New Roman" w:eastAsia="Times New Roman" w:hAnsi="Times New Roman" w:cs="Times New Roman"/>
                <w:spacing w:val="-4"/>
                <w:sz w:val="24"/>
                <w:szCs w:val="24"/>
                <w:lang w:eastAsia="ru-RU"/>
              </w:rPr>
              <w:t xml:space="preserve">язані не пізніше ніж до 30 квітня року, що настає за звітним періодом, оприлюднювати річну фінансову звітність та річну консолідовану фінансову звітність разом з </w:t>
            </w:r>
            <w:r w:rsidRPr="00611F12">
              <w:rPr>
                <w:rFonts w:ascii="Times New Roman" w:eastAsia="Times New Roman" w:hAnsi="Times New Roman" w:cs="Times New Roman"/>
                <w:b/>
                <w:i/>
                <w:spacing w:val="-4"/>
                <w:sz w:val="24"/>
                <w:szCs w:val="24"/>
                <w:lang w:eastAsia="ru-RU"/>
              </w:rPr>
              <w:t xml:space="preserve">аудиторським висновком </w:t>
            </w:r>
            <w:r w:rsidRPr="00611F12">
              <w:rPr>
                <w:rFonts w:ascii="Times New Roman" w:eastAsia="Times New Roman" w:hAnsi="Times New Roman" w:cs="Times New Roman"/>
                <w:spacing w:val="-4"/>
                <w:sz w:val="24"/>
                <w:szCs w:val="24"/>
                <w:lang w:eastAsia="ru-RU"/>
              </w:rPr>
              <w:t>на своїй</w:t>
            </w:r>
            <w:r w:rsidRPr="00611F12">
              <w:rPr>
                <w:rFonts w:ascii="Times New Roman" w:eastAsia="Times New Roman" w:hAnsi="Times New Roman" w:cs="Times New Roman"/>
                <w:b/>
                <w:i/>
                <w:spacing w:val="-4"/>
                <w:sz w:val="24"/>
                <w:szCs w:val="24"/>
                <w:lang w:eastAsia="ru-RU"/>
              </w:rPr>
              <w:t xml:space="preserve"> </w:t>
            </w:r>
            <w:r w:rsidRPr="00C910C6">
              <w:rPr>
                <w:rFonts w:ascii="Times New Roman" w:eastAsia="Times New Roman" w:hAnsi="Times New Roman" w:cs="Times New Roman"/>
                <w:spacing w:val="-4"/>
                <w:sz w:val="24"/>
                <w:szCs w:val="24"/>
                <w:lang w:eastAsia="ru-RU"/>
              </w:rPr>
              <w:t>веб-сторінці</w:t>
            </w:r>
            <w:r w:rsidRPr="00611F12">
              <w:rPr>
                <w:rFonts w:ascii="Times New Roman" w:eastAsia="Times New Roman" w:hAnsi="Times New Roman" w:cs="Times New Roman"/>
                <w:spacing w:val="-4"/>
                <w:sz w:val="24"/>
                <w:szCs w:val="24"/>
                <w:lang w:eastAsia="ru-RU"/>
              </w:rPr>
              <w:t xml:space="preserve"> (у повному обсязі) </w:t>
            </w:r>
            <w:r w:rsidRPr="00611F12">
              <w:rPr>
                <w:rFonts w:ascii="Times New Roman" w:eastAsia="Times New Roman" w:hAnsi="Times New Roman" w:cs="Times New Roman"/>
                <w:b/>
                <w:i/>
                <w:spacing w:val="-4"/>
                <w:sz w:val="24"/>
                <w:szCs w:val="24"/>
                <w:lang w:eastAsia="ru-RU"/>
              </w:rPr>
              <w:t>та в інший спосіб у випадках, визначених законодавством</w:t>
            </w:r>
            <w:r w:rsidRPr="00611F12">
              <w:rPr>
                <w:rFonts w:ascii="Times New Roman" w:eastAsia="Times New Roman" w:hAnsi="Times New Roman" w:cs="Times New Roman"/>
                <w:spacing w:val="-4"/>
                <w:sz w:val="24"/>
                <w:szCs w:val="24"/>
                <w:lang w:eastAsia="ru-RU"/>
              </w:rPr>
              <w:t>.</w:t>
            </w:r>
          </w:p>
          <w:p w:rsidR="000C6927" w:rsidRPr="00611F12"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Великі підприємства, які не є емітентами цінних паперів, та середні підприємства зобов</w:t>
            </w:r>
            <w:r w:rsidR="00F53DFE">
              <w:rPr>
                <w:rFonts w:ascii="Times New Roman" w:eastAsia="Times New Roman" w:hAnsi="Times New Roman" w:cs="Times New Roman"/>
                <w:spacing w:val="-4"/>
                <w:sz w:val="24"/>
                <w:szCs w:val="24"/>
                <w:lang w:eastAsia="ru-RU"/>
              </w:rPr>
              <w:t>’</w:t>
            </w:r>
            <w:r w:rsidRPr="00611F12">
              <w:rPr>
                <w:rFonts w:ascii="Times New Roman" w:eastAsia="Times New Roman" w:hAnsi="Times New Roman" w:cs="Times New Roman"/>
                <w:spacing w:val="-4"/>
                <w:sz w:val="24"/>
                <w:szCs w:val="24"/>
                <w:lang w:eastAsia="ru-RU"/>
              </w:rPr>
              <w:t xml:space="preserve">язані не пізніше ніж до </w:t>
            </w:r>
            <w:r w:rsidRPr="00237289">
              <w:rPr>
                <w:rFonts w:ascii="Times New Roman" w:eastAsia="Times New Roman" w:hAnsi="Times New Roman" w:cs="Times New Roman"/>
                <w:spacing w:val="-4"/>
                <w:sz w:val="24"/>
                <w:szCs w:val="24"/>
                <w:lang w:eastAsia="ru-RU"/>
              </w:rPr>
              <w:t>1</w:t>
            </w:r>
            <w:r w:rsidRPr="00611F12">
              <w:rPr>
                <w:rFonts w:ascii="Times New Roman" w:eastAsia="Times New Roman" w:hAnsi="Times New Roman" w:cs="Times New Roman"/>
                <w:spacing w:val="-4"/>
                <w:sz w:val="24"/>
                <w:szCs w:val="24"/>
                <w:lang w:eastAsia="ru-RU"/>
              </w:rPr>
              <w:t xml:space="preserve"> червня року, що настає за звітним періодом, оприлюднювати річну фінансову звітність разом з </w:t>
            </w:r>
            <w:r w:rsidRPr="00611F12">
              <w:rPr>
                <w:rFonts w:ascii="Times New Roman" w:eastAsia="Times New Roman" w:hAnsi="Times New Roman" w:cs="Times New Roman"/>
                <w:b/>
                <w:i/>
                <w:spacing w:val="-4"/>
                <w:sz w:val="24"/>
                <w:szCs w:val="24"/>
                <w:lang w:eastAsia="ru-RU"/>
              </w:rPr>
              <w:t xml:space="preserve">аудиторським висновком </w:t>
            </w:r>
            <w:r w:rsidRPr="00C910C6">
              <w:rPr>
                <w:rFonts w:ascii="Times New Roman" w:eastAsia="Times New Roman" w:hAnsi="Times New Roman" w:cs="Times New Roman"/>
                <w:spacing w:val="-4"/>
                <w:sz w:val="24"/>
                <w:szCs w:val="24"/>
                <w:lang w:eastAsia="ru-RU"/>
              </w:rPr>
              <w:t>на своїй</w:t>
            </w:r>
            <w:r w:rsidRPr="00611F12">
              <w:rPr>
                <w:rFonts w:ascii="Times New Roman" w:eastAsia="Times New Roman" w:hAnsi="Times New Roman" w:cs="Times New Roman"/>
                <w:b/>
                <w:i/>
                <w:spacing w:val="-4"/>
                <w:sz w:val="24"/>
                <w:szCs w:val="24"/>
                <w:lang w:eastAsia="ru-RU"/>
              </w:rPr>
              <w:t xml:space="preserve"> </w:t>
            </w:r>
            <w:r w:rsidRPr="00237289">
              <w:rPr>
                <w:rFonts w:ascii="Times New Roman" w:eastAsia="Times New Roman" w:hAnsi="Times New Roman" w:cs="Times New Roman"/>
                <w:spacing w:val="-4"/>
                <w:sz w:val="24"/>
                <w:szCs w:val="24"/>
                <w:lang w:eastAsia="ru-RU"/>
              </w:rPr>
              <w:t>веб-сторінці</w:t>
            </w:r>
            <w:r w:rsidRPr="00611F12">
              <w:rPr>
                <w:rFonts w:ascii="Times New Roman" w:eastAsia="Times New Roman" w:hAnsi="Times New Roman" w:cs="Times New Roman"/>
                <w:b/>
                <w:i/>
                <w:spacing w:val="-4"/>
                <w:sz w:val="24"/>
                <w:szCs w:val="24"/>
                <w:lang w:eastAsia="ru-RU"/>
              </w:rPr>
              <w:t xml:space="preserve"> </w:t>
            </w:r>
            <w:r w:rsidRPr="00611F12">
              <w:rPr>
                <w:rFonts w:ascii="Times New Roman" w:eastAsia="Times New Roman" w:hAnsi="Times New Roman" w:cs="Times New Roman"/>
                <w:spacing w:val="-4"/>
                <w:sz w:val="24"/>
                <w:szCs w:val="24"/>
                <w:lang w:eastAsia="ru-RU"/>
              </w:rPr>
              <w:t>(у повному обсязі).</w:t>
            </w:r>
          </w:p>
          <w:p w:rsidR="000C6927"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Інші фінансові установи, що належать до мікропідприємств та малих підприємств, зобов</w:t>
            </w:r>
            <w:r w:rsidR="00F53DFE">
              <w:rPr>
                <w:rFonts w:ascii="Times New Roman" w:eastAsia="Times New Roman" w:hAnsi="Times New Roman" w:cs="Times New Roman"/>
                <w:spacing w:val="-4"/>
                <w:sz w:val="24"/>
                <w:szCs w:val="24"/>
                <w:lang w:eastAsia="ru-RU"/>
              </w:rPr>
              <w:t>’</w:t>
            </w:r>
            <w:r w:rsidRPr="00611F12">
              <w:rPr>
                <w:rFonts w:ascii="Times New Roman" w:eastAsia="Times New Roman" w:hAnsi="Times New Roman" w:cs="Times New Roman"/>
                <w:spacing w:val="-4"/>
                <w:sz w:val="24"/>
                <w:szCs w:val="24"/>
                <w:lang w:eastAsia="ru-RU"/>
              </w:rPr>
              <w:t xml:space="preserve">язані не пізніше ніж до </w:t>
            </w:r>
            <w:r w:rsidRPr="00237289">
              <w:rPr>
                <w:rFonts w:ascii="Times New Roman" w:eastAsia="Times New Roman" w:hAnsi="Times New Roman" w:cs="Times New Roman"/>
                <w:spacing w:val="-4"/>
                <w:sz w:val="24"/>
                <w:szCs w:val="24"/>
                <w:lang w:eastAsia="ru-RU"/>
              </w:rPr>
              <w:t xml:space="preserve">1 </w:t>
            </w:r>
            <w:r w:rsidRPr="00611F12">
              <w:rPr>
                <w:rFonts w:ascii="Times New Roman" w:eastAsia="Times New Roman" w:hAnsi="Times New Roman" w:cs="Times New Roman"/>
                <w:spacing w:val="-4"/>
                <w:sz w:val="24"/>
                <w:szCs w:val="24"/>
                <w:lang w:eastAsia="ru-RU"/>
              </w:rPr>
              <w:t xml:space="preserve">червня року, що настає за звітним періодом, оприлюднювати річну фінансову звітність разом з </w:t>
            </w:r>
            <w:r w:rsidRPr="00611F12">
              <w:rPr>
                <w:rFonts w:ascii="Times New Roman" w:eastAsia="Times New Roman" w:hAnsi="Times New Roman" w:cs="Times New Roman"/>
                <w:b/>
                <w:i/>
                <w:spacing w:val="-4"/>
                <w:sz w:val="24"/>
                <w:szCs w:val="24"/>
                <w:lang w:eastAsia="ru-RU"/>
              </w:rPr>
              <w:t xml:space="preserve">аудиторським висновком </w:t>
            </w:r>
            <w:r w:rsidRPr="00611F12">
              <w:rPr>
                <w:rFonts w:ascii="Times New Roman" w:eastAsia="Times New Roman" w:hAnsi="Times New Roman" w:cs="Times New Roman"/>
                <w:spacing w:val="-4"/>
                <w:sz w:val="24"/>
                <w:szCs w:val="24"/>
                <w:lang w:eastAsia="ru-RU"/>
              </w:rPr>
              <w:t>на власній</w:t>
            </w:r>
            <w:r w:rsidRPr="00611F12">
              <w:rPr>
                <w:rFonts w:ascii="Times New Roman" w:eastAsia="Times New Roman" w:hAnsi="Times New Roman" w:cs="Times New Roman"/>
                <w:b/>
                <w:i/>
                <w:spacing w:val="-4"/>
                <w:sz w:val="24"/>
                <w:szCs w:val="24"/>
                <w:lang w:eastAsia="ru-RU"/>
              </w:rPr>
              <w:t xml:space="preserve"> </w:t>
            </w:r>
            <w:r w:rsidRPr="00237289">
              <w:rPr>
                <w:rFonts w:ascii="Times New Roman" w:eastAsia="Times New Roman" w:hAnsi="Times New Roman" w:cs="Times New Roman"/>
                <w:spacing w:val="-4"/>
                <w:sz w:val="24"/>
                <w:szCs w:val="24"/>
                <w:lang w:eastAsia="ru-RU"/>
              </w:rPr>
              <w:t>веб-сторінці</w:t>
            </w:r>
            <w:r w:rsidRPr="00611F12">
              <w:rPr>
                <w:rFonts w:ascii="Times New Roman" w:eastAsia="Times New Roman" w:hAnsi="Times New Roman" w:cs="Times New Roman"/>
                <w:spacing w:val="-4"/>
                <w:sz w:val="24"/>
                <w:szCs w:val="24"/>
                <w:lang w:eastAsia="ru-RU"/>
              </w:rPr>
              <w:t xml:space="preserve"> (у повному обсязі).</w:t>
            </w:r>
          </w:p>
          <w:p w:rsidR="00E27994" w:rsidRPr="00611F12" w:rsidRDefault="00260C12"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260C12">
              <w:rPr>
                <w:rFonts w:ascii="Times New Roman" w:eastAsia="Times New Roman" w:hAnsi="Times New Roman" w:cs="Times New Roman"/>
                <w:spacing w:val="-4"/>
                <w:sz w:val="24"/>
                <w:szCs w:val="24"/>
                <w:lang w:eastAsia="ru-RU"/>
              </w:rPr>
              <w:t>Підприємства зобов'язані забезпечувати доступність фінансової звітності та консолідованої фінансової звітності для ознайомлення юридичних та фізичних осіб за місцезнаходженням цих підприємств.</w:t>
            </w: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Pr>
          <w:p w:rsidR="000C6927" w:rsidRPr="00220887"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220887">
              <w:rPr>
                <w:rFonts w:ascii="Times New Roman" w:eastAsia="Times New Roman" w:hAnsi="Times New Roman" w:cs="Times New Roman"/>
                <w:spacing w:val="-4"/>
                <w:sz w:val="24"/>
                <w:szCs w:val="24"/>
                <w:lang w:eastAsia="ru-RU"/>
              </w:rPr>
              <w:t>3. Підприємства, що становлять суспільний інтерес (крім великих підприємств, які не є емітентами цінних паперів), публічні акціонерні товариства, суб</w:t>
            </w:r>
            <w:r w:rsidR="00F53DFE" w:rsidRPr="00220887">
              <w:rPr>
                <w:rFonts w:ascii="Times New Roman" w:eastAsia="Times New Roman" w:hAnsi="Times New Roman" w:cs="Times New Roman"/>
                <w:spacing w:val="-4"/>
                <w:sz w:val="24"/>
                <w:szCs w:val="24"/>
                <w:lang w:eastAsia="ru-RU"/>
              </w:rPr>
              <w:t>’</w:t>
            </w:r>
            <w:r w:rsidRPr="00220887">
              <w:rPr>
                <w:rFonts w:ascii="Times New Roman" w:eastAsia="Times New Roman" w:hAnsi="Times New Roman" w:cs="Times New Roman"/>
                <w:spacing w:val="-4"/>
                <w:sz w:val="24"/>
                <w:szCs w:val="24"/>
                <w:lang w:eastAsia="ru-RU"/>
              </w:rPr>
              <w:t>єкти природних монополій на загальнодержавному ринку та суб</w:t>
            </w:r>
            <w:r w:rsidR="00F53DFE" w:rsidRPr="00220887">
              <w:rPr>
                <w:rFonts w:ascii="Times New Roman" w:eastAsia="Times New Roman" w:hAnsi="Times New Roman" w:cs="Times New Roman"/>
                <w:spacing w:val="-4"/>
                <w:sz w:val="24"/>
                <w:szCs w:val="24"/>
                <w:lang w:eastAsia="ru-RU"/>
              </w:rPr>
              <w:t>’</w:t>
            </w:r>
            <w:r w:rsidRPr="00220887">
              <w:rPr>
                <w:rFonts w:ascii="Times New Roman" w:eastAsia="Times New Roman" w:hAnsi="Times New Roman" w:cs="Times New Roman"/>
                <w:spacing w:val="-4"/>
                <w:sz w:val="24"/>
                <w:szCs w:val="24"/>
                <w:lang w:eastAsia="ru-RU"/>
              </w:rPr>
              <w:t>єкти господарювання, які здійснюють діяльність у видобувних галузях, зобов</w:t>
            </w:r>
            <w:r w:rsidR="00F53DFE" w:rsidRPr="00220887">
              <w:rPr>
                <w:rFonts w:ascii="Times New Roman" w:eastAsia="Times New Roman" w:hAnsi="Times New Roman" w:cs="Times New Roman"/>
                <w:spacing w:val="-4"/>
                <w:sz w:val="24"/>
                <w:szCs w:val="24"/>
                <w:lang w:eastAsia="ru-RU"/>
              </w:rPr>
              <w:t>’</w:t>
            </w:r>
            <w:r w:rsidRPr="00220887">
              <w:rPr>
                <w:rFonts w:ascii="Times New Roman" w:eastAsia="Times New Roman" w:hAnsi="Times New Roman" w:cs="Times New Roman"/>
                <w:spacing w:val="-4"/>
                <w:sz w:val="24"/>
                <w:szCs w:val="24"/>
                <w:lang w:eastAsia="ru-RU"/>
              </w:rPr>
              <w:t>язані не пізніше ніж до 30 квітня року, що настає за звітним періодом, оприлюднювати річну фінансову звітність та річну консолідовану фінансову звітність разом з</w:t>
            </w:r>
            <w:r w:rsidRPr="00220887">
              <w:rPr>
                <w:rFonts w:ascii="Times New Roman" w:eastAsia="Times New Roman" w:hAnsi="Times New Roman" w:cs="Times New Roman"/>
                <w:b/>
                <w:spacing w:val="-4"/>
                <w:sz w:val="24"/>
                <w:szCs w:val="24"/>
                <w:lang w:eastAsia="ru-RU"/>
              </w:rPr>
              <w:t xml:space="preserve"> відповідними аудиторськими звітами, звітом про управління, консолідованим звітом про управління, звітом про платежі на користь держави, консолідованим звітом про платежі на користь держави </w:t>
            </w:r>
            <w:r w:rsidRPr="00220887">
              <w:rPr>
                <w:rFonts w:ascii="Times New Roman" w:eastAsia="Times New Roman" w:hAnsi="Times New Roman" w:cs="Times New Roman"/>
                <w:spacing w:val="-4"/>
                <w:sz w:val="24"/>
                <w:szCs w:val="24"/>
                <w:lang w:eastAsia="ru-RU"/>
              </w:rPr>
              <w:t>на своїй</w:t>
            </w:r>
            <w:r w:rsidRPr="00220887">
              <w:rPr>
                <w:rFonts w:ascii="Times New Roman" w:eastAsia="Times New Roman" w:hAnsi="Times New Roman" w:cs="Times New Roman"/>
                <w:b/>
                <w:i/>
                <w:spacing w:val="-4"/>
                <w:sz w:val="24"/>
                <w:szCs w:val="24"/>
                <w:lang w:eastAsia="ru-RU"/>
              </w:rPr>
              <w:t xml:space="preserve"> </w:t>
            </w:r>
            <w:r w:rsidRPr="00220887">
              <w:rPr>
                <w:rFonts w:ascii="Times New Roman" w:eastAsia="Times New Roman" w:hAnsi="Times New Roman" w:cs="Times New Roman"/>
                <w:b/>
                <w:spacing w:val="-4"/>
                <w:sz w:val="24"/>
                <w:szCs w:val="24"/>
                <w:lang w:eastAsia="ru-RU"/>
              </w:rPr>
              <w:t>веб</w:t>
            </w:r>
            <w:r w:rsidR="00237289">
              <w:rPr>
                <w:rFonts w:ascii="Times New Roman" w:eastAsia="Times New Roman" w:hAnsi="Times New Roman" w:cs="Times New Roman"/>
                <w:b/>
                <w:spacing w:val="-4"/>
                <w:sz w:val="24"/>
                <w:szCs w:val="24"/>
                <w:lang w:eastAsia="ru-RU"/>
              </w:rPr>
              <w:t>-</w:t>
            </w:r>
            <w:r w:rsidRPr="00220887">
              <w:rPr>
                <w:rFonts w:ascii="Times New Roman" w:eastAsia="Times New Roman" w:hAnsi="Times New Roman" w:cs="Times New Roman"/>
                <w:b/>
                <w:spacing w:val="-4"/>
                <w:sz w:val="24"/>
                <w:szCs w:val="24"/>
                <w:lang w:eastAsia="ru-RU"/>
              </w:rPr>
              <w:t>сторінці або</w:t>
            </w:r>
            <w:r w:rsidRPr="00220887">
              <w:rPr>
                <w:rFonts w:ascii="Times New Roman" w:eastAsia="Times New Roman" w:hAnsi="Times New Roman" w:cs="Times New Roman"/>
                <w:spacing w:val="-4"/>
                <w:sz w:val="24"/>
                <w:szCs w:val="24"/>
                <w:lang w:eastAsia="ru-RU"/>
              </w:rPr>
              <w:t xml:space="preserve"> </w:t>
            </w:r>
            <w:r w:rsidRPr="00220887">
              <w:rPr>
                <w:rFonts w:ascii="Times New Roman" w:eastAsia="Times New Roman" w:hAnsi="Times New Roman" w:cs="Times New Roman"/>
                <w:b/>
                <w:spacing w:val="-4"/>
                <w:sz w:val="24"/>
                <w:szCs w:val="24"/>
                <w:lang w:eastAsia="ru-RU"/>
              </w:rPr>
              <w:t>своєму веб</w:t>
            </w:r>
            <w:r w:rsidR="00237289">
              <w:rPr>
                <w:rFonts w:ascii="Times New Roman" w:eastAsia="Times New Roman" w:hAnsi="Times New Roman" w:cs="Times New Roman"/>
                <w:b/>
                <w:spacing w:val="-4"/>
                <w:sz w:val="24"/>
                <w:szCs w:val="24"/>
                <w:lang w:eastAsia="ru-RU"/>
              </w:rPr>
              <w:t>-</w:t>
            </w:r>
            <w:r w:rsidRPr="00220887">
              <w:rPr>
                <w:rFonts w:ascii="Times New Roman" w:eastAsia="Times New Roman" w:hAnsi="Times New Roman" w:cs="Times New Roman"/>
                <w:b/>
                <w:spacing w:val="-4"/>
                <w:sz w:val="24"/>
                <w:szCs w:val="24"/>
                <w:lang w:eastAsia="ru-RU"/>
              </w:rPr>
              <w:t>сайті</w:t>
            </w:r>
            <w:r w:rsidRPr="00220887">
              <w:rPr>
                <w:rFonts w:ascii="Times New Roman" w:eastAsia="Times New Roman" w:hAnsi="Times New Roman" w:cs="Times New Roman"/>
                <w:spacing w:val="-4"/>
                <w:sz w:val="24"/>
                <w:szCs w:val="24"/>
                <w:lang w:eastAsia="ru-RU"/>
              </w:rPr>
              <w:t xml:space="preserve"> (у повному обсязі).</w:t>
            </w:r>
          </w:p>
          <w:p w:rsidR="000C6927" w:rsidRPr="00220887"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220887">
              <w:rPr>
                <w:rFonts w:ascii="Times New Roman" w:eastAsia="Times New Roman" w:hAnsi="Times New Roman" w:cs="Times New Roman"/>
                <w:spacing w:val="-4"/>
                <w:sz w:val="24"/>
                <w:szCs w:val="24"/>
                <w:lang w:eastAsia="ru-RU"/>
              </w:rPr>
              <w:t>Великі підприємства, які не є емітентами цінних паперів, та середні підприємства зобов</w:t>
            </w:r>
            <w:r w:rsidR="00F53DFE" w:rsidRPr="00220887">
              <w:rPr>
                <w:rFonts w:ascii="Times New Roman" w:eastAsia="Times New Roman" w:hAnsi="Times New Roman" w:cs="Times New Roman"/>
                <w:spacing w:val="-4"/>
                <w:sz w:val="24"/>
                <w:szCs w:val="24"/>
                <w:lang w:eastAsia="ru-RU"/>
              </w:rPr>
              <w:t>’</w:t>
            </w:r>
            <w:r w:rsidRPr="00220887">
              <w:rPr>
                <w:rFonts w:ascii="Times New Roman" w:eastAsia="Times New Roman" w:hAnsi="Times New Roman" w:cs="Times New Roman"/>
                <w:spacing w:val="-4"/>
                <w:sz w:val="24"/>
                <w:szCs w:val="24"/>
                <w:lang w:eastAsia="ru-RU"/>
              </w:rPr>
              <w:t xml:space="preserve">язані не пізніше ніж до </w:t>
            </w:r>
            <w:r w:rsidRPr="00220887">
              <w:rPr>
                <w:rFonts w:ascii="Times New Roman" w:eastAsia="Times New Roman" w:hAnsi="Times New Roman" w:cs="Times New Roman"/>
                <w:b/>
                <w:spacing w:val="-4"/>
                <w:sz w:val="24"/>
                <w:szCs w:val="24"/>
                <w:lang w:eastAsia="ru-RU"/>
              </w:rPr>
              <w:t>1</w:t>
            </w:r>
            <w:r w:rsidRPr="00220887">
              <w:rPr>
                <w:rFonts w:ascii="Times New Roman" w:eastAsia="Times New Roman" w:hAnsi="Times New Roman" w:cs="Times New Roman"/>
                <w:spacing w:val="-4"/>
                <w:sz w:val="24"/>
                <w:szCs w:val="24"/>
                <w:lang w:eastAsia="ru-RU"/>
              </w:rPr>
              <w:t xml:space="preserve"> червня року, що настає за звітним періодом, оприлюднювати річну фінансову звітність </w:t>
            </w:r>
            <w:r w:rsidRPr="00220887">
              <w:rPr>
                <w:rFonts w:ascii="Times New Roman" w:eastAsia="Times New Roman" w:hAnsi="Times New Roman" w:cs="Times New Roman"/>
                <w:b/>
                <w:spacing w:val="-4"/>
                <w:sz w:val="24"/>
                <w:szCs w:val="24"/>
                <w:lang w:eastAsia="ru-RU"/>
              </w:rPr>
              <w:t>та річну консолідовану фінансову звітність</w:t>
            </w:r>
            <w:r w:rsidRPr="00220887">
              <w:rPr>
                <w:rFonts w:ascii="Times New Roman" w:eastAsia="Times New Roman" w:hAnsi="Times New Roman" w:cs="Times New Roman"/>
                <w:spacing w:val="-4"/>
                <w:sz w:val="24"/>
                <w:szCs w:val="24"/>
                <w:lang w:eastAsia="ru-RU"/>
              </w:rPr>
              <w:t xml:space="preserve"> разом з </w:t>
            </w:r>
            <w:r w:rsidRPr="00220887">
              <w:rPr>
                <w:rFonts w:ascii="Times New Roman" w:eastAsia="Times New Roman" w:hAnsi="Times New Roman" w:cs="Times New Roman"/>
                <w:b/>
                <w:spacing w:val="-4"/>
                <w:sz w:val="24"/>
                <w:szCs w:val="24"/>
                <w:lang w:eastAsia="ru-RU"/>
              </w:rPr>
              <w:t>відповідними аудиторськими звітами, звітом про управління, консолідованим звітом про управління, звітом про платежі на користь держави, консолідованим звітом про платежі на користь держави на своїй</w:t>
            </w:r>
            <w:r w:rsidRPr="00220887">
              <w:rPr>
                <w:rFonts w:ascii="Times New Roman" w:eastAsia="Times New Roman" w:hAnsi="Times New Roman" w:cs="Times New Roman"/>
                <w:b/>
                <w:i/>
                <w:spacing w:val="-4"/>
                <w:sz w:val="24"/>
                <w:szCs w:val="24"/>
                <w:lang w:eastAsia="ru-RU"/>
              </w:rPr>
              <w:t xml:space="preserve"> </w:t>
            </w:r>
            <w:r w:rsidRPr="00220887">
              <w:rPr>
                <w:rFonts w:ascii="Times New Roman" w:eastAsia="Times New Roman" w:hAnsi="Times New Roman" w:cs="Times New Roman"/>
                <w:b/>
                <w:spacing w:val="-4"/>
                <w:sz w:val="24"/>
                <w:szCs w:val="24"/>
                <w:lang w:eastAsia="ru-RU"/>
              </w:rPr>
              <w:t>веб</w:t>
            </w:r>
            <w:r w:rsidR="00237289">
              <w:rPr>
                <w:rFonts w:ascii="Times New Roman" w:eastAsia="Times New Roman" w:hAnsi="Times New Roman" w:cs="Times New Roman"/>
                <w:b/>
                <w:spacing w:val="-4"/>
                <w:sz w:val="24"/>
                <w:szCs w:val="24"/>
                <w:lang w:eastAsia="ru-RU"/>
              </w:rPr>
              <w:t>-</w:t>
            </w:r>
            <w:r w:rsidRPr="00220887">
              <w:rPr>
                <w:rFonts w:ascii="Times New Roman" w:eastAsia="Times New Roman" w:hAnsi="Times New Roman" w:cs="Times New Roman"/>
                <w:b/>
                <w:spacing w:val="-4"/>
                <w:sz w:val="24"/>
                <w:szCs w:val="24"/>
                <w:lang w:eastAsia="ru-RU"/>
              </w:rPr>
              <w:t>сторінці або своєму веб</w:t>
            </w:r>
            <w:r w:rsidR="00237289">
              <w:rPr>
                <w:rFonts w:ascii="Times New Roman" w:eastAsia="Times New Roman" w:hAnsi="Times New Roman" w:cs="Times New Roman"/>
                <w:b/>
                <w:spacing w:val="-4"/>
                <w:sz w:val="24"/>
                <w:szCs w:val="24"/>
                <w:lang w:eastAsia="ru-RU"/>
              </w:rPr>
              <w:t>-</w:t>
            </w:r>
            <w:r w:rsidRPr="00220887">
              <w:rPr>
                <w:rFonts w:ascii="Times New Roman" w:eastAsia="Times New Roman" w:hAnsi="Times New Roman" w:cs="Times New Roman"/>
                <w:b/>
                <w:spacing w:val="-4"/>
                <w:sz w:val="24"/>
                <w:szCs w:val="24"/>
                <w:lang w:eastAsia="ru-RU"/>
              </w:rPr>
              <w:t>сайті</w:t>
            </w:r>
            <w:r w:rsidRPr="00220887">
              <w:rPr>
                <w:rFonts w:ascii="Times New Roman" w:eastAsia="Times New Roman" w:hAnsi="Times New Roman" w:cs="Times New Roman"/>
                <w:spacing w:val="-4"/>
                <w:sz w:val="24"/>
                <w:szCs w:val="24"/>
                <w:lang w:eastAsia="ru-RU"/>
              </w:rPr>
              <w:t xml:space="preserve"> (у повному обсязі).</w:t>
            </w:r>
          </w:p>
          <w:p w:rsidR="000C6927" w:rsidRPr="00220887" w:rsidRDefault="000C6927" w:rsidP="000C6927">
            <w:pPr>
              <w:widowControl w:val="0"/>
              <w:spacing w:after="0" w:line="240" w:lineRule="auto"/>
              <w:ind w:firstLine="170"/>
              <w:jc w:val="both"/>
              <w:rPr>
                <w:rFonts w:ascii="Times New Roman" w:eastAsia="Times New Roman" w:hAnsi="Times New Roman" w:cs="Times New Roman"/>
                <w:spacing w:val="-4"/>
                <w:sz w:val="24"/>
                <w:szCs w:val="24"/>
                <w:lang w:eastAsia="ru-RU"/>
              </w:rPr>
            </w:pPr>
            <w:r w:rsidRPr="00220887">
              <w:rPr>
                <w:rFonts w:ascii="Times New Roman" w:eastAsia="Times New Roman" w:hAnsi="Times New Roman" w:cs="Times New Roman"/>
                <w:spacing w:val="-4"/>
                <w:sz w:val="24"/>
                <w:szCs w:val="24"/>
                <w:lang w:eastAsia="ru-RU"/>
              </w:rPr>
              <w:t xml:space="preserve">Інші фінансові установи </w:t>
            </w:r>
            <w:r w:rsidRPr="00220887">
              <w:rPr>
                <w:rFonts w:ascii="Times New Roman" w:eastAsia="Times New Roman" w:hAnsi="Times New Roman" w:cs="Times New Roman"/>
                <w:b/>
                <w:spacing w:val="-4"/>
                <w:sz w:val="24"/>
                <w:szCs w:val="24"/>
                <w:lang w:eastAsia="ru-RU"/>
              </w:rPr>
              <w:t>та недержавні пенсійні фонди</w:t>
            </w:r>
            <w:r w:rsidRPr="00220887">
              <w:rPr>
                <w:rFonts w:ascii="Times New Roman" w:eastAsia="Times New Roman" w:hAnsi="Times New Roman" w:cs="Times New Roman"/>
                <w:spacing w:val="-4"/>
                <w:sz w:val="24"/>
                <w:szCs w:val="24"/>
                <w:lang w:eastAsia="ru-RU"/>
              </w:rPr>
              <w:t>, що належать до мікропідприємств та малих підприємств, зобов</w:t>
            </w:r>
            <w:r w:rsidR="00F53DFE" w:rsidRPr="00220887">
              <w:rPr>
                <w:rFonts w:ascii="Times New Roman" w:eastAsia="Times New Roman" w:hAnsi="Times New Roman" w:cs="Times New Roman"/>
                <w:spacing w:val="-4"/>
                <w:sz w:val="24"/>
                <w:szCs w:val="24"/>
                <w:lang w:eastAsia="ru-RU"/>
              </w:rPr>
              <w:t>’</w:t>
            </w:r>
            <w:r w:rsidRPr="00220887">
              <w:rPr>
                <w:rFonts w:ascii="Times New Roman" w:eastAsia="Times New Roman" w:hAnsi="Times New Roman" w:cs="Times New Roman"/>
                <w:spacing w:val="-4"/>
                <w:sz w:val="24"/>
                <w:szCs w:val="24"/>
                <w:lang w:eastAsia="ru-RU"/>
              </w:rPr>
              <w:t xml:space="preserve">язані не пізніше ніж до </w:t>
            </w:r>
            <w:r w:rsidRPr="00220887">
              <w:rPr>
                <w:rFonts w:ascii="Times New Roman" w:eastAsia="Times New Roman" w:hAnsi="Times New Roman" w:cs="Times New Roman"/>
                <w:b/>
                <w:spacing w:val="-4"/>
                <w:sz w:val="24"/>
                <w:szCs w:val="24"/>
                <w:lang w:eastAsia="ru-RU"/>
              </w:rPr>
              <w:t>1</w:t>
            </w:r>
            <w:r w:rsidRPr="00220887">
              <w:rPr>
                <w:rFonts w:ascii="Times New Roman" w:eastAsia="Times New Roman" w:hAnsi="Times New Roman" w:cs="Times New Roman"/>
                <w:spacing w:val="-4"/>
                <w:sz w:val="24"/>
                <w:szCs w:val="24"/>
                <w:lang w:eastAsia="ru-RU"/>
              </w:rPr>
              <w:t xml:space="preserve"> червня року, що настає за звітним періодом, оприлюднювати річну фінансову звітність </w:t>
            </w:r>
            <w:r w:rsidRPr="00220887">
              <w:rPr>
                <w:rFonts w:ascii="Times New Roman" w:eastAsia="Times New Roman" w:hAnsi="Times New Roman" w:cs="Times New Roman"/>
                <w:b/>
                <w:spacing w:val="-4"/>
                <w:sz w:val="24"/>
                <w:szCs w:val="24"/>
                <w:lang w:eastAsia="ru-RU"/>
              </w:rPr>
              <w:t>та річну консолідовану фінансову звітність</w:t>
            </w:r>
            <w:r w:rsidRPr="00220887">
              <w:rPr>
                <w:rFonts w:ascii="Times New Roman" w:eastAsia="Times New Roman" w:hAnsi="Times New Roman" w:cs="Times New Roman"/>
                <w:spacing w:val="-4"/>
                <w:sz w:val="24"/>
                <w:szCs w:val="24"/>
                <w:lang w:eastAsia="ru-RU"/>
              </w:rPr>
              <w:t xml:space="preserve"> разом з </w:t>
            </w:r>
            <w:r w:rsidRPr="00220887">
              <w:rPr>
                <w:rFonts w:ascii="Times New Roman" w:eastAsia="Times New Roman" w:hAnsi="Times New Roman" w:cs="Times New Roman"/>
                <w:b/>
                <w:spacing w:val="-4"/>
                <w:sz w:val="24"/>
                <w:szCs w:val="24"/>
                <w:lang w:eastAsia="ru-RU"/>
              </w:rPr>
              <w:t xml:space="preserve">відповідними аудиторськими звітами, звітом про управління, консолідованим звітом про управління,  </w:t>
            </w:r>
            <w:r w:rsidRPr="00220887">
              <w:rPr>
                <w:rFonts w:ascii="Times New Roman" w:eastAsia="Times New Roman" w:hAnsi="Times New Roman" w:cs="Times New Roman"/>
                <w:spacing w:val="-4"/>
                <w:sz w:val="24"/>
                <w:szCs w:val="24"/>
                <w:lang w:eastAsia="ru-RU"/>
              </w:rPr>
              <w:t>на своїй</w:t>
            </w:r>
            <w:r w:rsidRPr="00220887">
              <w:rPr>
                <w:rFonts w:ascii="Times New Roman" w:eastAsia="Times New Roman" w:hAnsi="Times New Roman" w:cs="Times New Roman"/>
                <w:b/>
                <w:i/>
                <w:spacing w:val="-4"/>
                <w:sz w:val="24"/>
                <w:szCs w:val="24"/>
                <w:lang w:eastAsia="ru-RU"/>
              </w:rPr>
              <w:t xml:space="preserve"> </w:t>
            </w:r>
            <w:r w:rsidRPr="00220887">
              <w:rPr>
                <w:rFonts w:ascii="Times New Roman" w:eastAsia="Times New Roman" w:hAnsi="Times New Roman" w:cs="Times New Roman"/>
                <w:b/>
                <w:spacing w:val="-4"/>
                <w:sz w:val="24"/>
                <w:szCs w:val="24"/>
                <w:lang w:eastAsia="ru-RU"/>
              </w:rPr>
              <w:t>веб</w:t>
            </w:r>
            <w:r w:rsidR="00237289">
              <w:rPr>
                <w:rFonts w:ascii="Times New Roman" w:eastAsia="Times New Roman" w:hAnsi="Times New Roman" w:cs="Times New Roman"/>
                <w:b/>
                <w:spacing w:val="-4"/>
                <w:sz w:val="24"/>
                <w:szCs w:val="24"/>
                <w:lang w:eastAsia="ru-RU"/>
              </w:rPr>
              <w:t>-</w:t>
            </w:r>
            <w:r w:rsidRPr="00220887">
              <w:rPr>
                <w:rFonts w:ascii="Times New Roman" w:eastAsia="Times New Roman" w:hAnsi="Times New Roman" w:cs="Times New Roman"/>
                <w:b/>
                <w:spacing w:val="-4"/>
                <w:sz w:val="24"/>
                <w:szCs w:val="24"/>
                <w:lang w:eastAsia="ru-RU"/>
              </w:rPr>
              <w:t>сторінці або своєму веб</w:t>
            </w:r>
            <w:r w:rsidR="00237289">
              <w:rPr>
                <w:rFonts w:ascii="Times New Roman" w:eastAsia="Times New Roman" w:hAnsi="Times New Roman" w:cs="Times New Roman"/>
                <w:b/>
                <w:spacing w:val="-4"/>
                <w:sz w:val="24"/>
                <w:szCs w:val="24"/>
                <w:lang w:eastAsia="ru-RU"/>
              </w:rPr>
              <w:t>-</w:t>
            </w:r>
            <w:r w:rsidRPr="00220887">
              <w:rPr>
                <w:rFonts w:ascii="Times New Roman" w:eastAsia="Times New Roman" w:hAnsi="Times New Roman" w:cs="Times New Roman"/>
                <w:b/>
                <w:spacing w:val="-4"/>
                <w:sz w:val="24"/>
                <w:szCs w:val="24"/>
                <w:lang w:eastAsia="ru-RU"/>
              </w:rPr>
              <w:t>сайті</w:t>
            </w:r>
            <w:r w:rsidRPr="00220887">
              <w:rPr>
                <w:rFonts w:ascii="Times New Roman" w:eastAsia="Times New Roman" w:hAnsi="Times New Roman" w:cs="Times New Roman"/>
                <w:spacing w:val="-4"/>
                <w:sz w:val="24"/>
                <w:szCs w:val="24"/>
                <w:lang w:eastAsia="ru-RU"/>
              </w:rPr>
              <w:t xml:space="preserve"> (у повному обсязі).</w:t>
            </w:r>
          </w:p>
          <w:p w:rsidR="003028DD" w:rsidRPr="00220887" w:rsidRDefault="00026134" w:rsidP="003028DD">
            <w:pPr>
              <w:widowControl w:val="0"/>
              <w:spacing w:after="0" w:line="240" w:lineRule="auto"/>
              <w:ind w:firstLine="170"/>
              <w:jc w:val="both"/>
              <w:rPr>
                <w:rFonts w:ascii="Times New Roman" w:eastAsia="Times New Roman" w:hAnsi="Times New Roman" w:cs="Times New Roman"/>
                <w:b/>
                <w:spacing w:val="-4"/>
                <w:sz w:val="24"/>
                <w:szCs w:val="24"/>
                <w:lang w:eastAsia="ru-RU"/>
              </w:rPr>
            </w:pPr>
            <w:r w:rsidRPr="00026134">
              <w:rPr>
                <w:rFonts w:ascii="Times New Roman" w:eastAsia="Times New Roman" w:hAnsi="Times New Roman" w:cs="Times New Roman"/>
                <w:b/>
                <w:spacing w:val="-4"/>
                <w:sz w:val="24"/>
                <w:szCs w:val="24"/>
                <w:lang w:eastAsia="ru-RU"/>
              </w:rPr>
              <w:t xml:space="preserve">Малі підприємства, що є суб’єктами господарювання державного сектору економіки, зобов’язані не </w:t>
            </w:r>
            <w:r w:rsidR="00237289">
              <w:rPr>
                <w:rFonts w:ascii="Times New Roman" w:eastAsia="Times New Roman" w:hAnsi="Times New Roman" w:cs="Times New Roman"/>
                <w:b/>
                <w:spacing w:val="-4"/>
                <w:sz w:val="24"/>
                <w:szCs w:val="24"/>
                <w:lang w:eastAsia="ru-RU"/>
              </w:rPr>
              <w:t xml:space="preserve">пізніше ніж до </w:t>
            </w:r>
            <w:r w:rsidRPr="00026134">
              <w:rPr>
                <w:rFonts w:ascii="Times New Roman" w:eastAsia="Times New Roman" w:hAnsi="Times New Roman" w:cs="Times New Roman"/>
                <w:b/>
                <w:spacing w:val="-4"/>
                <w:sz w:val="24"/>
                <w:szCs w:val="24"/>
                <w:lang w:eastAsia="ru-RU"/>
              </w:rPr>
              <w:t xml:space="preserve">1 червня року, що настає за звітним періодом, оприлюднювати річну фінансову звітність разом з відповідним аудиторським звітом </w:t>
            </w:r>
            <w:r w:rsidR="00260C12" w:rsidRPr="008B0608">
              <w:rPr>
                <w:rFonts w:ascii="Times New Roman" w:eastAsia="Times New Roman" w:hAnsi="Times New Roman" w:cs="Times New Roman"/>
                <w:b/>
                <w:spacing w:val="-4"/>
                <w:sz w:val="24"/>
                <w:szCs w:val="24"/>
                <w:lang w:eastAsia="ru-RU"/>
              </w:rPr>
              <w:t>(</w:t>
            </w:r>
            <w:r w:rsidRPr="00026134">
              <w:rPr>
                <w:rFonts w:ascii="Times New Roman" w:eastAsia="Times New Roman" w:hAnsi="Times New Roman" w:cs="Times New Roman"/>
                <w:b/>
                <w:spacing w:val="-4"/>
                <w:sz w:val="24"/>
                <w:szCs w:val="24"/>
                <w:lang w:eastAsia="ru-RU"/>
              </w:rPr>
              <w:t xml:space="preserve">якщо </w:t>
            </w:r>
            <w:r w:rsidR="00260C12">
              <w:rPr>
                <w:rFonts w:ascii="Times New Roman" w:eastAsia="Times New Roman" w:hAnsi="Times New Roman" w:cs="Times New Roman"/>
                <w:b/>
                <w:spacing w:val="-4"/>
                <w:sz w:val="24"/>
                <w:szCs w:val="24"/>
                <w:lang w:eastAsia="ru-RU"/>
              </w:rPr>
              <w:t xml:space="preserve">обов’язковий </w:t>
            </w:r>
            <w:r w:rsidRPr="00026134">
              <w:rPr>
                <w:rFonts w:ascii="Times New Roman" w:eastAsia="Times New Roman" w:hAnsi="Times New Roman" w:cs="Times New Roman"/>
                <w:b/>
                <w:spacing w:val="-4"/>
                <w:sz w:val="24"/>
                <w:szCs w:val="24"/>
                <w:lang w:eastAsia="ru-RU"/>
              </w:rPr>
              <w:t>аудит фінансової звітності проводився</w:t>
            </w:r>
            <w:r w:rsidR="00260C12">
              <w:rPr>
                <w:rFonts w:ascii="Times New Roman" w:eastAsia="Times New Roman" w:hAnsi="Times New Roman" w:cs="Times New Roman"/>
                <w:b/>
                <w:spacing w:val="-4"/>
                <w:sz w:val="24"/>
                <w:szCs w:val="24"/>
                <w:lang w:eastAsia="ru-RU"/>
              </w:rPr>
              <w:t xml:space="preserve"> на вимогу </w:t>
            </w:r>
            <w:r w:rsidRPr="00026134">
              <w:rPr>
                <w:rFonts w:ascii="Times New Roman" w:eastAsia="Times New Roman" w:hAnsi="Times New Roman" w:cs="Times New Roman"/>
                <w:b/>
                <w:spacing w:val="-4"/>
                <w:sz w:val="24"/>
                <w:szCs w:val="24"/>
                <w:lang w:eastAsia="ru-RU"/>
              </w:rPr>
              <w:t>законодавства</w:t>
            </w:r>
            <w:r w:rsidR="00260C12">
              <w:rPr>
                <w:rFonts w:ascii="Times New Roman" w:eastAsia="Times New Roman" w:hAnsi="Times New Roman" w:cs="Times New Roman"/>
                <w:b/>
                <w:spacing w:val="-4"/>
                <w:sz w:val="24"/>
                <w:szCs w:val="24"/>
                <w:lang w:eastAsia="ru-RU"/>
              </w:rPr>
              <w:t>)</w:t>
            </w:r>
            <w:r w:rsidRPr="00026134">
              <w:rPr>
                <w:rFonts w:ascii="Times New Roman" w:eastAsia="Times New Roman" w:hAnsi="Times New Roman" w:cs="Times New Roman"/>
                <w:b/>
                <w:spacing w:val="-4"/>
                <w:sz w:val="24"/>
                <w:szCs w:val="24"/>
                <w:lang w:eastAsia="ru-RU"/>
              </w:rPr>
              <w:t xml:space="preserve"> на своїй веб</w:t>
            </w:r>
            <w:r w:rsidR="00C910C6">
              <w:rPr>
                <w:rFonts w:ascii="Times New Roman" w:eastAsia="Times New Roman" w:hAnsi="Times New Roman" w:cs="Times New Roman"/>
                <w:b/>
                <w:spacing w:val="-4"/>
                <w:sz w:val="24"/>
                <w:szCs w:val="24"/>
                <w:lang w:eastAsia="ru-RU"/>
              </w:rPr>
              <w:t>-</w:t>
            </w:r>
            <w:r w:rsidRPr="00026134">
              <w:rPr>
                <w:rFonts w:ascii="Times New Roman" w:eastAsia="Times New Roman" w:hAnsi="Times New Roman" w:cs="Times New Roman"/>
                <w:b/>
                <w:spacing w:val="-4"/>
                <w:sz w:val="24"/>
                <w:szCs w:val="24"/>
                <w:lang w:eastAsia="ru-RU"/>
              </w:rPr>
              <w:t>сторінці або своєму веб</w:t>
            </w:r>
            <w:r w:rsidR="00C910C6">
              <w:rPr>
                <w:rFonts w:ascii="Times New Roman" w:eastAsia="Times New Roman" w:hAnsi="Times New Roman" w:cs="Times New Roman"/>
                <w:b/>
                <w:spacing w:val="-4"/>
                <w:sz w:val="24"/>
                <w:szCs w:val="24"/>
                <w:lang w:eastAsia="ru-RU"/>
              </w:rPr>
              <w:t>-</w:t>
            </w:r>
            <w:r w:rsidRPr="00026134">
              <w:rPr>
                <w:rFonts w:ascii="Times New Roman" w:eastAsia="Times New Roman" w:hAnsi="Times New Roman" w:cs="Times New Roman"/>
                <w:b/>
                <w:spacing w:val="-4"/>
                <w:sz w:val="24"/>
                <w:szCs w:val="24"/>
                <w:lang w:eastAsia="ru-RU"/>
              </w:rPr>
              <w:t>сайті (у повному обсязі).</w:t>
            </w:r>
          </w:p>
          <w:p w:rsidR="000C6927" w:rsidRPr="00220887" w:rsidRDefault="000C6927" w:rsidP="000C6927">
            <w:pPr>
              <w:widowControl w:val="0"/>
              <w:spacing w:after="0" w:line="240" w:lineRule="auto"/>
              <w:ind w:firstLine="170"/>
              <w:jc w:val="both"/>
              <w:rPr>
                <w:rFonts w:ascii="Times New Roman" w:eastAsia="Times New Roman" w:hAnsi="Times New Roman" w:cs="Times New Roman"/>
                <w:b/>
                <w:spacing w:val="-4"/>
                <w:sz w:val="24"/>
                <w:szCs w:val="24"/>
                <w:lang w:eastAsia="ru-RU"/>
              </w:rPr>
            </w:pPr>
            <w:r w:rsidRPr="00220887">
              <w:rPr>
                <w:rFonts w:ascii="Times New Roman" w:eastAsia="Times New Roman" w:hAnsi="Times New Roman" w:cs="Times New Roman"/>
                <w:b/>
                <w:spacing w:val="-4"/>
                <w:sz w:val="24"/>
                <w:szCs w:val="24"/>
                <w:lang w:eastAsia="ru-RU"/>
              </w:rPr>
              <w:t>Малі та середні групи (крім груп у складі яких є підприємства, що становлять суспільний інтерес), звільняються від подання консолідованої фінансової звітності та консолідованого звіту про управління.</w:t>
            </w:r>
          </w:p>
          <w:p w:rsidR="000C6927" w:rsidRPr="00220887" w:rsidRDefault="000C6927" w:rsidP="000C6927">
            <w:pPr>
              <w:widowControl w:val="0"/>
              <w:spacing w:after="0" w:line="240" w:lineRule="auto"/>
              <w:ind w:firstLine="284"/>
              <w:jc w:val="both"/>
              <w:rPr>
                <w:rFonts w:ascii="Times New Roman" w:eastAsia="Times New Roman" w:hAnsi="Times New Roman" w:cs="Times New Roman"/>
                <w:b/>
                <w:color w:val="70AD47" w:themeColor="accent6"/>
                <w:spacing w:val="-4"/>
                <w:sz w:val="24"/>
                <w:szCs w:val="24"/>
                <w:lang w:eastAsia="ru-RU"/>
              </w:rPr>
            </w:pPr>
            <w:r w:rsidRPr="00220887">
              <w:rPr>
                <w:rFonts w:ascii="Times New Roman" w:eastAsia="Times New Roman" w:hAnsi="Times New Roman" w:cs="Times New Roman"/>
                <w:b/>
                <w:spacing w:val="-4"/>
                <w:sz w:val="24"/>
                <w:szCs w:val="24"/>
                <w:lang w:eastAsia="ru-RU"/>
              </w:rPr>
              <w:t>Материнські підприємства великої групи, які не належать до категорії великих підприємств (крім суб</w:t>
            </w:r>
            <w:r w:rsidR="00F53DFE" w:rsidRPr="00220887">
              <w:rPr>
                <w:rFonts w:ascii="Times New Roman" w:eastAsia="Times New Roman" w:hAnsi="Times New Roman" w:cs="Times New Roman"/>
                <w:b/>
                <w:spacing w:val="-4"/>
                <w:sz w:val="24"/>
                <w:szCs w:val="24"/>
                <w:lang w:eastAsia="ru-RU"/>
              </w:rPr>
              <w:t>’</w:t>
            </w:r>
            <w:r w:rsidRPr="00220887">
              <w:rPr>
                <w:rFonts w:ascii="Times New Roman" w:eastAsia="Times New Roman" w:hAnsi="Times New Roman" w:cs="Times New Roman"/>
                <w:b/>
                <w:spacing w:val="-4"/>
                <w:sz w:val="24"/>
                <w:szCs w:val="24"/>
                <w:lang w:eastAsia="ru-RU"/>
              </w:rPr>
              <w:t>єктів інвестиційної діяльності, які не складають консолідовану фінансову звітність відповідно до міжнародних стандартів), зобов</w:t>
            </w:r>
            <w:r w:rsidR="00F53DFE" w:rsidRPr="00220887">
              <w:rPr>
                <w:rFonts w:ascii="Times New Roman" w:eastAsia="Times New Roman" w:hAnsi="Times New Roman" w:cs="Times New Roman"/>
                <w:b/>
                <w:spacing w:val="-4"/>
                <w:sz w:val="24"/>
                <w:szCs w:val="24"/>
                <w:lang w:eastAsia="ru-RU"/>
              </w:rPr>
              <w:t>’</w:t>
            </w:r>
            <w:r w:rsidRPr="00220887">
              <w:rPr>
                <w:rFonts w:ascii="Times New Roman" w:eastAsia="Times New Roman" w:hAnsi="Times New Roman" w:cs="Times New Roman"/>
                <w:b/>
                <w:spacing w:val="-4"/>
                <w:sz w:val="24"/>
                <w:szCs w:val="24"/>
                <w:lang w:eastAsia="ru-RU"/>
              </w:rPr>
              <w:t>язані не пізніше ніж до</w:t>
            </w:r>
            <w:r w:rsidR="00DD2AC0">
              <w:rPr>
                <w:rFonts w:ascii="Times New Roman" w:eastAsia="Times New Roman" w:hAnsi="Times New Roman" w:cs="Times New Roman"/>
                <w:b/>
                <w:spacing w:val="-4"/>
                <w:sz w:val="24"/>
                <w:szCs w:val="24"/>
                <w:lang w:eastAsia="ru-RU"/>
              </w:rPr>
              <w:t xml:space="preserve"> </w:t>
            </w:r>
            <w:r w:rsidRPr="00220887">
              <w:rPr>
                <w:rFonts w:ascii="Times New Roman" w:eastAsia="Times New Roman" w:hAnsi="Times New Roman" w:cs="Times New Roman"/>
                <w:b/>
                <w:spacing w:val="-4"/>
                <w:sz w:val="24"/>
                <w:szCs w:val="24"/>
                <w:lang w:eastAsia="ru-RU"/>
              </w:rPr>
              <w:t>1 червня року, що настає за звітним періодом, оприлюднювати річну консолідовану фінансову звітність, складену за міжнародними стандартами, разом з</w:t>
            </w:r>
            <w:r w:rsidRPr="00220887">
              <w:rPr>
                <w:rFonts w:ascii="Times New Roman" w:eastAsia="Times New Roman" w:hAnsi="Times New Roman" w:cs="Times New Roman"/>
                <w:spacing w:val="-4"/>
                <w:sz w:val="24"/>
                <w:szCs w:val="24"/>
                <w:lang w:eastAsia="ru-RU"/>
              </w:rPr>
              <w:t xml:space="preserve"> </w:t>
            </w:r>
            <w:r w:rsidRPr="00220887">
              <w:rPr>
                <w:rFonts w:ascii="Times New Roman" w:eastAsia="Times New Roman" w:hAnsi="Times New Roman" w:cs="Times New Roman"/>
                <w:b/>
                <w:spacing w:val="-4"/>
                <w:sz w:val="24"/>
                <w:szCs w:val="24"/>
                <w:lang w:eastAsia="ru-RU"/>
              </w:rPr>
              <w:t>аудиторським звітом, консолідованим звітом про управління, консолідованим звітом про платежі на користь держави на своїй</w:t>
            </w:r>
            <w:r w:rsidRPr="00220887">
              <w:rPr>
                <w:rFonts w:ascii="Times New Roman" w:eastAsia="Times New Roman" w:hAnsi="Times New Roman" w:cs="Times New Roman"/>
                <w:b/>
                <w:i/>
                <w:spacing w:val="-4"/>
                <w:sz w:val="24"/>
                <w:szCs w:val="24"/>
                <w:lang w:eastAsia="ru-RU"/>
              </w:rPr>
              <w:t xml:space="preserve"> </w:t>
            </w:r>
            <w:r w:rsidRPr="00220887">
              <w:rPr>
                <w:rFonts w:ascii="Times New Roman" w:eastAsia="Times New Roman" w:hAnsi="Times New Roman" w:cs="Times New Roman"/>
                <w:b/>
                <w:spacing w:val="-4"/>
                <w:sz w:val="24"/>
                <w:szCs w:val="24"/>
                <w:lang w:eastAsia="ru-RU"/>
              </w:rPr>
              <w:t>веб</w:t>
            </w:r>
            <w:r w:rsidR="00DD2AC0">
              <w:rPr>
                <w:rFonts w:ascii="Times New Roman" w:eastAsia="Times New Roman" w:hAnsi="Times New Roman" w:cs="Times New Roman"/>
                <w:b/>
                <w:spacing w:val="-4"/>
                <w:sz w:val="24"/>
                <w:szCs w:val="24"/>
                <w:lang w:eastAsia="ru-RU"/>
              </w:rPr>
              <w:t>-</w:t>
            </w:r>
            <w:r w:rsidRPr="00220887">
              <w:rPr>
                <w:rFonts w:ascii="Times New Roman" w:eastAsia="Times New Roman" w:hAnsi="Times New Roman" w:cs="Times New Roman"/>
                <w:b/>
                <w:spacing w:val="-4"/>
                <w:sz w:val="24"/>
                <w:szCs w:val="24"/>
                <w:lang w:eastAsia="ru-RU"/>
              </w:rPr>
              <w:t>сторінці або своєму веб</w:t>
            </w:r>
            <w:r w:rsidR="00DD2AC0">
              <w:rPr>
                <w:rFonts w:ascii="Times New Roman" w:eastAsia="Times New Roman" w:hAnsi="Times New Roman" w:cs="Times New Roman"/>
                <w:b/>
                <w:spacing w:val="-4"/>
                <w:sz w:val="24"/>
                <w:szCs w:val="24"/>
                <w:lang w:eastAsia="ru-RU"/>
              </w:rPr>
              <w:t>-</w:t>
            </w:r>
            <w:r w:rsidRPr="00220887">
              <w:rPr>
                <w:rFonts w:ascii="Times New Roman" w:eastAsia="Times New Roman" w:hAnsi="Times New Roman" w:cs="Times New Roman"/>
                <w:b/>
                <w:spacing w:val="-4"/>
                <w:sz w:val="24"/>
                <w:szCs w:val="24"/>
                <w:lang w:eastAsia="ru-RU"/>
              </w:rPr>
              <w:t>сайті</w:t>
            </w:r>
            <w:r w:rsidRPr="00220887">
              <w:rPr>
                <w:rFonts w:ascii="Times New Roman" w:eastAsia="Times New Roman" w:hAnsi="Times New Roman" w:cs="Times New Roman"/>
                <w:spacing w:val="-4"/>
                <w:sz w:val="24"/>
                <w:szCs w:val="24"/>
                <w:lang w:eastAsia="ru-RU"/>
              </w:rPr>
              <w:t xml:space="preserve"> </w:t>
            </w:r>
            <w:r w:rsidRPr="00220887">
              <w:rPr>
                <w:rFonts w:ascii="Times New Roman" w:eastAsia="Times New Roman" w:hAnsi="Times New Roman" w:cs="Times New Roman"/>
                <w:b/>
                <w:spacing w:val="-4"/>
                <w:sz w:val="24"/>
                <w:szCs w:val="24"/>
                <w:lang w:eastAsia="ru-RU"/>
              </w:rPr>
              <w:t xml:space="preserve">(у повному обсязі). </w:t>
            </w:r>
          </w:p>
          <w:p w:rsidR="000C6927" w:rsidRPr="00220887" w:rsidRDefault="000C6927" w:rsidP="008C4472">
            <w:pPr>
              <w:widowControl w:val="0"/>
              <w:spacing w:after="0" w:line="240" w:lineRule="auto"/>
              <w:ind w:firstLine="284"/>
              <w:jc w:val="both"/>
              <w:rPr>
                <w:rFonts w:ascii="Times New Roman" w:eastAsia="Times New Roman" w:hAnsi="Times New Roman" w:cs="Times New Roman"/>
                <w:b/>
                <w:spacing w:val="-4"/>
                <w:sz w:val="24"/>
                <w:szCs w:val="24"/>
                <w:lang w:eastAsia="ru-RU"/>
              </w:rPr>
            </w:pPr>
            <w:r w:rsidRPr="00220887">
              <w:rPr>
                <w:rFonts w:ascii="Times New Roman" w:eastAsia="Times New Roman" w:hAnsi="Times New Roman" w:cs="Times New Roman"/>
                <w:b/>
                <w:spacing w:val="-4"/>
                <w:sz w:val="24"/>
                <w:szCs w:val="24"/>
                <w:lang w:eastAsia="ru-RU"/>
              </w:rPr>
              <w:t>Материнські підприємства, які є одн</w:t>
            </w:r>
            <w:r w:rsidR="0064069A">
              <w:rPr>
                <w:rFonts w:ascii="Times New Roman" w:eastAsia="Times New Roman" w:hAnsi="Times New Roman" w:cs="Times New Roman"/>
                <w:b/>
                <w:spacing w:val="-4"/>
                <w:sz w:val="24"/>
                <w:szCs w:val="24"/>
                <w:lang w:eastAsia="ru-RU"/>
              </w:rPr>
              <w:t>очасно дочірніми підприємствами</w:t>
            </w:r>
            <w:r w:rsidRPr="00220887">
              <w:rPr>
                <w:rFonts w:ascii="Times New Roman" w:eastAsia="Times New Roman" w:hAnsi="Times New Roman" w:cs="Times New Roman"/>
                <w:b/>
                <w:spacing w:val="-4"/>
                <w:sz w:val="24"/>
                <w:szCs w:val="24"/>
                <w:lang w:eastAsia="ru-RU"/>
              </w:rPr>
              <w:t xml:space="preserve"> та відповідно до вимог національних положень (стандартів) бухгалтерського обліку або міжнародних стандартів не подають консолідовану фінансову звітність, зобов</w:t>
            </w:r>
            <w:r w:rsidR="00F53DFE" w:rsidRPr="00220887">
              <w:rPr>
                <w:rFonts w:ascii="Times New Roman" w:eastAsia="Times New Roman" w:hAnsi="Times New Roman" w:cs="Times New Roman"/>
                <w:b/>
                <w:spacing w:val="-4"/>
                <w:sz w:val="24"/>
                <w:szCs w:val="24"/>
                <w:lang w:eastAsia="ru-RU"/>
              </w:rPr>
              <w:t>’</w:t>
            </w:r>
            <w:r w:rsidRPr="00220887">
              <w:rPr>
                <w:rFonts w:ascii="Times New Roman" w:eastAsia="Times New Roman" w:hAnsi="Times New Roman" w:cs="Times New Roman"/>
                <w:b/>
                <w:spacing w:val="-4"/>
                <w:sz w:val="24"/>
                <w:szCs w:val="24"/>
                <w:lang w:eastAsia="ru-RU"/>
              </w:rPr>
              <w:t>язані оприлюднити на своїй веб</w:t>
            </w:r>
            <w:r w:rsidR="00DD2AC0">
              <w:rPr>
                <w:rFonts w:ascii="Times New Roman" w:eastAsia="Times New Roman" w:hAnsi="Times New Roman" w:cs="Times New Roman"/>
                <w:b/>
                <w:spacing w:val="-4"/>
                <w:sz w:val="24"/>
                <w:szCs w:val="24"/>
                <w:lang w:eastAsia="ru-RU"/>
              </w:rPr>
              <w:t>-</w:t>
            </w:r>
            <w:r w:rsidRPr="00220887">
              <w:rPr>
                <w:rFonts w:ascii="Times New Roman" w:eastAsia="Times New Roman" w:hAnsi="Times New Roman" w:cs="Times New Roman"/>
                <w:b/>
                <w:spacing w:val="-4"/>
                <w:sz w:val="24"/>
                <w:szCs w:val="24"/>
                <w:lang w:eastAsia="ru-RU"/>
              </w:rPr>
              <w:t>сторінці або своєму веб</w:t>
            </w:r>
            <w:r w:rsidR="00DD2AC0">
              <w:rPr>
                <w:rFonts w:ascii="Times New Roman" w:eastAsia="Times New Roman" w:hAnsi="Times New Roman" w:cs="Times New Roman"/>
                <w:b/>
                <w:spacing w:val="-4"/>
                <w:sz w:val="24"/>
                <w:szCs w:val="24"/>
                <w:lang w:eastAsia="ru-RU"/>
              </w:rPr>
              <w:t>-</w:t>
            </w:r>
            <w:r w:rsidRPr="00220887">
              <w:rPr>
                <w:rFonts w:ascii="Times New Roman" w:eastAsia="Times New Roman" w:hAnsi="Times New Roman" w:cs="Times New Roman"/>
                <w:b/>
                <w:spacing w:val="-4"/>
                <w:sz w:val="24"/>
                <w:szCs w:val="24"/>
                <w:lang w:eastAsia="ru-RU"/>
              </w:rPr>
              <w:t xml:space="preserve">сайті (у повному обсязі) річну консолідовану фінансову звітність </w:t>
            </w:r>
            <w:r w:rsidR="008C4472" w:rsidRPr="00220887">
              <w:rPr>
                <w:rFonts w:ascii="Times New Roman" w:eastAsia="Times New Roman" w:hAnsi="Times New Roman" w:cs="Times New Roman"/>
                <w:b/>
                <w:spacing w:val="-4"/>
                <w:sz w:val="24"/>
                <w:szCs w:val="24"/>
                <w:lang w:eastAsia="ru-RU"/>
              </w:rPr>
              <w:t xml:space="preserve">свого материнського </w:t>
            </w:r>
            <w:r w:rsidRPr="00220887">
              <w:rPr>
                <w:rFonts w:ascii="Times New Roman" w:eastAsia="Times New Roman" w:hAnsi="Times New Roman" w:cs="Times New Roman"/>
                <w:b/>
                <w:spacing w:val="-4"/>
                <w:sz w:val="24"/>
                <w:szCs w:val="24"/>
                <w:lang w:eastAsia="ru-RU"/>
              </w:rPr>
              <w:t>підприємств</w:t>
            </w:r>
            <w:r w:rsidR="008C4472" w:rsidRPr="00220887">
              <w:rPr>
                <w:rFonts w:ascii="Times New Roman" w:eastAsia="Times New Roman" w:hAnsi="Times New Roman" w:cs="Times New Roman"/>
                <w:b/>
                <w:spacing w:val="-4"/>
                <w:sz w:val="24"/>
                <w:szCs w:val="24"/>
                <w:lang w:eastAsia="ru-RU"/>
              </w:rPr>
              <w:t>а</w:t>
            </w:r>
            <w:r w:rsidRPr="00220887">
              <w:rPr>
                <w:rFonts w:ascii="Times New Roman" w:eastAsia="Times New Roman" w:hAnsi="Times New Roman" w:cs="Times New Roman"/>
                <w:b/>
                <w:spacing w:val="-4"/>
                <w:sz w:val="24"/>
                <w:szCs w:val="24"/>
                <w:lang w:eastAsia="ru-RU"/>
              </w:rPr>
              <w:t xml:space="preserve"> разом з аудиторським звітом та консолідованим звітом про управління не пізніше ніж до 1 червня року, що настає за звітним періодом.</w:t>
            </w:r>
          </w:p>
          <w:p w:rsidR="00001EB8" w:rsidRPr="008B0608" w:rsidRDefault="00001EB8" w:rsidP="008C4472">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8B0608">
              <w:rPr>
                <w:rFonts w:ascii="Times New Roman" w:eastAsia="Times New Roman" w:hAnsi="Times New Roman" w:cs="Times New Roman"/>
                <w:spacing w:val="-4"/>
                <w:sz w:val="24"/>
                <w:szCs w:val="24"/>
                <w:lang w:eastAsia="ru-RU"/>
              </w:rPr>
              <w:t>Підприємства зобов’язані забезпечувати доступність фінансової звітності та консолідованої фінансової звітності для ознайомлення юридичних та фізичних осіб за місцезнаходженням цих підприємств.</w:t>
            </w:r>
          </w:p>
        </w:tc>
      </w:tr>
      <w:tr w:rsidR="000C6927" w:rsidRPr="00611F12" w:rsidTr="002A649D">
        <w:tc>
          <w:tcPr>
            <w:tcW w:w="7654" w:type="dxa"/>
            <w:tcBorders>
              <w:top w:val="single" w:sz="4" w:space="0" w:color="auto"/>
              <w:left w:val="single" w:sz="4" w:space="0" w:color="auto"/>
              <w:bottom w:val="single" w:sz="4" w:space="0" w:color="auto"/>
              <w:right w:val="single" w:sz="4" w:space="0" w:color="auto"/>
            </w:tcBorders>
          </w:tcPr>
          <w:p w:rsidR="000C6927" w:rsidRPr="00611F12"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 xml:space="preserve">4. Головні розпорядники бюджетних коштів оприлюднюють річну фінансову звітність, річну консолідовану фінансову звітність не пізніше ніж до 30 квітня року, що настає за звітним періодом, шляхом розміщення на </w:t>
            </w:r>
            <w:r w:rsidRPr="00611F12">
              <w:rPr>
                <w:rFonts w:ascii="Times New Roman" w:eastAsia="Times New Roman" w:hAnsi="Times New Roman" w:cs="Times New Roman"/>
                <w:b/>
                <w:i/>
                <w:spacing w:val="-4"/>
                <w:sz w:val="24"/>
                <w:szCs w:val="24"/>
                <w:lang w:eastAsia="ru-RU"/>
              </w:rPr>
              <w:t>своїй веб-сторінці</w:t>
            </w:r>
            <w:r w:rsidRPr="00611F12">
              <w:rPr>
                <w:rFonts w:ascii="Times New Roman" w:eastAsia="Times New Roman" w:hAnsi="Times New Roman" w:cs="Times New Roman"/>
                <w:spacing w:val="-4"/>
                <w:sz w:val="24"/>
                <w:szCs w:val="24"/>
                <w:lang w:eastAsia="ru-RU"/>
              </w:rPr>
              <w:t>.</w:t>
            </w:r>
          </w:p>
          <w:p w:rsidR="000C6927" w:rsidRPr="00611F12" w:rsidRDefault="000C6927" w:rsidP="00F53DFE">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Центральний орган виконавчої влади, що реалізує державну політику у сфері казначейського обслуговування бюджетних коштів, оприлюднює річну консолідовану фінансову звітність про загальний майновий стан та результати діяльності суб</w:t>
            </w:r>
            <w:r w:rsidR="00F53DFE">
              <w:rPr>
                <w:rFonts w:ascii="Times New Roman" w:eastAsia="Times New Roman" w:hAnsi="Times New Roman" w:cs="Times New Roman"/>
                <w:spacing w:val="-4"/>
                <w:sz w:val="24"/>
                <w:szCs w:val="24"/>
                <w:lang w:eastAsia="ru-RU"/>
              </w:rPr>
              <w:t>’</w:t>
            </w:r>
            <w:r w:rsidRPr="00611F12">
              <w:rPr>
                <w:rFonts w:ascii="Times New Roman" w:eastAsia="Times New Roman" w:hAnsi="Times New Roman" w:cs="Times New Roman"/>
                <w:spacing w:val="-4"/>
                <w:sz w:val="24"/>
                <w:szCs w:val="24"/>
                <w:lang w:eastAsia="ru-RU"/>
              </w:rPr>
              <w:t xml:space="preserve">єктів державного сектору та бюджетів не пізніше ніж до </w:t>
            </w:r>
            <w:r w:rsidRPr="00DD2AC0">
              <w:rPr>
                <w:rFonts w:ascii="Times New Roman" w:eastAsia="Times New Roman" w:hAnsi="Times New Roman" w:cs="Times New Roman"/>
                <w:spacing w:val="-4"/>
                <w:sz w:val="24"/>
                <w:szCs w:val="24"/>
                <w:lang w:eastAsia="ru-RU"/>
              </w:rPr>
              <w:t>1</w:t>
            </w:r>
            <w:r w:rsidRPr="00611F12">
              <w:rPr>
                <w:rFonts w:ascii="Times New Roman" w:eastAsia="Times New Roman" w:hAnsi="Times New Roman" w:cs="Times New Roman"/>
                <w:spacing w:val="-4"/>
                <w:sz w:val="24"/>
                <w:szCs w:val="24"/>
                <w:lang w:eastAsia="ru-RU"/>
              </w:rPr>
              <w:t xml:space="preserve"> червня року, що настає за звітним періодом, на </w:t>
            </w:r>
            <w:r w:rsidRPr="00611F12">
              <w:rPr>
                <w:rFonts w:ascii="Times New Roman" w:eastAsia="Times New Roman" w:hAnsi="Times New Roman" w:cs="Times New Roman"/>
                <w:b/>
                <w:i/>
                <w:spacing w:val="-4"/>
                <w:sz w:val="24"/>
                <w:szCs w:val="24"/>
                <w:lang w:eastAsia="ru-RU"/>
              </w:rPr>
              <w:t>своїй веб-сторінці</w:t>
            </w:r>
            <w:r w:rsidRPr="00611F12">
              <w:rPr>
                <w:rFonts w:ascii="Times New Roman" w:eastAsia="Times New Roman" w:hAnsi="Times New Roman" w:cs="Times New Roman"/>
                <w:spacing w:val="-4"/>
                <w:sz w:val="24"/>
                <w:szCs w:val="24"/>
                <w:lang w:eastAsia="ru-RU"/>
              </w:rPr>
              <w:t>.</w:t>
            </w:r>
          </w:p>
        </w:tc>
        <w:tc>
          <w:tcPr>
            <w:tcW w:w="7654" w:type="dxa"/>
            <w:tcBorders>
              <w:top w:val="single" w:sz="4" w:space="0" w:color="auto"/>
              <w:left w:val="single" w:sz="4" w:space="0" w:color="auto"/>
              <w:bottom w:val="single" w:sz="4" w:space="0" w:color="auto"/>
              <w:right w:val="single" w:sz="4" w:space="0" w:color="auto"/>
            </w:tcBorders>
          </w:tcPr>
          <w:p w:rsidR="000C6927" w:rsidRPr="00DD2AC0" w:rsidRDefault="000C6927" w:rsidP="000C6927">
            <w:pPr>
              <w:widowControl w:val="0"/>
              <w:spacing w:after="0" w:line="240" w:lineRule="auto"/>
              <w:ind w:firstLine="284"/>
              <w:jc w:val="both"/>
              <w:rPr>
                <w:rFonts w:ascii="Times New Roman" w:eastAsia="Times New Roman" w:hAnsi="Times New Roman" w:cs="Times New Roman"/>
                <w:b/>
                <w:spacing w:val="-4"/>
                <w:sz w:val="24"/>
                <w:szCs w:val="24"/>
                <w:lang w:eastAsia="ru-RU"/>
              </w:rPr>
            </w:pPr>
            <w:r w:rsidRPr="00B30911">
              <w:rPr>
                <w:rFonts w:ascii="Times New Roman" w:eastAsia="Times New Roman" w:hAnsi="Times New Roman" w:cs="Times New Roman"/>
                <w:spacing w:val="-4"/>
                <w:sz w:val="24"/>
                <w:szCs w:val="24"/>
                <w:lang w:eastAsia="ru-RU"/>
              </w:rPr>
              <w:t xml:space="preserve">4. Головні розпорядники бюджетних коштів оприлюднюють річну фінансову звітність, річну консолідовану фінансову звітність не пізніше ніж до 30 квітня року, що настає за звітним періодом, шляхом розміщення на </w:t>
            </w:r>
            <w:r w:rsidRPr="00DD2AC0">
              <w:rPr>
                <w:rFonts w:ascii="Times New Roman" w:eastAsia="Times New Roman" w:hAnsi="Times New Roman" w:cs="Times New Roman"/>
                <w:b/>
                <w:spacing w:val="-4"/>
                <w:sz w:val="24"/>
                <w:szCs w:val="24"/>
                <w:lang w:eastAsia="ru-RU"/>
              </w:rPr>
              <w:t>своєму веб</w:t>
            </w:r>
            <w:r w:rsidR="00DD2AC0" w:rsidRPr="00DD2AC0">
              <w:rPr>
                <w:rFonts w:ascii="Times New Roman" w:eastAsia="Times New Roman" w:hAnsi="Times New Roman" w:cs="Times New Roman"/>
                <w:b/>
                <w:spacing w:val="-4"/>
                <w:sz w:val="24"/>
                <w:szCs w:val="24"/>
                <w:lang w:eastAsia="ru-RU"/>
              </w:rPr>
              <w:t>-</w:t>
            </w:r>
            <w:r w:rsidRPr="00DD2AC0">
              <w:rPr>
                <w:rFonts w:ascii="Times New Roman" w:eastAsia="Times New Roman" w:hAnsi="Times New Roman" w:cs="Times New Roman"/>
                <w:b/>
                <w:spacing w:val="-4"/>
                <w:sz w:val="24"/>
                <w:szCs w:val="24"/>
                <w:lang w:eastAsia="ru-RU"/>
              </w:rPr>
              <w:t>сайті.</w:t>
            </w:r>
          </w:p>
          <w:p w:rsidR="000C6927" w:rsidRPr="00B30911" w:rsidRDefault="000C6927" w:rsidP="00DD2AC0">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B30911">
              <w:rPr>
                <w:rFonts w:ascii="Times New Roman" w:eastAsia="Times New Roman" w:hAnsi="Times New Roman" w:cs="Times New Roman"/>
                <w:spacing w:val="-4"/>
                <w:sz w:val="24"/>
                <w:szCs w:val="24"/>
                <w:lang w:eastAsia="ru-RU"/>
              </w:rPr>
              <w:t>Центральний орган виконавчої влади, що реалізує державну політику у сфері казначейського обслуговування бюджетних коштів, оприлюднює річну консолідовану фінансову звітність про загальний майновий стан та результати діяльності суб</w:t>
            </w:r>
            <w:r w:rsidR="00F53DFE" w:rsidRPr="00B30911">
              <w:rPr>
                <w:rFonts w:ascii="Times New Roman" w:eastAsia="Times New Roman" w:hAnsi="Times New Roman" w:cs="Times New Roman"/>
                <w:spacing w:val="-4"/>
                <w:sz w:val="24"/>
                <w:szCs w:val="24"/>
                <w:lang w:eastAsia="ru-RU"/>
              </w:rPr>
              <w:t>’</w:t>
            </w:r>
            <w:r w:rsidRPr="00B30911">
              <w:rPr>
                <w:rFonts w:ascii="Times New Roman" w:eastAsia="Times New Roman" w:hAnsi="Times New Roman" w:cs="Times New Roman"/>
                <w:spacing w:val="-4"/>
                <w:sz w:val="24"/>
                <w:szCs w:val="24"/>
                <w:lang w:eastAsia="ru-RU"/>
              </w:rPr>
              <w:t xml:space="preserve">єктів державного сектору та бюджетів не пізніше ніж до </w:t>
            </w:r>
            <w:r w:rsidRPr="00DD2AC0">
              <w:rPr>
                <w:rFonts w:ascii="Times New Roman" w:eastAsia="Times New Roman" w:hAnsi="Times New Roman" w:cs="Times New Roman"/>
                <w:i/>
                <w:spacing w:val="-4"/>
                <w:sz w:val="24"/>
                <w:szCs w:val="24"/>
                <w:lang w:eastAsia="ru-RU"/>
              </w:rPr>
              <w:t>1</w:t>
            </w:r>
            <w:r w:rsidRPr="00B30911">
              <w:rPr>
                <w:rFonts w:ascii="Times New Roman" w:eastAsia="Times New Roman" w:hAnsi="Times New Roman" w:cs="Times New Roman"/>
                <w:spacing w:val="-4"/>
                <w:sz w:val="24"/>
                <w:szCs w:val="24"/>
                <w:lang w:eastAsia="ru-RU"/>
              </w:rPr>
              <w:t xml:space="preserve"> червня року, що настає за звітним періодом, на </w:t>
            </w:r>
            <w:r w:rsidRPr="00B30911">
              <w:rPr>
                <w:rFonts w:ascii="Times New Roman" w:eastAsia="Times New Roman" w:hAnsi="Times New Roman" w:cs="Times New Roman"/>
                <w:b/>
                <w:spacing w:val="-4"/>
                <w:sz w:val="24"/>
                <w:szCs w:val="24"/>
                <w:lang w:eastAsia="ru-RU"/>
              </w:rPr>
              <w:t xml:space="preserve">своєму </w:t>
            </w:r>
            <w:r w:rsidR="005C4D6A" w:rsidRPr="00B30911">
              <w:rPr>
                <w:rFonts w:ascii="Times New Roman" w:eastAsia="Times New Roman" w:hAnsi="Times New Roman" w:cs="Times New Roman"/>
                <w:b/>
                <w:spacing w:val="-4"/>
                <w:sz w:val="24"/>
                <w:szCs w:val="24"/>
                <w:lang w:eastAsia="ru-RU"/>
              </w:rPr>
              <w:t xml:space="preserve">офіційному </w:t>
            </w:r>
            <w:r w:rsidRPr="00B30911">
              <w:rPr>
                <w:rFonts w:ascii="Times New Roman" w:eastAsia="Times New Roman" w:hAnsi="Times New Roman" w:cs="Times New Roman"/>
                <w:b/>
                <w:spacing w:val="-4"/>
                <w:sz w:val="24"/>
                <w:szCs w:val="24"/>
                <w:lang w:eastAsia="ru-RU"/>
              </w:rPr>
              <w:t>веб</w:t>
            </w:r>
            <w:r w:rsidR="00DD2AC0">
              <w:rPr>
                <w:rFonts w:ascii="Times New Roman" w:eastAsia="Times New Roman" w:hAnsi="Times New Roman" w:cs="Times New Roman"/>
                <w:b/>
                <w:spacing w:val="-4"/>
                <w:sz w:val="24"/>
                <w:szCs w:val="24"/>
                <w:lang w:eastAsia="ru-RU"/>
              </w:rPr>
              <w:t>-</w:t>
            </w:r>
            <w:r w:rsidRPr="00B30911">
              <w:rPr>
                <w:rFonts w:ascii="Times New Roman" w:eastAsia="Times New Roman" w:hAnsi="Times New Roman" w:cs="Times New Roman"/>
                <w:b/>
                <w:spacing w:val="-4"/>
                <w:sz w:val="24"/>
                <w:szCs w:val="24"/>
                <w:lang w:eastAsia="ru-RU"/>
              </w:rPr>
              <w:t>сайті</w:t>
            </w:r>
            <w:r w:rsidRPr="00B30911">
              <w:rPr>
                <w:rFonts w:ascii="Times New Roman" w:eastAsia="Times New Roman" w:hAnsi="Times New Roman" w:cs="Times New Roman"/>
                <w:spacing w:val="-4"/>
                <w:sz w:val="24"/>
                <w:szCs w:val="24"/>
                <w:lang w:eastAsia="ru-RU"/>
              </w:rPr>
              <w:t>.</w:t>
            </w:r>
          </w:p>
        </w:tc>
      </w:tr>
      <w:tr w:rsidR="000C6927" w:rsidRPr="00611F12" w:rsidTr="002A649D">
        <w:tc>
          <w:tcPr>
            <w:tcW w:w="7654" w:type="dxa"/>
            <w:tcBorders>
              <w:top w:val="single" w:sz="4" w:space="0" w:color="auto"/>
              <w:left w:val="single" w:sz="4" w:space="0" w:color="auto"/>
              <w:bottom w:val="single" w:sz="4" w:space="0" w:color="auto"/>
              <w:right w:val="single" w:sz="4" w:space="0" w:color="auto"/>
            </w:tcBorders>
            <w:shd w:val="clear" w:color="auto" w:fill="auto"/>
          </w:tcPr>
          <w:p w:rsidR="000C6927" w:rsidRPr="00611F12" w:rsidRDefault="00B75EE6" w:rsidP="000C6927">
            <w:pPr>
              <w:widowControl w:val="0"/>
              <w:spacing w:after="0" w:line="240" w:lineRule="auto"/>
              <w:ind w:firstLine="284"/>
              <w:jc w:val="both"/>
              <w:rPr>
                <w:rFonts w:ascii="Times New Roman" w:eastAsia="Times New Roman" w:hAnsi="Times New Roman" w:cs="Times New Roman"/>
                <w:b/>
                <w:i/>
                <w:spacing w:val="-4"/>
                <w:sz w:val="24"/>
                <w:szCs w:val="24"/>
                <w:lang w:eastAsia="ru-RU"/>
              </w:rPr>
            </w:pPr>
            <w:r>
              <w:rPr>
                <w:rFonts w:ascii="Times New Roman" w:eastAsia="Times New Roman" w:hAnsi="Times New Roman" w:cs="Times New Roman"/>
                <w:b/>
                <w:i/>
                <w:spacing w:val="-4"/>
                <w:sz w:val="24"/>
                <w:szCs w:val="24"/>
                <w:lang w:eastAsia="ru-RU"/>
              </w:rPr>
              <w:t>Відсутня</w:t>
            </w:r>
          </w:p>
        </w:tc>
        <w:tc>
          <w:tcPr>
            <w:tcW w:w="7654" w:type="dxa"/>
            <w:tcBorders>
              <w:top w:val="single" w:sz="4" w:space="0" w:color="auto"/>
              <w:left w:val="single" w:sz="4" w:space="0" w:color="auto"/>
              <w:bottom w:val="single" w:sz="4" w:space="0" w:color="auto"/>
              <w:right w:val="single" w:sz="4" w:space="0" w:color="auto"/>
            </w:tcBorders>
            <w:shd w:val="clear" w:color="auto" w:fill="auto"/>
          </w:tcPr>
          <w:p w:rsidR="002D1B86" w:rsidRDefault="000C6927" w:rsidP="000B14F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B30911">
              <w:rPr>
                <w:rFonts w:ascii="Times New Roman" w:eastAsia="Times New Roman" w:hAnsi="Times New Roman" w:cs="Times New Roman"/>
                <w:b/>
                <w:spacing w:val="-4"/>
                <w:sz w:val="24"/>
                <w:szCs w:val="24"/>
                <w:lang w:eastAsia="ru-RU"/>
              </w:rPr>
              <w:t>7. Оприлюднена річна фінансова звітність та річна консолідована фінансова звітність</w:t>
            </w:r>
            <w:r w:rsidR="00603D7A" w:rsidRPr="00B30911">
              <w:rPr>
                <w:rFonts w:ascii="Times New Roman" w:eastAsia="Times New Roman" w:hAnsi="Times New Roman" w:cs="Times New Roman"/>
                <w:b/>
                <w:spacing w:val="-4"/>
                <w:sz w:val="24"/>
                <w:szCs w:val="24"/>
                <w:lang w:eastAsia="ru-RU"/>
              </w:rPr>
              <w:t xml:space="preserve"> (у повному обсязі разом з аудиторськими звітами) </w:t>
            </w:r>
            <w:r w:rsidRPr="00B30911">
              <w:rPr>
                <w:rFonts w:ascii="Times New Roman" w:eastAsia="Times New Roman" w:hAnsi="Times New Roman" w:cs="Times New Roman"/>
                <w:b/>
                <w:spacing w:val="-4"/>
                <w:sz w:val="24"/>
                <w:szCs w:val="24"/>
                <w:lang w:eastAsia="ru-RU"/>
              </w:rPr>
              <w:t xml:space="preserve"> повинні зберігатися на веб</w:t>
            </w:r>
            <w:r w:rsidR="00CC3787">
              <w:rPr>
                <w:rFonts w:ascii="Times New Roman" w:eastAsia="Times New Roman" w:hAnsi="Times New Roman" w:cs="Times New Roman"/>
                <w:b/>
                <w:spacing w:val="-4"/>
                <w:sz w:val="24"/>
                <w:szCs w:val="24"/>
                <w:lang w:eastAsia="ru-RU"/>
              </w:rPr>
              <w:t>-</w:t>
            </w:r>
            <w:r w:rsidRPr="00B30911">
              <w:rPr>
                <w:rFonts w:ascii="Times New Roman" w:eastAsia="Times New Roman" w:hAnsi="Times New Roman" w:cs="Times New Roman"/>
                <w:b/>
                <w:spacing w:val="-4"/>
                <w:sz w:val="24"/>
                <w:szCs w:val="24"/>
                <w:lang w:eastAsia="ru-RU"/>
              </w:rPr>
              <w:t xml:space="preserve">сайтах підприємств, головних розпорядників бюджетних коштів та </w:t>
            </w:r>
            <w:r w:rsidR="00793EDC" w:rsidRPr="00B30911">
              <w:rPr>
                <w:rFonts w:ascii="Times New Roman" w:eastAsia="Times New Roman" w:hAnsi="Times New Roman" w:cs="Times New Roman"/>
                <w:b/>
                <w:spacing w:val="-4"/>
                <w:sz w:val="24"/>
                <w:szCs w:val="24"/>
                <w:lang w:eastAsia="ru-RU"/>
              </w:rPr>
              <w:t>офіційному веб</w:t>
            </w:r>
            <w:r w:rsidR="00CC3787">
              <w:rPr>
                <w:rFonts w:ascii="Times New Roman" w:eastAsia="Times New Roman" w:hAnsi="Times New Roman" w:cs="Times New Roman"/>
                <w:b/>
                <w:spacing w:val="-4"/>
                <w:sz w:val="24"/>
                <w:szCs w:val="24"/>
                <w:lang w:eastAsia="ru-RU"/>
              </w:rPr>
              <w:t>-</w:t>
            </w:r>
            <w:r w:rsidR="00793EDC" w:rsidRPr="00B30911">
              <w:rPr>
                <w:rFonts w:ascii="Times New Roman" w:eastAsia="Times New Roman" w:hAnsi="Times New Roman" w:cs="Times New Roman"/>
                <w:b/>
                <w:spacing w:val="-4"/>
                <w:sz w:val="24"/>
                <w:szCs w:val="24"/>
                <w:lang w:eastAsia="ru-RU"/>
              </w:rPr>
              <w:t xml:space="preserve">сайті </w:t>
            </w:r>
            <w:r w:rsidRPr="00B30911">
              <w:rPr>
                <w:rFonts w:ascii="Times New Roman" w:eastAsia="Times New Roman" w:hAnsi="Times New Roman" w:cs="Times New Roman"/>
                <w:b/>
                <w:spacing w:val="-4"/>
                <w:sz w:val="24"/>
                <w:szCs w:val="24"/>
                <w:lang w:eastAsia="ru-RU"/>
              </w:rPr>
              <w:t>центрального органу виконавчої влади, що реалізує державну політику у сфері казначейського обслуговування бюджетних коштів не менше шести років</w:t>
            </w:r>
            <w:r w:rsidR="0021015B" w:rsidRPr="00B30911">
              <w:rPr>
                <w:rFonts w:ascii="Times New Roman" w:eastAsia="Times New Roman" w:hAnsi="Times New Roman" w:cs="Times New Roman"/>
                <w:b/>
                <w:spacing w:val="-4"/>
                <w:sz w:val="24"/>
                <w:szCs w:val="24"/>
                <w:lang w:eastAsia="ru-RU"/>
              </w:rPr>
              <w:t>,</w:t>
            </w:r>
            <w:r w:rsidR="0021015B" w:rsidRPr="00B30911">
              <w:t xml:space="preserve"> </w:t>
            </w:r>
            <w:r w:rsidR="0021015B" w:rsidRPr="00B30911">
              <w:rPr>
                <w:rFonts w:ascii="Times New Roman" w:eastAsia="Times New Roman" w:hAnsi="Times New Roman" w:cs="Times New Roman"/>
                <w:b/>
                <w:spacing w:val="-4"/>
                <w:sz w:val="24"/>
                <w:szCs w:val="24"/>
                <w:lang w:eastAsia="ru-RU"/>
              </w:rPr>
              <w:t>якщо більший строк не встановлено законом</w:t>
            </w:r>
            <w:r w:rsidRPr="00B30911">
              <w:rPr>
                <w:rFonts w:ascii="Times New Roman" w:eastAsia="Times New Roman" w:hAnsi="Times New Roman" w:cs="Times New Roman"/>
                <w:b/>
                <w:spacing w:val="-4"/>
                <w:sz w:val="24"/>
                <w:szCs w:val="24"/>
                <w:lang w:eastAsia="ru-RU"/>
              </w:rPr>
              <w:t>.</w:t>
            </w:r>
            <w:r w:rsidRPr="00B30911">
              <w:rPr>
                <w:rFonts w:ascii="Times New Roman" w:eastAsia="Times New Roman" w:hAnsi="Times New Roman" w:cs="Times New Roman"/>
                <w:spacing w:val="-4"/>
                <w:sz w:val="24"/>
                <w:szCs w:val="24"/>
                <w:lang w:eastAsia="ru-RU"/>
              </w:rPr>
              <w:t xml:space="preserve"> </w:t>
            </w:r>
          </w:p>
          <w:p w:rsidR="008B3E78" w:rsidRPr="00B30911" w:rsidRDefault="008B3E78" w:rsidP="000B14F7">
            <w:pPr>
              <w:widowControl w:val="0"/>
              <w:spacing w:after="0" w:line="240" w:lineRule="auto"/>
              <w:ind w:firstLine="284"/>
              <w:jc w:val="both"/>
              <w:rPr>
                <w:rFonts w:ascii="Times New Roman" w:eastAsia="Times New Roman" w:hAnsi="Times New Roman" w:cs="Times New Roman"/>
                <w:spacing w:val="-4"/>
                <w:sz w:val="24"/>
                <w:szCs w:val="24"/>
                <w:lang w:eastAsia="ru-RU"/>
              </w:rPr>
            </w:pPr>
          </w:p>
        </w:tc>
      </w:tr>
      <w:tr w:rsidR="000C6927" w:rsidRPr="00611F12" w:rsidTr="00286059">
        <w:trPr>
          <w:trHeight w:val="454"/>
        </w:trPr>
        <w:tc>
          <w:tcPr>
            <w:tcW w:w="153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927" w:rsidRPr="00220887" w:rsidRDefault="000C6927" w:rsidP="00286059">
            <w:pPr>
              <w:widowControl w:val="0"/>
              <w:spacing w:after="0" w:line="240" w:lineRule="auto"/>
              <w:ind w:firstLine="284"/>
              <w:jc w:val="center"/>
              <w:rPr>
                <w:rFonts w:ascii="Times New Roman" w:eastAsia="Times New Roman" w:hAnsi="Times New Roman" w:cs="Times New Roman"/>
                <w:b/>
                <w:spacing w:val="-4"/>
                <w:sz w:val="24"/>
                <w:szCs w:val="24"/>
                <w:lang w:eastAsia="ru-RU"/>
              </w:rPr>
            </w:pPr>
            <w:r w:rsidRPr="00220887">
              <w:rPr>
                <w:rFonts w:ascii="Times New Roman" w:eastAsia="Times New Roman" w:hAnsi="Times New Roman" w:cs="Times New Roman"/>
                <w:b/>
                <w:spacing w:val="-4"/>
                <w:sz w:val="24"/>
                <w:szCs w:val="24"/>
                <w:lang w:eastAsia="ru-RU"/>
              </w:rPr>
              <w:t>Розділ V. ПРИКІНЦЕВІ ПОЛОЖЕННЯ</w:t>
            </w:r>
          </w:p>
        </w:tc>
      </w:tr>
      <w:tr w:rsidR="000C6927" w:rsidRPr="00611F12" w:rsidTr="002A649D">
        <w:tc>
          <w:tcPr>
            <w:tcW w:w="7654" w:type="dxa"/>
            <w:tcBorders>
              <w:top w:val="single" w:sz="4" w:space="0" w:color="auto"/>
              <w:left w:val="single" w:sz="4" w:space="0" w:color="auto"/>
              <w:bottom w:val="single" w:sz="4" w:space="0" w:color="auto"/>
              <w:right w:val="single" w:sz="4" w:space="0" w:color="auto"/>
            </w:tcBorders>
          </w:tcPr>
          <w:p w:rsidR="000C6927" w:rsidRPr="00611F12"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611F12">
              <w:rPr>
                <w:rFonts w:ascii="Times New Roman" w:eastAsia="Times New Roman" w:hAnsi="Times New Roman" w:cs="Times New Roman"/>
                <w:spacing w:val="-4"/>
                <w:sz w:val="24"/>
                <w:szCs w:val="24"/>
                <w:lang w:eastAsia="ru-RU"/>
              </w:rPr>
              <w:t>1</w:t>
            </w:r>
            <w:r w:rsidRPr="00611F12">
              <w:rPr>
                <w:rFonts w:ascii="Times New Roman" w:eastAsia="Times New Roman" w:hAnsi="Times New Roman" w:cs="Times New Roman"/>
                <w:spacing w:val="-4"/>
                <w:sz w:val="24"/>
                <w:szCs w:val="24"/>
                <w:vertAlign w:val="superscript"/>
                <w:lang w:eastAsia="ru-RU"/>
              </w:rPr>
              <w:t>1</w:t>
            </w:r>
            <w:r w:rsidRPr="00611F12">
              <w:rPr>
                <w:rFonts w:ascii="Times New Roman" w:eastAsia="Times New Roman" w:hAnsi="Times New Roman" w:cs="Times New Roman"/>
                <w:spacing w:val="-4"/>
                <w:sz w:val="24"/>
                <w:szCs w:val="24"/>
                <w:lang w:eastAsia="ru-RU"/>
              </w:rPr>
              <w:t xml:space="preserve">. Першим звітним періодом, за який підприємства, що </w:t>
            </w:r>
            <w:r w:rsidRPr="00611F12">
              <w:rPr>
                <w:rFonts w:ascii="Times New Roman" w:eastAsia="Times New Roman" w:hAnsi="Times New Roman" w:cs="Times New Roman"/>
                <w:b/>
                <w:i/>
                <w:spacing w:val="-4"/>
                <w:sz w:val="24"/>
                <w:szCs w:val="24"/>
                <w:lang w:eastAsia="ru-RU"/>
              </w:rPr>
              <w:t>зобов</w:t>
            </w:r>
            <w:r w:rsidR="00F53DFE">
              <w:rPr>
                <w:rFonts w:ascii="Times New Roman" w:eastAsia="Times New Roman" w:hAnsi="Times New Roman" w:cs="Times New Roman"/>
                <w:b/>
                <w:i/>
                <w:spacing w:val="-4"/>
                <w:sz w:val="24"/>
                <w:szCs w:val="24"/>
                <w:lang w:eastAsia="ru-RU"/>
              </w:rPr>
              <w:t>’</w:t>
            </w:r>
            <w:r w:rsidRPr="00611F12">
              <w:rPr>
                <w:rFonts w:ascii="Times New Roman" w:eastAsia="Times New Roman" w:hAnsi="Times New Roman" w:cs="Times New Roman"/>
                <w:b/>
                <w:i/>
                <w:spacing w:val="-4"/>
                <w:sz w:val="24"/>
                <w:szCs w:val="24"/>
                <w:lang w:eastAsia="ru-RU"/>
              </w:rPr>
              <w:t>язані застосовувати</w:t>
            </w:r>
            <w:r w:rsidRPr="00611F12">
              <w:rPr>
                <w:rFonts w:ascii="Times New Roman" w:eastAsia="Times New Roman" w:hAnsi="Times New Roman" w:cs="Times New Roman"/>
                <w:spacing w:val="-4"/>
                <w:sz w:val="24"/>
                <w:szCs w:val="24"/>
                <w:lang w:eastAsia="ru-RU"/>
              </w:rPr>
              <w:t xml:space="preserve"> міжнародні стандарти, подають фінансову звітність на підставі таксономії за міжнародними стандартами в електронній формі, є 2020 рік.</w:t>
            </w:r>
          </w:p>
        </w:tc>
        <w:tc>
          <w:tcPr>
            <w:tcW w:w="7654" w:type="dxa"/>
            <w:tcBorders>
              <w:top w:val="single" w:sz="4" w:space="0" w:color="auto"/>
              <w:left w:val="single" w:sz="4" w:space="0" w:color="auto"/>
              <w:bottom w:val="single" w:sz="4" w:space="0" w:color="auto"/>
              <w:right w:val="single" w:sz="4" w:space="0" w:color="auto"/>
            </w:tcBorders>
          </w:tcPr>
          <w:p w:rsidR="000C6927" w:rsidRPr="00220887" w:rsidRDefault="000C6927" w:rsidP="000C6927">
            <w:pPr>
              <w:widowControl w:val="0"/>
              <w:spacing w:after="0" w:line="240" w:lineRule="auto"/>
              <w:ind w:firstLine="284"/>
              <w:jc w:val="both"/>
              <w:rPr>
                <w:rFonts w:ascii="Times New Roman" w:eastAsia="Times New Roman" w:hAnsi="Times New Roman" w:cs="Times New Roman"/>
                <w:spacing w:val="-4"/>
                <w:sz w:val="24"/>
                <w:szCs w:val="24"/>
                <w:lang w:eastAsia="ru-RU"/>
              </w:rPr>
            </w:pPr>
            <w:r w:rsidRPr="00220887">
              <w:rPr>
                <w:rFonts w:ascii="Times New Roman" w:eastAsia="Times New Roman" w:hAnsi="Times New Roman" w:cs="Times New Roman"/>
                <w:spacing w:val="-4"/>
                <w:sz w:val="24"/>
                <w:szCs w:val="24"/>
                <w:lang w:eastAsia="ru-RU"/>
              </w:rPr>
              <w:t>1</w:t>
            </w:r>
            <w:r w:rsidRPr="00220887">
              <w:rPr>
                <w:rFonts w:ascii="Times New Roman" w:eastAsia="Times New Roman" w:hAnsi="Times New Roman" w:cs="Times New Roman"/>
                <w:spacing w:val="-4"/>
                <w:sz w:val="24"/>
                <w:szCs w:val="24"/>
                <w:vertAlign w:val="superscript"/>
                <w:lang w:eastAsia="ru-RU"/>
              </w:rPr>
              <w:t>1</w:t>
            </w:r>
            <w:r w:rsidRPr="00220887">
              <w:rPr>
                <w:rFonts w:ascii="Times New Roman" w:eastAsia="Times New Roman" w:hAnsi="Times New Roman" w:cs="Times New Roman"/>
                <w:spacing w:val="-4"/>
                <w:sz w:val="24"/>
                <w:szCs w:val="24"/>
                <w:lang w:eastAsia="ru-RU"/>
              </w:rPr>
              <w:t xml:space="preserve">. Першим звітним періодом, за який підприємства, що </w:t>
            </w:r>
            <w:r w:rsidRPr="00220887">
              <w:rPr>
                <w:rFonts w:ascii="Times New Roman" w:eastAsia="Times New Roman" w:hAnsi="Times New Roman" w:cs="Times New Roman"/>
                <w:b/>
                <w:spacing w:val="-4"/>
                <w:sz w:val="24"/>
                <w:szCs w:val="24"/>
                <w:lang w:eastAsia="ru-RU"/>
              </w:rPr>
              <w:t>застосовують</w:t>
            </w:r>
            <w:r w:rsidRPr="00220887">
              <w:rPr>
                <w:rFonts w:ascii="Times New Roman" w:eastAsia="Times New Roman" w:hAnsi="Times New Roman" w:cs="Times New Roman"/>
                <w:spacing w:val="-4"/>
                <w:sz w:val="24"/>
                <w:szCs w:val="24"/>
                <w:lang w:eastAsia="ru-RU"/>
              </w:rPr>
              <w:t xml:space="preserve"> міжнародні стандарти, подають фінансову звітність на підставі таксономії </w:t>
            </w:r>
            <w:r w:rsidRPr="00220887">
              <w:rPr>
                <w:rFonts w:ascii="Times New Roman" w:eastAsia="Times New Roman" w:hAnsi="Times New Roman" w:cs="Times New Roman"/>
                <w:b/>
                <w:spacing w:val="-4"/>
                <w:sz w:val="24"/>
                <w:szCs w:val="24"/>
                <w:lang w:eastAsia="ru-RU"/>
              </w:rPr>
              <w:t>фінансової звітності</w:t>
            </w:r>
            <w:r w:rsidRPr="00220887">
              <w:rPr>
                <w:rFonts w:ascii="Times New Roman" w:eastAsia="Times New Roman" w:hAnsi="Times New Roman" w:cs="Times New Roman"/>
                <w:spacing w:val="-4"/>
                <w:sz w:val="24"/>
                <w:szCs w:val="24"/>
                <w:lang w:eastAsia="ru-RU"/>
              </w:rPr>
              <w:t xml:space="preserve"> за міжнародними стандартами в електронній формі, є 2020 рік.</w:t>
            </w:r>
          </w:p>
        </w:tc>
      </w:tr>
    </w:tbl>
    <w:p w:rsidR="002D1B86" w:rsidRPr="009F7382" w:rsidRDefault="002D1B86" w:rsidP="002D1B86">
      <w:pPr>
        <w:spacing w:after="0" w:line="240" w:lineRule="auto"/>
        <w:jc w:val="both"/>
        <w:rPr>
          <w:rFonts w:ascii="Times New Roman" w:hAnsi="Times New Roman" w:cs="Times New Roman"/>
          <w:b/>
          <w:sz w:val="24"/>
          <w:szCs w:val="24"/>
        </w:rPr>
      </w:pPr>
    </w:p>
    <w:p w:rsidR="002D1B86" w:rsidRPr="009F7382" w:rsidRDefault="002D1B86" w:rsidP="002D1B86">
      <w:pPr>
        <w:spacing w:after="0" w:line="240" w:lineRule="auto"/>
        <w:jc w:val="both"/>
        <w:rPr>
          <w:rFonts w:ascii="Times New Roman" w:hAnsi="Times New Roman" w:cs="Times New Roman"/>
          <w:b/>
          <w:sz w:val="24"/>
          <w:szCs w:val="24"/>
        </w:rPr>
      </w:pPr>
    </w:p>
    <w:p w:rsidR="00B340A7" w:rsidRPr="009F7382" w:rsidRDefault="00286059" w:rsidP="002D1B86">
      <w:pPr>
        <w:spacing w:after="0" w:line="240" w:lineRule="auto"/>
        <w:jc w:val="both"/>
        <w:rPr>
          <w:rFonts w:ascii="Times New Roman" w:hAnsi="Times New Roman" w:cs="Times New Roman"/>
          <w:b/>
          <w:sz w:val="24"/>
          <w:szCs w:val="24"/>
        </w:rPr>
      </w:pPr>
      <w:r w:rsidRPr="009F7382">
        <w:rPr>
          <w:rFonts w:ascii="Times New Roman" w:hAnsi="Times New Roman" w:cs="Times New Roman"/>
          <w:b/>
          <w:sz w:val="24"/>
          <w:szCs w:val="24"/>
        </w:rPr>
        <w:t xml:space="preserve">Міністр фінансів України                                                                                                                                          </w:t>
      </w:r>
      <w:r w:rsidR="009F7382">
        <w:rPr>
          <w:rFonts w:ascii="Times New Roman" w:hAnsi="Times New Roman" w:cs="Times New Roman"/>
          <w:b/>
          <w:sz w:val="24"/>
          <w:szCs w:val="24"/>
        </w:rPr>
        <w:t xml:space="preserve">                                    </w:t>
      </w:r>
      <w:r w:rsidRPr="009F7382">
        <w:rPr>
          <w:rFonts w:ascii="Times New Roman" w:hAnsi="Times New Roman" w:cs="Times New Roman"/>
          <w:b/>
          <w:sz w:val="24"/>
          <w:szCs w:val="24"/>
        </w:rPr>
        <w:t xml:space="preserve">  Сергій МАРЧЕНКО</w:t>
      </w:r>
    </w:p>
    <w:p w:rsidR="002D1B86" w:rsidRPr="009F7382" w:rsidRDefault="00AB4E9F" w:rsidP="00AB4E9F">
      <w:pPr>
        <w:jc w:val="both"/>
        <w:rPr>
          <w:rFonts w:ascii="Times New Roman" w:hAnsi="Times New Roman" w:cs="Times New Roman"/>
          <w:sz w:val="24"/>
          <w:szCs w:val="24"/>
        </w:rPr>
      </w:pPr>
      <w:r w:rsidRPr="009F7382">
        <w:rPr>
          <w:rFonts w:ascii="Times New Roman" w:hAnsi="Times New Roman" w:cs="Times New Roman"/>
          <w:sz w:val="24"/>
          <w:szCs w:val="24"/>
        </w:rPr>
        <w:t>«____» ____________ 2021 року</w:t>
      </w:r>
    </w:p>
    <w:sectPr w:rsidR="002D1B86" w:rsidRPr="009F7382" w:rsidSect="009F7382">
      <w:headerReference w:type="default" r:id="rId8"/>
      <w:pgSz w:w="16838" w:h="11906" w:orient="landscape"/>
      <w:pgMar w:top="426" w:right="851" w:bottom="1701" w:left="851" w:header="454"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7017" w:rsidRDefault="004E7017">
      <w:pPr>
        <w:spacing w:after="0" w:line="240" w:lineRule="auto"/>
      </w:pPr>
      <w:r>
        <w:separator/>
      </w:r>
    </w:p>
  </w:endnote>
  <w:endnote w:type="continuationSeparator" w:id="0">
    <w:p w:rsidR="004E7017" w:rsidRDefault="004E7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CC"/>
    <w:family w:val="swiss"/>
    <w:pitch w:val="variable"/>
    <w:sig w:usb0="E4002EFF" w:usb1="C000E47F" w:usb2="00000009" w:usb3="00000000" w:csb0="000001FF" w:csb1="00000000"/>
  </w:font>
  <w:font w:name="Antiqua">
    <w:altName w:val="Segoe UI"/>
    <w:charset w:val="00"/>
    <w:family w:val="swiss"/>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7017" w:rsidRDefault="004E7017">
      <w:pPr>
        <w:spacing w:after="0" w:line="240" w:lineRule="auto"/>
      </w:pPr>
      <w:r>
        <w:separator/>
      </w:r>
    </w:p>
  </w:footnote>
  <w:footnote w:type="continuationSeparator" w:id="0">
    <w:p w:rsidR="004E7017" w:rsidRDefault="004E70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1843239"/>
      <w:docPartObj>
        <w:docPartGallery w:val="Page Numbers (Top of Page)"/>
        <w:docPartUnique/>
      </w:docPartObj>
    </w:sdtPr>
    <w:sdtEndPr>
      <w:rPr>
        <w:rFonts w:ascii="Times New Roman" w:hAnsi="Times New Roman" w:cs="Times New Roman"/>
        <w:sz w:val="24"/>
        <w:szCs w:val="24"/>
      </w:rPr>
    </w:sdtEndPr>
    <w:sdtContent>
      <w:p w:rsidR="004C35B7" w:rsidRPr="0090369B" w:rsidRDefault="004C35B7">
        <w:pPr>
          <w:pStyle w:val="a3"/>
          <w:jc w:val="center"/>
          <w:rPr>
            <w:rFonts w:ascii="Times New Roman" w:hAnsi="Times New Roman" w:cs="Times New Roman"/>
            <w:sz w:val="24"/>
            <w:szCs w:val="24"/>
          </w:rPr>
        </w:pPr>
        <w:r w:rsidRPr="0090369B">
          <w:rPr>
            <w:rFonts w:ascii="Times New Roman" w:hAnsi="Times New Roman" w:cs="Times New Roman"/>
            <w:sz w:val="24"/>
            <w:szCs w:val="24"/>
          </w:rPr>
          <w:fldChar w:fldCharType="begin"/>
        </w:r>
        <w:r w:rsidRPr="0090369B">
          <w:rPr>
            <w:rFonts w:ascii="Times New Roman" w:hAnsi="Times New Roman" w:cs="Times New Roman"/>
            <w:sz w:val="24"/>
            <w:szCs w:val="24"/>
          </w:rPr>
          <w:instrText>PAGE   \* MERGEFORMAT</w:instrText>
        </w:r>
        <w:r w:rsidRPr="0090369B">
          <w:rPr>
            <w:rFonts w:ascii="Times New Roman" w:hAnsi="Times New Roman" w:cs="Times New Roman"/>
            <w:sz w:val="24"/>
            <w:szCs w:val="24"/>
          </w:rPr>
          <w:fldChar w:fldCharType="separate"/>
        </w:r>
        <w:r w:rsidR="00367620">
          <w:rPr>
            <w:rFonts w:ascii="Times New Roman" w:hAnsi="Times New Roman" w:cs="Times New Roman"/>
            <w:noProof/>
            <w:sz w:val="24"/>
            <w:szCs w:val="24"/>
          </w:rPr>
          <w:t>2</w:t>
        </w:r>
        <w:r w:rsidRPr="0090369B">
          <w:rPr>
            <w:rFonts w:ascii="Times New Roman" w:hAnsi="Times New Roman" w:cs="Times New Roman"/>
            <w:sz w:val="24"/>
            <w:szCs w:val="24"/>
          </w:rPr>
          <w:fldChar w:fldCharType="end"/>
        </w:r>
      </w:p>
    </w:sdtContent>
  </w:sdt>
  <w:p w:rsidR="004C35B7" w:rsidRDefault="004C35B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3EAB"/>
    <w:multiLevelType w:val="hybridMultilevel"/>
    <w:tmpl w:val="D5CA36E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49E05600"/>
    <w:multiLevelType w:val="hybridMultilevel"/>
    <w:tmpl w:val="0CB0333A"/>
    <w:lvl w:ilvl="0" w:tplc="771605F6">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CBC"/>
    <w:rsid w:val="00001E4E"/>
    <w:rsid w:val="00001EB8"/>
    <w:rsid w:val="000076BD"/>
    <w:rsid w:val="00010779"/>
    <w:rsid w:val="00017944"/>
    <w:rsid w:val="00024022"/>
    <w:rsid w:val="000257CA"/>
    <w:rsid w:val="00026134"/>
    <w:rsid w:val="00040D7B"/>
    <w:rsid w:val="0004348E"/>
    <w:rsid w:val="0004561C"/>
    <w:rsid w:val="00045B61"/>
    <w:rsid w:val="00052B44"/>
    <w:rsid w:val="0005496A"/>
    <w:rsid w:val="00060689"/>
    <w:rsid w:val="0006646B"/>
    <w:rsid w:val="0007211F"/>
    <w:rsid w:val="0008350C"/>
    <w:rsid w:val="00085631"/>
    <w:rsid w:val="00087564"/>
    <w:rsid w:val="000B14F7"/>
    <w:rsid w:val="000C6927"/>
    <w:rsid w:val="000D08D5"/>
    <w:rsid w:val="000D62AE"/>
    <w:rsid w:val="001071D5"/>
    <w:rsid w:val="00112D10"/>
    <w:rsid w:val="00113DF5"/>
    <w:rsid w:val="00115C60"/>
    <w:rsid w:val="00116F7A"/>
    <w:rsid w:val="00117A46"/>
    <w:rsid w:val="0012528A"/>
    <w:rsid w:val="00126D5A"/>
    <w:rsid w:val="001353AD"/>
    <w:rsid w:val="001558D5"/>
    <w:rsid w:val="00163EF1"/>
    <w:rsid w:val="00171168"/>
    <w:rsid w:val="00177D38"/>
    <w:rsid w:val="0018676D"/>
    <w:rsid w:val="00195054"/>
    <w:rsid w:val="001A4ED7"/>
    <w:rsid w:val="001C4740"/>
    <w:rsid w:val="001C5502"/>
    <w:rsid w:val="001C5581"/>
    <w:rsid w:val="001D0E6B"/>
    <w:rsid w:val="001E069B"/>
    <w:rsid w:val="001E478E"/>
    <w:rsid w:val="00202AC7"/>
    <w:rsid w:val="00205B2A"/>
    <w:rsid w:val="0021015B"/>
    <w:rsid w:val="00220887"/>
    <w:rsid w:val="002245A4"/>
    <w:rsid w:val="00226164"/>
    <w:rsid w:val="00233899"/>
    <w:rsid w:val="00235A1E"/>
    <w:rsid w:val="00237289"/>
    <w:rsid w:val="002472F3"/>
    <w:rsid w:val="00247C2E"/>
    <w:rsid w:val="002503D2"/>
    <w:rsid w:val="00252287"/>
    <w:rsid w:val="00252294"/>
    <w:rsid w:val="002544C1"/>
    <w:rsid w:val="00254E0C"/>
    <w:rsid w:val="00255BB1"/>
    <w:rsid w:val="00255DD1"/>
    <w:rsid w:val="00260A3E"/>
    <w:rsid w:val="00260C12"/>
    <w:rsid w:val="002657B3"/>
    <w:rsid w:val="00271718"/>
    <w:rsid w:val="002757F0"/>
    <w:rsid w:val="00285F46"/>
    <w:rsid w:val="00286059"/>
    <w:rsid w:val="0028633F"/>
    <w:rsid w:val="00286664"/>
    <w:rsid w:val="00291593"/>
    <w:rsid w:val="0029786F"/>
    <w:rsid w:val="002A021B"/>
    <w:rsid w:val="002A2FC9"/>
    <w:rsid w:val="002A3E90"/>
    <w:rsid w:val="002A5DC5"/>
    <w:rsid w:val="002A649D"/>
    <w:rsid w:val="002A7778"/>
    <w:rsid w:val="002B0C18"/>
    <w:rsid w:val="002B1A36"/>
    <w:rsid w:val="002B278D"/>
    <w:rsid w:val="002B3345"/>
    <w:rsid w:val="002B4552"/>
    <w:rsid w:val="002B5A41"/>
    <w:rsid w:val="002C36EC"/>
    <w:rsid w:val="002C6251"/>
    <w:rsid w:val="002C69F4"/>
    <w:rsid w:val="002D093B"/>
    <w:rsid w:val="002D1B86"/>
    <w:rsid w:val="002D2CF2"/>
    <w:rsid w:val="002F4C72"/>
    <w:rsid w:val="002F7F97"/>
    <w:rsid w:val="00301AEC"/>
    <w:rsid w:val="003028DD"/>
    <w:rsid w:val="003103BC"/>
    <w:rsid w:val="0032367A"/>
    <w:rsid w:val="003244EA"/>
    <w:rsid w:val="00344219"/>
    <w:rsid w:val="00344F77"/>
    <w:rsid w:val="00350CDA"/>
    <w:rsid w:val="0035137A"/>
    <w:rsid w:val="00367620"/>
    <w:rsid w:val="00370A42"/>
    <w:rsid w:val="00370F05"/>
    <w:rsid w:val="00372EE0"/>
    <w:rsid w:val="00374500"/>
    <w:rsid w:val="00387079"/>
    <w:rsid w:val="00396558"/>
    <w:rsid w:val="003A4C58"/>
    <w:rsid w:val="003B21B4"/>
    <w:rsid w:val="003B4346"/>
    <w:rsid w:val="003B7AAA"/>
    <w:rsid w:val="003C21F5"/>
    <w:rsid w:val="003C3EAA"/>
    <w:rsid w:val="003D1389"/>
    <w:rsid w:val="003D587D"/>
    <w:rsid w:val="003E2F4D"/>
    <w:rsid w:val="003F01F8"/>
    <w:rsid w:val="003F54C7"/>
    <w:rsid w:val="00405E22"/>
    <w:rsid w:val="0040748A"/>
    <w:rsid w:val="00410E3C"/>
    <w:rsid w:val="0042517C"/>
    <w:rsid w:val="00427CB4"/>
    <w:rsid w:val="00437163"/>
    <w:rsid w:val="00452A6E"/>
    <w:rsid w:val="0045643D"/>
    <w:rsid w:val="00457809"/>
    <w:rsid w:val="004654FD"/>
    <w:rsid w:val="00465A4D"/>
    <w:rsid w:val="004675D3"/>
    <w:rsid w:val="0047743D"/>
    <w:rsid w:val="0048151F"/>
    <w:rsid w:val="00492B4B"/>
    <w:rsid w:val="004A3E96"/>
    <w:rsid w:val="004A4A32"/>
    <w:rsid w:val="004B319F"/>
    <w:rsid w:val="004B4263"/>
    <w:rsid w:val="004C35B7"/>
    <w:rsid w:val="004C5245"/>
    <w:rsid w:val="004D5920"/>
    <w:rsid w:val="004E105E"/>
    <w:rsid w:val="004E23A9"/>
    <w:rsid w:val="004E7017"/>
    <w:rsid w:val="004F2517"/>
    <w:rsid w:val="0050153E"/>
    <w:rsid w:val="00503981"/>
    <w:rsid w:val="00503B22"/>
    <w:rsid w:val="005053F6"/>
    <w:rsid w:val="00536EB6"/>
    <w:rsid w:val="00567B6D"/>
    <w:rsid w:val="00584381"/>
    <w:rsid w:val="00593256"/>
    <w:rsid w:val="0059426D"/>
    <w:rsid w:val="005A43B0"/>
    <w:rsid w:val="005B3D54"/>
    <w:rsid w:val="005B6E55"/>
    <w:rsid w:val="005B732A"/>
    <w:rsid w:val="005C4D6A"/>
    <w:rsid w:val="005D0604"/>
    <w:rsid w:val="005D3EA6"/>
    <w:rsid w:val="005D40CE"/>
    <w:rsid w:val="005D6824"/>
    <w:rsid w:val="005D73BE"/>
    <w:rsid w:val="005E1B2C"/>
    <w:rsid w:val="005E3105"/>
    <w:rsid w:val="005F37FA"/>
    <w:rsid w:val="00603D7A"/>
    <w:rsid w:val="00611F12"/>
    <w:rsid w:val="0061414F"/>
    <w:rsid w:val="006231FD"/>
    <w:rsid w:val="00623DAC"/>
    <w:rsid w:val="006274D4"/>
    <w:rsid w:val="00637325"/>
    <w:rsid w:val="0064069A"/>
    <w:rsid w:val="0064622F"/>
    <w:rsid w:val="00646CBC"/>
    <w:rsid w:val="00646CC5"/>
    <w:rsid w:val="006556F3"/>
    <w:rsid w:val="00660975"/>
    <w:rsid w:val="0066384F"/>
    <w:rsid w:val="006677B2"/>
    <w:rsid w:val="00671E8C"/>
    <w:rsid w:val="006721B5"/>
    <w:rsid w:val="0068399A"/>
    <w:rsid w:val="0068525C"/>
    <w:rsid w:val="00686585"/>
    <w:rsid w:val="006916F5"/>
    <w:rsid w:val="0069500F"/>
    <w:rsid w:val="00697255"/>
    <w:rsid w:val="006C4199"/>
    <w:rsid w:val="006D1C3F"/>
    <w:rsid w:val="006E5990"/>
    <w:rsid w:val="006F0695"/>
    <w:rsid w:val="006F3A64"/>
    <w:rsid w:val="006F3F22"/>
    <w:rsid w:val="00702799"/>
    <w:rsid w:val="007103AE"/>
    <w:rsid w:val="00711019"/>
    <w:rsid w:val="00714127"/>
    <w:rsid w:val="0071788C"/>
    <w:rsid w:val="007221E4"/>
    <w:rsid w:val="00723FA6"/>
    <w:rsid w:val="0072725A"/>
    <w:rsid w:val="00733533"/>
    <w:rsid w:val="0073420D"/>
    <w:rsid w:val="0073664E"/>
    <w:rsid w:val="007371E9"/>
    <w:rsid w:val="0074797F"/>
    <w:rsid w:val="00750574"/>
    <w:rsid w:val="007744C8"/>
    <w:rsid w:val="00782708"/>
    <w:rsid w:val="0079355F"/>
    <w:rsid w:val="00793911"/>
    <w:rsid w:val="00793EDC"/>
    <w:rsid w:val="00794B2B"/>
    <w:rsid w:val="007A3F90"/>
    <w:rsid w:val="007A5051"/>
    <w:rsid w:val="007B0497"/>
    <w:rsid w:val="007B16C8"/>
    <w:rsid w:val="007B2D58"/>
    <w:rsid w:val="007B585B"/>
    <w:rsid w:val="007B5B72"/>
    <w:rsid w:val="007B67AA"/>
    <w:rsid w:val="007D776B"/>
    <w:rsid w:val="007E170E"/>
    <w:rsid w:val="007E20DD"/>
    <w:rsid w:val="007E5765"/>
    <w:rsid w:val="007F5F5B"/>
    <w:rsid w:val="00803457"/>
    <w:rsid w:val="00806FF7"/>
    <w:rsid w:val="0081513C"/>
    <w:rsid w:val="00821FF3"/>
    <w:rsid w:val="0082222A"/>
    <w:rsid w:val="008308D2"/>
    <w:rsid w:val="0084742B"/>
    <w:rsid w:val="008504C4"/>
    <w:rsid w:val="00851EE8"/>
    <w:rsid w:val="008539EE"/>
    <w:rsid w:val="00856DE1"/>
    <w:rsid w:val="00856EAD"/>
    <w:rsid w:val="008572DF"/>
    <w:rsid w:val="00867E4D"/>
    <w:rsid w:val="0087591B"/>
    <w:rsid w:val="00880A90"/>
    <w:rsid w:val="00887D0A"/>
    <w:rsid w:val="00897324"/>
    <w:rsid w:val="0089787B"/>
    <w:rsid w:val="008A1693"/>
    <w:rsid w:val="008A19F3"/>
    <w:rsid w:val="008A5030"/>
    <w:rsid w:val="008A6F8F"/>
    <w:rsid w:val="008B0608"/>
    <w:rsid w:val="008B3E78"/>
    <w:rsid w:val="008C0CE7"/>
    <w:rsid w:val="008C4472"/>
    <w:rsid w:val="008D3AD2"/>
    <w:rsid w:val="008D4028"/>
    <w:rsid w:val="008E16C1"/>
    <w:rsid w:val="008E4C98"/>
    <w:rsid w:val="008E566C"/>
    <w:rsid w:val="008E5B59"/>
    <w:rsid w:val="008E70AE"/>
    <w:rsid w:val="008F78A3"/>
    <w:rsid w:val="00903F96"/>
    <w:rsid w:val="00905A73"/>
    <w:rsid w:val="009074E0"/>
    <w:rsid w:val="009114A1"/>
    <w:rsid w:val="00915A0E"/>
    <w:rsid w:val="00925AF7"/>
    <w:rsid w:val="009263CB"/>
    <w:rsid w:val="0092676D"/>
    <w:rsid w:val="00932718"/>
    <w:rsid w:val="00933A71"/>
    <w:rsid w:val="009357B3"/>
    <w:rsid w:val="00942A1C"/>
    <w:rsid w:val="00945B23"/>
    <w:rsid w:val="00950BBA"/>
    <w:rsid w:val="00972A1A"/>
    <w:rsid w:val="00981318"/>
    <w:rsid w:val="009819EE"/>
    <w:rsid w:val="00990806"/>
    <w:rsid w:val="009B6F41"/>
    <w:rsid w:val="009C3CE2"/>
    <w:rsid w:val="009D0AD4"/>
    <w:rsid w:val="009D72E3"/>
    <w:rsid w:val="009E7471"/>
    <w:rsid w:val="009E75C3"/>
    <w:rsid w:val="009F385F"/>
    <w:rsid w:val="009F3CA2"/>
    <w:rsid w:val="009F7382"/>
    <w:rsid w:val="00A0347E"/>
    <w:rsid w:val="00A04743"/>
    <w:rsid w:val="00A0513E"/>
    <w:rsid w:val="00A1070D"/>
    <w:rsid w:val="00A20F30"/>
    <w:rsid w:val="00A22C5C"/>
    <w:rsid w:val="00A23837"/>
    <w:rsid w:val="00A25A8F"/>
    <w:rsid w:val="00A26764"/>
    <w:rsid w:val="00A27E0F"/>
    <w:rsid w:val="00A42BA7"/>
    <w:rsid w:val="00A50D23"/>
    <w:rsid w:val="00A53EEF"/>
    <w:rsid w:val="00A7096F"/>
    <w:rsid w:val="00A714DE"/>
    <w:rsid w:val="00A71908"/>
    <w:rsid w:val="00A8594D"/>
    <w:rsid w:val="00A8749A"/>
    <w:rsid w:val="00A90480"/>
    <w:rsid w:val="00A90F31"/>
    <w:rsid w:val="00A91CB6"/>
    <w:rsid w:val="00A923B7"/>
    <w:rsid w:val="00A96BA0"/>
    <w:rsid w:val="00A96F5F"/>
    <w:rsid w:val="00AA0140"/>
    <w:rsid w:val="00AA45C3"/>
    <w:rsid w:val="00AB1770"/>
    <w:rsid w:val="00AB1C5A"/>
    <w:rsid w:val="00AB4E9F"/>
    <w:rsid w:val="00AB5147"/>
    <w:rsid w:val="00AB774B"/>
    <w:rsid w:val="00AC2A1A"/>
    <w:rsid w:val="00AD1C67"/>
    <w:rsid w:val="00AD233D"/>
    <w:rsid w:val="00AE0EC1"/>
    <w:rsid w:val="00AF1016"/>
    <w:rsid w:val="00AF28F7"/>
    <w:rsid w:val="00B12E18"/>
    <w:rsid w:val="00B30911"/>
    <w:rsid w:val="00B340A7"/>
    <w:rsid w:val="00B37CAD"/>
    <w:rsid w:val="00B42B5F"/>
    <w:rsid w:val="00B47A22"/>
    <w:rsid w:val="00B515CE"/>
    <w:rsid w:val="00B54B1F"/>
    <w:rsid w:val="00B56A54"/>
    <w:rsid w:val="00B63E17"/>
    <w:rsid w:val="00B65D12"/>
    <w:rsid w:val="00B72F46"/>
    <w:rsid w:val="00B75EE6"/>
    <w:rsid w:val="00B8530E"/>
    <w:rsid w:val="00B85937"/>
    <w:rsid w:val="00B946CA"/>
    <w:rsid w:val="00B9470B"/>
    <w:rsid w:val="00BA2BEF"/>
    <w:rsid w:val="00BB2D34"/>
    <w:rsid w:val="00BC3542"/>
    <w:rsid w:val="00BC63EF"/>
    <w:rsid w:val="00BE4166"/>
    <w:rsid w:val="00BF3DF9"/>
    <w:rsid w:val="00BF78A4"/>
    <w:rsid w:val="00C1305D"/>
    <w:rsid w:val="00C17D21"/>
    <w:rsid w:val="00C20C0F"/>
    <w:rsid w:val="00C21633"/>
    <w:rsid w:val="00C2356B"/>
    <w:rsid w:val="00C2535B"/>
    <w:rsid w:val="00C43821"/>
    <w:rsid w:val="00C72E31"/>
    <w:rsid w:val="00C752FA"/>
    <w:rsid w:val="00C84501"/>
    <w:rsid w:val="00C8574A"/>
    <w:rsid w:val="00C86A5C"/>
    <w:rsid w:val="00C872E0"/>
    <w:rsid w:val="00C902D5"/>
    <w:rsid w:val="00C910C6"/>
    <w:rsid w:val="00C96CE2"/>
    <w:rsid w:val="00C96D86"/>
    <w:rsid w:val="00CA626B"/>
    <w:rsid w:val="00CC2845"/>
    <w:rsid w:val="00CC3787"/>
    <w:rsid w:val="00CC68AA"/>
    <w:rsid w:val="00CD4C10"/>
    <w:rsid w:val="00CD4C9F"/>
    <w:rsid w:val="00CD56B1"/>
    <w:rsid w:val="00CE3F4A"/>
    <w:rsid w:val="00CE7C59"/>
    <w:rsid w:val="00D002C6"/>
    <w:rsid w:val="00D00496"/>
    <w:rsid w:val="00D0194B"/>
    <w:rsid w:val="00D03A2F"/>
    <w:rsid w:val="00D104B0"/>
    <w:rsid w:val="00D14ACA"/>
    <w:rsid w:val="00D16D3D"/>
    <w:rsid w:val="00D17281"/>
    <w:rsid w:val="00D21A46"/>
    <w:rsid w:val="00D25FD9"/>
    <w:rsid w:val="00D261BB"/>
    <w:rsid w:val="00D30472"/>
    <w:rsid w:val="00D328B5"/>
    <w:rsid w:val="00D32FBD"/>
    <w:rsid w:val="00D360DE"/>
    <w:rsid w:val="00D455CD"/>
    <w:rsid w:val="00D50B69"/>
    <w:rsid w:val="00D51D3A"/>
    <w:rsid w:val="00D52301"/>
    <w:rsid w:val="00D52912"/>
    <w:rsid w:val="00D54D63"/>
    <w:rsid w:val="00D658FB"/>
    <w:rsid w:val="00D72223"/>
    <w:rsid w:val="00D84612"/>
    <w:rsid w:val="00D85191"/>
    <w:rsid w:val="00D93BCA"/>
    <w:rsid w:val="00DB2438"/>
    <w:rsid w:val="00DC31BB"/>
    <w:rsid w:val="00DC7DFC"/>
    <w:rsid w:val="00DD154E"/>
    <w:rsid w:val="00DD2AC0"/>
    <w:rsid w:val="00DD2DBB"/>
    <w:rsid w:val="00DD43E4"/>
    <w:rsid w:val="00DD6994"/>
    <w:rsid w:val="00DD7653"/>
    <w:rsid w:val="00DE14AF"/>
    <w:rsid w:val="00DE57E2"/>
    <w:rsid w:val="00DF040C"/>
    <w:rsid w:val="00DF5006"/>
    <w:rsid w:val="00DF6451"/>
    <w:rsid w:val="00DF66AF"/>
    <w:rsid w:val="00E050AA"/>
    <w:rsid w:val="00E1003F"/>
    <w:rsid w:val="00E141BF"/>
    <w:rsid w:val="00E151D6"/>
    <w:rsid w:val="00E21131"/>
    <w:rsid w:val="00E2127D"/>
    <w:rsid w:val="00E26669"/>
    <w:rsid w:val="00E27994"/>
    <w:rsid w:val="00E30300"/>
    <w:rsid w:val="00E34111"/>
    <w:rsid w:val="00E43C44"/>
    <w:rsid w:val="00E46D56"/>
    <w:rsid w:val="00E52581"/>
    <w:rsid w:val="00E7402E"/>
    <w:rsid w:val="00E75441"/>
    <w:rsid w:val="00E75DD1"/>
    <w:rsid w:val="00E92899"/>
    <w:rsid w:val="00E92B01"/>
    <w:rsid w:val="00E9409C"/>
    <w:rsid w:val="00EA339C"/>
    <w:rsid w:val="00EA5DC5"/>
    <w:rsid w:val="00EB15D2"/>
    <w:rsid w:val="00EB3582"/>
    <w:rsid w:val="00ED0819"/>
    <w:rsid w:val="00ED174C"/>
    <w:rsid w:val="00EE58A2"/>
    <w:rsid w:val="00EF4C5A"/>
    <w:rsid w:val="00EF686E"/>
    <w:rsid w:val="00F03325"/>
    <w:rsid w:val="00F244D7"/>
    <w:rsid w:val="00F27139"/>
    <w:rsid w:val="00F3496B"/>
    <w:rsid w:val="00F37C1C"/>
    <w:rsid w:val="00F40697"/>
    <w:rsid w:val="00F42296"/>
    <w:rsid w:val="00F424B7"/>
    <w:rsid w:val="00F45667"/>
    <w:rsid w:val="00F45D2C"/>
    <w:rsid w:val="00F52706"/>
    <w:rsid w:val="00F52C85"/>
    <w:rsid w:val="00F53DFE"/>
    <w:rsid w:val="00F62A45"/>
    <w:rsid w:val="00F6633B"/>
    <w:rsid w:val="00F6771E"/>
    <w:rsid w:val="00F71E44"/>
    <w:rsid w:val="00F76BAB"/>
    <w:rsid w:val="00F83E68"/>
    <w:rsid w:val="00F84DFC"/>
    <w:rsid w:val="00F9377D"/>
    <w:rsid w:val="00F93E3A"/>
    <w:rsid w:val="00FB79B7"/>
    <w:rsid w:val="00FC5D7A"/>
    <w:rsid w:val="00FE447D"/>
    <w:rsid w:val="00FE5996"/>
    <w:rsid w:val="00FE79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0CC42"/>
  <w15:chartTrackingRefBased/>
  <w15:docId w15:val="{32FF15DA-D350-4A3D-9954-3B8B0568B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6CBC"/>
  </w:style>
  <w:style w:type="paragraph" w:styleId="3">
    <w:name w:val="heading 3"/>
    <w:basedOn w:val="a"/>
    <w:next w:val="a"/>
    <w:link w:val="30"/>
    <w:uiPriority w:val="9"/>
    <w:unhideWhenUsed/>
    <w:qFormat/>
    <w:rsid w:val="00646CB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646CBC"/>
    <w:rPr>
      <w:rFonts w:asciiTheme="majorHAnsi" w:eastAsiaTheme="majorEastAsia" w:hAnsiTheme="majorHAnsi" w:cstheme="majorBidi"/>
      <w:color w:val="1F4D78" w:themeColor="accent1" w:themeShade="7F"/>
      <w:sz w:val="24"/>
      <w:szCs w:val="24"/>
    </w:rPr>
  </w:style>
  <w:style w:type="paragraph" w:styleId="a3">
    <w:name w:val="header"/>
    <w:basedOn w:val="a"/>
    <w:link w:val="a4"/>
    <w:uiPriority w:val="99"/>
    <w:unhideWhenUsed/>
    <w:rsid w:val="00646CBC"/>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646CBC"/>
  </w:style>
  <w:style w:type="paragraph" w:styleId="a5">
    <w:name w:val="Normal (Web)"/>
    <w:basedOn w:val="a"/>
    <w:uiPriority w:val="99"/>
    <w:unhideWhenUsed/>
    <w:rsid w:val="00646CB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6">
    <w:name w:val="List Paragraph"/>
    <w:basedOn w:val="a"/>
    <w:uiPriority w:val="34"/>
    <w:qFormat/>
    <w:rsid w:val="00D16D3D"/>
    <w:pPr>
      <w:ind w:left="720"/>
      <w:contextualSpacing/>
    </w:pPr>
  </w:style>
  <w:style w:type="paragraph" w:styleId="a7">
    <w:name w:val="Balloon Text"/>
    <w:basedOn w:val="a"/>
    <w:link w:val="a8"/>
    <w:uiPriority w:val="99"/>
    <w:semiHidden/>
    <w:unhideWhenUsed/>
    <w:rsid w:val="006F3A64"/>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6F3A64"/>
    <w:rPr>
      <w:rFonts w:ascii="Segoe UI" w:hAnsi="Segoe UI" w:cs="Segoe UI"/>
      <w:sz w:val="18"/>
      <w:szCs w:val="18"/>
    </w:rPr>
  </w:style>
  <w:style w:type="paragraph" w:styleId="a9">
    <w:name w:val="footer"/>
    <w:basedOn w:val="a"/>
    <w:link w:val="aa"/>
    <w:uiPriority w:val="99"/>
    <w:unhideWhenUsed/>
    <w:rsid w:val="002D1B86"/>
    <w:pPr>
      <w:tabs>
        <w:tab w:val="center" w:pos="4819"/>
        <w:tab w:val="right" w:pos="9639"/>
      </w:tabs>
      <w:spacing w:after="0" w:line="240" w:lineRule="auto"/>
    </w:pPr>
  </w:style>
  <w:style w:type="character" w:customStyle="1" w:styleId="aa">
    <w:name w:val="Нижній колонтитул Знак"/>
    <w:basedOn w:val="a0"/>
    <w:link w:val="a9"/>
    <w:uiPriority w:val="99"/>
    <w:rsid w:val="002D1B86"/>
  </w:style>
  <w:style w:type="paragraph" w:customStyle="1" w:styleId="ab">
    <w:name w:val="Нормальний текст"/>
    <w:basedOn w:val="a"/>
    <w:uiPriority w:val="99"/>
    <w:qFormat/>
    <w:rsid w:val="000257CA"/>
    <w:pPr>
      <w:spacing w:before="120" w:after="0" w:line="240" w:lineRule="auto"/>
      <w:ind w:firstLine="567"/>
      <w:jc w:val="both"/>
    </w:pPr>
    <w:rPr>
      <w:rFonts w:ascii="Antiqua" w:eastAsia="Times New Roman" w:hAnsi="Antiqua" w:cs="Times New Roman"/>
      <w:sz w:val="26"/>
      <w:szCs w:val="20"/>
      <w:lang w:eastAsia="ru-RU"/>
    </w:rPr>
  </w:style>
  <w:style w:type="paragraph" w:customStyle="1" w:styleId="ac">
    <w:name w:val="Назва документа"/>
    <w:basedOn w:val="a"/>
    <w:next w:val="ab"/>
    <w:uiPriority w:val="99"/>
    <w:qFormat/>
    <w:rsid w:val="000257CA"/>
    <w:pPr>
      <w:keepNext/>
      <w:keepLines/>
      <w:spacing w:before="360" w:after="360" w:line="240" w:lineRule="auto"/>
      <w:jc w:val="center"/>
    </w:pPr>
    <w:rPr>
      <w:rFonts w:ascii="Antiqua" w:eastAsia="Times New Roman" w:hAnsi="Antiqua" w:cs="Times New Roman"/>
      <w:b/>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628616">
      <w:bodyDiv w:val="1"/>
      <w:marLeft w:val="0"/>
      <w:marRight w:val="0"/>
      <w:marTop w:val="0"/>
      <w:marBottom w:val="0"/>
      <w:divBdr>
        <w:top w:val="none" w:sz="0" w:space="0" w:color="auto"/>
        <w:left w:val="none" w:sz="0" w:space="0" w:color="auto"/>
        <w:bottom w:val="none" w:sz="0" w:space="0" w:color="auto"/>
        <w:right w:val="none" w:sz="0" w:space="0" w:color="auto"/>
      </w:divBdr>
    </w:div>
    <w:div w:id="75139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AB350-9F76-4D06-96E1-A6A4888EB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Pages>
  <Words>19512</Words>
  <Characters>11123</Characters>
  <Application>Microsoft Office Word</Application>
  <DocSecurity>0</DocSecurity>
  <Lines>92</Lines>
  <Paragraphs>61</Paragraphs>
  <ScaleCrop>false</ScaleCrop>
  <HeadingPairs>
    <vt:vector size="2" baseType="variant">
      <vt:variant>
        <vt:lpstr>Назва</vt:lpstr>
      </vt:variant>
      <vt:variant>
        <vt:i4>1</vt:i4>
      </vt:variant>
    </vt:vector>
  </HeadingPairs>
  <TitlesOfParts>
    <vt:vector size="1" baseType="lpstr">
      <vt:lpstr/>
    </vt:vector>
  </TitlesOfParts>
  <Company>Ministry of Finance of Ukraine</Company>
  <LinksUpToDate>false</LinksUpToDate>
  <CharactersWithSpaces>30574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Іщенко Валентина Сергіївна</dc:creator>
  <cp:keywords/>
  <dc:description/>
  <cp:lastModifiedBy>Іщенко Валентина Сергіївна</cp:lastModifiedBy>
  <cp:revision>33</cp:revision>
  <cp:lastPrinted>2021-10-13T11:47:00Z</cp:lastPrinted>
  <dcterms:created xsi:type="dcterms:W3CDTF">2021-09-28T13:53:00Z</dcterms:created>
  <dcterms:modified xsi:type="dcterms:W3CDTF">2021-10-19T14:24:00Z</dcterms:modified>
</cp:coreProperties>
</file>