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673" w:rsidRDefault="002F23A4" w:rsidP="002537F7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ПОЯСНЮВАЛЬНА ЗАПИСКА</w:t>
      </w:r>
    </w:p>
    <w:p w:rsidR="000324A3" w:rsidRPr="00D22673" w:rsidRDefault="002F23A4" w:rsidP="002537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до </w:t>
      </w:r>
      <w:r w:rsidR="00D44D55"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  <w:r w:rsidR="001B1454"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проекту </w:t>
      </w:r>
      <w:r w:rsidR="000A140E"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Закону України</w:t>
      </w:r>
    </w:p>
    <w:p w:rsidR="007E3B4D" w:rsidRPr="00D22673" w:rsidRDefault="00680878" w:rsidP="002537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“Про внесення змін до </w:t>
      </w:r>
      <w:r w:rsidR="00104FE4">
        <w:rPr>
          <w:rFonts w:ascii="Times New Roman" w:hAnsi="Times New Roman" w:cs="Times New Roman"/>
          <w:b/>
          <w:sz w:val="28"/>
          <w:szCs w:val="28"/>
        </w:rPr>
        <w:t xml:space="preserve">деяких </w:t>
      </w:r>
      <w:r>
        <w:rPr>
          <w:rFonts w:ascii="Times New Roman" w:hAnsi="Times New Roman" w:cs="Times New Roman"/>
          <w:b/>
          <w:sz w:val="28"/>
          <w:szCs w:val="28"/>
        </w:rPr>
        <w:t>законів</w:t>
      </w:r>
      <w:r w:rsidR="00D82298" w:rsidRPr="00D22673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963E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2CD4" w:rsidRPr="00D22673">
        <w:rPr>
          <w:rFonts w:ascii="Times New Roman" w:hAnsi="Times New Roman" w:cs="Times New Roman"/>
          <w:b/>
          <w:sz w:val="28"/>
          <w:szCs w:val="28"/>
        </w:rPr>
        <w:t xml:space="preserve">щодо удосконалення </w:t>
      </w:r>
      <w:r>
        <w:rPr>
          <w:rFonts w:ascii="Times New Roman" w:hAnsi="Times New Roman" w:cs="Times New Roman"/>
          <w:b/>
          <w:sz w:val="28"/>
          <w:szCs w:val="28"/>
        </w:rPr>
        <w:t>правових засад провадження аудиторської діяльності в Україні</w:t>
      </w:r>
      <w:r w:rsidR="00D82298" w:rsidRPr="00D22673">
        <w:rPr>
          <w:rFonts w:ascii="Times New Roman" w:hAnsi="Times New Roman" w:cs="Times New Roman"/>
          <w:b/>
          <w:sz w:val="28"/>
          <w:szCs w:val="28"/>
        </w:rPr>
        <w:t>”</w:t>
      </w:r>
    </w:p>
    <w:p w:rsidR="000A140E" w:rsidRPr="00D22673" w:rsidRDefault="000A140E" w:rsidP="00AC1F8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24A3" w:rsidRPr="00D22673" w:rsidRDefault="00FF2678" w:rsidP="00AC1F87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Мета</w:t>
      </w:r>
      <w:r w:rsidR="002F23A4" w:rsidRPr="00D2267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</w:p>
    <w:p w:rsidR="00731455" w:rsidRDefault="00D82298" w:rsidP="00680878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Проект Закону України </w:t>
      </w:r>
      <w:r w:rsidRPr="00D22673">
        <w:rPr>
          <w:rFonts w:ascii="Times New Roman" w:hAnsi="Times New Roman" w:cs="Times New Roman"/>
          <w:sz w:val="28"/>
          <w:szCs w:val="28"/>
        </w:rPr>
        <w:t>“</w:t>
      </w:r>
      <w:r w:rsidR="00680878" w:rsidRPr="00680878">
        <w:rPr>
          <w:rFonts w:ascii="Times New Roman" w:hAnsi="Times New Roman" w:cs="Times New Roman"/>
          <w:sz w:val="28"/>
          <w:szCs w:val="28"/>
        </w:rPr>
        <w:t xml:space="preserve">Про внесення змін до </w:t>
      </w:r>
      <w:r w:rsidR="00104FE4">
        <w:rPr>
          <w:rFonts w:ascii="Times New Roman" w:hAnsi="Times New Roman" w:cs="Times New Roman"/>
          <w:sz w:val="28"/>
          <w:szCs w:val="28"/>
        </w:rPr>
        <w:t xml:space="preserve">деяких </w:t>
      </w:r>
      <w:r w:rsidR="00680878" w:rsidRPr="00680878">
        <w:rPr>
          <w:rFonts w:ascii="Times New Roman" w:hAnsi="Times New Roman" w:cs="Times New Roman"/>
          <w:sz w:val="28"/>
          <w:szCs w:val="28"/>
        </w:rPr>
        <w:t>законів України щодо удосконалення правових засад провадження аудиторської діяльності в Україні</w:t>
      </w:r>
      <w:r w:rsidRPr="00D22673">
        <w:rPr>
          <w:rFonts w:ascii="Times New Roman" w:hAnsi="Times New Roman" w:cs="Times New Roman"/>
          <w:sz w:val="28"/>
          <w:szCs w:val="28"/>
        </w:rPr>
        <w:t>” (далі</w:t>
      </w:r>
      <w:r w:rsidR="00731455" w:rsidRPr="00D22673">
        <w:rPr>
          <w:rFonts w:ascii="Times New Roman" w:hAnsi="Times New Roman" w:cs="Times New Roman"/>
          <w:sz w:val="28"/>
          <w:szCs w:val="28"/>
        </w:rPr>
        <w:t xml:space="preserve"> </w:t>
      </w:r>
      <w:r w:rsidRPr="00D22673">
        <w:rPr>
          <w:rFonts w:ascii="Times New Roman" w:hAnsi="Times New Roman" w:cs="Times New Roman"/>
          <w:sz w:val="28"/>
          <w:szCs w:val="28"/>
        </w:rPr>
        <w:t>–</w:t>
      </w:r>
      <w:r w:rsidR="00463E73" w:rsidRPr="00D22673">
        <w:rPr>
          <w:rFonts w:ascii="Times New Roman" w:hAnsi="Times New Roman" w:cs="Times New Roman"/>
          <w:sz w:val="28"/>
          <w:szCs w:val="28"/>
        </w:rPr>
        <w:t xml:space="preserve"> </w:t>
      </w:r>
      <w:r w:rsidR="000A140E" w:rsidRPr="00D22673">
        <w:rPr>
          <w:rFonts w:ascii="Times New Roman" w:hAnsi="Times New Roman" w:cs="Times New Roman"/>
          <w:sz w:val="28"/>
          <w:szCs w:val="28"/>
        </w:rPr>
        <w:t>законопроект</w:t>
      </w:r>
      <w:r w:rsidR="00731455" w:rsidRPr="00D22673">
        <w:rPr>
          <w:rFonts w:ascii="Times New Roman" w:hAnsi="Times New Roman" w:cs="Times New Roman"/>
          <w:sz w:val="28"/>
          <w:szCs w:val="28"/>
        </w:rPr>
        <w:t xml:space="preserve">) розроблено з метою </w:t>
      </w:r>
      <w:r w:rsidR="00AD6BC9"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удосконалення </w:t>
      </w:r>
      <w:r w:rsidR="000D6F51"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>правових засад</w:t>
      </w:r>
      <w:r w:rsidR="004A1B8E"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аудиту фінансової звітності, провадження ау</w:t>
      </w:r>
      <w:r w:rsidR="000D6F51"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диторської діяльності в Україні </w:t>
      </w:r>
      <w:r w:rsidR="00AD6BC9"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та </w:t>
      </w:r>
      <w:r w:rsidR="004A1B8E"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>регулювання відносин, що виникають п</w:t>
      </w:r>
      <w:r w:rsidR="006F21E9"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>ід час</w:t>
      </w:r>
      <w:r w:rsidR="004A1B8E"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її здійсненн</w:t>
      </w:r>
      <w:r w:rsidR="006F21E9"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>я</w:t>
      </w:r>
      <w:r w:rsidR="000D6F51" w:rsidRPr="00D22673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344C3B" w:rsidRPr="00D22673" w:rsidRDefault="00344C3B" w:rsidP="00680878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0324A3" w:rsidRPr="001B1B58" w:rsidRDefault="00FF2678" w:rsidP="00AC1F87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Обґрунтування</w:t>
      </w:r>
      <w:r w:rsidR="00F85BCF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необхідності прийняття </w:t>
      </w:r>
      <w:proofErr w:type="spellStart"/>
      <w:r w:rsidR="00F85BCF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акта</w:t>
      </w:r>
      <w:proofErr w:type="spellEnd"/>
    </w:p>
    <w:p w:rsidR="00B22CD4" w:rsidRPr="001B1B58" w:rsidRDefault="00B22CD4" w:rsidP="00B22CD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З метою гармонізації національного законодавства у сфері аудиту з положеннями Директиви Європейського Парламент</w:t>
      </w:r>
      <w:r w:rsidR="0044238A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 та Ради (ЄС) від 17.05.2006 №</w:t>
      </w:r>
      <w:r w:rsidR="0044238A" w:rsidRPr="001B1B58">
        <w:rPr>
          <w:rFonts w:ascii="Times New Roman" w:eastAsia="SimSun" w:hAnsi="Times New Roman" w:cs="Times New Roman"/>
          <w:sz w:val="28"/>
          <w:szCs w:val="28"/>
          <w:lang w:val="en-US" w:eastAsia="zh-CN"/>
        </w:rPr>
        <w:t> 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2006/43/ЄС про обов’язковий аудит річної звітності та консолідованої звітності та Регламенту Європейського парламент</w:t>
      </w:r>
      <w:r w:rsidR="0044238A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 та Ради (ЄС) від 16.04.2014 №</w:t>
      </w:r>
      <w:r w:rsidR="0044238A" w:rsidRPr="001B1B58">
        <w:rPr>
          <w:rFonts w:ascii="Times New Roman" w:eastAsia="SimSun" w:hAnsi="Times New Roman" w:cs="Times New Roman"/>
          <w:sz w:val="28"/>
          <w:szCs w:val="28"/>
          <w:lang w:val="en-US" w:eastAsia="zh-CN"/>
        </w:rPr>
        <w:t> 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537/2014 про конкретні вимоги стосовно обов’язкового аудиту суспільно значимих суб’єктів господарювання прийня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то Закон України від 21.12.2017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№ 2258-IX “Про аудит фінансової звітності та аудиторську діяльність” (</w:t>
      </w:r>
      <w:r w:rsidR="0058190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далі – Закон), яким 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передбачено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нову модель системи регулювання аудиторської діяльності в Україні. </w:t>
      </w:r>
    </w:p>
    <w:p w:rsidR="00B22CD4" w:rsidRPr="001B1B58" w:rsidRDefault="00AD6BC9" w:rsidP="00B22CD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 виконання вимог Закону </w:t>
      </w:r>
      <w:r w:rsidR="00B22CD4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 Україні запроваджено оптимально збалансовану модель суспільного нагляду та саморегулювання аудиторської діяльності, зокрема, утворено державну установу “Орган суспільного нагляду за аудиторською діяльністю”</w:t>
      </w:r>
      <w:r w:rsidR="00C17830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B22CD4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(далі – ОСНАД), яка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відповідає</w:t>
      </w:r>
      <w:r w:rsidR="00B22CD4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за здійснення суспільного нагляду за аудиторською діяльністю в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Україні, забезпечено ведення єдиного Реєстру аудиторів та суб’єктів аудиторської діяльності, а також створено комісію з атестації, яка здійснює атестацію аудиторів та визначає порядок безперервного професійного навчання аудиторів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B22CD4" w:rsidRPr="001B1B58" w:rsidRDefault="00B22CD4" w:rsidP="00B22CD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Під час практичної реаліз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ації норм Закону та результатів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діяльності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, створених органів системи суспільного нагляду за аудиторською діяльністю,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виявлено певні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неузгодженості норм Закону із положеннями інших законів України (у тому числі у зв’язку з внесеними змінами до них), а також з вимогами європейського законодавства у сфері аудиторської діяльності, тому виникла необхідність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 удосконаленні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деяких норм Закону.</w:t>
      </w:r>
    </w:p>
    <w:p w:rsidR="00B22CD4" w:rsidRDefault="00B22CD4" w:rsidP="00B22CD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На виконання пункту 119 Плану законопроектно</w:t>
      </w:r>
      <w:r w:rsidR="0058190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ї роботи Верховної Ради України на 2021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рік, </w:t>
      </w:r>
      <w:r w:rsidR="006F21E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затвердженого П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остановою Верховної Ради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України від</w:t>
      </w:r>
      <w:r w:rsidR="00581901">
        <w:rPr>
          <w:rFonts w:ascii="Times New Roman" w:eastAsia="SimSun" w:hAnsi="Times New Roman" w:cs="Times New Roman"/>
          <w:sz w:val="28"/>
          <w:szCs w:val="28"/>
          <w:lang w:eastAsia="zh-CN"/>
        </w:rPr>
        <w:t> </w:t>
      </w:r>
      <w:r w:rsidR="00AD6BC9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0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2.02.2021 № 1165-IX, пункту 259 Плану пріоритетних дій У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ряду на 2021 рік, затвердженого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розпорядженням Кабі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нету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Міністрів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України 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від 24.03.2021 № 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276-р, Міністерством фінансів </w:t>
      </w:r>
      <w:r w:rsidR="00581901">
        <w:rPr>
          <w:rFonts w:ascii="Times New Roman" w:eastAsia="SimSun" w:hAnsi="Times New Roman" w:cs="Times New Roman"/>
          <w:sz w:val="28"/>
          <w:szCs w:val="28"/>
          <w:lang w:eastAsia="zh-CN"/>
        </w:rPr>
        <w:t>України розроблено законопроект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754319" w:rsidRDefault="00754319" w:rsidP="00B22CD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FC2C47" w:rsidRDefault="00FC2C47" w:rsidP="00B22CD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FC2C47" w:rsidRDefault="00FC2C47" w:rsidP="00B22CD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0324A3" w:rsidRPr="001B1B58" w:rsidRDefault="00126BDE" w:rsidP="005321BB">
      <w:pPr>
        <w:pStyle w:val="a9"/>
        <w:numPr>
          <w:ilvl w:val="0"/>
          <w:numId w:val="2"/>
        </w:numPr>
        <w:spacing w:after="0" w:line="240" w:lineRule="auto"/>
        <w:ind w:hanging="153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lastRenderedPageBreak/>
        <w:t xml:space="preserve">Основні положення проекту </w:t>
      </w:r>
      <w:proofErr w:type="spellStart"/>
      <w:r w:rsidR="00424BE7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акта</w:t>
      </w:r>
      <w:proofErr w:type="spellEnd"/>
    </w:p>
    <w:p w:rsidR="00463E73" w:rsidRPr="001B1B58" w:rsidRDefault="00581901" w:rsidP="00B22CD4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Законопроектом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пропонується </w:t>
      </w:r>
      <w:proofErr w:type="spellStart"/>
      <w:r w:rsidR="00B22CD4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внести</w:t>
      </w:r>
      <w:proofErr w:type="spellEnd"/>
      <w:r w:rsidR="00B22CD4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зміни до Закону, зокрема:</w:t>
      </w:r>
    </w:p>
    <w:p w:rsidR="007E3B4D" w:rsidRPr="001B1B58" w:rsidRDefault="00B22CD4" w:rsidP="00D047EA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привести терміни Закону </w:t>
      </w:r>
      <w:r w:rsidR="00B3768A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 відповідність </w:t>
      </w:r>
      <w:r w:rsidR="002C302F">
        <w:rPr>
          <w:rFonts w:ascii="Times New Roman" w:eastAsia="SimSun" w:hAnsi="Times New Roman" w:cs="Times New Roman"/>
          <w:sz w:val="28"/>
          <w:szCs w:val="28"/>
          <w:lang w:eastAsia="zh-CN"/>
        </w:rPr>
        <w:t>із положеннями інших з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аконів 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України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та доповнити новими термінами;</w:t>
      </w:r>
    </w:p>
    <w:p w:rsidR="006F715F" w:rsidRPr="001B1B58" w:rsidRDefault="00B22CD4" w:rsidP="00D047EA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уточнити</w:t>
      </w:r>
      <w:r w:rsidR="006F715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вимог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и до</w:t>
      </w:r>
      <w:r w:rsidR="006F715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324F65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аудитора та </w:t>
      </w:r>
      <w:r w:rsidR="006F715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аудиторської фірми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, а також</w:t>
      </w:r>
      <w:r w:rsidR="00E1070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2C302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до </w:t>
      </w:r>
      <w:r w:rsidR="00E1070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умов надання аудиторських послуг</w:t>
      </w:r>
      <w:r w:rsidR="006F715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p w:rsidR="00347012" w:rsidRPr="001B1B58" w:rsidRDefault="00B92138" w:rsidP="00D047EA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удосконалити </w:t>
      </w:r>
      <w:r w:rsidR="00324F65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положення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щодо інформації, яка наводиться</w:t>
      </w:r>
      <w:r w:rsidR="00E7044C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 </w:t>
      </w:r>
      <w:r w:rsidR="005A436E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аудиторському звіті за результатами обов’язкового аудиту</w:t>
      </w:r>
      <w:r w:rsidR="00324F65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фінансової звітності</w:t>
      </w:r>
      <w:r w:rsidR="005A436E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підприємства</w:t>
      </w:r>
      <w:r w:rsidR="00324F65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, встановити</w:t>
      </w:r>
      <w:r w:rsidR="0044238A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вимоги щодо </w:t>
      </w:r>
      <w:r w:rsidR="00347012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подання в єдиному електронному форматі аудиторського звіту, підготовленого за результатами аудиту фінансової звітності (конс</w:t>
      </w:r>
      <w:r w:rsidR="00324F65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олідованої фінансової звітності</w:t>
      </w:r>
      <w:r w:rsidR="00347012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), щодо якої встановлено обов’язок </w:t>
      </w:r>
      <w:bookmarkStart w:id="0" w:name="w1_2"/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складання і подання на основі </w:t>
      </w:r>
      <w:hyperlink r:id="rId9" w:anchor="w1_3" w:history="1">
        <w:r w:rsidR="00347012" w:rsidRPr="001B1B58">
          <w:rPr>
            <w:rFonts w:ascii="Times New Roman" w:eastAsia="SimSun" w:hAnsi="Times New Roman" w:cs="Times New Roman"/>
            <w:sz w:val="28"/>
            <w:szCs w:val="28"/>
            <w:lang w:eastAsia="zh-CN"/>
          </w:rPr>
          <w:t>таксономії</w:t>
        </w:r>
      </w:hyperlink>
      <w:bookmarkEnd w:id="0"/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347012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фінансової звітності за міжнародними стандартами в єдиному електронному форматі</w:t>
      </w:r>
      <w:r w:rsidR="00234B6B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p w:rsidR="00324F65" w:rsidRPr="001B1B58" w:rsidRDefault="00C20898" w:rsidP="00324F65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уточнити повноваження та вимоги до</w:t>
      </w:r>
      <w:r w:rsidR="00324F65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діяльності ОСНАД, у тому числі формування та функціонування Ради нагляду та Інспекції 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із забезпечення</w:t>
      </w:r>
      <w:r w:rsidR="00324F65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якості;</w:t>
      </w:r>
    </w:p>
    <w:p w:rsidR="00324F65" w:rsidRPr="001B1B58" w:rsidRDefault="00324F65" w:rsidP="00324F65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удосконалити</w:t>
      </w:r>
      <w:r w:rsidR="004C488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орми щодо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порядку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атестації аудиторів</w:t>
      </w:r>
      <w:r w:rsidR="004C488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p w:rsidR="00C20898" w:rsidRPr="001B1B58" w:rsidRDefault="004C4888" w:rsidP="00D047EA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доповнити відомості про аудиторів та суб’єктів аудиторської діяльності, які мають міститися в Реєстрі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аудиторів та суб’єктів аудиторської діяльності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, а також передбачи</w:t>
      </w:r>
      <w:r w:rsidR="00E84B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ти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відп</w:t>
      </w:r>
      <w:r w:rsidR="00E84B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овідальність за недостовірність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відомостей</w:t>
      </w:r>
      <w:r w:rsidR="00E84B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поданих</w:t>
      </w:r>
      <w:r w:rsidR="00E84B5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до Р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еєстру</w:t>
      </w:r>
      <w:r w:rsidR="006153C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p w:rsidR="00E84B5D" w:rsidRPr="001B1B58" w:rsidRDefault="004C4888" w:rsidP="00D047EA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удосконалити</w:t>
      </w:r>
      <w:r w:rsidR="004A1B8E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положення</w:t>
      </w:r>
      <w:r w:rsidR="004A1B8E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щодо особливостей проведення обов’язкового аудиту та аудиту підприємств, що становлять суспільний інтерес,</w:t>
      </w:r>
      <w:r w:rsidR="006153C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відповідно до вимог європейського законодавства, зокрема щодо тривалості завдання з обов’язкового аудиту фінансової звітності підприємств, що станов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лять суспільний інтерес, та </w:t>
      </w:r>
      <w:r w:rsidR="006153C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оприлюднення інформації про аудиторські комітети або органи (підрозділи), на які покладаються відповідні функції;</w:t>
      </w:r>
      <w:r w:rsidR="004A1B8E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4A1B8E" w:rsidRPr="001B1B58" w:rsidRDefault="00E84B5D" w:rsidP="00D047EA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уточнити положення щодо процедур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и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контролю якості аудиторських послуг, </w:t>
      </w:r>
      <w:r w:rsidR="006153C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щодо </w:t>
      </w:r>
      <w:r w:rsidR="004A1B8E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професійної відповідальності аудиторів та суб’єктів аудиторської діяльності</w:t>
      </w:r>
      <w:r w:rsidR="00B92138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, а також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порядку дисциплінарного провадження</w:t>
      </w:r>
      <w:r w:rsidR="005321BB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A4236B" w:rsidRPr="00A4236B" w:rsidRDefault="00344C3B" w:rsidP="00A4236B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Також законопроектом пропонується поширити дію Закону України </w:t>
      </w:r>
      <w:r w:rsidRPr="001B1B58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1B1B58">
        <w:rPr>
          <w:rFonts w:ascii="Times New Roman" w:hAnsi="Times New Roman" w:cs="Times New Roman"/>
          <w:sz w:val="28"/>
          <w:szCs w:val="28"/>
        </w:rPr>
        <w:t>Про запобігання корупції</w:t>
      </w:r>
      <w:r w:rsidRPr="00A4236B">
        <w:rPr>
          <w:rFonts w:ascii="Times New Roman" w:eastAsia="SimSun" w:hAnsi="Times New Roman" w:cs="Times New Roman"/>
          <w:sz w:val="28"/>
          <w:szCs w:val="28"/>
          <w:lang w:eastAsia="zh-CN"/>
        </w:rPr>
        <w:t>”</w:t>
      </w:r>
      <w:r w:rsidR="00A4236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4236B" w:rsidRPr="00A4236B">
        <w:rPr>
          <w:rFonts w:ascii="Times New Roman" w:eastAsia="SimSun" w:hAnsi="Times New Roman" w:cs="Times New Roman"/>
          <w:sz w:val="28"/>
          <w:szCs w:val="28"/>
          <w:lang w:eastAsia="zh-CN"/>
        </w:rPr>
        <w:t>на членів Ради нагляду за аудиторською діяльністю ОСНАД, посадових осіб та працівників Інспекції із забезпечення якості ОСНАД, членів Ради Аудиторської палати України (далі – АПУ), посадових осіб АПУ та працівників Комітету з контролю якості АПУ.</w:t>
      </w:r>
    </w:p>
    <w:p w:rsidR="006F2A01" w:rsidRPr="001B1B58" w:rsidRDefault="006F2A01" w:rsidP="004A1B8E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424BE7" w:rsidRPr="001B1B58" w:rsidRDefault="00424BE7" w:rsidP="002C302F">
      <w:pPr>
        <w:pStyle w:val="a9"/>
        <w:numPr>
          <w:ilvl w:val="0"/>
          <w:numId w:val="2"/>
        </w:numPr>
        <w:spacing w:after="0" w:line="240" w:lineRule="auto"/>
        <w:ind w:left="426" w:firstLine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B58">
        <w:rPr>
          <w:rFonts w:ascii="Times New Roman" w:hAnsi="Times New Roman" w:cs="Times New Roman"/>
          <w:b/>
          <w:sz w:val="28"/>
          <w:szCs w:val="28"/>
        </w:rPr>
        <w:t>Правові аспекти</w:t>
      </w:r>
    </w:p>
    <w:p w:rsidR="005A436E" w:rsidRPr="001B1B58" w:rsidRDefault="000D6F51" w:rsidP="002C302F">
      <w:pPr>
        <w:pStyle w:val="a9"/>
        <w:spacing w:after="0" w:line="240" w:lineRule="auto"/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1B1B58">
        <w:rPr>
          <w:rFonts w:ascii="Times New Roman" w:hAnsi="Times New Roman" w:cs="Times New Roman"/>
          <w:sz w:val="28"/>
          <w:szCs w:val="28"/>
        </w:rPr>
        <w:t>Правовідносини, передба</w:t>
      </w:r>
      <w:r w:rsidR="008936E8">
        <w:rPr>
          <w:rFonts w:ascii="Times New Roman" w:hAnsi="Times New Roman" w:cs="Times New Roman"/>
          <w:sz w:val="28"/>
          <w:szCs w:val="28"/>
        </w:rPr>
        <w:t>чені законопроектом</w:t>
      </w:r>
      <w:r w:rsidRPr="001B1B58">
        <w:rPr>
          <w:rFonts w:ascii="Times New Roman" w:hAnsi="Times New Roman" w:cs="Times New Roman"/>
          <w:sz w:val="28"/>
          <w:szCs w:val="28"/>
        </w:rPr>
        <w:t>, регулюють:</w:t>
      </w:r>
    </w:p>
    <w:p w:rsidR="000D6F51" w:rsidRPr="001B1B58" w:rsidRDefault="002D7AF7" w:rsidP="002C302F">
      <w:pPr>
        <w:pStyle w:val="a9"/>
        <w:spacing w:after="0" w:line="240" w:lineRule="auto"/>
        <w:ind w:left="426" w:firstLine="14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Закон України “Про аудит фінансової звітності та аудиторську діяльність”</w:t>
      </w:r>
      <w:r w:rsidR="00F77D76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p w:rsidR="00F77D76" w:rsidRPr="001B1B58" w:rsidRDefault="00F77D76" w:rsidP="002C302F">
      <w:pPr>
        <w:pStyle w:val="a9"/>
        <w:spacing w:after="480" w:line="240" w:lineRule="auto"/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1B1B58">
        <w:rPr>
          <w:rFonts w:ascii="Times New Roman" w:hAnsi="Times New Roman" w:cs="Times New Roman"/>
          <w:sz w:val="28"/>
          <w:szCs w:val="28"/>
        </w:rPr>
        <w:t xml:space="preserve">Закон </w:t>
      </w:r>
      <w:r w:rsidR="005321BB" w:rsidRPr="001B1B58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5321BB" w:rsidRPr="001B1B58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1B1B58">
        <w:rPr>
          <w:rFonts w:ascii="Times New Roman" w:hAnsi="Times New Roman" w:cs="Times New Roman"/>
          <w:sz w:val="28"/>
          <w:szCs w:val="28"/>
        </w:rPr>
        <w:t>П</w:t>
      </w:r>
      <w:r w:rsidR="005321BB" w:rsidRPr="001B1B58">
        <w:rPr>
          <w:rFonts w:ascii="Times New Roman" w:hAnsi="Times New Roman" w:cs="Times New Roman"/>
          <w:sz w:val="28"/>
          <w:szCs w:val="28"/>
        </w:rPr>
        <w:t>ро запобігання корупції</w:t>
      </w:r>
      <w:r w:rsidR="005321BB" w:rsidRPr="001B1B58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1B1B58">
        <w:rPr>
          <w:rFonts w:ascii="Times New Roman" w:hAnsi="Times New Roman" w:cs="Times New Roman"/>
          <w:sz w:val="28"/>
          <w:szCs w:val="28"/>
        </w:rPr>
        <w:t>.</w:t>
      </w:r>
    </w:p>
    <w:p w:rsidR="00B14B9F" w:rsidRDefault="00B14B9F" w:rsidP="00B14B9F">
      <w:pPr>
        <w:pStyle w:val="a9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0324A3" w:rsidRPr="001B1B58" w:rsidRDefault="00622AFD" w:rsidP="002C302F">
      <w:pPr>
        <w:pStyle w:val="a9"/>
        <w:numPr>
          <w:ilvl w:val="0"/>
          <w:numId w:val="2"/>
        </w:numPr>
        <w:spacing w:after="0" w:line="240" w:lineRule="auto"/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Ф</w:t>
      </w:r>
      <w:r w:rsidR="00424BE7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інансово-економічне обґрунтування </w:t>
      </w:r>
      <w:r w:rsidR="002F23A4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</w:p>
    <w:p w:rsidR="000324A3" w:rsidRDefault="002F23A4" w:rsidP="002C302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Реалізація </w:t>
      </w:r>
      <w:proofErr w:type="spellStart"/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акта</w:t>
      </w:r>
      <w:proofErr w:type="spellEnd"/>
      <w:r w:rsidR="008936E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80791">
        <w:rPr>
          <w:rFonts w:ascii="Times New Roman" w:eastAsia="SimSun" w:hAnsi="Times New Roman" w:cs="Times New Roman"/>
          <w:sz w:val="28"/>
          <w:szCs w:val="28"/>
          <w:lang w:eastAsia="zh-CN"/>
        </w:rPr>
        <w:t>не потребуватиме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8079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додаткових фінансових 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витрат з д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ержавного чи місцевих бюджетів.</w:t>
      </w:r>
    </w:p>
    <w:p w:rsidR="00FC2C47" w:rsidRPr="001B1B58" w:rsidRDefault="00FC2C47" w:rsidP="002C302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D53832" w:rsidRDefault="00D53832" w:rsidP="00D53832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zh-CN"/>
        </w:rPr>
        <w:lastRenderedPageBreak/>
        <w:t>Позиція заінтересованих сторін</w:t>
      </w:r>
    </w:p>
    <w:p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Законопроект виносився на громадське обговорення відповідно до вимог Порядку проведення консультацій з громадськістю з питань формування та реалізації державної політики, затвердженого постановою Кабінету Міністрів України від 03.11.2010 № 996, шляхом його оприлюднення на офіційному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вебсайті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Міністерства фінансів України (</w:t>
      </w:r>
      <w:hyperlink r:id="rId10" w:history="1">
        <w:r>
          <w:rPr>
            <w:rStyle w:val="ab"/>
            <w:rFonts w:ascii="Times New Roman" w:eastAsia="SimSun" w:hAnsi="Times New Roman" w:cs="Times New Roman"/>
            <w:sz w:val="28"/>
            <w:szCs w:val="28"/>
            <w:lang w:eastAsia="zh-CN"/>
          </w:rPr>
          <w:t>http://mof.gov.ua</w:t>
        </w:r>
      </w:hyperlink>
      <w:r>
        <w:rPr>
          <w:rStyle w:val="ab"/>
          <w:rFonts w:ascii="Times New Roman" w:eastAsia="SimSun" w:hAnsi="Times New Roman" w:cs="Times New Roman"/>
          <w:sz w:val="28"/>
          <w:szCs w:val="28"/>
          <w:lang w:eastAsia="zh-CN"/>
        </w:rPr>
        <w:t>/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) у підрубриці “Проекти регуляторних актів у 2021р.” рубрики “Проекти регуляторних актів для обговорення” розділу “Законодавство”. За результатами громадського обговорення складено та оприлюднено звіт, який містить обґрунтування доцільності врахування/неврахування отриманих зауважень і пропозицій.</w:t>
      </w:r>
    </w:p>
    <w:p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Законопроект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державної, тому не потребує погодження з всеукраїнськими асоціаціями органів місцевого самоврядування, уповноваженим представником всеукраїнських профспілок, їх об’єднань, уповноваженим представником всеукраїнських об’єднань організацій роботодавців, </w:t>
      </w:r>
      <w:r w:rsidRPr="00D538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Урядовим уповноваженим з прав осіб з інвалідністю та всеукраїнськими громадськими організаціями осіб з інвалідністю, їх спілок,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Уповноваженим із захисту державної мови.</w:t>
      </w:r>
    </w:p>
    <w:p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Законопроект не стосується сфери наукової та науково-технічної діяльності.</w:t>
      </w:r>
    </w:p>
    <w:p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Законопроект підтримано проектом Європейського Союзу “Впровадження практики ЄС з бухгалтерського обліку, фінансової звітності та аудиту в Україні”(</w:t>
      </w: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EU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-</w:t>
      </w:r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FAAR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) як такий, що спрямований на практичну реалізацію норм європейського законодавства з аудиту та не знижує поточний дуже високий рівень наближення Закону до відповідного законодавства Європейського Союзу (лист від 05.08.2020 № 20210805).</w:t>
      </w:r>
    </w:p>
    <w:p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sz w:val="16"/>
          <w:szCs w:val="16"/>
          <w:lang w:eastAsia="zh-CN"/>
        </w:rPr>
      </w:pPr>
    </w:p>
    <w:p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7. Оцінка відповідності</w:t>
      </w:r>
    </w:p>
    <w:p w:rsidR="00D53832" w:rsidRDefault="00D53832" w:rsidP="00D538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У законопроекті відсутні положення, що порушують принцип забезпечення рівних прав та можливостей жінок і чоловіків.</w:t>
      </w:r>
    </w:p>
    <w:p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У законопроекті відсутні положення, що містять ознаки дискримінації чи які створюють підстави для дискримінації.</w:t>
      </w:r>
    </w:p>
    <w:p w:rsidR="00D53832" w:rsidRDefault="00D53832" w:rsidP="00D53832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Законопроект не містить  ризиків вчинення корупційних правопорушень та правопорушень, пов’язаних з корупцією.</w:t>
      </w:r>
    </w:p>
    <w:p w:rsidR="00D53832" w:rsidRDefault="00D53832" w:rsidP="00D53832">
      <w:pPr>
        <w:pStyle w:val="a9"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Громадська антикорупційна, громадська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антидискримінаційна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та громадська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гендерно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>-правова експертизи не проводились.</w:t>
      </w:r>
    </w:p>
    <w:p w:rsidR="00310141" w:rsidRPr="00E82B01" w:rsidRDefault="00310141" w:rsidP="002537F7">
      <w:pPr>
        <w:pStyle w:val="a9"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0324A3" w:rsidRPr="003A7F1F" w:rsidRDefault="00A9561A" w:rsidP="003A7F1F">
      <w:pPr>
        <w:pStyle w:val="a9"/>
        <w:numPr>
          <w:ilvl w:val="0"/>
          <w:numId w:val="8"/>
        </w:numPr>
        <w:tabs>
          <w:tab w:val="left" w:pos="851"/>
          <w:tab w:val="left" w:pos="1134"/>
        </w:tabs>
        <w:spacing w:after="0" w:line="240" w:lineRule="auto"/>
        <w:ind w:hanging="153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bookmarkStart w:id="1" w:name="_GoBack"/>
      <w:r w:rsidRPr="003A7F1F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Прогноз результатів</w:t>
      </w:r>
    </w:p>
    <w:bookmarkEnd w:id="1"/>
    <w:p w:rsidR="00613D01" w:rsidRPr="001B1B58" w:rsidRDefault="00613D01" w:rsidP="00E707DC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hAnsi="Times New Roman" w:cs="Times New Roman"/>
          <w:sz w:val="28"/>
          <w:szCs w:val="28"/>
        </w:rPr>
        <w:t xml:space="preserve">Реалізація </w:t>
      </w:r>
      <w:proofErr w:type="spellStart"/>
      <w:r w:rsidRPr="001B1B58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1B1B58">
        <w:rPr>
          <w:rFonts w:ascii="Times New Roman" w:hAnsi="Times New Roman" w:cs="Times New Roman"/>
          <w:sz w:val="28"/>
          <w:szCs w:val="28"/>
        </w:rPr>
        <w:t xml:space="preserve"> 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забезпечить </w:t>
      </w:r>
      <w:r w:rsidR="00881F27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удосконалення с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истеми регу</w:t>
      </w:r>
      <w:r w:rsidR="000943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лювання аудиторської діяльності </w:t>
      </w:r>
      <w:r w:rsidR="00881F27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відповідно до вимог європейського законодавства, міжнародних стандартів та найкращих світових практик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, підвищить рівень прозорості та достовірності фінансової звітності емітентів цінних паперів, банків, страхових компаній, інших публічних компаній, у тому ч</w:t>
      </w:r>
      <w:r w:rsidR="000943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ислі державних </w:t>
      </w:r>
      <w:r w:rsidR="0009436D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підприємств, що зі свого боку 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сприятиме </w:t>
      </w:r>
      <w:r w:rsidR="00B74347">
        <w:rPr>
          <w:rFonts w:ascii="Times New Roman" w:eastAsia="SimSun" w:hAnsi="Times New Roman" w:cs="Times New Roman"/>
          <w:sz w:val="28"/>
          <w:szCs w:val="28"/>
          <w:lang w:eastAsia="zh-CN"/>
        </w:rPr>
        <w:t>формуванню позитивного інвестиційного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клімату в Україні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E707DC" w:rsidRPr="001B1B58" w:rsidRDefault="00B368B4" w:rsidP="00E707DC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Реалізація </w:t>
      </w:r>
      <w:proofErr w:type="spellStart"/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акта</w:t>
      </w:r>
      <w:proofErr w:type="spellEnd"/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E707DC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не</w:t>
      </w:r>
      <w:r w:rsidR="0092106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матиме впливу на розвиток регіонів, підвищення чи зниження спроможності територіальних громад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E707DC" w:rsidRPr="001B1B58" w:rsidRDefault="00B368B4" w:rsidP="00E707DC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Реалізація</w:t>
      </w:r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="00B94151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акта</w:t>
      </w:r>
      <w:proofErr w:type="spellEnd"/>
      <w:r w:rsidR="00E707DC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не матиме впливу на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 </w:t>
      </w:r>
    </w:p>
    <w:p w:rsidR="00B94151" w:rsidRPr="001B1B58" w:rsidRDefault="00B94151" w:rsidP="00B94151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Реалізація </w:t>
      </w:r>
      <w:proofErr w:type="spellStart"/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акта</w:t>
      </w:r>
      <w:proofErr w:type="spellEnd"/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має вплив на забезпечення прав та інтересів суб’єктів господарюва</w:t>
      </w:r>
      <w:r w:rsidR="0009436D">
        <w:rPr>
          <w:rFonts w:ascii="Times New Roman" w:eastAsia="SimSun" w:hAnsi="Times New Roman" w:cs="Times New Roman"/>
          <w:sz w:val="28"/>
          <w:szCs w:val="28"/>
          <w:lang w:eastAsia="zh-CN"/>
        </w:rPr>
        <w:t>ння і держави, оскільки законопроект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є регуляторним актом.</w:t>
      </w:r>
    </w:p>
    <w:p w:rsidR="00B94151" w:rsidRPr="001B1B58" w:rsidRDefault="00B94151" w:rsidP="00E707DC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Реалізація </w:t>
      </w:r>
      <w:proofErr w:type="spellStart"/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акта</w:t>
      </w:r>
      <w:proofErr w:type="spellEnd"/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матиме вплив на і</w:t>
      </w:r>
      <w:r w:rsidR="002537F7">
        <w:rPr>
          <w:rFonts w:ascii="Times New Roman" w:eastAsia="SimSun" w:hAnsi="Times New Roman" w:cs="Times New Roman"/>
          <w:sz w:val="28"/>
          <w:szCs w:val="28"/>
          <w:lang w:eastAsia="zh-CN"/>
        </w:rPr>
        <w:t>нтереси заінтересованих сторін: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B1B58" w:rsidRPr="001B1B58" w:rsidTr="0029772D">
        <w:tc>
          <w:tcPr>
            <w:tcW w:w="3209" w:type="dxa"/>
          </w:tcPr>
          <w:p w:rsidR="0029772D" w:rsidRPr="001B1B58" w:rsidRDefault="0029772D" w:rsidP="0029772D">
            <w:pPr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Заінтересована сторона</w:t>
            </w:r>
          </w:p>
        </w:tc>
        <w:tc>
          <w:tcPr>
            <w:tcW w:w="3209" w:type="dxa"/>
          </w:tcPr>
          <w:p w:rsidR="0029772D" w:rsidRPr="001B1B58" w:rsidRDefault="0029772D" w:rsidP="0029772D">
            <w:pPr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Вплив реалізації </w:t>
            </w:r>
            <w:proofErr w:type="spellStart"/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акта</w:t>
            </w:r>
            <w:proofErr w:type="spellEnd"/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на заінтересовану сторону</w:t>
            </w:r>
          </w:p>
        </w:tc>
        <w:tc>
          <w:tcPr>
            <w:tcW w:w="3210" w:type="dxa"/>
          </w:tcPr>
          <w:p w:rsidR="0029772D" w:rsidRPr="001B1B58" w:rsidRDefault="0029772D" w:rsidP="0029772D">
            <w:pPr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Пояснення очікуваного впливу</w:t>
            </w:r>
          </w:p>
        </w:tc>
      </w:tr>
      <w:tr w:rsidR="001B1B58" w:rsidRPr="001B1B58" w:rsidTr="0029772D">
        <w:tc>
          <w:tcPr>
            <w:tcW w:w="3209" w:type="dxa"/>
          </w:tcPr>
          <w:p w:rsidR="0029772D" w:rsidRPr="001B1B58" w:rsidRDefault="0029772D" w:rsidP="0009436D">
            <w:pP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Орган суспільного нагляду за аудиторською діяльністю</w:t>
            </w:r>
          </w:p>
        </w:tc>
        <w:tc>
          <w:tcPr>
            <w:tcW w:w="3209" w:type="dxa"/>
          </w:tcPr>
          <w:p w:rsidR="0029772D" w:rsidRPr="001B1B58" w:rsidRDefault="0029772D" w:rsidP="0029772D">
            <w:pPr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Позитивний</w:t>
            </w:r>
          </w:p>
          <w:p w:rsidR="00C71EEE" w:rsidRPr="001B1B58" w:rsidRDefault="00C71EEE" w:rsidP="0029772D">
            <w:pPr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(довгостроковий вплив)</w:t>
            </w:r>
          </w:p>
        </w:tc>
        <w:tc>
          <w:tcPr>
            <w:tcW w:w="3210" w:type="dxa"/>
          </w:tcPr>
          <w:p w:rsidR="0029772D" w:rsidRPr="001B1B58" w:rsidRDefault="00C71EEE" w:rsidP="00C71EEE">
            <w:pPr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Унеможливить надання неякісних аудиторських послуг, підвищить рівень прозорості та достовірності фінансової звітності емітентів цінних паперів, банків, страхових компаній, інших публічних компаній, у тому числі державних підприємств, що в свою чергу сприятиме позитивному інвестиційному клімату в Україні</w:t>
            </w:r>
          </w:p>
        </w:tc>
      </w:tr>
      <w:tr w:rsidR="001B1B58" w:rsidRPr="001B1B58" w:rsidTr="0029772D">
        <w:tc>
          <w:tcPr>
            <w:tcW w:w="3209" w:type="dxa"/>
            <w:vMerge w:val="restart"/>
          </w:tcPr>
          <w:p w:rsidR="00BE1731" w:rsidRPr="001B1B58" w:rsidRDefault="00BE1731" w:rsidP="0009436D">
            <w:pP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Суб’єкти аудиторської діяльності </w:t>
            </w:r>
          </w:p>
          <w:p w:rsidR="00BE1731" w:rsidRPr="001B1B58" w:rsidRDefault="00BE1731" w:rsidP="0029772D">
            <w:pPr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209" w:type="dxa"/>
          </w:tcPr>
          <w:p w:rsidR="00BE1731" w:rsidRPr="001B1B58" w:rsidRDefault="00BE1731" w:rsidP="0029772D">
            <w:pPr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Негативний</w:t>
            </w:r>
          </w:p>
          <w:p w:rsidR="00BE1731" w:rsidRPr="001B1B58" w:rsidRDefault="00BE1731" w:rsidP="0029772D">
            <w:pPr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(короткостроковий вплив)</w:t>
            </w:r>
          </w:p>
        </w:tc>
        <w:tc>
          <w:tcPr>
            <w:tcW w:w="3210" w:type="dxa"/>
          </w:tcPr>
          <w:p w:rsidR="00BE1731" w:rsidRPr="001B1B58" w:rsidRDefault="00BE1731" w:rsidP="00E707DC">
            <w:pPr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Необхідність надання додаткової інформації для органів нагляду</w:t>
            </w:r>
          </w:p>
        </w:tc>
      </w:tr>
      <w:tr w:rsidR="00BE1731" w:rsidRPr="001B1B58" w:rsidTr="0029772D">
        <w:tc>
          <w:tcPr>
            <w:tcW w:w="3209" w:type="dxa"/>
            <w:vMerge/>
          </w:tcPr>
          <w:p w:rsidR="00BE1731" w:rsidRPr="001B1B58" w:rsidRDefault="00BE1731" w:rsidP="0029772D">
            <w:pPr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209" w:type="dxa"/>
          </w:tcPr>
          <w:p w:rsidR="00BE1731" w:rsidRPr="001B1B58" w:rsidRDefault="00BE1731" w:rsidP="0029772D">
            <w:pPr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Позитивний</w:t>
            </w:r>
          </w:p>
          <w:p w:rsidR="00BE1731" w:rsidRPr="001B1B58" w:rsidRDefault="00BE1731" w:rsidP="0029772D">
            <w:pPr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(довгостроковий вплив)</w:t>
            </w:r>
          </w:p>
        </w:tc>
        <w:tc>
          <w:tcPr>
            <w:tcW w:w="3210" w:type="dxa"/>
          </w:tcPr>
          <w:p w:rsidR="00BE1731" w:rsidRPr="001B1B58" w:rsidRDefault="00BE1731" w:rsidP="00881F27">
            <w:pPr>
              <w:jc w:val="both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Створить додаткові можливості для підвищення </w:t>
            </w:r>
            <w:r w:rsidR="00881F27"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рівня </w:t>
            </w: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довіри до діяльності аудиторів та </w:t>
            </w:r>
            <w:r w:rsidR="00881F27"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аудиторських фірм, а також сприятиме виходу суб’єктів аудиторської діяльності </w:t>
            </w:r>
            <w:r w:rsidRPr="001B1B58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України на європейські ринки</w:t>
            </w:r>
          </w:p>
        </w:tc>
      </w:tr>
    </w:tbl>
    <w:p w:rsidR="002537F7" w:rsidRPr="002537F7" w:rsidRDefault="002537F7" w:rsidP="002537F7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FC2C47" w:rsidRDefault="00F85BCF" w:rsidP="00622AFD">
      <w:pPr>
        <w:spacing w:after="24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Міністр </w:t>
      </w:r>
      <w:r w:rsidR="002F23A4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фінансів</w:t>
      </w:r>
      <w:r w:rsidR="00795BE2" w:rsidRPr="001B1B58">
        <w:rPr>
          <w:rFonts w:ascii="Times New Roman" w:eastAsia="SimSun" w:hAnsi="Times New Roman" w:cs="Times New Roman"/>
          <w:b/>
          <w:sz w:val="28"/>
          <w:szCs w:val="28"/>
          <w:lang w:val="ru-RU" w:eastAsia="zh-CN"/>
        </w:rPr>
        <w:t xml:space="preserve"> </w:t>
      </w:r>
      <w:r w:rsidR="002F23A4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України                                  </w:t>
      </w:r>
      <w:r w:rsidR="00795BE2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  </w:t>
      </w:r>
      <w:r w:rsidR="00126BDE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                </w:t>
      </w:r>
      <w:r w:rsidR="00FC2C47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  <w:r w:rsidR="00126BDE" w:rsidRPr="001B1B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Сергій МАРЧЕНКО</w:t>
      </w:r>
      <w:r w:rsidR="00622AFD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421E2E" w:rsidRPr="001B1B58" w:rsidRDefault="0029772D" w:rsidP="00622AFD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____________</w:t>
      </w:r>
      <w:r w:rsidR="00F85BCF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2021</w:t>
      </w:r>
      <w:r w:rsidR="002F23A4"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</w:t>
      </w:r>
      <w:r w:rsidRPr="001B1B5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sectPr w:rsidR="00421E2E" w:rsidRPr="001B1B58" w:rsidSect="00FC2C47">
      <w:headerReference w:type="default" r:id="rId11"/>
      <w:pgSz w:w="11906" w:h="16838"/>
      <w:pgMar w:top="1134" w:right="567" w:bottom="1418" w:left="1701" w:header="510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874" w:rsidRDefault="00936874">
      <w:pPr>
        <w:spacing w:after="0" w:line="240" w:lineRule="auto"/>
      </w:pPr>
      <w:r>
        <w:separator/>
      </w:r>
    </w:p>
  </w:endnote>
  <w:endnote w:type="continuationSeparator" w:id="0">
    <w:p w:rsidR="00936874" w:rsidRDefault="00936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874" w:rsidRDefault="00936874">
      <w:pPr>
        <w:spacing w:after="0" w:line="240" w:lineRule="auto"/>
      </w:pPr>
      <w:r>
        <w:separator/>
      </w:r>
    </w:p>
  </w:footnote>
  <w:footnote w:type="continuationSeparator" w:id="0">
    <w:p w:rsidR="00936874" w:rsidRDefault="00936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4497965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C1F87" w:rsidRPr="005321BB" w:rsidRDefault="00AC1F87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321B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321BB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321B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A7F1F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5321B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C1F87" w:rsidRDefault="00AC1F8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B1DB0F"/>
    <w:multiLevelType w:val="singleLevel"/>
    <w:tmpl w:val="81B1DB0F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AF6B853F"/>
    <w:multiLevelType w:val="singleLevel"/>
    <w:tmpl w:val="AF6B853F"/>
    <w:lvl w:ilvl="0">
      <w:start w:val="8"/>
      <w:numFmt w:val="decimal"/>
      <w:suff w:val="space"/>
      <w:lvlText w:val="%1."/>
      <w:lvlJc w:val="left"/>
    </w:lvl>
  </w:abstractNum>
  <w:abstractNum w:abstractNumId="2" w15:restartNumberingAfterBreak="0">
    <w:nsid w:val="BAE9F2A3"/>
    <w:multiLevelType w:val="multilevel"/>
    <w:tmpl w:val="F7A4E298"/>
    <w:lvl w:ilvl="0">
      <w:start w:val="2"/>
      <w:numFmt w:val="decimal"/>
      <w:suff w:val="space"/>
      <w:lvlText w:val="%1."/>
      <w:lvlJc w:val="left"/>
      <w:rPr>
        <w:b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0BC173A"/>
    <w:multiLevelType w:val="singleLevel"/>
    <w:tmpl w:val="ADDA2736"/>
    <w:lvl w:ilvl="0">
      <w:start w:val="3"/>
      <w:numFmt w:val="decimal"/>
      <w:suff w:val="space"/>
      <w:lvlText w:val="%1."/>
      <w:lvlJc w:val="left"/>
      <w:rPr>
        <w:b/>
      </w:rPr>
    </w:lvl>
  </w:abstractNum>
  <w:abstractNum w:abstractNumId="4" w15:restartNumberingAfterBreak="0">
    <w:nsid w:val="3DAA554B"/>
    <w:multiLevelType w:val="hybridMultilevel"/>
    <w:tmpl w:val="660EA2B8"/>
    <w:lvl w:ilvl="0" w:tplc="0422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C22924"/>
    <w:multiLevelType w:val="hybridMultilevel"/>
    <w:tmpl w:val="139833C6"/>
    <w:lvl w:ilvl="0" w:tplc="0422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4565C5"/>
    <w:multiLevelType w:val="hybridMultilevel"/>
    <w:tmpl w:val="00366824"/>
    <w:lvl w:ilvl="0" w:tplc="36F231E2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9"/>
  <w:hyphenationZone w:val="425"/>
  <w:drawingGridHorizontalSpacing w:val="11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025"/>
    <w:rsid w:val="00007BDE"/>
    <w:rsid w:val="0001466B"/>
    <w:rsid w:val="00016269"/>
    <w:rsid w:val="00026BD9"/>
    <w:rsid w:val="000324A3"/>
    <w:rsid w:val="00062A49"/>
    <w:rsid w:val="00064A4D"/>
    <w:rsid w:val="00067658"/>
    <w:rsid w:val="00072032"/>
    <w:rsid w:val="00072840"/>
    <w:rsid w:val="00083327"/>
    <w:rsid w:val="0008413B"/>
    <w:rsid w:val="00093854"/>
    <w:rsid w:val="0009436D"/>
    <w:rsid w:val="00097D0B"/>
    <w:rsid w:val="000A140E"/>
    <w:rsid w:val="000A3C24"/>
    <w:rsid w:val="000A55CA"/>
    <w:rsid w:val="000B5727"/>
    <w:rsid w:val="000C0388"/>
    <w:rsid w:val="000D0CEA"/>
    <w:rsid w:val="000D4514"/>
    <w:rsid w:val="000D6F51"/>
    <w:rsid w:val="000E436F"/>
    <w:rsid w:val="000F4C25"/>
    <w:rsid w:val="000F77F5"/>
    <w:rsid w:val="00104FE4"/>
    <w:rsid w:val="0010566B"/>
    <w:rsid w:val="0011498F"/>
    <w:rsid w:val="0012193C"/>
    <w:rsid w:val="00124A84"/>
    <w:rsid w:val="00126BDE"/>
    <w:rsid w:val="00136455"/>
    <w:rsid w:val="00155659"/>
    <w:rsid w:val="00157E2D"/>
    <w:rsid w:val="00171187"/>
    <w:rsid w:val="001847DA"/>
    <w:rsid w:val="00192302"/>
    <w:rsid w:val="00195E04"/>
    <w:rsid w:val="001A170D"/>
    <w:rsid w:val="001A392F"/>
    <w:rsid w:val="001B0911"/>
    <w:rsid w:val="001B1454"/>
    <w:rsid w:val="001B1B58"/>
    <w:rsid w:val="001B2B54"/>
    <w:rsid w:val="001D1776"/>
    <w:rsid w:val="001D3F04"/>
    <w:rsid w:val="001F68BF"/>
    <w:rsid w:val="00223395"/>
    <w:rsid w:val="00234B6B"/>
    <w:rsid w:val="00237CED"/>
    <w:rsid w:val="002537F7"/>
    <w:rsid w:val="002843E1"/>
    <w:rsid w:val="00285660"/>
    <w:rsid w:val="00296FF1"/>
    <w:rsid w:val="0029772D"/>
    <w:rsid w:val="002C302F"/>
    <w:rsid w:val="002D47FE"/>
    <w:rsid w:val="002D7AF7"/>
    <w:rsid w:val="002E3B40"/>
    <w:rsid w:val="002E46CF"/>
    <w:rsid w:val="002F23A4"/>
    <w:rsid w:val="00302119"/>
    <w:rsid w:val="0030584C"/>
    <w:rsid w:val="00310141"/>
    <w:rsid w:val="00323084"/>
    <w:rsid w:val="00324F65"/>
    <w:rsid w:val="00344C3B"/>
    <w:rsid w:val="003457A3"/>
    <w:rsid w:val="00347012"/>
    <w:rsid w:val="00362DEF"/>
    <w:rsid w:val="00376C3C"/>
    <w:rsid w:val="0038774E"/>
    <w:rsid w:val="003A4DB2"/>
    <w:rsid w:val="003A75D7"/>
    <w:rsid w:val="003A7F1F"/>
    <w:rsid w:val="003B0CB7"/>
    <w:rsid w:val="003B59D1"/>
    <w:rsid w:val="003D3B49"/>
    <w:rsid w:val="003E1BD9"/>
    <w:rsid w:val="00415AB6"/>
    <w:rsid w:val="00421E2E"/>
    <w:rsid w:val="00424BE7"/>
    <w:rsid w:val="00434242"/>
    <w:rsid w:val="0044238A"/>
    <w:rsid w:val="00450C98"/>
    <w:rsid w:val="00463E73"/>
    <w:rsid w:val="00464EE4"/>
    <w:rsid w:val="00465AB0"/>
    <w:rsid w:val="00471D65"/>
    <w:rsid w:val="00473E7A"/>
    <w:rsid w:val="00484056"/>
    <w:rsid w:val="0048790E"/>
    <w:rsid w:val="004A1B8E"/>
    <w:rsid w:val="004A297D"/>
    <w:rsid w:val="004B182C"/>
    <w:rsid w:val="004C4888"/>
    <w:rsid w:val="004E2863"/>
    <w:rsid w:val="004E4654"/>
    <w:rsid w:val="004F2CAB"/>
    <w:rsid w:val="004F5A49"/>
    <w:rsid w:val="005074F0"/>
    <w:rsid w:val="00515906"/>
    <w:rsid w:val="00517BCA"/>
    <w:rsid w:val="00524E1A"/>
    <w:rsid w:val="005253CE"/>
    <w:rsid w:val="00527731"/>
    <w:rsid w:val="005321BB"/>
    <w:rsid w:val="0053244E"/>
    <w:rsid w:val="00532962"/>
    <w:rsid w:val="00532EF8"/>
    <w:rsid w:val="00545C7C"/>
    <w:rsid w:val="0055798F"/>
    <w:rsid w:val="0056203D"/>
    <w:rsid w:val="00581901"/>
    <w:rsid w:val="00597B65"/>
    <w:rsid w:val="005A0895"/>
    <w:rsid w:val="005A2FED"/>
    <w:rsid w:val="005A436E"/>
    <w:rsid w:val="005B75EA"/>
    <w:rsid w:val="005C3817"/>
    <w:rsid w:val="005C3AA4"/>
    <w:rsid w:val="005E31F8"/>
    <w:rsid w:val="005E5061"/>
    <w:rsid w:val="00607F93"/>
    <w:rsid w:val="00613D01"/>
    <w:rsid w:val="006153CF"/>
    <w:rsid w:val="00622AFD"/>
    <w:rsid w:val="006272B9"/>
    <w:rsid w:val="00632A72"/>
    <w:rsid w:val="00632FDB"/>
    <w:rsid w:val="006341EA"/>
    <w:rsid w:val="0064573B"/>
    <w:rsid w:val="00652DA4"/>
    <w:rsid w:val="00670735"/>
    <w:rsid w:val="00680878"/>
    <w:rsid w:val="00694FE2"/>
    <w:rsid w:val="006957DA"/>
    <w:rsid w:val="006A1D7C"/>
    <w:rsid w:val="006B4F93"/>
    <w:rsid w:val="006F21E9"/>
    <w:rsid w:val="006F2A01"/>
    <w:rsid w:val="006F715F"/>
    <w:rsid w:val="007015E5"/>
    <w:rsid w:val="00707BDB"/>
    <w:rsid w:val="00710517"/>
    <w:rsid w:val="00710FBE"/>
    <w:rsid w:val="0071607F"/>
    <w:rsid w:val="00722678"/>
    <w:rsid w:val="00723A9D"/>
    <w:rsid w:val="007263FE"/>
    <w:rsid w:val="00731455"/>
    <w:rsid w:val="007419AB"/>
    <w:rsid w:val="007535B9"/>
    <w:rsid w:val="00754319"/>
    <w:rsid w:val="00755A70"/>
    <w:rsid w:val="00762A9A"/>
    <w:rsid w:val="0077625A"/>
    <w:rsid w:val="00780A8A"/>
    <w:rsid w:val="007845AB"/>
    <w:rsid w:val="00784D07"/>
    <w:rsid w:val="00795BE2"/>
    <w:rsid w:val="007969A8"/>
    <w:rsid w:val="007A29AB"/>
    <w:rsid w:val="007B1E6C"/>
    <w:rsid w:val="007B4A27"/>
    <w:rsid w:val="007E3B4D"/>
    <w:rsid w:val="00803042"/>
    <w:rsid w:val="008070E6"/>
    <w:rsid w:val="00807F02"/>
    <w:rsid w:val="0082061F"/>
    <w:rsid w:val="008237BB"/>
    <w:rsid w:val="00835536"/>
    <w:rsid w:val="00866E60"/>
    <w:rsid w:val="008726F7"/>
    <w:rsid w:val="00875A32"/>
    <w:rsid w:val="0087749E"/>
    <w:rsid w:val="00881F27"/>
    <w:rsid w:val="00887F2F"/>
    <w:rsid w:val="008936E8"/>
    <w:rsid w:val="008C7E99"/>
    <w:rsid w:val="008D1B26"/>
    <w:rsid w:val="008D7B89"/>
    <w:rsid w:val="008F4253"/>
    <w:rsid w:val="008F745B"/>
    <w:rsid w:val="00904AE3"/>
    <w:rsid w:val="0092106F"/>
    <w:rsid w:val="00921DBB"/>
    <w:rsid w:val="009336A1"/>
    <w:rsid w:val="00936874"/>
    <w:rsid w:val="009515CC"/>
    <w:rsid w:val="0095236E"/>
    <w:rsid w:val="00961DBA"/>
    <w:rsid w:val="00963E4B"/>
    <w:rsid w:val="009745FE"/>
    <w:rsid w:val="0097622D"/>
    <w:rsid w:val="009A0081"/>
    <w:rsid w:val="009A30FE"/>
    <w:rsid w:val="009C0B4A"/>
    <w:rsid w:val="009D3E8A"/>
    <w:rsid w:val="009F5A93"/>
    <w:rsid w:val="00A07A02"/>
    <w:rsid w:val="00A13020"/>
    <w:rsid w:val="00A2042B"/>
    <w:rsid w:val="00A269BA"/>
    <w:rsid w:val="00A275DD"/>
    <w:rsid w:val="00A3267D"/>
    <w:rsid w:val="00A4236B"/>
    <w:rsid w:val="00A61DFC"/>
    <w:rsid w:val="00A73AD5"/>
    <w:rsid w:val="00A80791"/>
    <w:rsid w:val="00A9145D"/>
    <w:rsid w:val="00A9561A"/>
    <w:rsid w:val="00AB196B"/>
    <w:rsid w:val="00AC1B3F"/>
    <w:rsid w:val="00AC1F87"/>
    <w:rsid w:val="00AC44C5"/>
    <w:rsid w:val="00AC46B0"/>
    <w:rsid w:val="00AD1A5D"/>
    <w:rsid w:val="00AD6BC9"/>
    <w:rsid w:val="00AF655E"/>
    <w:rsid w:val="00B01A7D"/>
    <w:rsid w:val="00B14B9F"/>
    <w:rsid w:val="00B22CD4"/>
    <w:rsid w:val="00B265C0"/>
    <w:rsid w:val="00B368B4"/>
    <w:rsid w:val="00B3768A"/>
    <w:rsid w:val="00B37E01"/>
    <w:rsid w:val="00B42473"/>
    <w:rsid w:val="00B57025"/>
    <w:rsid w:val="00B65586"/>
    <w:rsid w:val="00B70ADF"/>
    <w:rsid w:val="00B74347"/>
    <w:rsid w:val="00B75F03"/>
    <w:rsid w:val="00B82979"/>
    <w:rsid w:val="00B92138"/>
    <w:rsid w:val="00B94151"/>
    <w:rsid w:val="00B97C91"/>
    <w:rsid w:val="00BB374D"/>
    <w:rsid w:val="00BB76FD"/>
    <w:rsid w:val="00BC3052"/>
    <w:rsid w:val="00BC316D"/>
    <w:rsid w:val="00BD6C01"/>
    <w:rsid w:val="00BE1731"/>
    <w:rsid w:val="00BF12A6"/>
    <w:rsid w:val="00BF7015"/>
    <w:rsid w:val="00C02CDD"/>
    <w:rsid w:val="00C05038"/>
    <w:rsid w:val="00C17830"/>
    <w:rsid w:val="00C20898"/>
    <w:rsid w:val="00C23EE7"/>
    <w:rsid w:val="00C3429A"/>
    <w:rsid w:val="00C357C1"/>
    <w:rsid w:val="00C376A6"/>
    <w:rsid w:val="00C515C4"/>
    <w:rsid w:val="00C51852"/>
    <w:rsid w:val="00C56C4D"/>
    <w:rsid w:val="00C71EEE"/>
    <w:rsid w:val="00C80790"/>
    <w:rsid w:val="00CA050A"/>
    <w:rsid w:val="00CC26F2"/>
    <w:rsid w:val="00CE2E00"/>
    <w:rsid w:val="00CE3629"/>
    <w:rsid w:val="00CE6E04"/>
    <w:rsid w:val="00CE7FF5"/>
    <w:rsid w:val="00D001CC"/>
    <w:rsid w:val="00D047EA"/>
    <w:rsid w:val="00D1323B"/>
    <w:rsid w:val="00D21110"/>
    <w:rsid w:val="00D22673"/>
    <w:rsid w:val="00D3031D"/>
    <w:rsid w:val="00D36125"/>
    <w:rsid w:val="00D44D55"/>
    <w:rsid w:val="00D52704"/>
    <w:rsid w:val="00D53832"/>
    <w:rsid w:val="00D732E7"/>
    <w:rsid w:val="00D763A1"/>
    <w:rsid w:val="00D82298"/>
    <w:rsid w:val="00D90297"/>
    <w:rsid w:val="00DA0C55"/>
    <w:rsid w:val="00DA465C"/>
    <w:rsid w:val="00DA5009"/>
    <w:rsid w:val="00DA7962"/>
    <w:rsid w:val="00DB2368"/>
    <w:rsid w:val="00DB3AC0"/>
    <w:rsid w:val="00DC561B"/>
    <w:rsid w:val="00DD3009"/>
    <w:rsid w:val="00DE67C1"/>
    <w:rsid w:val="00DF70D0"/>
    <w:rsid w:val="00E02160"/>
    <w:rsid w:val="00E06519"/>
    <w:rsid w:val="00E06CB8"/>
    <w:rsid w:val="00E1070D"/>
    <w:rsid w:val="00E12C7E"/>
    <w:rsid w:val="00E13327"/>
    <w:rsid w:val="00E435AD"/>
    <w:rsid w:val="00E55FA2"/>
    <w:rsid w:val="00E67CC0"/>
    <w:rsid w:val="00E67D6E"/>
    <w:rsid w:val="00E7044C"/>
    <w:rsid w:val="00E707DC"/>
    <w:rsid w:val="00E82B01"/>
    <w:rsid w:val="00E84B5D"/>
    <w:rsid w:val="00EA7AFC"/>
    <w:rsid w:val="00EB70C5"/>
    <w:rsid w:val="00EB71F4"/>
    <w:rsid w:val="00EC4C65"/>
    <w:rsid w:val="00ED3935"/>
    <w:rsid w:val="00EF756F"/>
    <w:rsid w:val="00F43C01"/>
    <w:rsid w:val="00F4665F"/>
    <w:rsid w:val="00F50CA2"/>
    <w:rsid w:val="00F66166"/>
    <w:rsid w:val="00F72516"/>
    <w:rsid w:val="00F73761"/>
    <w:rsid w:val="00F77D76"/>
    <w:rsid w:val="00F85BCF"/>
    <w:rsid w:val="00FC10C0"/>
    <w:rsid w:val="00FC23B3"/>
    <w:rsid w:val="00FC2C47"/>
    <w:rsid w:val="00FC6070"/>
    <w:rsid w:val="00FF2678"/>
    <w:rsid w:val="00FF3AB0"/>
    <w:rsid w:val="00FF46C6"/>
    <w:rsid w:val="04D14057"/>
    <w:rsid w:val="08DA7B63"/>
    <w:rsid w:val="0A532567"/>
    <w:rsid w:val="138F04F8"/>
    <w:rsid w:val="2D511CE8"/>
    <w:rsid w:val="318D02DC"/>
    <w:rsid w:val="35EE4A1A"/>
    <w:rsid w:val="414D0C77"/>
    <w:rsid w:val="46D21B9B"/>
    <w:rsid w:val="4BF24786"/>
    <w:rsid w:val="520E2D59"/>
    <w:rsid w:val="528C147E"/>
    <w:rsid w:val="5513274A"/>
    <w:rsid w:val="58E73BE0"/>
    <w:rsid w:val="5B207918"/>
    <w:rsid w:val="658C6A43"/>
    <w:rsid w:val="66CD7675"/>
    <w:rsid w:val="7E44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4F064"/>
  <w15:docId w15:val="{0575DE20-9B28-4D99-BF4F-2B4F7427A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65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rsid w:val="00DA465C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rsid w:val="00DA465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qFormat/>
    <w:rsid w:val="00DA465C"/>
  </w:style>
  <w:style w:type="character" w:customStyle="1" w:styleId="a4">
    <w:name w:val="Верхній колонтитул Знак"/>
    <w:basedOn w:val="a0"/>
    <w:link w:val="a3"/>
    <w:uiPriority w:val="99"/>
    <w:qFormat/>
    <w:rsid w:val="00DA465C"/>
  </w:style>
  <w:style w:type="paragraph" w:customStyle="1" w:styleId="rvps2">
    <w:name w:val="rvps2"/>
    <w:basedOn w:val="a"/>
    <w:rsid w:val="00F43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487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8790E"/>
    <w:rPr>
      <w:rFonts w:ascii="Segoe UI" w:eastAsiaTheme="minorHAnsi" w:hAnsi="Segoe UI" w:cs="Segoe UI"/>
      <w:sz w:val="18"/>
      <w:szCs w:val="18"/>
      <w:lang w:eastAsia="en-US"/>
    </w:rPr>
  </w:style>
  <w:style w:type="paragraph" w:styleId="a9">
    <w:name w:val="List Paragraph"/>
    <w:basedOn w:val="a"/>
    <w:uiPriority w:val="99"/>
    <w:qFormat/>
    <w:rsid w:val="00424BE7"/>
    <w:pPr>
      <w:ind w:left="720"/>
      <w:contextualSpacing/>
    </w:pPr>
  </w:style>
  <w:style w:type="character" w:customStyle="1" w:styleId="rvts15">
    <w:name w:val="rvts15"/>
    <w:basedOn w:val="a0"/>
    <w:rsid w:val="00C20898"/>
  </w:style>
  <w:style w:type="table" w:styleId="aa">
    <w:name w:val="Table Grid"/>
    <w:basedOn w:val="a1"/>
    <w:uiPriority w:val="39"/>
    <w:rsid w:val="00297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058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mof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996-14?find=1&amp;text=%D1%82%D0%B0%D0%BA%D1%81%D0%BE%D0%BD%D0%BE%D0%BC%D1%96%D1%9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3CC98C-809D-40D4-8B11-E8E2E0D12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6124</Words>
  <Characters>3491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9596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Козлова Аліна Олександрівна</dc:creator>
  <cp:lastModifiedBy>Мельник Любовь Ярославiвна</cp:lastModifiedBy>
  <cp:revision>6</cp:revision>
  <cp:lastPrinted>2021-05-27T12:26:00Z</cp:lastPrinted>
  <dcterms:created xsi:type="dcterms:W3CDTF">2021-10-25T13:55:00Z</dcterms:created>
  <dcterms:modified xsi:type="dcterms:W3CDTF">2021-10-25T15:34:00Z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</Properties>
</file>