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B5D72" w14:textId="77777777" w:rsidR="00C16FE7" w:rsidRPr="00974E18" w:rsidRDefault="00C16FE7" w:rsidP="00C16FE7">
      <w:pPr>
        <w:shd w:val="clear" w:color="auto" w:fill="FFFFFF"/>
        <w:jc w:val="right"/>
        <w:rPr>
          <w:rFonts w:eastAsia="Times New Roman"/>
          <w:b/>
          <w:bCs/>
          <w:color w:val="000000"/>
          <w:sz w:val="28"/>
          <w:szCs w:val="28"/>
        </w:rPr>
      </w:pPr>
      <w:bookmarkStart w:id="0" w:name="_GoBack"/>
      <w:bookmarkEnd w:id="0"/>
      <w:r w:rsidRPr="00974E18">
        <w:rPr>
          <w:rFonts w:eastAsia="Times New Roman"/>
          <w:b/>
          <w:bCs/>
          <w:color w:val="000000"/>
          <w:sz w:val="28"/>
          <w:szCs w:val="28"/>
        </w:rPr>
        <w:t>П</w:t>
      </w:r>
      <w:r>
        <w:rPr>
          <w:rFonts w:eastAsia="Times New Roman"/>
          <w:b/>
          <w:bCs/>
          <w:color w:val="000000"/>
          <w:sz w:val="28"/>
          <w:szCs w:val="28"/>
        </w:rPr>
        <w:t>РОЕ</w:t>
      </w:r>
      <w:r w:rsidRPr="00974E18">
        <w:rPr>
          <w:rFonts w:eastAsia="Times New Roman"/>
          <w:b/>
          <w:bCs/>
          <w:color w:val="000000"/>
          <w:sz w:val="28"/>
          <w:szCs w:val="28"/>
        </w:rPr>
        <w:t>КТ</w:t>
      </w:r>
    </w:p>
    <w:p w14:paraId="701CD459" w14:textId="77777777" w:rsidR="00C16FE7" w:rsidRPr="00974E18" w:rsidRDefault="00C16FE7" w:rsidP="00C16FE7">
      <w:pPr>
        <w:shd w:val="clear" w:color="auto" w:fill="FFFFFF"/>
        <w:jc w:val="right"/>
        <w:rPr>
          <w:rFonts w:eastAsia="Times New Roman"/>
          <w:b/>
          <w:bCs/>
          <w:color w:val="000000"/>
          <w:sz w:val="28"/>
          <w:szCs w:val="28"/>
        </w:rPr>
      </w:pPr>
      <w:r w:rsidRPr="00974E18">
        <w:rPr>
          <w:rFonts w:eastAsia="Times New Roman"/>
          <w:b/>
          <w:bCs/>
          <w:color w:val="000000"/>
          <w:sz w:val="28"/>
          <w:szCs w:val="28"/>
        </w:rPr>
        <w:t xml:space="preserve">вноситься </w:t>
      </w:r>
      <w:r w:rsidRPr="00F56F6B">
        <w:rPr>
          <w:rFonts w:eastAsia="Times New Roman"/>
          <w:b/>
          <w:bCs/>
          <w:color w:val="000000"/>
          <w:sz w:val="28"/>
          <w:szCs w:val="28"/>
        </w:rPr>
        <w:t>народними депутатами України</w:t>
      </w:r>
    </w:p>
    <w:p w14:paraId="1D0B56F1" w14:textId="40798F65" w:rsidR="00C16FE7" w:rsidRDefault="00C16FE7" w:rsidP="00F56F6B">
      <w:pPr>
        <w:shd w:val="clear" w:color="auto" w:fill="FFFFFF"/>
        <w:jc w:val="right"/>
        <w:rPr>
          <w:rFonts w:eastAsia="Times New Roman"/>
          <w:b/>
          <w:bCs/>
          <w:color w:val="000000"/>
          <w:sz w:val="28"/>
          <w:szCs w:val="28"/>
        </w:rPr>
      </w:pPr>
      <w:r w:rsidRPr="00974E18">
        <w:rPr>
          <w:rFonts w:eastAsia="Times New Roman"/>
          <w:b/>
          <w:bCs/>
          <w:color w:val="000000"/>
          <w:sz w:val="28"/>
          <w:szCs w:val="28"/>
        </w:rPr>
        <w:t>Рєпіною Е.А.</w:t>
      </w:r>
      <w:r w:rsidR="00E150BA">
        <w:rPr>
          <w:rFonts w:eastAsia="Times New Roman"/>
          <w:b/>
          <w:bCs/>
          <w:color w:val="000000"/>
          <w:sz w:val="28"/>
          <w:szCs w:val="28"/>
        </w:rPr>
        <w:t xml:space="preserve"> та іншими</w:t>
      </w:r>
    </w:p>
    <w:p w14:paraId="4B777DC3" w14:textId="42FD9BF2" w:rsidR="00D15D3F" w:rsidRDefault="00D15D3F" w:rsidP="001128B2">
      <w:pPr>
        <w:rPr>
          <w:b/>
          <w:sz w:val="28"/>
          <w:szCs w:val="28"/>
        </w:rPr>
      </w:pPr>
    </w:p>
    <w:p w14:paraId="16546A49" w14:textId="77777777" w:rsidR="00F96C5D" w:rsidRDefault="00F96C5D" w:rsidP="001128B2">
      <w:pPr>
        <w:rPr>
          <w:b/>
          <w:sz w:val="28"/>
          <w:szCs w:val="28"/>
        </w:rPr>
      </w:pPr>
    </w:p>
    <w:p w14:paraId="4355B60E" w14:textId="77777777" w:rsidR="00617E10" w:rsidRDefault="00617E10" w:rsidP="001128B2">
      <w:pPr>
        <w:jc w:val="center"/>
        <w:rPr>
          <w:b/>
          <w:sz w:val="28"/>
          <w:szCs w:val="28"/>
        </w:rPr>
      </w:pPr>
      <w:r w:rsidRPr="0037784F">
        <w:rPr>
          <w:b/>
          <w:sz w:val="28"/>
          <w:szCs w:val="28"/>
        </w:rPr>
        <w:t>З</w:t>
      </w:r>
      <w:r>
        <w:rPr>
          <w:b/>
          <w:sz w:val="28"/>
          <w:szCs w:val="28"/>
        </w:rPr>
        <w:t xml:space="preserve"> </w:t>
      </w:r>
      <w:r w:rsidRPr="0037784F">
        <w:rPr>
          <w:b/>
          <w:sz w:val="28"/>
          <w:szCs w:val="28"/>
        </w:rPr>
        <w:t>А</w:t>
      </w:r>
      <w:r>
        <w:rPr>
          <w:b/>
          <w:sz w:val="28"/>
          <w:szCs w:val="28"/>
        </w:rPr>
        <w:t xml:space="preserve"> </w:t>
      </w:r>
      <w:r w:rsidRPr="0037784F">
        <w:rPr>
          <w:b/>
          <w:sz w:val="28"/>
          <w:szCs w:val="28"/>
        </w:rPr>
        <w:t>К</w:t>
      </w:r>
      <w:r>
        <w:rPr>
          <w:b/>
          <w:sz w:val="28"/>
          <w:szCs w:val="28"/>
        </w:rPr>
        <w:t xml:space="preserve"> </w:t>
      </w:r>
      <w:r w:rsidRPr="0037784F">
        <w:rPr>
          <w:b/>
          <w:sz w:val="28"/>
          <w:szCs w:val="28"/>
        </w:rPr>
        <w:t>О</w:t>
      </w:r>
      <w:r>
        <w:rPr>
          <w:b/>
          <w:sz w:val="28"/>
          <w:szCs w:val="28"/>
        </w:rPr>
        <w:t xml:space="preserve"> </w:t>
      </w:r>
      <w:r w:rsidRPr="0037784F">
        <w:rPr>
          <w:b/>
          <w:sz w:val="28"/>
          <w:szCs w:val="28"/>
        </w:rPr>
        <w:t xml:space="preserve">Н </w:t>
      </w:r>
      <w:r>
        <w:rPr>
          <w:b/>
          <w:sz w:val="28"/>
          <w:szCs w:val="28"/>
        </w:rPr>
        <w:t xml:space="preserve">  </w:t>
      </w:r>
      <w:r w:rsidRPr="0037784F">
        <w:rPr>
          <w:b/>
          <w:sz w:val="28"/>
          <w:szCs w:val="28"/>
        </w:rPr>
        <w:t>У</w:t>
      </w:r>
      <w:r>
        <w:rPr>
          <w:b/>
          <w:sz w:val="28"/>
          <w:szCs w:val="28"/>
        </w:rPr>
        <w:t xml:space="preserve"> </w:t>
      </w:r>
      <w:r w:rsidRPr="0037784F">
        <w:rPr>
          <w:b/>
          <w:sz w:val="28"/>
          <w:szCs w:val="28"/>
        </w:rPr>
        <w:t>К</w:t>
      </w:r>
      <w:r>
        <w:rPr>
          <w:b/>
          <w:sz w:val="28"/>
          <w:szCs w:val="28"/>
        </w:rPr>
        <w:t xml:space="preserve"> </w:t>
      </w:r>
      <w:r w:rsidRPr="0037784F">
        <w:rPr>
          <w:b/>
          <w:sz w:val="28"/>
          <w:szCs w:val="28"/>
        </w:rPr>
        <w:t>Р</w:t>
      </w:r>
      <w:r>
        <w:rPr>
          <w:b/>
          <w:sz w:val="28"/>
          <w:szCs w:val="28"/>
        </w:rPr>
        <w:t xml:space="preserve"> </w:t>
      </w:r>
      <w:r w:rsidRPr="0037784F">
        <w:rPr>
          <w:b/>
          <w:sz w:val="28"/>
          <w:szCs w:val="28"/>
        </w:rPr>
        <w:t>А</w:t>
      </w:r>
      <w:r>
        <w:rPr>
          <w:b/>
          <w:sz w:val="28"/>
          <w:szCs w:val="28"/>
        </w:rPr>
        <w:t xml:space="preserve"> </w:t>
      </w:r>
      <w:r w:rsidRPr="0037784F">
        <w:rPr>
          <w:b/>
          <w:sz w:val="28"/>
          <w:szCs w:val="28"/>
        </w:rPr>
        <w:t>Ї</w:t>
      </w:r>
      <w:r>
        <w:rPr>
          <w:b/>
          <w:sz w:val="28"/>
          <w:szCs w:val="28"/>
        </w:rPr>
        <w:t xml:space="preserve"> </w:t>
      </w:r>
      <w:r w:rsidRPr="0037784F">
        <w:rPr>
          <w:b/>
          <w:sz w:val="28"/>
          <w:szCs w:val="28"/>
        </w:rPr>
        <w:t>Н</w:t>
      </w:r>
      <w:r>
        <w:rPr>
          <w:b/>
          <w:sz w:val="28"/>
          <w:szCs w:val="28"/>
        </w:rPr>
        <w:t xml:space="preserve"> </w:t>
      </w:r>
      <w:r w:rsidRPr="0037784F">
        <w:rPr>
          <w:b/>
          <w:sz w:val="28"/>
          <w:szCs w:val="28"/>
        </w:rPr>
        <w:t>И</w:t>
      </w:r>
    </w:p>
    <w:p w14:paraId="4A3614AC" w14:textId="77777777" w:rsidR="00617E10" w:rsidRPr="0037784F" w:rsidRDefault="00617E10" w:rsidP="001128B2">
      <w:pPr>
        <w:jc w:val="center"/>
        <w:rPr>
          <w:b/>
          <w:sz w:val="28"/>
          <w:szCs w:val="28"/>
        </w:rPr>
      </w:pPr>
    </w:p>
    <w:p w14:paraId="505A7E7D" w14:textId="0922BDEE" w:rsidR="00617E10" w:rsidRPr="001B0556" w:rsidRDefault="007536F2" w:rsidP="001128B2">
      <w:pPr>
        <w:adjustRightInd w:val="0"/>
        <w:jc w:val="center"/>
        <w:rPr>
          <w:sz w:val="28"/>
          <w:szCs w:val="28"/>
        </w:rPr>
      </w:pPr>
      <w:bookmarkStart w:id="1" w:name="_Hlk86068975"/>
      <w:r w:rsidRPr="00016924">
        <w:rPr>
          <w:sz w:val="28"/>
          <w:szCs w:val="28"/>
        </w:rPr>
        <w:t>Про в</w:t>
      </w:r>
      <w:r w:rsidR="00345EAD">
        <w:rPr>
          <w:sz w:val="28"/>
          <w:szCs w:val="28"/>
        </w:rPr>
        <w:t xml:space="preserve">несення змін до Закону України </w:t>
      </w:r>
      <w:r w:rsidR="00345EAD" w:rsidRPr="00833A53">
        <w:rPr>
          <w:rFonts w:eastAsia="Times New Roman" w:cs="Courier New"/>
          <w:sz w:val="28"/>
          <w:szCs w:val="28"/>
          <w:lang w:eastAsia="ru-RU"/>
        </w:rPr>
        <w:t>"</w:t>
      </w:r>
      <w:r w:rsidR="00345EAD">
        <w:rPr>
          <w:sz w:val="28"/>
          <w:szCs w:val="28"/>
        </w:rPr>
        <w:t>Про вищу освіту</w:t>
      </w:r>
      <w:r w:rsidR="00345EAD" w:rsidRPr="00833A53">
        <w:rPr>
          <w:rFonts w:eastAsia="Times New Roman" w:cs="Courier New"/>
          <w:sz w:val="28"/>
          <w:szCs w:val="28"/>
          <w:lang w:eastAsia="ru-RU"/>
        </w:rPr>
        <w:t>"</w:t>
      </w:r>
      <w:r w:rsidRPr="00016924">
        <w:rPr>
          <w:sz w:val="28"/>
          <w:szCs w:val="28"/>
        </w:rPr>
        <w:br/>
      </w:r>
      <w:bookmarkStart w:id="2" w:name="_Hlk86057302"/>
      <w:r w:rsidRPr="00016924">
        <w:rPr>
          <w:sz w:val="28"/>
          <w:szCs w:val="28"/>
        </w:rPr>
        <w:t xml:space="preserve">щодо </w:t>
      </w:r>
      <w:r w:rsidR="008C53B6">
        <w:rPr>
          <w:sz w:val="28"/>
          <w:szCs w:val="28"/>
        </w:rPr>
        <w:t>особливостей</w:t>
      </w:r>
      <w:r w:rsidRPr="00016924">
        <w:rPr>
          <w:sz w:val="28"/>
          <w:szCs w:val="28"/>
        </w:rPr>
        <w:t xml:space="preserve"> вступу </w:t>
      </w:r>
      <w:r w:rsidR="008C53B6">
        <w:rPr>
          <w:sz w:val="28"/>
          <w:szCs w:val="28"/>
        </w:rPr>
        <w:t xml:space="preserve">до закладів вищої </w:t>
      </w:r>
      <w:r w:rsidR="008C53B6" w:rsidRPr="008D767E">
        <w:rPr>
          <w:sz w:val="28"/>
          <w:szCs w:val="28"/>
        </w:rPr>
        <w:t xml:space="preserve">освіти </w:t>
      </w:r>
      <w:r w:rsidR="00C16FE7" w:rsidRPr="00C16FE7">
        <w:rPr>
          <w:sz w:val="28"/>
          <w:szCs w:val="28"/>
        </w:rPr>
        <w:t>внутрішньо переміщених осіб</w:t>
      </w:r>
      <w:bookmarkEnd w:id="1"/>
      <w:bookmarkEnd w:id="2"/>
      <w:r w:rsidRPr="008D767E">
        <w:rPr>
          <w:sz w:val="28"/>
          <w:szCs w:val="28"/>
        </w:rPr>
        <w:br/>
      </w:r>
      <w:r w:rsidR="00617E10" w:rsidRPr="001B0556">
        <w:rPr>
          <w:sz w:val="28"/>
          <w:szCs w:val="28"/>
        </w:rPr>
        <w:t>______________________________________________________________</w:t>
      </w:r>
    </w:p>
    <w:p w14:paraId="3AB3625E" w14:textId="77777777" w:rsidR="00617E10" w:rsidRPr="006D03E4" w:rsidRDefault="00617E10" w:rsidP="001128B2">
      <w:pPr>
        <w:adjustRightInd w:val="0"/>
        <w:jc w:val="center"/>
        <w:rPr>
          <w:sz w:val="28"/>
          <w:szCs w:val="28"/>
        </w:rPr>
      </w:pPr>
    </w:p>
    <w:p w14:paraId="0ED18BA4" w14:textId="77777777" w:rsidR="00617E10" w:rsidRPr="006D03E4" w:rsidRDefault="00617E10" w:rsidP="001128B2">
      <w:pPr>
        <w:adjustRightInd w:val="0"/>
        <w:jc w:val="center"/>
        <w:rPr>
          <w:sz w:val="28"/>
          <w:szCs w:val="28"/>
        </w:rPr>
      </w:pPr>
    </w:p>
    <w:p w14:paraId="17E6BDBD" w14:textId="77777777" w:rsidR="00617E10" w:rsidRPr="006E246A" w:rsidRDefault="00617E10" w:rsidP="001128B2">
      <w:pPr>
        <w:pStyle w:val="af1"/>
        <w:spacing w:before="0"/>
        <w:ind w:firstLine="720"/>
        <w:rPr>
          <w:rFonts w:ascii="Times New Roman" w:hAnsi="Times New Roman"/>
          <w:sz w:val="28"/>
          <w:szCs w:val="28"/>
        </w:rPr>
      </w:pPr>
      <w:r w:rsidRPr="006E246A">
        <w:rPr>
          <w:rFonts w:ascii="Times New Roman" w:hAnsi="Times New Roman"/>
          <w:sz w:val="28"/>
          <w:szCs w:val="28"/>
        </w:rPr>
        <w:t>Верховна Рада України п о с т а н о в л я є:</w:t>
      </w:r>
    </w:p>
    <w:p w14:paraId="0A09C71E" w14:textId="77777777" w:rsidR="00617E10" w:rsidRPr="006E246A" w:rsidRDefault="00617E10" w:rsidP="001128B2">
      <w:pPr>
        <w:pStyle w:val="af1"/>
        <w:spacing w:before="0"/>
        <w:ind w:firstLine="720"/>
        <w:rPr>
          <w:rFonts w:ascii="Times New Roman" w:hAnsi="Times New Roman"/>
          <w:sz w:val="28"/>
          <w:szCs w:val="28"/>
        </w:rPr>
      </w:pPr>
    </w:p>
    <w:p w14:paraId="603A9B66" w14:textId="2D1F3167" w:rsidR="00083BFF" w:rsidRPr="00A7461D" w:rsidRDefault="00E07DD0" w:rsidP="001128B2">
      <w:pPr>
        <w:pStyle w:val="a3"/>
        <w:spacing w:before="0" w:beforeAutospacing="0" w:after="0" w:afterAutospacing="0"/>
        <w:ind w:firstLine="720"/>
        <w:jc w:val="both"/>
        <w:rPr>
          <w:sz w:val="28"/>
          <w:szCs w:val="28"/>
        </w:rPr>
      </w:pPr>
      <w:r w:rsidRPr="00A7461D">
        <w:rPr>
          <w:sz w:val="28"/>
          <w:szCs w:val="28"/>
        </w:rPr>
        <w:t xml:space="preserve">I. Внести до </w:t>
      </w:r>
      <w:r w:rsidR="00C73479" w:rsidRPr="00A7461D">
        <w:rPr>
          <w:sz w:val="28"/>
          <w:szCs w:val="28"/>
        </w:rPr>
        <w:t>З</w:t>
      </w:r>
      <w:r w:rsidRPr="00A7461D">
        <w:rPr>
          <w:sz w:val="28"/>
          <w:szCs w:val="28"/>
        </w:rPr>
        <w:t>акон</w:t>
      </w:r>
      <w:r w:rsidR="00C73479" w:rsidRPr="00A7461D">
        <w:rPr>
          <w:sz w:val="28"/>
          <w:szCs w:val="28"/>
        </w:rPr>
        <w:t>у України "Про вищу освіту" (Відомості Ве</w:t>
      </w:r>
      <w:r w:rsidR="008C53B6">
        <w:rPr>
          <w:sz w:val="28"/>
          <w:szCs w:val="28"/>
        </w:rPr>
        <w:t xml:space="preserve">рховної Ради України, 2014 р., </w:t>
      </w:r>
      <w:r w:rsidR="008C53B6" w:rsidRPr="0037784F">
        <w:rPr>
          <w:sz w:val="28"/>
          <w:szCs w:val="28"/>
        </w:rPr>
        <w:t>№</w:t>
      </w:r>
      <w:r w:rsidR="00C73479" w:rsidRPr="00A7461D">
        <w:rPr>
          <w:sz w:val="28"/>
          <w:szCs w:val="28"/>
        </w:rPr>
        <w:t xml:space="preserve"> 37 - 38, ст. 2004 із наступними змінами) такі зміни:</w:t>
      </w:r>
    </w:p>
    <w:p w14:paraId="08B01FD0" w14:textId="77777777" w:rsidR="00D15D3F" w:rsidRDefault="00D15D3F" w:rsidP="001128B2">
      <w:pPr>
        <w:pStyle w:val="a3"/>
        <w:spacing w:before="0" w:beforeAutospacing="0" w:after="0" w:afterAutospacing="0"/>
        <w:ind w:firstLine="720"/>
        <w:jc w:val="both"/>
        <w:rPr>
          <w:sz w:val="28"/>
          <w:szCs w:val="28"/>
        </w:rPr>
      </w:pPr>
    </w:p>
    <w:p w14:paraId="42AF6A3C" w14:textId="158C0B0C" w:rsidR="000A3A0A" w:rsidRDefault="00A14DD4" w:rsidP="001128B2">
      <w:pPr>
        <w:pStyle w:val="a3"/>
        <w:spacing w:before="0" w:beforeAutospacing="0" w:after="0" w:afterAutospacing="0"/>
        <w:ind w:firstLine="720"/>
        <w:jc w:val="both"/>
        <w:rPr>
          <w:sz w:val="28"/>
          <w:szCs w:val="28"/>
        </w:rPr>
      </w:pPr>
      <w:r>
        <w:rPr>
          <w:sz w:val="28"/>
          <w:szCs w:val="28"/>
        </w:rPr>
        <w:t>1</w:t>
      </w:r>
      <w:r w:rsidR="00D15D3F">
        <w:rPr>
          <w:sz w:val="28"/>
          <w:szCs w:val="28"/>
        </w:rPr>
        <w:t xml:space="preserve">. </w:t>
      </w:r>
      <w:r w:rsidR="000A3A0A">
        <w:rPr>
          <w:sz w:val="28"/>
          <w:szCs w:val="28"/>
        </w:rPr>
        <w:t xml:space="preserve"> </w:t>
      </w:r>
      <w:r w:rsidR="002759D6">
        <w:rPr>
          <w:sz w:val="28"/>
          <w:szCs w:val="28"/>
        </w:rPr>
        <w:t>Аб</w:t>
      </w:r>
      <w:r w:rsidR="002759D6" w:rsidRPr="00A7461D">
        <w:rPr>
          <w:sz w:val="28"/>
          <w:szCs w:val="28"/>
        </w:rPr>
        <w:t xml:space="preserve">зац </w:t>
      </w:r>
      <w:r w:rsidR="002759D6">
        <w:rPr>
          <w:sz w:val="28"/>
          <w:szCs w:val="28"/>
        </w:rPr>
        <w:t>третій частини третьої</w:t>
      </w:r>
      <w:r w:rsidR="002759D6" w:rsidRPr="00A7461D">
        <w:rPr>
          <w:sz w:val="28"/>
          <w:szCs w:val="28"/>
        </w:rPr>
        <w:t xml:space="preserve"> </w:t>
      </w:r>
      <w:r w:rsidR="002759D6">
        <w:rPr>
          <w:sz w:val="28"/>
          <w:szCs w:val="28"/>
        </w:rPr>
        <w:t>статті 44 викласти в такій редакції:</w:t>
      </w:r>
    </w:p>
    <w:p w14:paraId="2860BD37" w14:textId="77777777" w:rsidR="00D15D3F" w:rsidRDefault="00D15D3F" w:rsidP="001128B2">
      <w:pPr>
        <w:pStyle w:val="a3"/>
        <w:spacing w:before="0" w:beforeAutospacing="0" w:after="0" w:afterAutospacing="0"/>
        <w:ind w:firstLine="720"/>
        <w:jc w:val="both"/>
        <w:rPr>
          <w:sz w:val="28"/>
          <w:szCs w:val="28"/>
        </w:rPr>
      </w:pPr>
    </w:p>
    <w:p w14:paraId="42403626" w14:textId="484EAF26" w:rsidR="009163B6" w:rsidRPr="0083396C" w:rsidRDefault="00345EAD" w:rsidP="0083396C">
      <w:pPr>
        <w:ind w:firstLine="720"/>
        <w:jc w:val="both"/>
        <w:rPr>
          <w:sz w:val="28"/>
          <w:szCs w:val="28"/>
          <w:shd w:val="clear" w:color="auto" w:fill="FFFFFF"/>
        </w:rPr>
      </w:pPr>
      <w:r w:rsidRPr="00833A53">
        <w:rPr>
          <w:rFonts w:eastAsia="Times New Roman" w:cs="Courier New"/>
          <w:sz w:val="28"/>
          <w:szCs w:val="28"/>
          <w:lang w:eastAsia="ru-RU"/>
        </w:rPr>
        <w:t>"</w:t>
      </w:r>
      <w:r w:rsidR="00C16FE7" w:rsidRPr="00C16FE7">
        <w:rPr>
          <w:sz w:val="28"/>
          <w:szCs w:val="28"/>
        </w:rPr>
        <w:t xml:space="preserve">Для </w:t>
      </w:r>
      <w:bookmarkStart w:id="3" w:name="_Hlk86070332"/>
      <w:r w:rsidR="00C16FE7" w:rsidRPr="00C16FE7">
        <w:rPr>
          <w:sz w:val="28"/>
          <w:szCs w:val="28"/>
        </w:rPr>
        <w:t>осіб,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w:t>
      </w:r>
      <w:bookmarkEnd w:id="3"/>
      <w:r w:rsidR="00C16FE7" w:rsidRPr="00C16FE7">
        <w:rPr>
          <w:sz w:val="28"/>
          <w:szCs w:val="28"/>
        </w:rPr>
        <w:t xml:space="preserve">, які отримали документ про повну загальну середню освіту, а також для </w:t>
      </w:r>
      <w:bookmarkStart w:id="4" w:name="_Hlk86070248"/>
      <w:r w:rsidR="00C16FE7" w:rsidRPr="00C16FE7">
        <w:rPr>
          <w:sz w:val="28"/>
          <w:szCs w:val="28"/>
        </w:rPr>
        <w:t>внутрішньо переміщених осіб</w:t>
      </w:r>
      <w:bookmarkEnd w:id="4"/>
      <w:r w:rsidR="00C16FE7" w:rsidRPr="00C16FE7">
        <w:rPr>
          <w:sz w:val="28"/>
          <w:szCs w:val="28"/>
        </w:rPr>
        <w:t>, які отримали документ про повну загальну середню освіту, прийом на навчання до закладів вищої освіти здійснюється у межах установлених квот прийому до закладів вищої освіти України.</w:t>
      </w:r>
      <w:r w:rsidR="00FE3589" w:rsidRPr="00833A53">
        <w:rPr>
          <w:rFonts w:eastAsia="Times New Roman" w:cs="Courier New"/>
          <w:sz w:val="28"/>
          <w:szCs w:val="28"/>
          <w:lang w:eastAsia="ru-RU"/>
        </w:rPr>
        <w:t>"</w:t>
      </w:r>
      <w:r w:rsidR="008C53B6">
        <w:rPr>
          <w:sz w:val="28"/>
          <w:szCs w:val="28"/>
        </w:rPr>
        <w:t>;</w:t>
      </w:r>
    </w:p>
    <w:p w14:paraId="35B74A38" w14:textId="77777777" w:rsidR="00D15D3F" w:rsidRPr="008C53B6" w:rsidRDefault="00D15D3F" w:rsidP="001128B2">
      <w:pPr>
        <w:pStyle w:val="a3"/>
        <w:spacing w:before="0" w:beforeAutospacing="0" w:after="0" w:afterAutospacing="0"/>
        <w:ind w:firstLine="720"/>
        <w:jc w:val="both"/>
        <w:rPr>
          <w:sz w:val="28"/>
          <w:szCs w:val="28"/>
        </w:rPr>
      </w:pPr>
    </w:p>
    <w:p w14:paraId="689EF307" w14:textId="7406EE27" w:rsidR="00753D4C" w:rsidRDefault="00C16FE7" w:rsidP="001128B2">
      <w:pPr>
        <w:pStyle w:val="a3"/>
        <w:spacing w:before="0" w:beforeAutospacing="0" w:after="0" w:afterAutospacing="0"/>
        <w:ind w:firstLine="720"/>
        <w:jc w:val="both"/>
        <w:rPr>
          <w:sz w:val="28"/>
          <w:szCs w:val="28"/>
        </w:rPr>
      </w:pPr>
      <w:r>
        <w:rPr>
          <w:sz w:val="28"/>
          <w:szCs w:val="28"/>
        </w:rPr>
        <w:t>2</w:t>
      </w:r>
      <w:r w:rsidR="00D15D3F">
        <w:rPr>
          <w:sz w:val="28"/>
          <w:szCs w:val="28"/>
        </w:rPr>
        <w:t xml:space="preserve">. </w:t>
      </w:r>
      <w:r w:rsidR="00753D4C">
        <w:rPr>
          <w:sz w:val="28"/>
          <w:szCs w:val="28"/>
        </w:rPr>
        <w:t>У ро</w:t>
      </w:r>
      <w:r w:rsidR="009C26A2">
        <w:rPr>
          <w:sz w:val="28"/>
          <w:szCs w:val="28"/>
        </w:rPr>
        <w:t>зділі</w:t>
      </w:r>
      <w:r w:rsidR="00753D4C">
        <w:rPr>
          <w:sz w:val="28"/>
          <w:szCs w:val="28"/>
        </w:rPr>
        <w:t xml:space="preserve"> </w:t>
      </w:r>
      <w:r w:rsidR="00753D4C">
        <w:rPr>
          <w:sz w:val="28"/>
          <w:szCs w:val="28"/>
          <w:lang w:val="en-US"/>
        </w:rPr>
        <w:t>XV</w:t>
      </w:r>
      <w:r w:rsidR="00FE3589">
        <w:rPr>
          <w:sz w:val="28"/>
          <w:szCs w:val="28"/>
        </w:rPr>
        <w:t xml:space="preserve"> </w:t>
      </w:r>
      <w:r w:rsidR="00FE3589" w:rsidRPr="00833A53">
        <w:rPr>
          <w:rFonts w:eastAsia="Times New Roman" w:cs="Courier New"/>
          <w:sz w:val="28"/>
          <w:szCs w:val="28"/>
          <w:lang w:eastAsia="ru-RU"/>
        </w:rPr>
        <w:t>"</w:t>
      </w:r>
      <w:r w:rsidR="00753D4C">
        <w:rPr>
          <w:sz w:val="28"/>
          <w:szCs w:val="28"/>
        </w:rPr>
        <w:t>Пр</w:t>
      </w:r>
      <w:r w:rsidR="00FE3589">
        <w:rPr>
          <w:sz w:val="28"/>
          <w:szCs w:val="28"/>
        </w:rPr>
        <w:t>икінцеві та перехідні положення</w:t>
      </w:r>
      <w:r w:rsidR="00FE3589" w:rsidRPr="00833A53">
        <w:rPr>
          <w:rFonts w:eastAsia="Times New Roman" w:cs="Courier New"/>
          <w:sz w:val="28"/>
          <w:szCs w:val="28"/>
          <w:lang w:eastAsia="ru-RU"/>
        </w:rPr>
        <w:t>"</w:t>
      </w:r>
      <w:r w:rsidR="00753D4C">
        <w:rPr>
          <w:sz w:val="28"/>
          <w:szCs w:val="28"/>
        </w:rPr>
        <w:t>:</w:t>
      </w:r>
    </w:p>
    <w:p w14:paraId="59C7A297" w14:textId="77777777" w:rsidR="00D15D3F" w:rsidRDefault="00D15D3F" w:rsidP="001128B2">
      <w:pPr>
        <w:pStyle w:val="a3"/>
        <w:spacing w:before="0" w:beforeAutospacing="0" w:after="0" w:afterAutospacing="0"/>
        <w:ind w:firstLine="720"/>
        <w:jc w:val="both"/>
        <w:rPr>
          <w:sz w:val="28"/>
          <w:szCs w:val="28"/>
        </w:rPr>
      </w:pPr>
    </w:p>
    <w:p w14:paraId="0E8FCF6B" w14:textId="5E557A01" w:rsidR="002155BB" w:rsidRDefault="009C26A2" w:rsidP="001128B2">
      <w:pPr>
        <w:pStyle w:val="a3"/>
        <w:spacing w:before="0" w:beforeAutospacing="0" w:after="0" w:afterAutospacing="0"/>
        <w:ind w:firstLine="720"/>
        <w:jc w:val="both"/>
        <w:rPr>
          <w:sz w:val="28"/>
          <w:szCs w:val="28"/>
        </w:rPr>
      </w:pPr>
      <w:r>
        <w:rPr>
          <w:sz w:val="28"/>
          <w:szCs w:val="28"/>
        </w:rPr>
        <w:t xml:space="preserve">1) </w:t>
      </w:r>
      <w:r w:rsidR="00753D4C">
        <w:rPr>
          <w:sz w:val="28"/>
          <w:szCs w:val="28"/>
        </w:rPr>
        <w:t>п</w:t>
      </w:r>
      <w:r w:rsidR="00753D4C" w:rsidRPr="00753D4C">
        <w:rPr>
          <w:sz w:val="28"/>
          <w:szCs w:val="28"/>
        </w:rPr>
        <w:t>ідпункт 19</w:t>
      </w:r>
      <w:r w:rsidR="002155BB">
        <w:rPr>
          <w:sz w:val="28"/>
          <w:szCs w:val="28"/>
        </w:rPr>
        <w:t xml:space="preserve"> </w:t>
      </w:r>
      <w:r w:rsidR="000360F2">
        <w:rPr>
          <w:sz w:val="28"/>
          <w:szCs w:val="28"/>
        </w:rPr>
        <w:t xml:space="preserve">пункту 2 </w:t>
      </w:r>
      <w:r w:rsidR="002155BB">
        <w:rPr>
          <w:sz w:val="28"/>
          <w:szCs w:val="28"/>
        </w:rPr>
        <w:t>викласти у такій редакції:</w:t>
      </w:r>
    </w:p>
    <w:p w14:paraId="77BD9A8E" w14:textId="77777777" w:rsidR="00555DDE" w:rsidRPr="002155BB" w:rsidRDefault="00555DDE" w:rsidP="001128B2">
      <w:pPr>
        <w:pStyle w:val="a3"/>
        <w:spacing w:before="0" w:beforeAutospacing="0" w:after="0" w:afterAutospacing="0"/>
        <w:ind w:firstLine="720"/>
        <w:jc w:val="both"/>
        <w:rPr>
          <w:sz w:val="28"/>
          <w:szCs w:val="28"/>
        </w:rPr>
      </w:pPr>
    </w:p>
    <w:p w14:paraId="7A528BEE" w14:textId="47EE4830" w:rsidR="00753D4C" w:rsidRDefault="00FE3589" w:rsidP="001128B2">
      <w:pPr>
        <w:pStyle w:val="a3"/>
        <w:spacing w:before="0" w:beforeAutospacing="0" w:after="0" w:afterAutospacing="0"/>
        <w:ind w:firstLine="720"/>
        <w:jc w:val="both"/>
        <w:rPr>
          <w:sz w:val="28"/>
          <w:szCs w:val="28"/>
        </w:rPr>
      </w:pPr>
      <w:r w:rsidRPr="00833A53">
        <w:rPr>
          <w:rFonts w:eastAsia="Times New Roman" w:cs="Courier New"/>
          <w:sz w:val="28"/>
          <w:szCs w:val="28"/>
          <w:lang w:eastAsia="ru-RU"/>
        </w:rPr>
        <w:t>"</w:t>
      </w:r>
      <w:r w:rsidR="00C16FE7" w:rsidRPr="00C16FE7">
        <w:rPr>
          <w:sz w:val="28"/>
          <w:szCs w:val="28"/>
        </w:rPr>
        <w:t>19) розмір квоти для прийому осіб,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внутрішньо переміщених осіб, встановлюється центральним органом виконавчої влади у сфері освіти і науки для закладів вищої освіти;</w:t>
      </w:r>
      <w:r w:rsidRPr="00833A53">
        <w:rPr>
          <w:rFonts w:eastAsia="Times New Roman" w:cs="Courier New"/>
          <w:sz w:val="28"/>
          <w:szCs w:val="28"/>
          <w:lang w:eastAsia="ru-RU"/>
        </w:rPr>
        <w:t>"</w:t>
      </w:r>
      <w:r w:rsidR="00753D4C">
        <w:rPr>
          <w:sz w:val="28"/>
          <w:szCs w:val="28"/>
        </w:rPr>
        <w:t>;</w:t>
      </w:r>
    </w:p>
    <w:p w14:paraId="7CF73A5F" w14:textId="77777777" w:rsidR="00D15D3F" w:rsidRDefault="00D15D3F" w:rsidP="001128B2">
      <w:pPr>
        <w:pStyle w:val="a3"/>
        <w:spacing w:before="0" w:beforeAutospacing="0" w:after="0" w:afterAutospacing="0"/>
        <w:ind w:firstLine="720"/>
        <w:jc w:val="both"/>
        <w:rPr>
          <w:sz w:val="28"/>
          <w:szCs w:val="28"/>
        </w:rPr>
      </w:pPr>
    </w:p>
    <w:p w14:paraId="4703EF9E" w14:textId="02CDA513" w:rsidR="00753D4C" w:rsidRDefault="009C26A2" w:rsidP="001128B2">
      <w:pPr>
        <w:pStyle w:val="a3"/>
        <w:spacing w:before="0" w:beforeAutospacing="0" w:after="0" w:afterAutospacing="0"/>
        <w:ind w:firstLine="720"/>
        <w:jc w:val="both"/>
        <w:rPr>
          <w:sz w:val="28"/>
          <w:szCs w:val="28"/>
        </w:rPr>
      </w:pPr>
      <w:r>
        <w:rPr>
          <w:sz w:val="28"/>
          <w:szCs w:val="28"/>
        </w:rPr>
        <w:t xml:space="preserve">2) </w:t>
      </w:r>
      <w:r w:rsidR="002155BB">
        <w:rPr>
          <w:sz w:val="28"/>
          <w:szCs w:val="28"/>
        </w:rPr>
        <w:t>підпункт 12</w:t>
      </w:r>
      <w:r>
        <w:rPr>
          <w:sz w:val="28"/>
          <w:szCs w:val="28"/>
        </w:rPr>
        <w:t xml:space="preserve"> пункт</w:t>
      </w:r>
      <w:r w:rsidR="002155BB">
        <w:rPr>
          <w:sz w:val="28"/>
          <w:szCs w:val="28"/>
        </w:rPr>
        <w:t>у</w:t>
      </w:r>
      <w:r>
        <w:rPr>
          <w:sz w:val="28"/>
          <w:szCs w:val="28"/>
        </w:rPr>
        <w:t xml:space="preserve"> </w:t>
      </w:r>
      <w:r w:rsidR="00FE3589">
        <w:rPr>
          <w:sz w:val="28"/>
          <w:szCs w:val="28"/>
        </w:rPr>
        <w:t xml:space="preserve">5 </w:t>
      </w:r>
      <w:r w:rsidR="000360F2">
        <w:rPr>
          <w:sz w:val="28"/>
          <w:szCs w:val="28"/>
        </w:rPr>
        <w:t>викласти у такій редакції:</w:t>
      </w:r>
    </w:p>
    <w:p w14:paraId="04AC21A2" w14:textId="77777777" w:rsidR="000360F2" w:rsidRDefault="000360F2" w:rsidP="001128B2">
      <w:pPr>
        <w:pStyle w:val="a3"/>
        <w:spacing w:before="0" w:beforeAutospacing="0" w:after="0" w:afterAutospacing="0"/>
        <w:ind w:firstLine="720"/>
        <w:jc w:val="both"/>
        <w:rPr>
          <w:sz w:val="28"/>
          <w:szCs w:val="28"/>
        </w:rPr>
      </w:pPr>
    </w:p>
    <w:p w14:paraId="26426D58" w14:textId="54456121" w:rsidR="000360F2" w:rsidRDefault="000360F2" w:rsidP="001128B2">
      <w:pPr>
        <w:pStyle w:val="a3"/>
        <w:spacing w:before="0" w:beforeAutospacing="0" w:after="0" w:afterAutospacing="0"/>
        <w:ind w:firstLine="720"/>
        <w:jc w:val="both"/>
        <w:rPr>
          <w:sz w:val="28"/>
          <w:szCs w:val="28"/>
        </w:rPr>
      </w:pPr>
      <w:r>
        <w:rPr>
          <w:sz w:val="28"/>
          <w:szCs w:val="28"/>
        </w:rPr>
        <w:t>«</w:t>
      </w:r>
      <w:r w:rsidRPr="00CA1AF4">
        <w:rPr>
          <w:sz w:val="28"/>
          <w:szCs w:val="28"/>
          <w:shd w:val="clear" w:color="auto" w:fill="FFFFFF"/>
        </w:rPr>
        <w:t xml:space="preserve">12) забезпечити можливості для додаткового вивчення українознавчих дисциплін особами, місцем проживання яких є тимчасово окупована </w:t>
      </w:r>
      <w:r w:rsidRPr="00CA1AF4">
        <w:rPr>
          <w:sz w:val="28"/>
          <w:szCs w:val="28"/>
          <w:shd w:val="clear" w:color="auto" w:fill="FFFFFF"/>
        </w:rPr>
        <w:lastRenderedPageBreak/>
        <w:t>територія</w:t>
      </w:r>
      <w:r>
        <w:rPr>
          <w:sz w:val="28"/>
          <w:szCs w:val="28"/>
          <w:shd w:val="clear" w:color="auto" w:fill="FFFFFF"/>
        </w:rPr>
        <w:t>,</w:t>
      </w:r>
      <w:r>
        <w:rPr>
          <w:shd w:val="clear" w:color="auto" w:fill="FFFFFF"/>
        </w:rPr>
        <w:t xml:space="preserve"> </w:t>
      </w:r>
      <w:r w:rsidRPr="000360F2">
        <w:rPr>
          <w:rStyle w:val="rvts0"/>
          <w:sz w:val="28"/>
          <w:szCs w:val="28"/>
        </w:rPr>
        <w:t>внутрішньо переміщеними особами,</w:t>
      </w:r>
      <w:r w:rsidRPr="00CA1AF4">
        <w:rPr>
          <w:sz w:val="28"/>
          <w:szCs w:val="28"/>
          <w:shd w:val="clear" w:color="auto" w:fill="FFFFFF"/>
        </w:rPr>
        <w:t xml:space="preserve"> та які зараховані на навчання до закладів вищої освіти.</w:t>
      </w:r>
      <w:r>
        <w:rPr>
          <w:sz w:val="28"/>
          <w:szCs w:val="28"/>
        </w:rPr>
        <w:t>»</w:t>
      </w:r>
    </w:p>
    <w:p w14:paraId="67B5C1E1" w14:textId="77777777" w:rsidR="00D15D3F" w:rsidRDefault="00D15D3F" w:rsidP="001128B2">
      <w:pPr>
        <w:pStyle w:val="a3"/>
        <w:spacing w:before="0" w:beforeAutospacing="0" w:after="0" w:afterAutospacing="0"/>
        <w:ind w:firstLine="720"/>
        <w:jc w:val="both"/>
        <w:rPr>
          <w:sz w:val="28"/>
          <w:szCs w:val="28"/>
        </w:rPr>
      </w:pPr>
    </w:p>
    <w:p w14:paraId="032E7D52" w14:textId="77777777" w:rsidR="00EA5205" w:rsidRPr="00EA5205" w:rsidRDefault="00EA5205" w:rsidP="001128B2">
      <w:pPr>
        <w:pStyle w:val="a3"/>
        <w:spacing w:before="0" w:beforeAutospacing="0" w:after="0" w:afterAutospacing="0"/>
        <w:ind w:firstLine="720"/>
        <w:jc w:val="both"/>
        <w:rPr>
          <w:sz w:val="28"/>
          <w:szCs w:val="28"/>
        </w:rPr>
      </w:pPr>
      <w:r w:rsidRPr="00EA5205">
        <w:rPr>
          <w:sz w:val="28"/>
          <w:szCs w:val="28"/>
        </w:rPr>
        <w:t>II. Прикінцеві та перехідні положення</w:t>
      </w:r>
    </w:p>
    <w:p w14:paraId="42DBC6C7" w14:textId="77777777" w:rsidR="00D15D3F" w:rsidRDefault="00D15D3F" w:rsidP="001128B2">
      <w:pPr>
        <w:pStyle w:val="a3"/>
        <w:spacing w:before="0" w:beforeAutospacing="0" w:after="0" w:afterAutospacing="0"/>
        <w:ind w:firstLine="720"/>
        <w:jc w:val="both"/>
        <w:rPr>
          <w:sz w:val="28"/>
          <w:szCs w:val="28"/>
        </w:rPr>
      </w:pPr>
    </w:p>
    <w:p w14:paraId="298A5555" w14:textId="77777777" w:rsidR="00EA5205" w:rsidRPr="00EA5205" w:rsidRDefault="00EA5205" w:rsidP="001128B2">
      <w:pPr>
        <w:pStyle w:val="a3"/>
        <w:spacing w:before="0" w:beforeAutospacing="0" w:after="0" w:afterAutospacing="0"/>
        <w:ind w:firstLine="720"/>
        <w:jc w:val="both"/>
        <w:rPr>
          <w:sz w:val="28"/>
          <w:szCs w:val="28"/>
        </w:rPr>
      </w:pPr>
      <w:r w:rsidRPr="00EA5205">
        <w:rPr>
          <w:sz w:val="28"/>
          <w:szCs w:val="28"/>
        </w:rPr>
        <w:t>1. Цей Закон набирає чинності з дня, наступного за днем його опублікування.</w:t>
      </w:r>
    </w:p>
    <w:p w14:paraId="0465ABAB" w14:textId="77777777" w:rsidR="00D15D3F" w:rsidRDefault="00D15D3F" w:rsidP="001128B2">
      <w:pPr>
        <w:pStyle w:val="a3"/>
        <w:spacing w:before="0" w:beforeAutospacing="0" w:after="0" w:afterAutospacing="0"/>
        <w:ind w:firstLine="720"/>
        <w:jc w:val="both"/>
        <w:rPr>
          <w:sz w:val="28"/>
          <w:szCs w:val="28"/>
        </w:rPr>
      </w:pPr>
    </w:p>
    <w:p w14:paraId="686A0340" w14:textId="0EF35B12" w:rsidR="00EA5205" w:rsidRPr="00EA5205" w:rsidRDefault="00EA5205" w:rsidP="001128B2">
      <w:pPr>
        <w:pStyle w:val="a3"/>
        <w:spacing w:before="0" w:beforeAutospacing="0" w:after="0" w:afterAutospacing="0"/>
        <w:ind w:firstLine="720"/>
        <w:jc w:val="both"/>
        <w:rPr>
          <w:sz w:val="28"/>
          <w:szCs w:val="28"/>
        </w:rPr>
      </w:pPr>
      <w:r>
        <w:rPr>
          <w:sz w:val="28"/>
          <w:szCs w:val="28"/>
        </w:rPr>
        <w:t>2</w:t>
      </w:r>
      <w:r w:rsidRPr="00EA5205">
        <w:rPr>
          <w:sz w:val="28"/>
          <w:szCs w:val="28"/>
        </w:rPr>
        <w:t xml:space="preserve">. Кабінету Міністрів України протягом </w:t>
      </w:r>
      <w:r w:rsidR="000360F2">
        <w:rPr>
          <w:sz w:val="28"/>
          <w:szCs w:val="28"/>
        </w:rPr>
        <w:t>одного місяця</w:t>
      </w:r>
      <w:r w:rsidRPr="00EA5205">
        <w:rPr>
          <w:sz w:val="28"/>
          <w:szCs w:val="28"/>
        </w:rPr>
        <w:t xml:space="preserve"> з дня набрання чинності цим Законом:</w:t>
      </w:r>
    </w:p>
    <w:p w14:paraId="460BAF5A" w14:textId="103671E6" w:rsidR="00EA5205" w:rsidRDefault="00EA5205" w:rsidP="001128B2">
      <w:pPr>
        <w:pStyle w:val="a3"/>
        <w:spacing w:before="0" w:beforeAutospacing="0" w:after="0" w:afterAutospacing="0"/>
        <w:ind w:firstLine="720"/>
        <w:jc w:val="both"/>
        <w:rPr>
          <w:sz w:val="28"/>
          <w:szCs w:val="28"/>
        </w:rPr>
      </w:pPr>
      <w:r w:rsidRPr="00EA5205">
        <w:rPr>
          <w:sz w:val="28"/>
          <w:szCs w:val="28"/>
        </w:rPr>
        <w:t>привести свої нормативно-правові акти у відповідність із цим Законом;</w:t>
      </w:r>
    </w:p>
    <w:p w14:paraId="78EE713D" w14:textId="77777777" w:rsidR="000360F2" w:rsidRDefault="00EA5205" w:rsidP="001128B2">
      <w:pPr>
        <w:pStyle w:val="a3"/>
        <w:spacing w:before="0" w:beforeAutospacing="0" w:after="0" w:afterAutospacing="0"/>
        <w:ind w:firstLine="720"/>
        <w:jc w:val="both"/>
        <w:rPr>
          <w:sz w:val="28"/>
          <w:szCs w:val="28"/>
        </w:rPr>
      </w:pPr>
      <w:r w:rsidRPr="00EA5205">
        <w:rPr>
          <w:sz w:val="28"/>
          <w:szCs w:val="28"/>
        </w:rPr>
        <w:t>забезпечити приведення міністерствами та іншими державними органами виконавчої влади їх нормативно-правових актів у відповідність із цим Законом</w:t>
      </w:r>
      <w:r w:rsidR="000360F2">
        <w:rPr>
          <w:sz w:val="28"/>
          <w:szCs w:val="28"/>
        </w:rPr>
        <w:t>;</w:t>
      </w:r>
    </w:p>
    <w:p w14:paraId="0CC88C01" w14:textId="757E45E1" w:rsidR="00D15D3F" w:rsidRDefault="000360F2" w:rsidP="001128B2">
      <w:pPr>
        <w:pStyle w:val="a3"/>
        <w:spacing w:before="0" w:beforeAutospacing="0" w:after="0" w:afterAutospacing="0"/>
        <w:ind w:firstLine="720"/>
        <w:jc w:val="both"/>
        <w:rPr>
          <w:sz w:val="28"/>
          <w:szCs w:val="28"/>
        </w:rPr>
      </w:pPr>
      <w:r w:rsidRPr="00F56F6B">
        <w:rPr>
          <w:rFonts w:eastAsia="Calibri"/>
          <w:sz w:val="28"/>
          <w:szCs w:val="28"/>
        </w:rPr>
        <w:t xml:space="preserve">врахувати </w:t>
      </w:r>
      <w:r w:rsidR="008463CD" w:rsidRPr="00F56F6B">
        <w:rPr>
          <w:rFonts w:eastAsia="Calibri"/>
          <w:sz w:val="28"/>
          <w:szCs w:val="28"/>
        </w:rPr>
        <w:t xml:space="preserve">особливості прийому до закладів вищої освіти </w:t>
      </w:r>
      <w:r w:rsidR="008463CD" w:rsidRPr="00F56F6B">
        <w:rPr>
          <w:rStyle w:val="rvts0"/>
          <w:sz w:val="28"/>
          <w:szCs w:val="28"/>
        </w:rPr>
        <w:t xml:space="preserve">внутрішньо переміщених </w:t>
      </w:r>
      <w:r w:rsidR="008463CD" w:rsidRPr="00F56F6B">
        <w:rPr>
          <w:rFonts w:eastAsia="Calibri"/>
          <w:sz w:val="28"/>
          <w:szCs w:val="28"/>
        </w:rPr>
        <w:t xml:space="preserve">осіб, визначені цим Законом, </w:t>
      </w:r>
      <w:r w:rsidRPr="00F56F6B">
        <w:rPr>
          <w:rFonts w:eastAsia="Calibri"/>
          <w:sz w:val="28"/>
          <w:szCs w:val="28"/>
        </w:rPr>
        <w:t>при складанні та затвердженні Умов прийому на навчання для здобуття вищої освіти в 2022 році та наступних роках</w:t>
      </w:r>
      <w:r w:rsidR="00EA5205" w:rsidRPr="00F56F6B">
        <w:rPr>
          <w:sz w:val="28"/>
          <w:szCs w:val="28"/>
        </w:rPr>
        <w:t>.</w:t>
      </w:r>
    </w:p>
    <w:p w14:paraId="71A2B125" w14:textId="77777777" w:rsidR="00D15D3F" w:rsidRPr="00D15D3F" w:rsidRDefault="00D15D3F" w:rsidP="001128B2">
      <w:pPr>
        <w:ind w:firstLine="720"/>
      </w:pPr>
    </w:p>
    <w:p w14:paraId="60B41023" w14:textId="0972D9D9" w:rsidR="00D15D3F" w:rsidRDefault="00D15D3F" w:rsidP="001128B2"/>
    <w:p w14:paraId="4B76F58C" w14:textId="77777777" w:rsidR="00D15D3F" w:rsidRPr="004A1422" w:rsidRDefault="00D15D3F" w:rsidP="000360F2">
      <w:pPr>
        <w:rPr>
          <w:b/>
          <w:sz w:val="28"/>
          <w:szCs w:val="28"/>
        </w:rPr>
      </w:pPr>
      <w:r w:rsidRPr="004A1422">
        <w:rPr>
          <w:b/>
          <w:sz w:val="28"/>
          <w:szCs w:val="28"/>
        </w:rPr>
        <w:t>Голова</w:t>
      </w:r>
    </w:p>
    <w:p w14:paraId="161C019F" w14:textId="7F535103" w:rsidR="00EA5205" w:rsidRPr="007536F2" w:rsidRDefault="00D15D3F" w:rsidP="000360F2">
      <w:pPr>
        <w:rPr>
          <w:b/>
          <w:sz w:val="28"/>
          <w:szCs w:val="28"/>
        </w:rPr>
      </w:pPr>
      <w:r w:rsidRPr="004A1422">
        <w:rPr>
          <w:b/>
          <w:sz w:val="28"/>
          <w:szCs w:val="28"/>
        </w:rPr>
        <w:t>Верховної Ради України</w:t>
      </w:r>
      <w:r w:rsidR="00057D68">
        <w:rPr>
          <w:b/>
          <w:sz w:val="28"/>
          <w:szCs w:val="28"/>
        </w:rPr>
        <w:tab/>
      </w:r>
      <w:r w:rsidR="00057D68">
        <w:rPr>
          <w:b/>
          <w:sz w:val="28"/>
          <w:szCs w:val="28"/>
        </w:rPr>
        <w:tab/>
      </w:r>
      <w:r w:rsidR="00057D68">
        <w:rPr>
          <w:b/>
          <w:sz w:val="28"/>
          <w:szCs w:val="28"/>
        </w:rPr>
        <w:tab/>
      </w:r>
      <w:r w:rsidR="00057D68">
        <w:rPr>
          <w:b/>
          <w:sz w:val="28"/>
          <w:szCs w:val="28"/>
        </w:rPr>
        <w:tab/>
        <w:t>Стефанчук Р.О.</w:t>
      </w:r>
    </w:p>
    <w:sectPr w:rsidR="00EA5205" w:rsidRPr="007536F2" w:rsidSect="00D15D3F">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8B48A" w14:textId="77777777" w:rsidR="00B35A88" w:rsidRDefault="00B35A88" w:rsidP="00602F5D">
      <w:r>
        <w:separator/>
      </w:r>
    </w:p>
  </w:endnote>
  <w:endnote w:type="continuationSeparator" w:id="0">
    <w:p w14:paraId="1AB13899" w14:textId="77777777" w:rsidR="00B35A88" w:rsidRDefault="00B35A88" w:rsidP="00602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10022FF" w:usb1="C000E47F" w:usb2="00000029" w:usb3="00000000" w:csb0="000001DF" w:csb1="00000000"/>
  </w:font>
  <w:font w:name="Antiqua">
    <w:altName w:val="Segoe UI"/>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3117FD" w14:textId="77777777" w:rsidR="00B35A88" w:rsidRDefault="00B35A88" w:rsidP="00602F5D">
      <w:r>
        <w:separator/>
      </w:r>
    </w:p>
  </w:footnote>
  <w:footnote w:type="continuationSeparator" w:id="0">
    <w:p w14:paraId="533C966C" w14:textId="77777777" w:rsidR="00B35A88" w:rsidRDefault="00B35A88" w:rsidP="00602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0121443"/>
      <w:docPartObj>
        <w:docPartGallery w:val="Page Numbers (Top of Page)"/>
        <w:docPartUnique/>
      </w:docPartObj>
    </w:sdtPr>
    <w:sdtEndPr>
      <w:rPr>
        <w:sz w:val="28"/>
      </w:rPr>
    </w:sdtEndPr>
    <w:sdtContent>
      <w:p w14:paraId="3774FFB2" w14:textId="4DE962D7" w:rsidR="00345EAD" w:rsidRPr="004F7CB9" w:rsidRDefault="00345EAD">
        <w:pPr>
          <w:pStyle w:val="a5"/>
          <w:jc w:val="center"/>
          <w:rPr>
            <w:sz w:val="28"/>
          </w:rPr>
        </w:pPr>
        <w:r w:rsidRPr="004F7CB9">
          <w:rPr>
            <w:sz w:val="28"/>
          </w:rPr>
          <w:fldChar w:fldCharType="begin"/>
        </w:r>
        <w:r w:rsidRPr="004F7CB9">
          <w:rPr>
            <w:sz w:val="28"/>
          </w:rPr>
          <w:instrText>PAGE   \* MERGEFORMAT</w:instrText>
        </w:r>
        <w:r w:rsidRPr="004F7CB9">
          <w:rPr>
            <w:sz w:val="28"/>
          </w:rPr>
          <w:fldChar w:fldCharType="separate"/>
        </w:r>
        <w:r w:rsidR="00A464FB">
          <w:rPr>
            <w:noProof/>
            <w:sz w:val="28"/>
          </w:rPr>
          <w:t>2</w:t>
        </w:r>
        <w:r w:rsidRPr="004F7CB9">
          <w:rPr>
            <w:sz w:val="28"/>
          </w:rPr>
          <w:fldChar w:fldCharType="end"/>
        </w:r>
      </w:p>
    </w:sdtContent>
  </w:sdt>
  <w:p w14:paraId="1E822DDA" w14:textId="77777777" w:rsidR="00345EAD" w:rsidRDefault="00345EA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857"/>
    <w:rsid w:val="00003F07"/>
    <w:rsid w:val="00020953"/>
    <w:rsid w:val="00030BC8"/>
    <w:rsid w:val="000360F2"/>
    <w:rsid w:val="00057D68"/>
    <w:rsid w:val="00083BFF"/>
    <w:rsid w:val="000A3A0A"/>
    <w:rsid w:val="000B1D11"/>
    <w:rsid w:val="0010299A"/>
    <w:rsid w:val="0010735A"/>
    <w:rsid w:val="001128B2"/>
    <w:rsid w:val="001363A1"/>
    <w:rsid w:val="00144305"/>
    <w:rsid w:val="001570C5"/>
    <w:rsid w:val="001739FD"/>
    <w:rsid w:val="0019031E"/>
    <w:rsid w:val="001931FE"/>
    <w:rsid w:val="001B21E5"/>
    <w:rsid w:val="001C7C2B"/>
    <w:rsid w:val="001E027D"/>
    <w:rsid w:val="001E21A2"/>
    <w:rsid w:val="001F414C"/>
    <w:rsid w:val="00210F96"/>
    <w:rsid w:val="0021516D"/>
    <w:rsid w:val="002155BB"/>
    <w:rsid w:val="002411E9"/>
    <w:rsid w:val="002744CA"/>
    <w:rsid w:val="002759D6"/>
    <w:rsid w:val="00287A19"/>
    <w:rsid w:val="002C791E"/>
    <w:rsid w:val="002E4B02"/>
    <w:rsid w:val="0030165B"/>
    <w:rsid w:val="0031631F"/>
    <w:rsid w:val="003262DC"/>
    <w:rsid w:val="00333298"/>
    <w:rsid w:val="00345EAD"/>
    <w:rsid w:val="003552B0"/>
    <w:rsid w:val="00360F95"/>
    <w:rsid w:val="003668B4"/>
    <w:rsid w:val="00391EE3"/>
    <w:rsid w:val="00397E52"/>
    <w:rsid w:val="003B11B9"/>
    <w:rsid w:val="003D58DA"/>
    <w:rsid w:val="003D6E71"/>
    <w:rsid w:val="003E2EF4"/>
    <w:rsid w:val="003F6968"/>
    <w:rsid w:val="00431332"/>
    <w:rsid w:val="004327C7"/>
    <w:rsid w:val="00433857"/>
    <w:rsid w:val="004464CB"/>
    <w:rsid w:val="00470ABA"/>
    <w:rsid w:val="00486263"/>
    <w:rsid w:val="004C5633"/>
    <w:rsid w:val="004D5564"/>
    <w:rsid w:val="004F1F23"/>
    <w:rsid w:val="004F503E"/>
    <w:rsid w:val="004F6A83"/>
    <w:rsid w:val="004F7CB9"/>
    <w:rsid w:val="0050327F"/>
    <w:rsid w:val="005403F7"/>
    <w:rsid w:val="00555DDE"/>
    <w:rsid w:val="005759BD"/>
    <w:rsid w:val="005767FE"/>
    <w:rsid w:val="00580C8E"/>
    <w:rsid w:val="00594F95"/>
    <w:rsid w:val="005A64B3"/>
    <w:rsid w:val="005C1146"/>
    <w:rsid w:val="005C64F2"/>
    <w:rsid w:val="005C74C5"/>
    <w:rsid w:val="005C7DED"/>
    <w:rsid w:val="005E3864"/>
    <w:rsid w:val="005E7B89"/>
    <w:rsid w:val="005F0AC0"/>
    <w:rsid w:val="00602F5D"/>
    <w:rsid w:val="00617E10"/>
    <w:rsid w:val="00622EBC"/>
    <w:rsid w:val="00677919"/>
    <w:rsid w:val="006846E8"/>
    <w:rsid w:val="00686705"/>
    <w:rsid w:val="00690463"/>
    <w:rsid w:val="006965C6"/>
    <w:rsid w:val="006A2FB8"/>
    <w:rsid w:val="006B1DB8"/>
    <w:rsid w:val="006E3350"/>
    <w:rsid w:val="006F309F"/>
    <w:rsid w:val="006F4BDD"/>
    <w:rsid w:val="0071799E"/>
    <w:rsid w:val="0072524A"/>
    <w:rsid w:val="00736AE2"/>
    <w:rsid w:val="007439D2"/>
    <w:rsid w:val="00750854"/>
    <w:rsid w:val="007536F2"/>
    <w:rsid w:val="00753D4C"/>
    <w:rsid w:val="00777D1F"/>
    <w:rsid w:val="007903FD"/>
    <w:rsid w:val="00795D04"/>
    <w:rsid w:val="007A1F68"/>
    <w:rsid w:val="007A3FFE"/>
    <w:rsid w:val="007C2FED"/>
    <w:rsid w:val="007C5386"/>
    <w:rsid w:val="007C7B81"/>
    <w:rsid w:val="007D2C2B"/>
    <w:rsid w:val="00811CFC"/>
    <w:rsid w:val="008212B2"/>
    <w:rsid w:val="008257E4"/>
    <w:rsid w:val="0083396C"/>
    <w:rsid w:val="008463CD"/>
    <w:rsid w:val="00852FDB"/>
    <w:rsid w:val="00862D0F"/>
    <w:rsid w:val="00875231"/>
    <w:rsid w:val="00876627"/>
    <w:rsid w:val="008A307B"/>
    <w:rsid w:val="008A5936"/>
    <w:rsid w:val="008A6DC5"/>
    <w:rsid w:val="008C08DA"/>
    <w:rsid w:val="008C53B6"/>
    <w:rsid w:val="008C5B35"/>
    <w:rsid w:val="008D767E"/>
    <w:rsid w:val="008E28C6"/>
    <w:rsid w:val="008E3563"/>
    <w:rsid w:val="008F621F"/>
    <w:rsid w:val="0090237E"/>
    <w:rsid w:val="009029C5"/>
    <w:rsid w:val="009163B6"/>
    <w:rsid w:val="00925A9A"/>
    <w:rsid w:val="00946B82"/>
    <w:rsid w:val="00981411"/>
    <w:rsid w:val="00996059"/>
    <w:rsid w:val="00996452"/>
    <w:rsid w:val="009C26A2"/>
    <w:rsid w:val="009F2A38"/>
    <w:rsid w:val="009F67BE"/>
    <w:rsid w:val="00A14DD4"/>
    <w:rsid w:val="00A33039"/>
    <w:rsid w:val="00A464FB"/>
    <w:rsid w:val="00A521FD"/>
    <w:rsid w:val="00A718C4"/>
    <w:rsid w:val="00A7461D"/>
    <w:rsid w:val="00A85F7D"/>
    <w:rsid w:val="00A91A85"/>
    <w:rsid w:val="00A96260"/>
    <w:rsid w:val="00AA7F3D"/>
    <w:rsid w:val="00AC7F7C"/>
    <w:rsid w:val="00AE0049"/>
    <w:rsid w:val="00AF4B95"/>
    <w:rsid w:val="00AF5FE5"/>
    <w:rsid w:val="00B17216"/>
    <w:rsid w:val="00B251E7"/>
    <w:rsid w:val="00B26C35"/>
    <w:rsid w:val="00B31A83"/>
    <w:rsid w:val="00B35A88"/>
    <w:rsid w:val="00B40C62"/>
    <w:rsid w:val="00B73B71"/>
    <w:rsid w:val="00B81835"/>
    <w:rsid w:val="00B84A75"/>
    <w:rsid w:val="00B957A7"/>
    <w:rsid w:val="00BB4E17"/>
    <w:rsid w:val="00BC4D54"/>
    <w:rsid w:val="00C1445B"/>
    <w:rsid w:val="00C1459A"/>
    <w:rsid w:val="00C16FE7"/>
    <w:rsid w:val="00C370F1"/>
    <w:rsid w:val="00C5482F"/>
    <w:rsid w:val="00C73479"/>
    <w:rsid w:val="00C74668"/>
    <w:rsid w:val="00C74723"/>
    <w:rsid w:val="00C77F59"/>
    <w:rsid w:val="00C95018"/>
    <w:rsid w:val="00CA49B2"/>
    <w:rsid w:val="00CC6489"/>
    <w:rsid w:val="00CE0F65"/>
    <w:rsid w:val="00D07139"/>
    <w:rsid w:val="00D15D3F"/>
    <w:rsid w:val="00D231F4"/>
    <w:rsid w:val="00D41055"/>
    <w:rsid w:val="00D636FE"/>
    <w:rsid w:val="00D71219"/>
    <w:rsid w:val="00D96913"/>
    <w:rsid w:val="00D97C00"/>
    <w:rsid w:val="00DA26DA"/>
    <w:rsid w:val="00DC4DC3"/>
    <w:rsid w:val="00DC59D4"/>
    <w:rsid w:val="00DD3C8E"/>
    <w:rsid w:val="00DE7C33"/>
    <w:rsid w:val="00E07DD0"/>
    <w:rsid w:val="00E13EBE"/>
    <w:rsid w:val="00E150BA"/>
    <w:rsid w:val="00E233C9"/>
    <w:rsid w:val="00E30535"/>
    <w:rsid w:val="00E50683"/>
    <w:rsid w:val="00E64D28"/>
    <w:rsid w:val="00E91E9F"/>
    <w:rsid w:val="00EA4B0A"/>
    <w:rsid w:val="00EA5205"/>
    <w:rsid w:val="00EA5B1C"/>
    <w:rsid w:val="00ED0D52"/>
    <w:rsid w:val="00ED513C"/>
    <w:rsid w:val="00F25553"/>
    <w:rsid w:val="00F34591"/>
    <w:rsid w:val="00F41FD3"/>
    <w:rsid w:val="00F4550A"/>
    <w:rsid w:val="00F56F6B"/>
    <w:rsid w:val="00F93558"/>
    <w:rsid w:val="00F96C5D"/>
    <w:rsid w:val="00F970D8"/>
    <w:rsid w:val="00FB5E69"/>
    <w:rsid w:val="00FB788D"/>
    <w:rsid w:val="00FC1903"/>
    <w:rsid w:val="00FE3589"/>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5BFA6B"/>
  <w15:docId w15:val="{3BCB3340-ED6A-495D-8EEB-9B520B62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pPr>
      <w:spacing w:before="100" w:beforeAutospacing="1" w:after="100" w:afterAutospacing="1"/>
    </w:pPr>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rPr>
  </w:style>
  <w:style w:type="table" w:styleId="a4">
    <w:name w:val="Table Grid"/>
    <w:basedOn w:val="a1"/>
    <w:uiPriority w:val="39"/>
    <w:rsid w:val="00B17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02F5D"/>
    <w:pPr>
      <w:tabs>
        <w:tab w:val="center" w:pos="4819"/>
        <w:tab w:val="right" w:pos="9639"/>
      </w:tabs>
    </w:pPr>
  </w:style>
  <w:style w:type="character" w:customStyle="1" w:styleId="a6">
    <w:name w:val="Верхній колонтитул Знак"/>
    <w:basedOn w:val="a0"/>
    <w:link w:val="a5"/>
    <w:uiPriority w:val="99"/>
    <w:rsid w:val="00602F5D"/>
    <w:rPr>
      <w:rFonts w:eastAsiaTheme="minorEastAsia"/>
      <w:sz w:val="24"/>
      <w:szCs w:val="24"/>
    </w:rPr>
  </w:style>
  <w:style w:type="paragraph" w:styleId="a7">
    <w:name w:val="footer"/>
    <w:basedOn w:val="a"/>
    <w:link w:val="a8"/>
    <w:uiPriority w:val="99"/>
    <w:unhideWhenUsed/>
    <w:rsid w:val="00602F5D"/>
    <w:pPr>
      <w:tabs>
        <w:tab w:val="center" w:pos="4819"/>
        <w:tab w:val="right" w:pos="9639"/>
      </w:tabs>
    </w:pPr>
  </w:style>
  <w:style w:type="character" w:customStyle="1" w:styleId="a8">
    <w:name w:val="Нижній колонтитул Знак"/>
    <w:basedOn w:val="a0"/>
    <w:link w:val="a7"/>
    <w:uiPriority w:val="99"/>
    <w:rsid w:val="00602F5D"/>
    <w:rPr>
      <w:rFonts w:eastAsiaTheme="minorEastAsia"/>
      <w:sz w:val="24"/>
      <w:szCs w:val="24"/>
    </w:rPr>
  </w:style>
  <w:style w:type="paragraph" w:styleId="a9">
    <w:name w:val="Balloon Text"/>
    <w:basedOn w:val="a"/>
    <w:link w:val="aa"/>
    <w:uiPriority w:val="99"/>
    <w:semiHidden/>
    <w:unhideWhenUsed/>
    <w:rsid w:val="00C1445B"/>
    <w:rPr>
      <w:rFonts w:ascii="Segoe UI" w:hAnsi="Segoe UI" w:cs="Segoe UI"/>
      <w:sz w:val="18"/>
      <w:szCs w:val="18"/>
    </w:rPr>
  </w:style>
  <w:style w:type="character" w:customStyle="1" w:styleId="aa">
    <w:name w:val="Текст у виносці Знак"/>
    <w:basedOn w:val="a0"/>
    <w:link w:val="a9"/>
    <w:uiPriority w:val="99"/>
    <w:semiHidden/>
    <w:rsid w:val="00C1445B"/>
    <w:rPr>
      <w:rFonts w:ascii="Segoe UI" w:eastAsiaTheme="minorEastAsia" w:hAnsi="Segoe UI" w:cs="Segoe UI"/>
      <w:sz w:val="18"/>
      <w:szCs w:val="18"/>
    </w:rPr>
  </w:style>
  <w:style w:type="character" w:styleId="ab">
    <w:name w:val="annotation reference"/>
    <w:basedOn w:val="a0"/>
    <w:uiPriority w:val="99"/>
    <w:semiHidden/>
    <w:unhideWhenUsed/>
    <w:rsid w:val="00C1445B"/>
    <w:rPr>
      <w:sz w:val="16"/>
      <w:szCs w:val="16"/>
    </w:rPr>
  </w:style>
  <w:style w:type="paragraph" w:styleId="ac">
    <w:name w:val="annotation text"/>
    <w:basedOn w:val="a"/>
    <w:link w:val="ad"/>
    <w:uiPriority w:val="99"/>
    <w:semiHidden/>
    <w:unhideWhenUsed/>
    <w:rsid w:val="00C1445B"/>
    <w:rPr>
      <w:sz w:val="20"/>
      <w:szCs w:val="20"/>
    </w:rPr>
  </w:style>
  <w:style w:type="character" w:customStyle="1" w:styleId="ad">
    <w:name w:val="Текст примітки Знак"/>
    <w:basedOn w:val="a0"/>
    <w:link w:val="ac"/>
    <w:uiPriority w:val="99"/>
    <w:semiHidden/>
    <w:rsid w:val="00C1445B"/>
    <w:rPr>
      <w:rFonts w:eastAsiaTheme="minorEastAsia"/>
    </w:rPr>
  </w:style>
  <w:style w:type="paragraph" w:styleId="ae">
    <w:name w:val="annotation subject"/>
    <w:basedOn w:val="ac"/>
    <w:next w:val="ac"/>
    <w:link w:val="af"/>
    <w:uiPriority w:val="99"/>
    <w:semiHidden/>
    <w:unhideWhenUsed/>
    <w:rsid w:val="00C1445B"/>
    <w:rPr>
      <w:b/>
      <w:bCs/>
    </w:rPr>
  </w:style>
  <w:style w:type="character" w:customStyle="1" w:styleId="af">
    <w:name w:val="Тема примітки Знак"/>
    <w:basedOn w:val="ad"/>
    <w:link w:val="ae"/>
    <w:uiPriority w:val="99"/>
    <w:semiHidden/>
    <w:rsid w:val="00C1445B"/>
    <w:rPr>
      <w:rFonts w:eastAsiaTheme="minorEastAsia"/>
      <w:b/>
      <w:bCs/>
    </w:rPr>
  </w:style>
  <w:style w:type="paragraph" w:customStyle="1" w:styleId="af0">
    <w:name w:val="Вид документа"/>
    <w:basedOn w:val="a"/>
    <w:next w:val="a"/>
    <w:uiPriority w:val="99"/>
    <w:rsid w:val="00617E10"/>
    <w:pPr>
      <w:keepNext/>
      <w:keepLines/>
      <w:spacing w:after="240"/>
      <w:jc w:val="right"/>
    </w:pPr>
    <w:rPr>
      <w:rFonts w:ascii="Antiqua" w:eastAsia="Times New Roman" w:hAnsi="Antiqua"/>
      <w:spacing w:val="20"/>
      <w:sz w:val="26"/>
      <w:szCs w:val="20"/>
      <w:lang w:eastAsia="ru-RU"/>
    </w:rPr>
  </w:style>
  <w:style w:type="paragraph" w:customStyle="1" w:styleId="af1">
    <w:name w:val="Нормальний текст"/>
    <w:basedOn w:val="a"/>
    <w:uiPriority w:val="99"/>
    <w:rsid w:val="00617E10"/>
    <w:pPr>
      <w:spacing w:before="120"/>
      <w:ind w:firstLine="567"/>
      <w:jc w:val="both"/>
    </w:pPr>
    <w:rPr>
      <w:rFonts w:ascii="Antiqua" w:eastAsia="Times New Roman" w:hAnsi="Antiqua"/>
      <w:sz w:val="26"/>
      <w:szCs w:val="20"/>
      <w:lang w:eastAsia="ru-RU"/>
    </w:rPr>
  </w:style>
  <w:style w:type="character" w:customStyle="1" w:styleId="rvts0">
    <w:name w:val="rvts0"/>
    <w:basedOn w:val="a0"/>
    <w:rsid w:val="00036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ADE5E8-C6B6-4927-A656-4F6E4766F4DE}">
  <ds:schemaRefs>
    <ds:schemaRef ds:uri="http://schemas.microsoft.com/sharepoint/v3/contenttype/forms"/>
  </ds:schemaRefs>
</ds:datastoreItem>
</file>

<file path=customXml/itemProps2.xml><?xml version="1.0" encoding="utf-8"?>
<ds:datastoreItem xmlns:ds="http://schemas.openxmlformats.org/officeDocument/2006/customXml" ds:itemID="{120DCCBA-53A0-4E3B-BD4F-8762C5E0D5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E251EB-135E-4266-8B8D-B5600F020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1636</Words>
  <Characters>934</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2021-11-04T07:41:00Z</dcterms:created>
  <dcterms:modified xsi:type="dcterms:W3CDTF">2021-11-04T07:41:00Z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