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53D3" w:rsidRPr="004F402D" w:rsidRDefault="002B53D3" w:rsidP="00F44363">
      <w:pPr>
        <w:pStyle w:val="a5"/>
        <w:rPr>
          <w:rFonts w:ascii="Times New Roman" w:hAnsi="Times New Roman"/>
          <w:sz w:val="28"/>
          <w:szCs w:val="28"/>
        </w:rPr>
      </w:pPr>
      <w:bookmarkStart w:id="0" w:name="_GoBack"/>
      <w:bookmarkEnd w:id="0"/>
      <w:r w:rsidRPr="004F402D">
        <w:rPr>
          <w:rFonts w:ascii="Times New Roman" w:hAnsi="Times New Roman"/>
          <w:sz w:val="28"/>
          <w:szCs w:val="28"/>
        </w:rPr>
        <w:t>ПРОЕКТ</w:t>
      </w:r>
    </w:p>
    <w:p w:rsidR="002B53D3" w:rsidRPr="004F402D" w:rsidRDefault="002B53D3" w:rsidP="002B53D3">
      <w:pPr>
        <w:ind w:left="5040"/>
        <w:rPr>
          <w:rFonts w:ascii="Times New Roman" w:hAnsi="Times New Roman"/>
          <w:sz w:val="28"/>
          <w:szCs w:val="28"/>
        </w:rPr>
      </w:pPr>
      <w:r w:rsidRPr="004F402D">
        <w:rPr>
          <w:rFonts w:ascii="Times New Roman" w:hAnsi="Times New Roman"/>
          <w:sz w:val="28"/>
          <w:szCs w:val="28"/>
        </w:rPr>
        <w:t xml:space="preserve">Вноситься </w:t>
      </w:r>
      <w:r w:rsidRPr="004F402D">
        <w:rPr>
          <w:rFonts w:ascii="Times New Roman" w:hAnsi="Times New Roman"/>
          <w:sz w:val="28"/>
          <w:szCs w:val="28"/>
        </w:rPr>
        <w:br/>
        <w:t>Кабінетом Міністрів України</w:t>
      </w:r>
    </w:p>
    <w:p w:rsidR="002B53D3" w:rsidRPr="00757FFD" w:rsidRDefault="00CB44E4" w:rsidP="00757FFD">
      <w:pPr>
        <w:spacing w:before="240" w:after="120"/>
        <w:jc w:val="right"/>
        <w:rPr>
          <w:rFonts w:ascii="Times New Roman" w:hAnsi="Times New Roman"/>
          <w:sz w:val="28"/>
          <w:szCs w:val="28"/>
        </w:rPr>
      </w:pPr>
      <w:r>
        <w:rPr>
          <w:rFonts w:ascii="Times New Roman" w:hAnsi="Times New Roman"/>
          <w:sz w:val="28"/>
          <w:szCs w:val="28"/>
        </w:rPr>
        <w:t>Д</w:t>
      </w:r>
      <w:r w:rsidR="002B53D3" w:rsidRPr="00757FFD">
        <w:rPr>
          <w:rFonts w:ascii="Times New Roman" w:hAnsi="Times New Roman"/>
          <w:sz w:val="28"/>
          <w:szCs w:val="28"/>
        </w:rPr>
        <w:t xml:space="preserve">. </w:t>
      </w:r>
      <w:r>
        <w:rPr>
          <w:rFonts w:ascii="Times New Roman" w:hAnsi="Times New Roman"/>
          <w:sz w:val="28"/>
          <w:szCs w:val="28"/>
        </w:rPr>
        <w:t>ШМИГАЛЬ</w:t>
      </w:r>
    </w:p>
    <w:p w:rsidR="002B53D3" w:rsidRPr="004F402D" w:rsidRDefault="002B53D3" w:rsidP="002B53D3">
      <w:pPr>
        <w:spacing w:before="240" w:after="120"/>
        <w:ind w:firstLine="5579"/>
        <w:jc w:val="right"/>
      </w:pPr>
      <w:r>
        <w:rPr>
          <w:rFonts w:ascii="Times New Roman" w:hAnsi="Times New Roman"/>
          <w:sz w:val="28"/>
          <w:szCs w:val="28"/>
        </w:rPr>
        <w:t xml:space="preserve">“     ”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20</w:t>
      </w:r>
      <w:r w:rsidR="00C362EA">
        <w:rPr>
          <w:rFonts w:ascii="Times New Roman" w:hAnsi="Times New Roman"/>
          <w:sz w:val="28"/>
          <w:szCs w:val="28"/>
        </w:rPr>
        <w:t>2</w:t>
      </w:r>
      <w:r w:rsidR="00635060" w:rsidRPr="009568DC">
        <w:rPr>
          <w:rFonts w:ascii="Times New Roman" w:hAnsi="Times New Roman"/>
          <w:sz w:val="28"/>
          <w:szCs w:val="28"/>
          <w:lang w:val="ru-RU"/>
        </w:rPr>
        <w:t>1</w:t>
      </w:r>
      <w:r>
        <w:rPr>
          <w:rFonts w:ascii="Times New Roman" w:hAnsi="Times New Roman"/>
          <w:sz w:val="28"/>
          <w:szCs w:val="28"/>
        </w:rPr>
        <w:t xml:space="preserve"> р.</w:t>
      </w:r>
    </w:p>
    <w:p w:rsidR="002B53D3" w:rsidRPr="00771066" w:rsidRDefault="002B53D3" w:rsidP="002B53D3">
      <w:pPr>
        <w:pStyle w:val="a4"/>
        <w:spacing w:before="480"/>
        <w:rPr>
          <w:rFonts w:ascii="Times New Roman" w:hAnsi="Times New Roman"/>
        </w:rPr>
      </w:pPr>
      <w:r w:rsidRPr="00771066">
        <w:rPr>
          <w:rFonts w:ascii="Times New Roman" w:hAnsi="Times New Roman"/>
        </w:rPr>
        <w:t>Закон УкраЇни</w:t>
      </w:r>
    </w:p>
    <w:p w:rsidR="001D2DE5" w:rsidRPr="00FF16C7" w:rsidRDefault="001D2DE5" w:rsidP="001D2DE5">
      <w:pPr>
        <w:pStyle w:val="a6"/>
        <w:rPr>
          <w:rFonts w:ascii="Times New Roman" w:hAnsi="Times New Roman"/>
          <w:b w:val="0"/>
          <w:sz w:val="28"/>
          <w:szCs w:val="28"/>
        </w:rPr>
      </w:pPr>
      <w:r w:rsidRPr="00FF16C7">
        <w:rPr>
          <w:rFonts w:ascii="Times New Roman" w:hAnsi="Times New Roman"/>
          <w:b w:val="0"/>
          <w:sz w:val="28"/>
          <w:szCs w:val="28"/>
        </w:rPr>
        <w:t>Про судово-експертну діяльність</w:t>
      </w:r>
      <w:r w:rsidRPr="00FF16C7">
        <w:rPr>
          <w:rFonts w:ascii="Times New Roman" w:hAnsi="Times New Roman"/>
          <w:b w:val="0"/>
          <w:sz w:val="28"/>
          <w:szCs w:val="28"/>
        </w:rPr>
        <w:br/>
        <w:t>____________________________</w:t>
      </w:r>
    </w:p>
    <w:p w:rsidR="001D2DE5" w:rsidRPr="00FF16C7" w:rsidRDefault="001D2DE5" w:rsidP="001D2DE5">
      <w:pPr>
        <w:pStyle w:val="af1"/>
        <w:spacing w:before="120" w:after="0"/>
        <w:ind w:firstLine="567"/>
        <w:jc w:val="both"/>
        <w:rPr>
          <w:rFonts w:ascii="Times New Roman" w:hAnsi="Times New Roman"/>
          <w:b w:val="0"/>
          <w:bCs w:val="0"/>
          <w:sz w:val="28"/>
          <w:szCs w:val="28"/>
          <w:lang w:val="uk-UA"/>
        </w:rPr>
      </w:pPr>
      <w:r w:rsidRPr="00FF16C7">
        <w:rPr>
          <w:rFonts w:ascii="Times New Roman" w:hAnsi="Times New Roman"/>
          <w:b w:val="0"/>
          <w:bCs w:val="0"/>
          <w:sz w:val="28"/>
          <w:szCs w:val="28"/>
          <w:lang w:val="uk-UA"/>
        </w:rPr>
        <w:t>Цей Закон визначає правові та організаційні засади судово-експертної діяльності в Україні</w:t>
      </w:r>
      <w:r w:rsidRPr="00FF16C7">
        <w:rPr>
          <w:rFonts w:ascii="Times New Roman" w:hAnsi="Times New Roman"/>
          <w:b w:val="0"/>
          <w:sz w:val="28"/>
          <w:szCs w:val="28"/>
          <w:lang w:val="uk-UA"/>
        </w:rPr>
        <w:t xml:space="preserve"> з метою забезпечення правосуддя незалежною, кваліфікованою та об’єктивною експертизою, орієнтованою на максимальне використання досягнень науки і техніки.</w:t>
      </w:r>
    </w:p>
    <w:p w:rsidR="001D2DE5" w:rsidRPr="00FF16C7" w:rsidRDefault="001D2DE5" w:rsidP="00654CD7">
      <w:pPr>
        <w:pStyle w:val="HTML"/>
        <w:spacing w:before="360" w:after="240"/>
        <w:jc w:val="center"/>
        <w:rPr>
          <w:rFonts w:ascii="Times New Roman" w:hAnsi="Times New Roman"/>
          <w:bCs/>
          <w:color w:val="auto"/>
          <w:sz w:val="28"/>
          <w:szCs w:val="28"/>
          <w:lang w:val="uk-UA"/>
        </w:rPr>
      </w:pPr>
      <w:bookmarkStart w:id="1" w:name="BM10"/>
      <w:bookmarkEnd w:id="1"/>
      <w:r w:rsidRPr="00FF16C7">
        <w:rPr>
          <w:rFonts w:ascii="Times New Roman" w:hAnsi="Times New Roman"/>
          <w:bCs/>
          <w:color w:val="auto"/>
          <w:sz w:val="28"/>
          <w:szCs w:val="28"/>
          <w:lang w:val="uk-UA"/>
        </w:rPr>
        <w:t>Розділ I</w:t>
      </w:r>
      <w:bookmarkStart w:id="2" w:name="BM11"/>
      <w:bookmarkEnd w:id="2"/>
      <w:r>
        <w:rPr>
          <w:rFonts w:ascii="Times New Roman" w:hAnsi="Times New Roman"/>
          <w:bCs/>
          <w:color w:val="auto"/>
          <w:sz w:val="28"/>
          <w:szCs w:val="28"/>
          <w:lang w:val="uk-UA"/>
        </w:rPr>
        <w:br/>
      </w:r>
      <w:r w:rsidRPr="00FF16C7">
        <w:rPr>
          <w:rFonts w:ascii="Times New Roman" w:hAnsi="Times New Roman"/>
          <w:bCs/>
          <w:color w:val="auto"/>
          <w:sz w:val="28"/>
          <w:szCs w:val="28"/>
          <w:lang w:val="uk-UA"/>
        </w:rPr>
        <w:t>ЗАГАЛЬНІ ПОЛОЖЕННЯ</w:t>
      </w:r>
    </w:p>
    <w:p w:rsidR="001D2DE5" w:rsidRPr="00FF16C7" w:rsidRDefault="001D2DE5" w:rsidP="001D2DE5">
      <w:pPr>
        <w:pStyle w:val="HTML"/>
        <w:spacing w:before="360" w:after="240"/>
        <w:ind w:firstLine="567"/>
        <w:rPr>
          <w:rFonts w:ascii="Times New Roman" w:hAnsi="Times New Roman"/>
          <w:bCs/>
          <w:color w:val="auto"/>
          <w:sz w:val="28"/>
          <w:szCs w:val="28"/>
          <w:lang w:val="uk-UA"/>
        </w:rPr>
      </w:pPr>
      <w:bookmarkStart w:id="3" w:name="BM12"/>
      <w:bookmarkEnd w:id="3"/>
      <w:r w:rsidRPr="00FF16C7">
        <w:rPr>
          <w:rFonts w:ascii="Times New Roman" w:hAnsi="Times New Roman"/>
          <w:bCs/>
          <w:color w:val="auto"/>
          <w:sz w:val="28"/>
          <w:szCs w:val="28"/>
          <w:lang w:val="uk-UA"/>
        </w:rPr>
        <w:t>Стаття 1. Визначення основних термінів</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1. У цьому Законі терміни вживаються в такому значенні:</w:t>
      </w:r>
    </w:p>
    <w:p w:rsidR="001D2DE5" w:rsidRPr="00FF16C7" w:rsidRDefault="001D2DE5" w:rsidP="001D2DE5">
      <w:pPr>
        <w:pStyle w:val="2"/>
        <w:tabs>
          <w:tab w:val="left" w:pos="0"/>
        </w:tabs>
        <w:spacing w:before="120"/>
        <w:ind w:firstLine="567"/>
        <w:rPr>
          <w:sz w:val="28"/>
          <w:szCs w:val="28"/>
          <w:lang w:val="uk-UA"/>
        </w:rPr>
      </w:pPr>
      <w:r w:rsidRPr="00FF16C7">
        <w:rPr>
          <w:sz w:val="28"/>
          <w:szCs w:val="28"/>
          <w:lang w:val="uk-UA"/>
        </w:rPr>
        <w:t xml:space="preserve">1) експертна ініціатива </w:t>
      </w:r>
      <w:r>
        <w:rPr>
          <w:sz w:val="28"/>
          <w:szCs w:val="28"/>
        </w:rPr>
        <w:t>—</w:t>
      </w:r>
      <w:r w:rsidRPr="00FF16C7">
        <w:rPr>
          <w:sz w:val="28"/>
          <w:szCs w:val="28"/>
          <w:lang w:val="uk-UA"/>
        </w:rPr>
        <w:t xml:space="preserve"> викладення суб’єктом проведення судової експертизи у висновку виявлених ним під час проведення судової експертизи фактичних даних, </w:t>
      </w:r>
      <w:r>
        <w:rPr>
          <w:sz w:val="28"/>
          <w:szCs w:val="28"/>
          <w:lang w:val="uk-UA"/>
        </w:rPr>
        <w:t>що</w:t>
      </w:r>
      <w:r w:rsidRPr="00FF16C7">
        <w:rPr>
          <w:sz w:val="28"/>
          <w:szCs w:val="28"/>
          <w:lang w:val="uk-UA"/>
        </w:rPr>
        <w:t xml:space="preserve"> можуть мати значення для справи (провадження) або становлять інтерес для замовника судової експертизи, з приводу яких йому не були поставлені питання;</w:t>
      </w:r>
    </w:p>
    <w:p w:rsidR="001D2DE5" w:rsidRPr="00FF16C7" w:rsidRDefault="001D2DE5" w:rsidP="001D2DE5">
      <w:pPr>
        <w:pStyle w:val="2"/>
        <w:tabs>
          <w:tab w:val="left" w:pos="0"/>
        </w:tabs>
        <w:spacing w:before="120"/>
        <w:ind w:firstLine="567"/>
        <w:rPr>
          <w:sz w:val="28"/>
          <w:szCs w:val="28"/>
          <w:lang w:val="uk-UA"/>
        </w:rPr>
      </w:pPr>
      <w:r w:rsidRPr="00FF16C7">
        <w:rPr>
          <w:sz w:val="28"/>
          <w:szCs w:val="28"/>
          <w:lang w:val="uk-UA"/>
        </w:rPr>
        <w:t xml:space="preserve">2) експертна спеціальність </w:t>
      </w:r>
      <w:r>
        <w:rPr>
          <w:sz w:val="28"/>
          <w:szCs w:val="28"/>
        </w:rPr>
        <w:t>—</w:t>
      </w:r>
      <w:r w:rsidRPr="00FF16C7">
        <w:rPr>
          <w:sz w:val="28"/>
          <w:szCs w:val="28"/>
          <w:lang w:val="uk-UA"/>
        </w:rPr>
        <w:t xml:space="preserve"> окремий напрямок спеціальних знань, що визначає компетенцію судового експерта з проведення певного виду судових експертиз, за яким присвоюється кваліфікація судового експерта;</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 xml:space="preserve">3) замовник судової експертизи </w:t>
      </w:r>
      <w:r>
        <w:rPr>
          <w:rFonts w:ascii="Times New Roman" w:hAnsi="Times New Roman"/>
          <w:sz w:val="28"/>
          <w:szCs w:val="28"/>
        </w:rPr>
        <w:t>—</w:t>
      </w:r>
      <w:r w:rsidRPr="00FF16C7">
        <w:rPr>
          <w:rFonts w:ascii="Times New Roman" w:hAnsi="Times New Roman"/>
          <w:sz w:val="28"/>
          <w:szCs w:val="28"/>
        </w:rPr>
        <w:t xml:space="preserve"> фізична чи юридична особа (орган), яка (який) в порядку, передбаченому законодавством, залучила суб’єкта проведення судової експертизи або судово-експертну установу для надання висновку експерта;</w:t>
      </w:r>
    </w:p>
    <w:p w:rsidR="001D2DE5" w:rsidRPr="00FF16C7" w:rsidRDefault="001D2DE5" w:rsidP="001D2DE5">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color w:val="00B050"/>
          <w:sz w:val="28"/>
          <w:szCs w:val="28"/>
        </w:rPr>
      </w:pPr>
      <w:r w:rsidRPr="00FF16C7">
        <w:rPr>
          <w:rFonts w:ascii="Times New Roman" w:hAnsi="Times New Roman"/>
          <w:sz w:val="28"/>
          <w:szCs w:val="28"/>
        </w:rPr>
        <w:t xml:space="preserve">4) зразки для проведення судової експертизи </w:t>
      </w:r>
      <w:r>
        <w:rPr>
          <w:rFonts w:ascii="Times New Roman" w:hAnsi="Times New Roman"/>
          <w:sz w:val="28"/>
          <w:szCs w:val="28"/>
        </w:rPr>
        <w:t xml:space="preserve">— </w:t>
      </w:r>
      <w:r w:rsidRPr="00FF16C7">
        <w:rPr>
          <w:rFonts w:ascii="Times New Roman" w:hAnsi="Times New Roman"/>
          <w:sz w:val="28"/>
          <w:szCs w:val="28"/>
        </w:rPr>
        <w:t xml:space="preserve">об’єкти матеріального світу (їх фрагменти, частки, відбитки, інші відображення), що відтворюють властивості живої людини, тварини, трупа (людини або тварини, його </w:t>
      </w:r>
      <w:r w:rsidRPr="00FF16C7">
        <w:rPr>
          <w:rFonts w:ascii="Times New Roman" w:hAnsi="Times New Roman"/>
          <w:sz w:val="28"/>
          <w:szCs w:val="28"/>
        </w:rPr>
        <w:lastRenderedPageBreak/>
        <w:t>частки), рослини, предмета, документа, речовини тощо, які необхідні для надання висновку експерта</w:t>
      </w:r>
      <w:r>
        <w:rPr>
          <w:rFonts w:ascii="Times New Roman" w:hAnsi="Times New Roman"/>
          <w:sz w:val="28"/>
          <w:szCs w:val="28"/>
        </w:rPr>
        <w:t>,</w:t>
      </w:r>
      <w:r w:rsidRPr="00B1586A">
        <w:rPr>
          <w:rFonts w:ascii="Times New Roman" w:hAnsi="Times New Roman"/>
          <w:sz w:val="28"/>
          <w:szCs w:val="28"/>
        </w:rPr>
        <w:t xml:space="preserve"> </w:t>
      </w:r>
      <w:r w:rsidRPr="00FF16C7">
        <w:rPr>
          <w:rFonts w:ascii="Times New Roman" w:hAnsi="Times New Roman"/>
          <w:sz w:val="28"/>
          <w:szCs w:val="28"/>
        </w:rPr>
        <w:t>одержані в установленому законом порядку;</w:t>
      </w:r>
      <w:r w:rsidRPr="00FF16C7">
        <w:rPr>
          <w:rFonts w:ascii="Times New Roman" w:hAnsi="Times New Roman"/>
          <w:color w:val="00B050"/>
          <w:sz w:val="28"/>
          <w:szCs w:val="28"/>
        </w:rPr>
        <w:t xml:space="preserve"> </w:t>
      </w:r>
    </w:p>
    <w:p w:rsidR="001D2DE5" w:rsidRPr="00FF16C7" w:rsidRDefault="001D2DE5" w:rsidP="001D2DE5">
      <w:pPr>
        <w:tabs>
          <w:tab w:val="left" w:pos="0"/>
        </w:tabs>
        <w:spacing w:before="120"/>
        <w:ind w:firstLine="567"/>
        <w:jc w:val="both"/>
        <w:rPr>
          <w:rFonts w:ascii="Times New Roman" w:hAnsi="Times New Roman"/>
          <w:sz w:val="28"/>
          <w:szCs w:val="28"/>
        </w:rPr>
      </w:pPr>
      <w:bookmarkStart w:id="4" w:name="BM827"/>
      <w:bookmarkStart w:id="5" w:name="BM828"/>
      <w:bookmarkEnd w:id="4"/>
      <w:bookmarkEnd w:id="5"/>
      <w:r w:rsidRPr="00FF16C7">
        <w:rPr>
          <w:rFonts w:ascii="Times New Roman" w:hAnsi="Times New Roman"/>
          <w:sz w:val="28"/>
          <w:szCs w:val="28"/>
        </w:rPr>
        <w:t xml:space="preserve">5) кваліфікація судового експерта </w:t>
      </w:r>
      <w:r>
        <w:rPr>
          <w:rFonts w:ascii="Times New Roman" w:hAnsi="Times New Roman"/>
          <w:sz w:val="28"/>
          <w:szCs w:val="28"/>
        </w:rPr>
        <w:t xml:space="preserve">— </w:t>
      </w:r>
      <w:r w:rsidRPr="00FF16C7">
        <w:rPr>
          <w:rFonts w:ascii="Times New Roman" w:hAnsi="Times New Roman"/>
          <w:sz w:val="28"/>
          <w:szCs w:val="28"/>
        </w:rPr>
        <w:t>сукупність компетентностей, знань та навичок за відповідною експертною спеціальністю, необхідних для проведення судової експертизи певного виду</w:t>
      </w:r>
      <w:r>
        <w:rPr>
          <w:rFonts w:ascii="Times New Roman" w:hAnsi="Times New Roman"/>
          <w:sz w:val="28"/>
          <w:szCs w:val="28"/>
        </w:rPr>
        <w:t>,</w:t>
      </w:r>
      <w:r w:rsidRPr="00B1586A">
        <w:rPr>
          <w:rFonts w:ascii="Times New Roman" w:hAnsi="Times New Roman"/>
          <w:sz w:val="28"/>
          <w:szCs w:val="28"/>
        </w:rPr>
        <w:t xml:space="preserve"> </w:t>
      </w:r>
      <w:r w:rsidRPr="00FF16C7">
        <w:rPr>
          <w:rFonts w:ascii="Times New Roman" w:hAnsi="Times New Roman"/>
          <w:sz w:val="28"/>
          <w:szCs w:val="28"/>
        </w:rPr>
        <w:t>визнана в установленому цим Законом порядку і засвідчена свідоцтвом про присвоєння кваліфікації судового експерта;</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 xml:space="preserve">6) методика проведення судової експертизи </w:t>
      </w:r>
      <w:r>
        <w:rPr>
          <w:rFonts w:ascii="Times New Roman" w:hAnsi="Times New Roman"/>
          <w:sz w:val="28"/>
          <w:szCs w:val="28"/>
        </w:rPr>
        <w:t>—</w:t>
      </w:r>
      <w:r w:rsidRPr="00FF16C7">
        <w:rPr>
          <w:rFonts w:ascii="Times New Roman" w:hAnsi="Times New Roman"/>
          <w:sz w:val="28"/>
          <w:szCs w:val="28"/>
        </w:rPr>
        <w:t xml:space="preserve"> визнаний відповідно до вимог законодав</w:t>
      </w:r>
      <w:r>
        <w:rPr>
          <w:rFonts w:ascii="Times New Roman" w:hAnsi="Times New Roman"/>
          <w:sz w:val="28"/>
          <w:szCs w:val="28"/>
        </w:rPr>
        <w:t xml:space="preserve">ства результат наукової роботи, </w:t>
      </w:r>
      <w:r w:rsidRPr="00FF16C7">
        <w:rPr>
          <w:rFonts w:ascii="Times New Roman" w:hAnsi="Times New Roman"/>
          <w:sz w:val="28"/>
          <w:szCs w:val="28"/>
        </w:rPr>
        <w:t>що містить систему методів, які застосовуються в процесі послідовних дій судового експерта з метою вирішення певного експертного завдання;</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 xml:space="preserve">7) об’єкт судової експертизи </w:t>
      </w:r>
      <w:r>
        <w:rPr>
          <w:rFonts w:ascii="Times New Roman" w:hAnsi="Times New Roman"/>
          <w:sz w:val="28"/>
          <w:szCs w:val="28"/>
        </w:rPr>
        <w:t>—</w:t>
      </w:r>
      <w:r w:rsidRPr="00FF16C7">
        <w:rPr>
          <w:rFonts w:ascii="Times New Roman" w:hAnsi="Times New Roman"/>
          <w:sz w:val="28"/>
          <w:szCs w:val="28"/>
        </w:rPr>
        <w:t xml:space="preserve"> матеріальний об’єкт, що досліджується судовим експертом шляхом застосування спеціальних знань у межах предмета судової експертизи: людина, тварина, труп (людини або тварини, його частки), рослина (її частки), предмет, документ, речовина, будівля, споруда, ділянка місцевості, сліди, зразки тощо, а також матеріалізована у будь-якій формі інформація про такі об’єкти, явища, процеси, що зафіксовані в матеріалах справи (провадження) та на інших носіях інформації;</w:t>
      </w:r>
    </w:p>
    <w:p w:rsidR="001D2DE5" w:rsidRPr="00FF16C7" w:rsidRDefault="001D2DE5" w:rsidP="001D2DE5">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 xml:space="preserve">8) предмет судової експертизи </w:t>
      </w:r>
      <w:r>
        <w:rPr>
          <w:rFonts w:ascii="Times New Roman" w:hAnsi="Times New Roman"/>
          <w:sz w:val="28"/>
          <w:szCs w:val="28"/>
        </w:rPr>
        <w:t>—</w:t>
      </w:r>
      <w:r w:rsidRPr="00FF16C7">
        <w:rPr>
          <w:rFonts w:ascii="Times New Roman" w:hAnsi="Times New Roman"/>
          <w:sz w:val="28"/>
          <w:szCs w:val="28"/>
        </w:rPr>
        <w:t xml:space="preserve"> фактичні дані, що мають значення для справи (провадження), або становлять інтерес для замовника судової експертизи, які отримуються шляхом застосування спеціальних знань судового експерта та визначаються завданнями, поставленими перед судовим експертом, або в порядку експертної ініціативи; </w:t>
      </w:r>
    </w:p>
    <w:p w:rsidR="001D2DE5" w:rsidRPr="00FF16C7" w:rsidRDefault="001D2DE5" w:rsidP="001D2DE5">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highlight w:val="red"/>
        </w:rPr>
      </w:pPr>
      <w:r w:rsidRPr="00FF16C7">
        <w:rPr>
          <w:rFonts w:ascii="Times New Roman" w:hAnsi="Times New Roman"/>
          <w:sz w:val="28"/>
          <w:szCs w:val="28"/>
        </w:rPr>
        <w:t xml:space="preserve">9) приватні судові експерти </w:t>
      </w:r>
      <w:r>
        <w:rPr>
          <w:rFonts w:ascii="Times New Roman" w:hAnsi="Times New Roman"/>
          <w:sz w:val="28"/>
          <w:szCs w:val="28"/>
        </w:rPr>
        <w:t>—</w:t>
      </w:r>
      <w:r w:rsidRPr="00FF16C7">
        <w:rPr>
          <w:rFonts w:ascii="Times New Roman" w:hAnsi="Times New Roman"/>
          <w:sz w:val="28"/>
          <w:szCs w:val="28"/>
        </w:rPr>
        <w:t xml:space="preserve"> судові експерти, які не є працівниками державних судово-експертних установ;</w:t>
      </w:r>
    </w:p>
    <w:p w:rsidR="001D2DE5" w:rsidRPr="00FF16C7" w:rsidRDefault="001D2DE5" w:rsidP="001D2DE5">
      <w:pPr>
        <w:pStyle w:val="2"/>
        <w:tabs>
          <w:tab w:val="left" w:pos="0"/>
        </w:tabs>
        <w:spacing w:before="120"/>
        <w:ind w:firstLine="567"/>
        <w:rPr>
          <w:sz w:val="28"/>
          <w:szCs w:val="28"/>
          <w:lang w:val="uk-UA"/>
        </w:rPr>
      </w:pPr>
      <w:r w:rsidRPr="00FF16C7">
        <w:rPr>
          <w:sz w:val="28"/>
          <w:szCs w:val="28"/>
          <w:lang w:val="uk-UA"/>
        </w:rPr>
        <w:t xml:space="preserve">10) спеціальні знання </w:t>
      </w:r>
      <w:r w:rsidRPr="00B1586A">
        <w:rPr>
          <w:sz w:val="28"/>
          <w:szCs w:val="28"/>
          <w:lang w:val="uk-UA"/>
        </w:rPr>
        <w:t>—</w:t>
      </w:r>
      <w:r w:rsidRPr="00FF16C7">
        <w:rPr>
          <w:sz w:val="28"/>
          <w:szCs w:val="28"/>
          <w:lang w:val="uk-UA"/>
        </w:rPr>
        <w:t xml:space="preserve"> професійні знання, навички та вміння фахівця у відповідній галузі науки, техніки, мистецтва тощо (крім знань у галузі права), набуті ним під час навчання та практичної діяльності за відповідною спеціальністю (фахом);</w:t>
      </w:r>
    </w:p>
    <w:p w:rsidR="001D2DE5" w:rsidRPr="00FF16C7" w:rsidRDefault="001D2DE5" w:rsidP="001D2DE5">
      <w:pPr>
        <w:pStyle w:val="2"/>
        <w:tabs>
          <w:tab w:val="left" w:pos="0"/>
        </w:tabs>
        <w:spacing w:before="120"/>
        <w:ind w:firstLine="567"/>
        <w:rPr>
          <w:sz w:val="28"/>
          <w:szCs w:val="28"/>
          <w:highlight w:val="yellow"/>
          <w:lang w:val="uk-UA"/>
        </w:rPr>
      </w:pPr>
      <w:r w:rsidRPr="00FF16C7">
        <w:rPr>
          <w:sz w:val="28"/>
          <w:szCs w:val="28"/>
          <w:lang w:val="uk-UA"/>
        </w:rPr>
        <w:t xml:space="preserve">11) судова експертиза </w:t>
      </w:r>
      <w:r>
        <w:rPr>
          <w:sz w:val="28"/>
          <w:szCs w:val="28"/>
        </w:rPr>
        <w:t>—</w:t>
      </w:r>
      <w:r w:rsidRPr="00FF16C7">
        <w:rPr>
          <w:sz w:val="28"/>
          <w:szCs w:val="28"/>
          <w:lang w:val="uk-UA"/>
        </w:rPr>
        <w:t xml:space="preserve"> дослідження суб’єктом проведення судової експертизи на основі спеціальних знань відповідно до законодавства матеріальних (матеріалізованих) об’єктів, які містять інформацію про факти та обставини, що мають значення для справи (провадження), або становлять інтерес для замовника судової експертизи;</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 xml:space="preserve">12) судово-експертна діяльність </w:t>
      </w:r>
      <w:r>
        <w:rPr>
          <w:rFonts w:ascii="Times New Roman" w:hAnsi="Times New Roman"/>
          <w:sz w:val="28"/>
          <w:szCs w:val="28"/>
        </w:rPr>
        <w:t>—</w:t>
      </w:r>
      <w:r w:rsidRPr="00FF16C7">
        <w:rPr>
          <w:rFonts w:ascii="Times New Roman" w:hAnsi="Times New Roman"/>
          <w:sz w:val="28"/>
          <w:szCs w:val="28"/>
        </w:rPr>
        <w:t xml:space="preserve"> системна діяльність, що здійснюється визначеними цим Законом суб’єктами, пов’язана з організацією, проведенням судових експертиз, їх науково-методичним, інформаційним та кадровим забезпеченням.  </w:t>
      </w:r>
    </w:p>
    <w:p w:rsidR="001D2DE5" w:rsidRDefault="001D2DE5" w:rsidP="001D2DE5">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Style w:val="10"/>
          <w:rFonts w:ascii="Times New Roman" w:hAnsi="Times New Roman"/>
          <w:b w:val="0"/>
          <w:sz w:val="28"/>
          <w:szCs w:val="28"/>
        </w:rPr>
      </w:pPr>
      <w:r w:rsidRPr="00FF16C7">
        <w:rPr>
          <w:rFonts w:ascii="Times New Roman" w:hAnsi="Times New Roman"/>
          <w:sz w:val="28"/>
          <w:szCs w:val="28"/>
        </w:rPr>
        <w:t>2. Інші терміни вживаються у значеннях, визначених у цьому Законі та інших нормативно-правових актах України</w:t>
      </w:r>
      <w:r w:rsidRPr="00FF16C7">
        <w:rPr>
          <w:rStyle w:val="10"/>
          <w:rFonts w:ascii="Times New Roman" w:hAnsi="Times New Roman"/>
          <w:b w:val="0"/>
          <w:sz w:val="28"/>
          <w:szCs w:val="28"/>
        </w:rPr>
        <w:t>.</w:t>
      </w:r>
    </w:p>
    <w:p w:rsidR="001D2DE5" w:rsidRPr="001D2DE5" w:rsidRDefault="001D2DE5" w:rsidP="001D2DE5">
      <w:pPr>
        <w:pStyle w:val="HTML"/>
        <w:spacing w:before="360" w:after="240"/>
        <w:ind w:firstLine="567"/>
        <w:rPr>
          <w:rFonts w:ascii="Times New Roman" w:hAnsi="Times New Roman"/>
          <w:bCs/>
          <w:color w:val="auto"/>
          <w:sz w:val="28"/>
          <w:szCs w:val="28"/>
        </w:rPr>
      </w:pPr>
      <w:r w:rsidRPr="001D2DE5">
        <w:rPr>
          <w:rStyle w:val="10"/>
          <w:rFonts w:ascii="Times New Roman" w:hAnsi="Times New Roman"/>
          <w:b w:val="0"/>
          <w:color w:val="auto"/>
          <w:sz w:val="28"/>
          <w:szCs w:val="28"/>
        </w:rPr>
        <w:lastRenderedPageBreak/>
        <w:t xml:space="preserve">Стаття 2. </w:t>
      </w:r>
      <w:r w:rsidRPr="001D2DE5">
        <w:rPr>
          <w:rFonts w:ascii="Times New Roman" w:hAnsi="Times New Roman"/>
          <w:bCs/>
          <w:color w:val="auto"/>
          <w:sz w:val="28"/>
          <w:szCs w:val="28"/>
        </w:rPr>
        <w:t>Правова основа судово-експертної діяльності</w:t>
      </w:r>
      <w:bookmarkStart w:id="6" w:name="BM16"/>
      <w:bookmarkEnd w:id="6"/>
    </w:p>
    <w:p w:rsidR="001D2DE5" w:rsidRPr="00FF16C7" w:rsidRDefault="001D2DE5" w:rsidP="001D2DE5">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1. Правову основу судово-експертної діяльності в Україні становлять Конституція України, міжнародні договори України, згоду на обов’язковість яких надано Верховною Радою України, цей та інші закони України, а також прийняті на їх виконання інші нормативно-правові акти, що регулюють суспільні відносини у сфері судово-експертної діяльності.</w:t>
      </w:r>
    </w:p>
    <w:p w:rsidR="001D2DE5" w:rsidRPr="00FF16C7" w:rsidRDefault="001D2DE5" w:rsidP="001D2DE5">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2. Якщо міжнародним договором України, який набрав чинності в установленому порядку, визначено інші правила, ніж ті, що передбачені у відповідному акті законодавства України, то застосовуються правила міжнародного договору.</w:t>
      </w:r>
    </w:p>
    <w:p w:rsidR="001D2DE5" w:rsidRPr="001D2DE5" w:rsidRDefault="001D2DE5" w:rsidP="001D2DE5">
      <w:pPr>
        <w:pStyle w:val="HTML"/>
        <w:spacing w:before="360" w:after="240"/>
        <w:ind w:firstLine="567"/>
        <w:rPr>
          <w:rFonts w:ascii="Times New Roman" w:hAnsi="Times New Roman"/>
          <w:color w:val="auto"/>
          <w:sz w:val="28"/>
          <w:szCs w:val="28"/>
        </w:rPr>
      </w:pPr>
      <w:r w:rsidRPr="001D2DE5">
        <w:rPr>
          <w:rFonts w:ascii="Times New Roman" w:hAnsi="Times New Roman"/>
          <w:color w:val="auto"/>
          <w:sz w:val="28"/>
          <w:szCs w:val="28"/>
        </w:rPr>
        <w:t>Стаття 3. Загальні принципи судово-експертної діяльності</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1. Судово-експертна діяльність здійснюється з дотриманням таких принципів:</w:t>
      </w:r>
    </w:p>
    <w:p w:rsidR="001D2DE5" w:rsidRPr="00FF16C7" w:rsidRDefault="001D2DE5" w:rsidP="001D2DE5">
      <w:pPr>
        <w:tabs>
          <w:tab w:val="left" w:pos="0"/>
        </w:tabs>
        <w:spacing w:before="120"/>
        <w:ind w:firstLine="426"/>
        <w:jc w:val="both"/>
        <w:rPr>
          <w:rFonts w:ascii="Times New Roman" w:hAnsi="Times New Roman"/>
          <w:sz w:val="28"/>
          <w:szCs w:val="28"/>
        </w:rPr>
      </w:pPr>
      <w:r w:rsidRPr="00FF16C7">
        <w:rPr>
          <w:rFonts w:ascii="Times New Roman" w:hAnsi="Times New Roman"/>
          <w:sz w:val="28"/>
          <w:szCs w:val="28"/>
        </w:rPr>
        <w:t>1) верховенства права та законності;</w:t>
      </w:r>
    </w:p>
    <w:p w:rsidR="001D2DE5" w:rsidRPr="00FF16C7" w:rsidRDefault="001D2DE5" w:rsidP="001D2DE5">
      <w:pPr>
        <w:tabs>
          <w:tab w:val="left" w:pos="0"/>
        </w:tabs>
        <w:spacing w:before="120"/>
        <w:ind w:firstLine="426"/>
        <w:jc w:val="both"/>
        <w:rPr>
          <w:rFonts w:ascii="Times New Roman" w:hAnsi="Times New Roman"/>
          <w:sz w:val="28"/>
          <w:szCs w:val="28"/>
        </w:rPr>
      </w:pPr>
      <w:r w:rsidRPr="00FF16C7">
        <w:rPr>
          <w:rFonts w:ascii="Times New Roman" w:hAnsi="Times New Roman"/>
          <w:sz w:val="28"/>
          <w:szCs w:val="28"/>
        </w:rPr>
        <w:t>2) незалежності судового експерта;</w:t>
      </w:r>
    </w:p>
    <w:p w:rsidR="001D2DE5" w:rsidRPr="00FF16C7" w:rsidRDefault="001D2DE5" w:rsidP="001D2DE5">
      <w:pPr>
        <w:tabs>
          <w:tab w:val="left" w:pos="0"/>
        </w:tabs>
        <w:spacing w:before="120"/>
        <w:ind w:firstLine="426"/>
        <w:jc w:val="both"/>
        <w:rPr>
          <w:rFonts w:ascii="Times New Roman" w:hAnsi="Times New Roman"/>
          <w:sz w:val="28"/>
          <w:szCs w:val="28"/>
        </w:rPr>
      </w:pPr>
      <w:r>
        <w:rPr>
          <w:rFonts w:ascii="Times New Roman" w:hAnsi="Times New Roman"/>
          <w:sz w:val="28"/>
          <w:szCs w:val="28"/>
        </w:rPr>
        <w:t xml:space="preserve">3) </w:t>
      </w:r>
      <w:r w:rsidRPr="00FF16C7">
        <w:rPr>
          <w:rFonts w:ascii="Times New Roman" w:hAnsi="Times New Roman"/>
          <w:sz w:val="28"/>
          <w:szCs w:val="28"/>
        </w:rPr>
        <w:t>допустимості використання методів проведення судової експертизи;</w:t>
      </w:r>
    </w:p>
    <w:p w:rsidR="001D2DE5" w:rsidRPr="00FF16C7" w:rsidRDefault="001D2DE5" w:rsidP="001D2DE5">
      <w:pPr>
        <w:tabs>
          <w:tab w:val="left" w:pos="0"/>
        </w:tabs>
        <w:spacing w:before="120"/>
        <w:ind w:firstLine="426"/>
        <w:jc w:val="both"/>
        <w:rPr>
          <w:rFonts w:ascii="Times New Roman" w:hAnsi="Times New Roman"/>
          <w:sz w:val="28"/>
          <w:szCs w:val="28"/>
        </w:rPr>
      </w:pPr>
      <w:r w:rsidRPr="00FF16C7">
        <w:rPr>
          <w:rFonts w:ascii="Times New Roman" w:hAnsi="Times New Roman"/>
          <w:sz w:val="28"/>
          <w:szCs w:val="28"/>
        </w:rPr>
        <w:t>4) повноти та об’єктивності досліджень;</w:t>
      </w:r>
    </w:p>
    <w:p w:rsidR="001D2DE5" w:rsidRPr="00FF16C7" w:rsidRDefault="001D2DE5" w:rsidP="001D2DE5">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426"/>
        <w:rPr>
          <w:rFonts w:ascii="Times New Roman" w:hAnsi="Times New Roman"/>
          <w:sz w:val="28"/>
          <w:szCs w:val="28"/>
        </w:rPr>
      </w:pPr>
      <w:r w:rsidRPr="00FF16C7">
        <w:rPr>
          <w:rFonts w:ascii="Times New Roman" w:hAnsi="Times New Roman"/>
          <w:sz w:val="28"/>
          <w:szCs w:val="28"/>
        </w:rPr>
        <w:t>5) максимального збереження об’єктів судової експертизи.</w:t>
      </w:r>
    </w:p>
    <w:p w:rsidR="001D2DE5" w:rsidRPr="001D2DE5" w:rsidRDefault="001D2DE5" w:rsidP="001D2DE5">
      <w:pPr>
        <w:pStyle w:val="HTML"/>
        <w:spacing w:before="360" w:after="240"/>
        <w:ind w:left="1701" w:hanging="1134"/>
        <w:rPr>
          <w:rFonts w:ascii="Times New Roman" w:hAnsi="Times New Roman"/>
          <w:bCs/>
          <w:color w:val="auto"/>
          <w:sz w:val="28"/>
          <w:szCs w:val="28"/>
        </w:rPr>
      </w:pPr>
      <w:bookmarkStart w:id="7" w:name="BM31"/>
      <w:bookmarkEnd w:id="7"/>
      <w:r w:rsidRPr="001D2DE5">
        <w:rPr>
          <w:rFonts w:ascii="Times New Roman" w:hAnsi="Times New Roman"/>
          <w:bCs/>
          <w:color w:val="auto"/>
          <w:sz w:val="28"/>
          <w:szCs w:val="28"/>
        </w:rPr>
        <w:t>Стаття 4. Верховенство права та законність при здійсненні судово-експертної діяльності</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 xml:space="preserve">1. Судово-експертна діяльність здійснюється на підставі дотримання вимог Конституції України, процесуального законодавства, цього Закону та інших нормативно-правових актів, що становлять правову основу цієї діяльності. </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2. Судово-експертна діяльність сприяє виконанню обов’язку держави щодо утвердження і забезпечення прав і свобод людини. Тимчасове обмеження прав та свобод людини з метою проведення судової експертизи допускається у випадку та в порядку, встановленому законом. Кожна особа має право звернутися за захистом до суду, якщо вважає, що суб</w:t>
      </w:r>
      <w:r w:rsidRPr="00E2678F">
        <w:rPr>
          <w:rFonts w:ascii="Times New Roman" w:hAnsi="Times New Roman"/>
          <w:sz w:val="28"/>
          <w:szCs w:val="28"/>
          <w:lang w:val="ru-RU"/>
        </w:rPr>
        <w:t>’</w:t>
      </w:r>
      <w:r w:rsidRPr="00FF16C7">
        <w:rPr>
          <w:rFonts w:ascii="Times New Roman" w:hAnsi="Times New Roman"/>
          <w:sz w:val="28"/>
          <w:szCs w:val="28"/>
        </w:rPr>
        <w:t xml:space="preserve">єктом судово-експертної діяльності порушені її права, свободи або законні інтереси. </w:t>
      </w:r>
    </w:p>
    <w:p w:rsidR="00654CD7" w:rsidRDefault="00654CD7" w:rsidP="001D2DE5">
      <w:pPr>
        <w:pStyle w:val="HTML"/>
        <w:spacing w:before="360" w:after="240"/>
        <w:ind w:firstLine="567"/>
        <w:rPr>
          <w:rFonts w:ascii="Times New Roman" w:hAnsi="Times New Roman"/>
          <w:bCs/>
          <w:color w:val="auto"/>
          <w:sz w:val="28"/>
          <w:szCs w:val="28"/>
          <w:lang w:val="uk-UA"/>
        </w:rPr>
      </w:pPr>
    </w:p>
    <w:p w:rsidR="00654CD7" w:rsidRDefault="00654CD7" w:rsidP="001D2DE5">
      <w:pPr>
        <w:pStyle w:val="HTML"/>
        <w:spacing w:before="360" w:after="240"/>
        <w:ind w:firstLine="567"/>
        <w:rPr>
          <w:rFonts w:ascii="Times New Roman" w:hAnsi="Times New Roman"/>
          <w:bCs/>
          <w:color w:val="auto"/>
          <w:sz w:val="28"/>
          <w:szCs w:val="28"/>
          <w:lang w:val="uk-UA"/>
        </w:rPr>
      </w:pPr>
    </w:p>
    <w:p w:rsidR="001D2DE5" w:rsidRPr="001D2DE5" w:rsidRDefault="001D2DE5" w:rsidP="001D2DE5">
      <w:pPr>
        <w:pStyle w:val="HTML"/>
        <w:spacing w:before="360" w:after="240"/>
        <w:ind w:firstLine="567"/>
        <w:rPr>
          <w:rFonts w:ascii="Times New Roman" w:hAnsi="Times New Roman"/>
          <w:bCs/>
          <w:color w:val="auto"/>
          <w:sz w:val="28"/>
          <w:szCs w:val="28"/>
        </w:rPr>
      </w:pPr>
      <w:r w:rsidRPr="001D2DE5">
        <w:rPr>
          <w:rFonts w:ascii="Times New Roman" w:hAnsi="Times New Roman"/>
          <w:bCs/>
          <w:color w:val="auto"/>
          <w:sz w:val="28"/>
          <w:szCs w:val="28"/>
        </w:rPr>
        <w:lastRenderedPageBreak/>
        <w:t xml:space="preserve">Стаття 5. Незалежність судового експерта </w:t>
      </w:r>
    </w:p>
    <w:p w:rsidR="001D2DE5" w:rsidRPr="00FF16C7" w:rsidRDefault="001D2DE5" w:rsidP="001D2DE5">
      <w:pPr>
        <w:tabs>
          <w:tab w:val="left" w:pos="0"/>
        </w:tabs>
        <w:spacing w:before="120"/>
        <w:ind w:firstLine="567"/>
        <w:jc w:val="both"/>
        <w:rPr>
          <w:rFonts w:ascii="Times New Roman" w:hAnsi="Times New Roman"/>
          <w:strike/>
          <w:sz w:val="28"/>
          <w:szCs w:val="28"/>
        </w:rPr>
      </w:pPr>
      <w:r w:rsidRPr="00FF16C7">
        <w:rPr>
          <w:rFonts w:ascii="Times New Roman" w:hAnsi="Times New Roman"/>
          <w:sz w:val="28"/>
          <w:szCs w:val="28"/>
        </w:rPr>
        <w:t>1. Під час</w:t>
      </w:r>
      <w:r w:rsidRPr="00FF16C7">
        <w:rPr>
          <w:rFonts w:ascii="Times New Roman" w:hAnsi="Times New Roman"/>
          <w:sz w:val="28"/>
          <w:szCs w:val="28"/>
          <w:shd w:val="clear" w:color="auto" w:fill="FFFFFF"/>
        </w:rPr>
        <w:t xml:space="preserve"> проведення судової експертизи та надання висновку експерта судовий експерт є незалежним від замовника судової експертизи, керівника судово-експертної установи та інших осіб. </w:t>
      </w:r>
    </w:p>
    <w:p w:rsidR="001D2DE5" w:rsidRPr="00FF16C7" w:rsidRDefault="001D2DE5" w:rsidP="001D2DE5">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2. Незалежність судового експерта забезпечується:</w:t>
      </w:r>
    </w:p>
    <w:p w:rsidR="001D2DE5" w:rsidRPr="00FF16C7" w:rsidRDefault="001D2DE5" w:rsidP="001D2DE5">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 xml:space="preserve">1) встановленням законом відповідальності за втручання в роботу судового експерта, перешкоджання його законній діяльності та будь-який незаконний вплив на нього та його близьких родичів у зв’язку зі здійсненням ним судово-експертної діяльності; </w:t>
      </w:r>
    </w:p>
    <w:p w:rsidR="001D2DE5" w:rsidRPr="00FF16C7" w:rsidRDefault="001D2DE5" w:rsidP="001D2DE5">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bookmarkStart w:id="8" w:name="BM23"/>
      <w:bookmarkEnd w:id="8"/>
      <w:r w:rsidRPr="00FF16C7">
        <w:rPr>
          <w:rFonts w:ascii="Times New Roman" w:hAnsi="Times New Roman"/>
          <w:sz w:val="28"/>
          <w:szCs w:val="28"/>
        </w:rPr>
        <w:t>2) визначенням законодавством порядку призначення судової експертизи (залучення судового експерта), проведення судової експертизи та оформлення її результатів;</w:t>
      </w:r>
    </w:p>
    <w:p w:rsidR="001D2DE5" w:rsidRPr="00FF16C7" w:rsidRDefault="001D2DE5" w:rsidP="001D2DE5">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3) встановленням самостійності судового експерта у виборі методів дослідження;</w:t>
      </w:r>
    </w:p>
    <w:p w:rsidR="001D2DE5" w:rsidRPr="00FF16C7" w:rsidRDefault="001D2DE5" w:rsidP="001D2DE5">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trike/>
          <w:sz w:val="28"/>
          <w:szCs w:val="28"/>
        </w:rPr>
      </w:pPr>
      <w:bookmarkStart w:id="9" w:name="BM24"/>
      <w:bookmarkEnd w:id="9"/>
      <w:r w:rsidRPr="00FF16C7">
        <w:rPr>
          <w:rFonts w:ascii="Times New Roman" w:hAnsi="Times New Roman"/>
          <w:sz w:val="28"/>
          <w:szCs w:val="28"/>
        </w:rPr>
        <w:t xml:space="preserve">4) наявністю судових експертів та судово-експертних установ, не підпорядкованих суду, органам та особам, що </w:t>
      </w:r>
      <w:r>
        <w:rPr>
          <w:rFonts w:ascii="Times New Roman" w:hAnsi="Times New Roman"/>
          <w:sz w:val="28"/>
          <w:szCs w:val="28"/>
        </w:rPr>
        <w:t>провадять</w:t>
      </w:r>
      <w:r w:rsidRPr="00FF16C7">
        <w:rPr>
          <w:rFonts w:ascii="Times New Roman" w:hAnsi="Times New Roman"/>
          <w:sz w:val="28"/>
          <w:szCs w:val="28"/>
        </w:rPr>
        <w:t xml:space="preserve"> оперативно-розшукову діяльність та досудове розслідування;</w:t>
      </w:r>
    </w:p>
    <w:p w:rsidR="001D2DE5" w:rsidRPr="00FF16C7" w:rsidRDefault="001D2DE5" w:rsidP="001D2DE5">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bookmarkStart w:id="10" w:name="BM26"/>
      <w:bookmarkEnd w:id="10"/>
      <w:r w:rsidRPr="00FF16C7">
        <w:rPr>
          <w:rFonts w:ascii="Times New Roman" w:hAnsi="Times New Roman"/>
          <w:sz w:val="28"/>
          <w:szCs w:val="28"/>
        </w:rPr>
        <w:t>5) створенням рівних умов для навчання, отримання та підвищення кваліфікації, здійснення професійної діяльності всіх судових експертів;</w:t>
      </w:r>
    </w:p>
    <w:p w:rsidR="001D2DE5" w:rsidRPr="00FF16C7" w:rsidRDefault="001D2DE5" w:rsidP="001D2DE5">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6) наданням права вибору способу отримання професійних компетентностей, знань і навичок;</w:t>
      </w:r>
    </w:p>
    <w:p w:rsidR="001D2DE5" w:rsidRPr="00FF16C7" w:rsidRDefault="001D2DE5" w:rsidP="001D2DE5">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7) встановленням єдиних підстав дисциплінарної відповідальності судового експерта;</w:t>
      </w:r>
    </w:p>
    <w:p w:rsidR="001D2DE5" w:rsidRPr="00FF16C7" w:rsidRDefault="001D2DE5" w:rsidP="001D2DE5">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 xml:space="preserve">8) </w:t>
      </w:r>
      <w:r>
        <w:rPr>
          <w:rFonts w:ascii="Times New Roman" w:hAnsi="Times New Roman"/>
          <w:sz w:val="28"/>
          <w:szCs w:val="28"/>
        </w:rPr>
        <w:t>у</w:t>
      </w:r>
      <w:r w:rsidRPr="00FF16C7">
        <w:rPr>
          <w:rFonts w:ascii="Times New Roman" w:hAnsi="Times New Roman"/>
          <w:sz w:val="28"/>
          <w:szCs w:val="28"/>
        </w:rPr>
        <w:t>творенням та діяльністю самоврядної організації приватних судових експертів, залученням її представників до діяльності колегіальних органів з питань судової експертизи, що діють при органах державного регулювання;</w:t>
      </w:r>
    </w:p>
    <w:p w:rsidR="001D2DE5" w:rsidRPr="00FF16C7" w:rsidRDefault="001D2DE5" w:rsidP="001D2DE5">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9) матеріально-технічними, правовими і соціальними гарантіями.</w:t>
      </w:r>
    </w:p>
    <w:p w:rsidR="001D2DE5" w:rsidRPr="001D2DE5" w:rsidRDefault="001D2DE5" w:rsidP="001D2DE5">
      <w:pPr>
        <w:pStyle w:val="HTML"/>
        <w:spacing w:before="360" w:after="240"/>
        <w:ind w:left="1701" w:hanging="1134"/>
        <w:rPr>
          <w:rFonts w:ascii="Times New Roman" w:hAnsi="Times New Roman"/>
          <w:bCs/>
          <w:color w:val="auto"/>
          <w:sz w:val="28"/>
          <w:szCs w:val="28"/>
        </w:rPr>
      </w:pPr>
      <w:bookmarkStart w:id="11" w:name="BM27"/>
      <w:bookmarkEnd w:id="11"/>
      <w:r w:rsidRPr="001D2DE5">
        <w:rPr>
          <w:rFonts w:ascii="Times New Roman" w:hAnsi="Times New Roman"/>
          <w:bCs/>
          <w:color w:val="auto"/>
          <w:sz w:val="28"/>
          <w:szCs w:val="28"/>
        </w:rPr>
        <w:t>Стаття 6. Допустимість використання методів проведення судової експертизи</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1. Методи проведення судової експертизи  є допустимими, якщо вони:</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1) передбачені законодавством або не суперечать йому;</w:t>
      </w:r>
    </w:p>
    <w:p w:rsidR="001D2DE5" w:rsidRPr="00FF16C7" w:rsidRDefault="001D2DE5" w:rsidP="001D2DE5">
      <w:pPr>
        <w:tabs>
          <w:tab w:val="left" w:pos="0"/>
        </w:tabs>
        <w:spacing w:before="120"/>
        <w:ind w:firstLine="567"/>
        <w:jc w:val="both"/>
        <w:rPr>
          <w:rFonts w:ascii="Times New Roman" w:hAnsi="Times New Roman"/>
          <w:strike/>
          <w:sz w:val="28"/>
          <w:szCs w:val="28"/>
        </w:rPr>
      </w:pPr>
      <w:r w:rsidRPr="00FF16C7">
        <w:rPr>
          <w:rFonts w:ascii="Times New Roman" w:hAnsi="Times New Roman"/>
          <w:sz w:val="28"/>
          <w:szCs w:val="28"/>
        </w:rPr>
        <w:t xml:space="preserve">2) науково обґрунтовані; </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3) забезпечують підготовку кваліфікованого та об’єктивного висновку експерта;</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lastRenderedPageBreak/>
        <w:t>4) застосовуються в умовах дотримання безпеки для людини та довкілля.</w:t>
      </w:r>
    </w:p>
    <w:p w:rsidR="001D2DE5" w:rsidRPr="001D2DE5" w:rsidRDefault="001D2DE5" w:rsidP="001D2DE5">
      <w:pPr>
        <w:pStyle w:val="HTML"/>
        <w:spacing w:before="360" w:after="240"/>
        <w:ind w:left="1701" w:hanging="1134"/>
        <w:rPr>
          <w:rFonts w:ascii="Times New Roman" w:hAnsi="Times New Roman"/>
          <w:bCs/>
          <w:color w:val="auto"/>
          <w:sz w:val="28"/>
          <w:szCs w:val="28"/>
        </w:rPr>
      </w:pPr>
      <w:r w:rsidRPr="001D2DE5">
        <w:rPr>
          <w:rFonts w:ascii="Times New Roman" w:hAnsi="Times New Roman"/>
          <w:bCs/>
          <w:color w:val="auto"/>
          <w:sz w:val="28"/>
          <w:szCs w:val="28"/>
        </w:rPr>
        <w:t>Стаття 7. Повнота та об’єктивність досліджень</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1. П</w:t>
      </w:r>
      <w:r>
        <w:rPr>
          <w:rFonts w:ascii="Times New Roman" w:hAnsi="Times New Roman"/>
          <w:sz w:val="28"/>
          <w:szCs w:val="28"/>
        </w:rPr>
        <w:t>ід час</w:t>
      </w:r>
      <w:r w:rsidRPr="00FF16C7">
        <w:rPr>
          <w:rFonts w:ascii="Times New Roman" w:hAnsi="Times New Roman"/>
          <w:sz w:val="28"/>
          <w:szCs w:val="28"/>
        </w:rPr>
        <w:t xml:space="preserve"> проведенн</w:t>
      </w:r>
      <w:r>
        <w:rPr>
          <w:rFonts w:ascii="Times New Roman" w:hAnsi="Times New Roman"/>
          <w:sz w:val="28"/>
          <w:szCs w:val="28"/>
        </w:rPr>
        <w:t>я</w:t>
      </w:r>
      <w:r w:rsidRPr="00FF16C7">
        <w:rPr>
          <w:rFonts w:ascii="Times New Roman" w:hAnsi="Times New Roman"/>
          <w:sz w:val="28"/>
          <w:szCs w:val="28"/>
        </w:rPr>
        <w:t xml:space="preserve"> судової експертизи судовим експертом вживаються заходи для здійснення повного й об’єктивного дослідження в межах предмета судової експертизи та кваліфікації судового експерта.</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 xml:space="preserve">2. Судовий експерт має застосовувати такі методи дослідження, які </w:t>
      </w:r>
      <w:r>
        <w:rPr>
          <w:rFonts w:ascii="Times New Roman" w:hAnsi="Times New Roman"/>
          <w:sz w:val="28"/>
          <w:szCs w:val="28"/>
        </w:rPr>
        <w:t>дають змогу</w:t>
      </w:r>
      <w:r w:rsidRPr="00FF16C7">
        <w:rPr>
          <w:rFonts w:ascii="Times New Roman" w:hAnsi="Times New Roman"/>
          <w:sz w:val="28"/>
          <w:szCs w:val="28"/>
        </w:rPr>
        <w:t xml:space="preserve"> забезпечити можливість перевірки обґрунтованості і правильності зроблених ним висновків.</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3. Об’єктивність та повнота висновку експерта забезпечується:</w:t>
      </w:r>
    </w:p>
    <w:p w:rsidR="001D2DE5" w:rsidRPr="00FF16C7" w:rsidRDefault="001D2DE5" w:rsidP="001D2DE5">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1) застосуванням науково обґрунтованих методів дослідження;</w:t>
      </w:r>
    </w:p>
    <w:p w:rsidR="001D2DE5" w:rsidRPr="00FF16C7" w:rsidRDefault="001D2DE5" w:rsidP="001D2DE5">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2) змагальністю сторін процесу та можливістю подання ними висновків експертів щодо одних і тих самих питань та об’єктів;</w:t>
      </w:r>
    </w:p>
    <w:p w:rsidR="001D2DE5" w:rsidRPr="00FF16C7" w:rsidRDefault="001D2DE5" w:rsidP="001D2DE5">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3) можливістю призначення (замовлення) повторних, додаткових, комісійних та комплексних судових експертиз;</w:t>
      </w:r>
    </w:p>
    <w:p w:rsidR="001D2DE5" w:rsidRPr="00FF16C7" w:rsidRDefault="001D2DE5" w:rsidP="001D2DE5">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4) можливістю присутності запрошених осіб в передбачених законом випадках та порядку під час проведення судової експертизи;</w:t>
      </w:r>
    </w:p>
    <w:p w:rsidR="001D2DE5" w:rsidRPr="00FF16C7" w:rsidRDefault="001D2DE5" w:rsidP="001D2DE5">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5) роз’ясненням судовим експертом наданого ним висновку експерта в передбачених законом випадках;</w:t>
      </w:r>
    </w:p>
    <w:p w:rsidR="001D2DE5" w:rsidRPr="00FF16C7" w:rsidRDefault="001D2DE5" w:rsidP="001D2DE5">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6) можливістю реалізації експертної ініціативи;</w:t>
      </w:r>
    </w:p>
    <w:p w:rsidR="001D2DE5" w:rsidRPr="00FF16C7" w:rsidRDefault="001D2DE5" w:rsidP="001D2DE5">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7) можливістю отримання в установленому порядку додаткової інформації, необхідної для проведення судової експертизи;</w:t>
      </w:r>
    </w:p>
    <w:p w:rsidR="001D2DE5" w:rsidRPr="00FF16C7" w:rsidRDefault="001D2DE5" w:rsidP="001D2DE5">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8) настанням юридичної відповідальності за неналежне виконання обов’язків судового експерта.</w:t>
      </w:r>
    </w:p>
    <w:p w:rsidR="001D2DE5" w:rsidRPr="001D2DE5" w:rsidRDefault="001D2DE5" w:rsidP="001D2DE5">
      <w:pPr>
        <w:pStyle w:val="HTML"/>
        <w:spacing w:before="360" w:after="240"/>
        <w:ind w:left="1701" w:hanging="1134"/>
        <w:rPr>
          <w:rFonts w:ascii="Times New Roman" w:hAnsi="Times New Roman"/>
          <w:bCs/>
          <w:color w:val="auto"/>
          <w:sz w:val="28"/>
          <w:szCs w:val="28"/>
        </w:rPr>
      </w:pPr>
      <w:bookmarkStart w:id="12" w:name="BM28"/>
      <w:bookmarkStart w:id="13" w:name="BM29"/>
      <w:bookmarkEnd w:id="12"/>
      <w:bookmarkEnd w:id="13"/>
      <w:r w:rsidRPr="001D2DE5">
        <w:rPr>
          <w:rFonts w:ascii="Times New Roman" w:hAnsi="Times New Roman"/>
          <w:bCs/>
          <w:color w:val="auto"/>
          <w:sz w:val="28"/>
          <w:szCs w:val="28"/>
        </w:rPr>
        <w:t>Стаття 8. Максимальне збереження об’єктів судової експертизи</w:t>
      </w:r>
    </w:p>
    <w:p w:rsidR="001D2DE5" w:rsidRPr="00FF16C7" w:rsidRDefault="001D2DE5" w:rsidP="001D2DE5">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 xml:space="preserve">1. Під час проведення судової експертизи об’єкти судової експертизи можуть бути пошкоджені чи витрачені лише </w:t>
      </w:r>
      <w:r>
        <w:rPr>
          <w:rFonts w:ascii="Times New Roman" w:hAnsi="Times New Roman"/>
          <w:sz w:val="28"/>
          <w:szCs w:val="28"/>
        </w:rPr>
        <w:t>тією мірою</w:t>
      </w:r>
      <w:r w:rsidRPr="00FF16C7">
        <w:rPr>
          <w:rFonts w:ascii="Times New Roman" w:hAnsi="Times New Roman"/>
          <w:sz w:val="28"/>
          <w:szCs w:val="28"/>
        </w:rPr>
        <w:t>, в якій це необхідно для дослідження.</w:t>
      </w:r>
    </w:p>
    <w:p w:rsidR="001D2DE5" w:rsidRPr="00FF16C7" w:rsidRDefault="001D2DE5" w:rsidP="001D2DE5">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 xml:space="preserve">2. Застосування методів, що знищують, пошкоджують об’єкт судової експертизи або змінюють його властивості, допускається за умови отримання письмового дозволу на це замовника судової експертизи. Вирішення питання щодо надання такого дозволу у випадках, якщо об’єкт дослідження є доказом у справі (провадженні), здійснюється в порядку, передбаченому процесуальним законодавством. </w:t>
      </w:r>
    </w:p>
    <w:p w:rsidR="001D2DE5" w:rsidRPr="00FF16C7" w:rsidRDefault="001D2DE5" w:rsidP="001D2DE5">
      <w:pPr>
        <w:tabs>
          <w:tab w:val="left" w:pos="-5387"/>
        </w:tabs>
        <w:spacing w:before="240" w:after="240"/>
        <w:jc w:val="center"/>
        <w:rPr>
          <w:rFonts w:ascii="Times New Roman" w:hAnsi="Times New Roman"/>
          <w:sz w:val="28"/>
          <w:szCs w:val="28"/>
        </w:rPr>
      </w:pPr>
      <w:r w:rsidRPr="00FF16C7">
        <w:rPr>
          <w:rFonts w:ascii="Times New Roman" w:hAnsi="Times New Roman"/>
          <w:sz w:val="28"/>
          <w:szCs w:val="28"/>
        </w:rPr>
        <w:lastRenderedPageBreak/>
        <w:t>Розділ ІІ</w:t>
      </w:r>
      <w:r>
        <w:rPr>
          <w:rFonts w:ascii="Times New Roman" w:hAnsi="Times New Roman"/>
          <w:sz w:val="28"/>
          <w:szCs w:val="28"/>
        </w:rPr>
        <w:br/>
      </w:r>
      <w:r w:rsidRPr="00FF16C7">
        <w:rPr>
          <w:rFonts w:ascii="Times New Roman" w:hAnsi="Times New Roman"/>
          <w:sz w:val="28"/>
          <w:szCs w:val="28"/>
        </w:rPr>
        <w:t xml:space="preserve">ДЕРЖАВНЕ РЕГУЛЮВАННЯ </w:t>
      </w:r>
      <w:r>
        <w:rPr>
          <w:rFonts w:ascii="Times New Roman" w:hAnsi="Times New Roman"/>
          <w:sz w:val="28"/>
          <w:szCs w:val="28"/>
        </w:rPr>
        <w:br/>
      </w:r>
      <w:r w:rsidRPr="00FF16C7">
        <w:rPr>
          <w:rFonts w:ascii="Times New Roman" w:hAnsi="Times New Roman"/>
          <w:sz w:val="28"/>
          <w:szCs w:val="28"/>
        </w:rPr>
        <w:t>СУДОВО-ЕКСПЕРТНОЇ ДІЯЛЬНОСТІ</w:t>
      </w:r>
    </w:p>
    <w:p w:rsidR="001D2DE5" w:rsidRPr="00FF16C7" w:rsidRDefault="001D2DE5" w:rsidP="001D2DE5">
      <w:pPr>
        <w:tabs>
          <w:tab w:val="left" w:pos="-5387"/>
        </w:tabs>
        <w:spacing w:before="360" w:after="240"/>
        <w:ind w:left="1735" w:hanging="1168"/>
        <w:rPr>
          <w:rFonts w:ascii="Times New Roman" w:hAnsi="Times New Roman"/>
          <w:bCs/>
          <w:sz w:val="28"/>
          <w:szCs w:val="28"/>
        </w:rPr>
      </w:pPr>
      <w:r w:rsidRPr="00FF16C7">
        <w:rPr>
          <w:rFonts w:ascii="Times New Roman" w:hAnsi="Times New Roman"/>
          <w:bCs/>
          <w:sz w:val="28"/>
          <w:szCs w:val="28"/>
        </w:rPr>
        <w:t>Стаття 9. Зміст державного регулювання судово-експертної діяльності та органи державного регулювання</w:t>
      </w:r>
    </w:p>
    <w:p w:rsidR="001D2DE5" w:rsidRPr="00FF16C7" w:rsidRDefault="001D2DE5" w:rsidP="001D2DE5">
      <w:pPr>
        <w:tabs>
          <w:tab w:val="left" w:pos="-5387"/>
        </w:tabs>
        <w:spacing w:before="120"/>
        <w:ind w:firstLine="567"/>
        <w:jc w:val="both"/>
        <w:rPr>
          <w:rFonts w:ascii="Times New Roman" w:hAnsi="Times New Roman"/>
          <w:sz w:val="28"/>
          <w:szCs w:val="28"/>
        </w:rPr>
      </w:pPr>
      <w:r w:rsidRPr="00FF16C7">
        <w:rPr>
          <w:rFonts w:ascii="Times New Roman" w:hAnsi="Times New Roman"/>
          <w:sz w:val="28"/>
          <w:szCs w:val="28"/>
        </w:rPr>
        <w:t>1. Державне регулювання судово-експертної діяльності полягає в забезпеченні нормативно-правових, організаційно-управлінських, науково-методичних та інформаційних засад у галузі судової експертизи з метою створення умов для ефективного експертного забезпечення правосуддя.</w:t>
      </w:r>
    </w:p>
    <w:p w:rsidR="001D2DE5" w:rsidRPr="00FF16C7" w:rsidRDefault="001D2DE5" w:rsidP="001D2DE5">
      <w:pPr>
        <w:tabs>
          <w:tab w:val="left" w:pos="-5387"/>
        </w:tabs>
        <w:spacing w:before="120"/>
        <w:ind w:firstLine="567"/>
        <w:jc w:val="both"/>
        <w:rPr>
          <w:rFonts w:ascii="Times New Roman" w:hAnsi="Times New Roman"/>
          <w:sz w:val="28"/>
          <w:szCs w:val="28"/>
        </w:rPr>
      </w:pPr>
      <w:r w:rsidRPr="00FF16C7">
        <w:rPr>
          <w:rFonts w:ascii="Times New Roman" w:hAnsi="Times New Roman"/>
          <w:sz w:val="28"/>
          <w:szCs w:val="28"/>
        </w:rPr>
        <w:t>2. Державне регулювання судово-експертної діяльності здійснюється державними органами, до сфери управління яких належать державні судово-експертні установи</w:t>
      </w:r>
      <w:r>
        <w:rPr>
          <w:rFonts w:ascii="Times New Roman" w:hAnsi="Times New Roman"/>
          <w:sz w:val="28"/>
          <w:szCs w:val="28"/>
        </w:rPr>
        <w:t>,</w:t>
      </w:r>
      <w:r w:rsidRPr="00FF16C7">
        <w:rPr>
          <w:rFonts w:ascii="Times New Roman" w:hAnsi="Times New Roman"/>
          <w:sz w:val="28"/>
          <w:szCs w:val="28"/>
        </w:rPr>
        <w:t xml:space="preserve"> відповідно до законодавства (далі </w:t>
      </w:r>
      <w:r>
        <w:rPr>
          <w:rFonts w:ascii="Times New Roman" w:hAnsi="Times New Roman"/>
          <w:sz w:val="28"/>
          <w:szCs w:val="28"/>
        </w:rPr>
        <w:t>—</w:t>
      </w:r>
      <w:r w:rsidRPr="00FF16C7">
        <w:rPr>
          <w:rFonts w:ascii="Times New Roman" w:hAnsi="Times New Roman"/>
          <w:sz w:val="28"/>
          <w:szCs w:val="28"/>
        </w:rPr>
        <w:t xml:space="preserve"> органи державного регулювання).</w:t>
      </w:r>
    </w:p>
    <w:p w:rsidR="001D2DE5" w:rsidRPr="00FF16C7" w:rsidRDefault="001D2DE5" w:rsidP="001D2DE5">
      <w:pPr>
        <w:tabs>
          <w:tab w:val="left" w:pos="-5387"/>
        </w:tabs>
        <w:spacing w:before="120"/>
        <w:ind w:firstLine="567"/>
        <w:jc w:val="both"/>
        <w:rPr>
          <w:rFonts w:ascii="Times New Roman" w:hAnsi="Times New Roman"/>
          <w:bCs/>
          <w:sz w:val="28"/>
          <w:szCs w:val="28"/>
        </w:rPr>
      </w:pPr>
      <w:r w:rsidRPr="00FF16C7">
        <w:rPr>
          <w:rFonts w:ascii="Times New Roman" w:hAnsi="Times New Roman"/>
          <w:bCs/>
          <w:sz w:val="28"/>
          <w:szCs w:val="28"/>
        </w:rPr>
        <w:t xml:space="preserve">3. </w:t>
      </w:r>
      <w:r w:rsidRPr="00FF16C7">
        <w:rPr>
          <w:rFonts w:ascii="Times New Roman" w:hAnsi="Times New Roman"/>
          <w:sz w:val="28"/>
          <w:szCs w:val="28"/>
        </w:rPr>
        <w:t xml:space="preserve">Органом державного регулювання в межах, визначених цим Законом, </w:t>
      </w:r>
      <w:r>
        <w:rPr>
          <w:rFonts w:ascii="Times New Roman" w:hAnsi="Times New Roman"/>
          <w:sz w:val="28"/>
          <w:szCs w:val="28"/>
        </w:rPr>
        <w:t>для провадження</w:t>
      </w:r>
      <w:r w:rsidRPr="00FF16C7">
        <w:rPr>
          <w:rFonts w:ascii="Times New Roman" w:hAnsi="Times New Roman"/>
          <w:sz w:val="28"/>
          <w:szCs w:val="28"/>
        </w:rPr>
        <w:t xml:space="preserve"> судово-експертної діяльності недержавними судово-експертними установами, а також приватними судовими експертами є Міністерство юстиції України.</w:t>
      </w:r>
    </w:p>
    <w:p w:rsidR="001D2DE5" w:rsidRPr="00FF16C7" w:rsidRDefault="001D2DE5" w:rsidP="001D2DE5">
      <w:pPr>
        <w:tabs>
          <w:tab w:val="left" w:pos="-5387"/>
        </w:tabs>
        <w:spacing w:before="120"/>
        <w:ind w:firstLine="567"/>
        <w:jc w:val="both"/>
        <w:rPr>
          <w:rFonts w:ascii="Times New Roman" w:hAnsi="Times New Roman"/>
          <w:sz w:val="28"/>
          <w:szCs w:val="28"/>
        </w:rPr>
      </w:pPr>
      <w:r w:rsidRPr="00FF16C7">
        <w:rPr>
          <w:rFonts w:ascii="Times New Roman" w:hAnsi="Times New Roman"/>
          <w:sz w:val="28"/>
          <w:szCs w:val="28"/>
        </w:rPr>
        <w:t>4. Міністерство юстиції України також:</w:t>
      </w:r>
    </w:p>
    <w:p w:rsidR="001D2DE5" w:rsidRPr="00FF16C7" w:rsidRDefault="001D2DE5" w:rsidP="001D2DE5">
      <w:pPr>
        <w:tabs>
          <w:tab w:val="left" w:pos="-5387"/>
        </w:tabs>
        <w:spacing w:before="120"/>
        <w:ind w:firstLine="567"/>
        <w:jc w:val="both"/>
        <w:rPr>
          <w:rFonts w:ascii="Times New Roman" w:hAnsi="Times New Roman"/>
          <w:sz w:val="28"/>
          <w:szCs w:val="28"/>
        </w:rPr>
      </w:pPr>
      <w:r w:rsidRPr="00FF16C7">
        <w:rPr>
          <w:rFonts w:ascii="Times New Roman" w:hAnsi="Times New Roman"/>
          <w:sz w:val="28"/>
          <w:szCs w:val="28"/>
        </w:rPr>
        <w:t xml:space="preserve">1) забезпечує: </w:t>
      </w:r>
    </w:p>
    <w:p w:rsidR="001D2DE5" w:rsidRPr="00FF16C7" w:rsidRDefault="001D2DE5" w:rsidP="001D2DE5">
      <w:pPr>
        <w:tabs>
          <w:tab w:val="left" w:pos="-5387"/>
        </w:tabs>
        <w:spacing w:before="120"/>
        <w:ind w:firstLine="567"/>
        <w:jc w:val="both"/>
        <w:rPr>
          <w:rFonts w:ascii="Times New Roman" w:hAnsi="Times New Roman"/>
          <w:sz w:val="28"/>
          <w:szCs w:val="28"/>
        </w:rPr>
      </w:pPr>
      <w:r w:rsidRPr="00FF16C7">
        <w:rPr>
          <w:rFonts w:ascii="Times New Roman" w:hAnsi="Times New Roman"/>
          <w:sz w:val="28"/>
          <w:szCs w:val="28"/>
        </w:rPr>
        <w:t>а) організацію роботи Координаційної ради з питань судової експертизи;</w:t>
      </w:r>
    </w:p>
    <w:p w:rsidR="001D2DE5" w:rsidRPr="00FF16C7" w:rsidRDefault="001D2DE5" w:rsidP="001D2DE5">
      <w:pPr>
        <w:tabs>
          <w:tab w:val="left" w:pos="-5387"/>
        </w:tabs>
        <w:spacing w:before="120"/>
        <w:ind w:firstLine="567"/>
        <w:jc w:val="both"/>
        <w:rPr>
          <w:rFonts w:ascii="Times New Roman" w:hAnsi="Times New Roman"/>
          <w:sz w:val="28"/>
          <w:szCs w:val="28"/>
        </w:rPr>
      </w:pPr>
      <w:r w:rsidRPr="00FF16C7">
        <w:rPr>
          <w:rFonts w:ascii="Times New Roman" w:hAnsi="Times New Roman"/>
          <w:sz w:val="28"/>
          <w:szCs w:val="28"/>
        </w:rPr>
        <w:t xml:space="preserve">б) ведення Реєстру судових експертів та Реєстру методик проведення судових експертиз; </w:t>
      </w:r>
    </w:p>
    <w:p w:rsidR="001D2DE5" w:rsidRPr="00FF16C7" w:rsidRDefault="001D2DE5" w:rsidP="001D2DE5">
      <w:pPr>
        <w:tabs>
          <w:tab w:val="left" w:pos="-5387"/>
        </w:tabs>
        <w:spacing w:before="120"/>
        <w:ind w:firstLine="567"/>
        <w:jc w:val="both"/>
        <w:rPr>
          <w:rFonts w:ascii="Times New Roman" w:hAnsi="Times New Roman"/>
          <w:sz w:val="28"/>
          <w:szCs w:val="28"/>
        </w:rPr>
      </w:pPr>
      <w:r w:rsidRPr="00FF16C7">
        <w:rPr>
          <w:rFonts w:ascii="Times New Roman" w:hAnsi="Times New Roman"/>
          <w:sz w:val="28"/>
          <w:szCs w:val="28"/>
        </w:rPr>
        <w:t>2) затверджує:</w:t>
      </w:r>
    </w:p>
    <w:p w:rsidR="001D2DE5" w:rsidRPr="00FF16C7" w:rsidRDefault="001D2DE5" w:rsidP="001D2DE5">
      <w:pPr>
        <w:tabs>
          <w:tab w:val="left" w:pos="-5387"/>
        </w:tabs>
        <w:spacing w:before="120"/>
        <w:ind w:firstLine="567"/>
        <w:jc w:val="both"/>
        <w:rPr>
          <w:rFonts w:ascii="Times New Roman" w:hAnsi="Times New Roman"/>
          <w:sz w:val="28"/>
          <w:szCs w:val="28"/>
        </w:rPr>
      </w:pPr>
      <w:r w:rsidRPr="00FF16C7">
        <w:rPr>
          <w:rFonts w:ascii="Times New Roman" w:hAnsi="Times New Roman"/>
          <w:sz w:val="28"/>
          <w:szCs w:val="28"/>
        </w:rPr>
        <w:t>а) перелік видів судових експертиз та експертних спеціальностей;</w:t>
      </w:r>
    </w:p>
    <w:p w:rsidR="001D2DE5" w:rsidRPr="00FF16C7" w:rsidRDefault="001D2DE5" w:rsidP="001D2DE5">
      <w:pPr>
        <w:tabs>
          <w:tab w:val="left" w:pos="-5387"/>
        </w:tabs>
        <w:spacing w:before="120"/>
        <w:ind w:firstLine="567"/>
        <w:jc w:val="both"/>
        <w:rPr>
          <w:rFonts w:ascii="Times New Roman" w:hAnsi="Times New Roman"/>
          <w:sz w:val="28"/>
          <w:szCs w:val="28"/>
        </w:rPr>
      </w:pPr>
      <w:r w:rsidRPr="00FF16C7">
        <w:rPr>
          <w:rFonts w:ascii="Times New Roman" w:hAnsi="Times New Roman"/>
          <w:sz w:val="28"/>
          <w:szCs w:val="28"/>
        </w:rPr>
        <w:t>б) перелік відповідностей спеціальностей,</w:t>
      </w:r>
      <w:r w:rsidRPr="00FF16C7">
        <w:rPr>
          <w:rStyle w:val="10"/>
          <w:rFonts w:ascii="Times New Roman" w:hAnsi="Times New Roman"/>
          <w:b w:val="0"/>
          <w:color w:val="000000"/>
          <w:sz w:val="28"/>
          <w:szCs w:val="28"/>
          <w:shd w:val="clear" w:color="auto" w:fill="FFFFFF"/>
        </w:rPr>
        <w:t xml:space="preserve"> </w:t>
      </w:r>
      <w:r w:rsidRPr="00FF16C7">
        <w:rPr>
          <w:rStyle w:val="ae"/>
          <w:b w:val="0"/>
          <w:bCs/>
          <w:color w:val="000000"/>
          <w:sz w:val="28"/>
          <w:szCs w:val="28"/>
          <w:shd w:val="clear" w:color="auto" w:fill="FFFFFF"/>
        </w:rPr>
        <w:t>за якими здійснюється</w:t>
      </w:r>
      <w:r w:rsidRPr="00FF16C7">
        <w:rPr>
          <w:rFonts w:ascii="Times New Roman" w:hAnsi="Times New Roman"/>
          <w:bCs/>
          <w:color w:val="000000"/>
          <w:sz w:val="28"/>
          <w:szCs w:val="28"/>
          <w:shd w:val="clear" w:color="auto" w:fill="FFFFFF"/>
        </w:rPr>
        <w:br/>
      </w:r>
      <w:r w:rsidRPr="00FF16C7">
        <w:rPr>
          <w:rStyle w:val="ae"/>
          <w:b w:val="0"/>
          <w:bCs/>
          <w:color w:val="000000"/>
          <w:sz w:val="28"/>
          <w:szCs w:val="28"/>
          <w:shd w:val="clear" w:color="auto" w:fill="FFFFFF"/>
        </w:rPr>
        <w:t>підготовка здобувачів вищої освіти,</w:t>
      </w:r>
      <w:r w:rsidRPr="00FF16C7">
        <w:rPr>
          <w:rFonts w:ascii="Times New Roman" w:hAnsi="Times New Roman"/>
          <w:sz w:val="28"/>
          <w:szCs w:val="28"/>
        </w:rPr>
        <w:t xml:space="preserve"> експертним спеціальностям та перелік і обсяг профільних предметів за кожною з експертних спеціальностей;</w:t>
      </w:r>
    </w:p>
    <w:p w:rsidR="001D2DE5" w:rsidRPr="00FF16C7" w:rsidRDefault="001D2DE5" w:rsidP="001D2DE5">
      <w:pPr>
        <w:tabs>
          <w:tab w:val="left" w:pos="-5387"/>
        </w:tabs>
        <w:spacing w:before="120"/>
        <w:ind w:firstLine="567"/>
        <w:jc w:val="both"/>
        <w:rPr>
          <w:rFonts w:ascii="Times New Roman" w:hAnsi="Times New Roman"/>
          <w:sz w:val="28"/>
          <w:szCs w:val="28"/>
        </w:rPr>
      </w:pPr>
      <w:r w:rsidRPr="00FF16C7">
        <w:rPr>
          <w:rFonts w:ascii="Times New Roman" w:hAnsi="Times New Roman"/>
          <w:sz w:val="28"/>
          <w:szCs w:val="28"/>
        </w:rPr>
        <w:t>в) порядок професійної підготовки судових експертів;</w:t>
      </w:r>
    </w:p>
    <w:p w:rsidR="001D2DE5" w:rsidRPr="00FF16C7" w:rsidRDefault="001D2DE5" w:rsidP="001D2DE5">
      <w:pPr>
        <w:tabs>
          <w:tab w:val="left" w:pos="-5387"/>
        </w:tabs>
        <w:spacing w:before="120"/>
        <w:ind w:firstLine="567"/>
        <w:jc w:val="both"/>
        <w:rPr>
          <w:rFonts w:ascii="Times New Roman" w:hAnsi="Times New Roman"/>
          <w:sz w:val="28"/>
          <w:szCs w:val="28"/>
        </w:rPr>
      </w:pPr>
      <w:r w:rsidRPr="00FF16C7">
        <w:rPr>
          <w:rFonts w:ascii="Times New Roman" w:hAnsi="Times New Roman"/>
          <w:sz w:val="28"/>
          <w:szCs w:val="28"/>
        </w:rPr>
        <w:t>г) порядок присвоєння кваліфікації судового експерта;</w:t>
      </w:r>
    </w:p>
    <w:p w:rsidR="001D2DE5" w:rsidRPr="00FF16C7" w:rsidRDefault="001D2DE5" w:rsidP="001D2DE5">
      <w:pPr>
        <w:tabs>
          <w:tab w:val="left" w:pos="-5387"/>
        </w:tabs>
        <w:spacing w:before="120"/>
        <w:ind w:firstLine="567"/>
        <w:jc w:val="both"/>
        <w:rPr>
          <w:rFonts w:ascii="Times New Roman" w:hAnsi="Times New Roman"/>
          <w:sz w:val="28"/>
          <w:szCs w:val="28"/>
        </w:rPr>
      </w:pPr>
      <w:r w:rsidRPr="00FF16C7">
        <w:rPr>
          <w:rFonts w:ascii="Times New Roman" w:hAnsi="Times New Roman"/>
          <w:sz w:val="28"/>
          <w:szCs w:val="28"/>
        </w:rPr>
        <w:t>ґ) вимоги щодо організації діяльності та мінімальні вимоги щодо матеріально-технічного оснащення, необхідні для проведення кожного з видів судових експертиз (вимоги до робочого місця судового експерта);</w:t>
      </w:r>
    </w:p>
    <w:p w:rsidR="001D2DE5" w:rsidRPr="00FF16C7" w:rsidRDefault="001D2DE5" w:rsidP="001D2DE5">
      <w:pPr>
        <w:tabs>
          <w:tab w:val="left" w:pos="-5387"/>
        </w:tabs>
        <w:spacing w:before="120"/>
        <w:ind w:firstLine="567"/>
        <w:jc w:val="both"/>
        <w:rPr>
          <w:rFonts w:ascii="Times New Roman" w:hAnsi="Times New Roman"/>
          <w:strike/>
          <w:sz w:val="28"/>
          <w:szCs w:val="28"/>
        </w:rPr>
      </w:pPr>
      <w:r w:rsidRPr="00FF16C7">
        <w:rPr>
          <w:rFonts w:ascii="Times New Roman" w:hAnsi="Times New Roman"/>
          <w:sz w:val="28"/>
          <w:szCs w:val="28"/>
        </w:rPr>
        <w:t>д) порядок здійснення контролю за дотриманням недержавними судово-експертними установами та приватними судовими експертами вимог законодавства з питань судово-експертної діяльності;</w:t>
      </w:r>
    </w:p>
    <w:p w:rsidR="001D2DE5" w:rsidRPr="00FF16C7" w:rsidRDefault="001D2DE5" w:rsidP="001D2DE5">
      <w:pPr>
        <w:tabs>
          <w:tab w:val="left" w:pos="-5387"/>
        </w:tabs>
        <w:spacing w:before="120"/>
        <w:ind w:firstLine="567"/>
        <w:jc w:val="both"/>
        <w:rPr>
          <w:rFonts w:ascii="Times New Roman" w:hAnsi="Times New Roman"/>
          <w:sz w:val="28"/>
          <w:szCs w:val="28"/>
        </w:rPr>
      </w:pPr>
      <w:r w:rsidRPr="00FF16C7">
        <w:rPr>
          <w:rFonts w:ascii="Times New Roman" w:hAnsi="Times New Roman"/>
          <w:sz w:val="28"/>
          <w:szCs w:val="28"/>
        </w:rPr>
        <w:t>е) правила професійної етики судового експерта;</w:t>
      </w:r>
    </w:p>
    <w:p w:rsidR="001D2DE5" w:rsidRPr="00FF16C7" w:rsidRDefault="001D2DE5" w:rsidP="001D2DE5">
      <w:pPr>
        <w:tabs>
          <w:tab w:val="left" w:pos="-5387"/>
        </w:tabs>
        <w:spacing w:before="120"/>
        <w:ind w:firstLine="567"/>
        <w:jc w:val="both"/>
        <w:rPr>
          <w:rFonts w:ascii="Times New Roman" w:hAnsi="Times New Roman"/>
          <w:sz w:val="28"/>
          <w:szCs w:val="28"/>
        </w:rPr>
      </w:pPr>
      <w:r w:rsidRPr="00FF16C7">
        <w:rPr>
          <w:rFonts w:ascii="Times New Roman" w:hAnsi="Times New Roman"/>
          <w:sz w:val="28"/>
          <w:szCs w:val="28"/>
        </w:rPr>
        <w:lastRenderedPageBreak/>
        <w:t>є) порядок ведення Реєстру судових експертів;</w:t>
      </w:r>
    </w:p>
    <w:p w:rsidR="001D2DE5" w:rsidRPr="00FF16C7" w:rsidRDefault="001D2DE5" w:rsidP="001D2DE5">
      <w:pPr>
        <w:tabs>
          <w:tab w:val="left" w:pos="-5387"/>
        </w:tabs>
        <w:spacing w:before="120"/>
        <w:ind w:firstLine="567"/>
        <w:jc w:val="both"/>
        <w:rPr>
          <w:rFonts w:ascii="Times New Roman" w:hAnsi="Times New Roman"/>
          <w:sz w:val="28"/>
          <w:szCs w:val="28"/>
        </w:rPr>
      </w:pPr>
      <w:r w:rsidRPr="00FF16C7">
        <w:rPr>
          <w:rFonts w:ascii="Times New Roman" w:hAnsi="Times New Roman"/>
          <w:sz w:val="28"/>
          <w:szCs w:val="28"/>
        </w:rPr>
        <w:t>ж) порядок ведення Реєстру методик проведення судових експертиз.</w:t>
      </w:r>
    </w:p>
    <w:p w:rsidR="001D2DE5" w:rsidRPr="001D2DE5" w:rsidRDefault="001D2DE5" w:rsidP="001D2DE5">
      <w:pPr>
        <w:pStyle w:val="HTML"/>
        <w:spacing w:before="360" w:after="240"/>
        <w:ind w:left="1701" w:hanging="1134"/>
        <w:rPr>
          <w:rFonts w:ascii="Times New Roman" w:hAnsi="Times New Roman"/>
          <w:bCs/>
          <w:color w:val="auto"/>
          <w:sz w:val="28"/>
          <w:szCs w:val="28"/>
        </w:rPr>
      </w:pPr>
      <w:r w:rsidRPr="001D2DE5">
        <w:rPr>
          <w:rFonts w:ascii="Times New Roman" w:hAnsi="Times New Roman"/>
          <w:bCs/>
          <w:color w:val="auto"/>
          <w:sz w:val="28"/>
          <w:szCs w:val="28"/>
        </w:rPr>
        <w:t>Стаття 10. Нормативно-правове забезпечення судово-експертної діяльності</w:t>
      </w:r>
    </w:p>
    <w:p w:rsidR="001D2DE5" w:rsidRPr="00FF16C7" w:rsidRDefault="001D2DE5" w:rsidP="001D2DE5">
      <w:pPr>
        <w:tabs>
          <w:tab w:val="left" w:pos="-5387"/>
        </w:tabs>
        <w:spacing w:before="120"/>
        <w:ind w:firstLine="567"/>
        <w:jc w:val="both"/>
        <w:rPr>
          <w:rFonts w:ascii="Times New Roman" w:hAnsi="Times New Roman"/>
          <w:bCs/>
          <w:sz w:val="28"/>
          <w:szCs w:val="28"/>
        </w:rPr>
      </w:pPr>
      <w:r w:rsidRPr="00FF16C7">
        <w:rPr>
          <w:rFonts w:ascii="Times New Roman" w:hAnsi="Times New Roman"/>
          <w:bCs/>
          <w:sz w:val="28"/>
          <w:szCs w:val="28"/>
        </w:rPr>
        <w:t xml:space="preserve">1. </w:t>
      </w:r>
      <w:r w:rsidRPr="00FF16C7">
        <w:rPr>
          <w:rFonts w:ascii="Times New Roman" w:hAnsi="Times New Roman"/>
          <w:sz w:val="28"/>
          <w:szCs w:val="28"/>
        </w:rPr>
        <w:t xml:space="preserve">З метою забезпечення комплексного розвитку судової експертизи Міністерством юстиції України здійснюється формування загальних засад державної політики у сфері судово-експертної діяльності, яке полягає </w:t>
      </w:r>
      <w:r>
        <w:rPr>
          <w:rFonts w:ascii="Times New Roman" w:hAnsi="Times New Roman"/>
          <w:bCs/>
          <w:sz w:val="28"/>
          <w:szCs w:val="28"/>
        </w:rPr>
        <w:t>в</w:t>
      </w:r>
      <w:r w:rsidRPr="00FF16C7">
        <w:rPr>
          <w:rFonts w:ascii="Times New Roman" w:hAnsi="Times New Roman"/>
          <w:bCs/>
          <w:sz w:val="28"/>
          <w:szCs w:val="28"/>
        </w:rPr>
        <w:t xml:space="preserve"> забезпеченні нормативно-правового регулювання суспільних відносин у цій сфері, </w:t>
      </w:r>
      <w:r>
        <w:rPr>
          <w:rFonts w:ascii="Times New Roman" w:hAnsi="Times New Roman"/>
          <w:bCs/>
          <w:sz w:val="28"/>
          <w:szCs w:val="28"/>
        </w:rPr>
        <w:t>які</w:t>
      </w:r>
      <w:r w:rsidRPr="00FF16C7">
        <w:rPr>
          <w:rFonts w:ascii="Times New Roman" w:hAnsi="Times New Roman"/>
          <w:bCs/>
          <w:sz w:val="28"/>
          <w:szCs w:val="28"/>
        </w:rPr>
        <w:t xml:space="preserve"> стосуються загальних питань діяльності всіх суб’єктів судово-експертної діяльності та визначення пріоритетних напрямів розвитку судової експертизи, а також нормативно-правового регулювання діяльності</w:t>
      </w:r>
      <w:r w:rsidRPr="00FF16C7">
        <w:rPr>
          <w:rFonts w:ascii="Times New Roman" w:hAnsi="Times New Roman"/>
          <w:sz w:val="28"/>
          <w:szCs w:val="28"/>
        </w:rPr>
        <w:t xml:space="preserve"> </w:t>
      </w:r>
      <w:r w:rsidRPr="00FF16C7">
        <w:rPr>
          <w:rFonts w:ascii="Times New Roman" w:hAnsi="Times New Roman"/>
          <w:bCs/>
          <w:sz w:val="28"/>
          <w:szCs w:val="28"/>
        </w:rPr>
        <w:t>приватних судових експертів.</w:t>
      </w:r>
    </w:p>
    <w:p w:rsidR="001D2DE5" w:rsidRPr="00FF16C7" w:rsidRDefault="001D2DE5" w:rsidP="001D2DE5">
      <w:pPr>
        <w:tabs>
          <w:tab w:val="left" w:pos="-5387"/>
        </w:tabs>
        <w:spacing w:before="120"/>
        <w:ind w:firstLine="567"/>
        <w:jc w:val="both"/>
        <w:rPr>
          <w:rFonts w:ascii="Times New Roman" w:hAnsi="Times New Roman"/>
          <w:bCs/>
          <w:sz w:val="28"/>
          <w:szCs w:val="28"/>
        </w:rPr>
      </w:pPr>
      <w:r w:rsidRPr="00FF16C7">
        <w:rPr>
          <w:rFonts w:ascii="Times New Roman" w:hAnsi="Times New Roman"/>
          <w:bCs/>
          <w:sz w:val="28"/>
          <w:szCs w:val="28"/>
        </w:rPr>
        <w:t xml:space="preserve">2. Органи державного регулювання в межах компетенції забезпечують відомче нормативно-правове регулювання діяльності державних судово-експертних установ, які належать до сфери їх управління. </w:t>
      </w:r>
    </w:p>
    <w:p w:rsidR="001D2DE5" w:rsidRPr="001D2DE5" w:rsidRDefault="001D2DE5" w:rsidP="001D2DE5">
      <w:pPr>
        <w:pStyle w:val="HTML"/>
        <w:spacing w:before="360" w:after="240"/>
        <w:ind w:left="1701" w:hanging="1134"/>
        <w:rPr>
          <w:rFonts w:ascii="Times New Roman" w:hAnsi="Times New Roman"/>
          <w:bCs/>
          <w:color w:val="auto"/>
          <w:sz w:val="28"/>
          <w:szCs w:val="28"/>
        </w:rPr>
      </w:pPr>
      <w:r w:rsidRPr="001D2DE5">
        <w:rPr>
          <w:rFonts w:ascii="Times New Roman" w:hAnsi="Times New Roman"/>
          <w:bCs/>
          <w:color w:val="auto"/>
          <w:sz w:val="28"/>
          <w:szCs w:val="28"/>
        </w:rPr>
        <w:t>Стаття 11. Організаційно-управлінське та науково-методичне забезпечення судово-експертної діяльності</w:t>
      </w:r>
    </w:p>
    <w:p w:rsidR="001D2DE5" w:rsidRPr="00FF16C7" w:rsidRDefault="001D2DE5" w:rsidP="001D2DE5">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left="113" w:right="113" w:firstLine="567"/>
        <w:jc w:val="both"/>
        <w:rPr>
          <w:rFonts w:ascii="Times New Roman" w:hAnsi="Times New Roman"/>
          <w:sz w:val="28"/>
          <w:szCs w:val="28"/>
        </w:rPr>
      </w:pPr>
      <w:r w:rsidRPr="00FF16C7">
        <w:rPr>
          <w:rFonts w:ascii="Times New Roman" w:hAnsi="Times New Roman"/>
          <w:sz w:val="28"/>
          <w:szCs w:val="28"/>
        </w:rPr>
        <w:t xml:space="preserve">1. Організаційно-управлінське забезпечення судово-експертної діяльності полягає у плануванні, організації, координуванні та контролі роботи судово-експертних установ та судових експертів. </w:t>
      </w:r>
    </w:p>
    <w:p w:rsidR="001D2DE5" w:rsidRPr="00FF16C7" w:rsidRDefault="001D2DE5" w:rsidP="001D2DE5">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left="113" w:right="113" w:firstLine="567"/>
        <w:jc w:val="both"/>
        <w:rPr>
          <w:rFonts w:ascii="Times New Roman" w:eastAsia="SimSun" w:hAnsi="Times New Roman"/>
          <w:sz w:val="28"/>
          <w:szCs w:val="28"/>
        </w:rPr>
      </w:pPr>
      <w:r w:rsidRPr="00FF16C7">
        <w:rPr>
          <w:rFonts w:ascii="Times New Roman" w:eastAsia="SimSun" w:hAnsi="Times New Roman"/>
          <w:sz w:val="28"/>
          <w:szCs w:val="28"/>
        </w:rPr>
        <w:t>Контроль за дотриманням вимог законодавства з питань судово-експертної діяльності судово-експертними установами та судовими експертами  здійснюється відповідними органами державного регулювання шляхом проведення планових і позапланових перевірок.</w:t>
      </w:r>
    </w:p>
    <w:p w:rsidR="001D2DE5" w:rsidRPr="00FF16C7" w:rsidRDefault="001D2DE5" w:rsidP="001D2DE5">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left="113" w:right="113" w:firstLine="567"/>
        <w:jc w:val="both"/>
        <w:rPr>
          <w:rFonts w:ascii="Times New Roman" w:eastAsia="SimSun" w:hAnsi="Times New Roman"/>
          <w:sz w:val="28"/>
          <w:szCs w:val="28"/>
        </w:rPr>
      </w:pPr>
      <w:r w:rsidRPr="00FF16C7">
        <w:rPr>
          <w:rFonts w:ascii="Times New Roman" w:eastAsia="SimSun" w:hAnsi="Times New Roman"/>
          <w:sz w:val="28"/>
          <w:szCs w:val="28"/>
        </w:rPr>
        <w:t xml:space="preserve">Планова перевірка проводиться не частіше одного разу на три роки. </w:t>
      </w:r>
    </w:p>
    <w:p w:rsidR="001D2DE5" w:rsidRPr="00FF16C7" w:rsidRDefault="001D2DE5" w:rsidP="001D2DE5">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left="113" w:right="113" w:firstLine="567"/>
        <w:jc w:val="both"/>
        <w:rPr>
          <w:rFonts w:ascii="Times New Roman" w:eastAsia="SimSun" w:hAnsi="Times New Roman"/>
          <w:sz w:val="28"/>
          <w:szCs w:val="28"/>
        </w:rPr>
      </w:pPr>
      <w:r w:rsidRPr="00FF16C7">
        <w:rPr>
          <w:rFonts w:ascii="Times New Roman" w:eastAsia="SimSun" w:hAnsi="Times New Roman"/>
          <w:sz w:val="28"/>
          <w:szCs w:val="28"/>
        </w:rPr>
        <w:t>Підставою для проведення позапланової перевірки є:</w:t>
      </w:r>
    </w:p>
    <w:p w:rsidR="001D2DE5" w:rsidRPr="00FF16C7" w:rsidRDefault="001D2DE5" w:rsidP="001D2DE5">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left="113" w:right="113" w:firstLine="567"/>
        <w:jc w:val="both"/>
        <w:rPr>
          <w:rFonts w:ascii="Times New Roman" w:eastAsia="SimSun" w:hAnsi="Times New Roman"/>
          <w:sz w:val="28"/>
          <w:szCs w:val="28"/>
        </w:rPr>
      </w:pPr>
      <w:r w:rsidRPr="00FF16C7">
        <w:rPr>
          <w:rFonts w:ascii="Times New Roman" w:eastAsia="SimSun" w:hAnsi="Times New Roman"/>
          <w:sz w:val="28"/>
          <w:szCs w:val="28"/>
        </w:rPr>
        <w:t>1) необхідність визначення стану реалізації рекомендацій щодо усунення недоліків, виявлених під час проведення планової перевірки;</w:t>
      </w:r>
    </w:p>
    <w:p w:rsidR="001D2DE5" w:rsidRPr="00FF16C7" w:rsidRDefault="001D2DE5" w:rsidP="001D2DE5">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left="113" w:right="113" w:firstLine="567"/>
        <w:jc w:val="both"/>
        <w:rPr>
          <w:rFonts w:ascii="Times New Roman" w:eastAsia="SimSun" w:hAnsi="Times New Roman"/>
          <w:sz w:val="28"/>
          <w:szCs w:val="28"/>
        </w:rPr>
      </w:pPr>
      <w:r w:rsidRPr="00FF16C7">
        <w:rPr>
          <w:rFonts w:ascii="Times New Roman" w:eastAsia="SimSun" w:hAnsi="Times New Roman"/>
          <w:sz w:val="28"/>
          <w:szCs w:val="28"/>
        </w:rPr>
        <w:t>2) заява керівника судово-експертної установи або приватного судового експерта, який здійснює судово-експертну діяльність індивідуально, про проведення перевірки;</w:t>
      </w:r>
    </w:p>
    <w:p w:rsidR="001D2DE5" w:rsidRPr="00FF16C7" w:rsidRDefault="001D2DE5" w:rsidP="001D2DE5">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left="113" w:right="113" w:firstLine="567"/>
        <w:jc w:val="both"/>
        <w:rPr>
          <w:rFonts w:ascii="Times New Roman" w:eastAsia="SimSun" w:hAnsi="Times New Roman"/>
          <w:sz w:val="28"/>
          <w:szCs w:val="28"/>
        </w:rPr>
      </w:pPr>
      <w:r w:rsidRPr="00FF16C7">
        <w:rPr>
          <w:rFonts w:ascii="Times New Roman" w:eastAsia="SimSun" w:hAnsi="Times New Roman"/>
          <w:sz w:val="28"/>
          <w:szCs w:val="28"/>
        </w:rPr>
        <w:t>3) звернення фізичних та юридичних осіб, якщо з такого звернення вбачається обґрунтована необхідність здійснення контролю;</w:t>
      </w:r>
    </w:p>
    <w:p w:rsidR="001D2DE5" w:rsidRPr="00FF16C7" w:rsidRDefault="001D2DE5" w:rsidP="001D2DE5">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left="113" w:right="113" w:firstLine="567"/>
        <w:jc w:val="both"/>
        <w:rPr>
          <w:rFonts w:ascii="Times New Roman" w:eastAsia="SimSun" w:hAnsi="Times New Roman"/>
          <w:sz w:val="28"/>
          <w:szCs w:val="28"/>
        </w:rPr>
      </w:pPr>
      <w:r w:rsidRPr="00FF16C7">
        <w:rPr>
          <w:rFonts w:ascii="Times New Roman" w:eastAsia="SimSun" w:hAnsi="Times New Roman"/>
          <w:sz w:val="28"/>
          <w:szCs w:val="28"/>
        </w:rPr>
        <w:t>4) окрема ухвала суду про порушення судовим експертом законодавства з питань судово-експертної діяльності.</w:t>
      </w:r>
    </w:p>
    <w:p w:rsidR="001D2DE5" w:rsidRPr="00FF16C7" w:rsidRDefault="001D2DE5" w:rsidP="001D2DE5">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left="113" w:right="113" w:firstLine="567"/>
        <w:jc w:val="both"/>
        <w:rPr>
          <w:rFonts w:ascii="Times New Roman" w:eastAsia="SimSun" w:hAnsi="Times New Roman"/>
          <w:sz w:val="28"/>
          <w:szCs w:val="28"/>
        </w:rPr>
      </w:pPr>
      <w:r w:rsidRPr="00FF16C7">
        <w:rPr>
          <w:rFonts w:ascii="Times New Roman" w:eastAsia="SimSun" w:hAnsi="Times New Roman"/>
          <w:sz w:val="28"/>
          <w:szCs w:val="28"/>
        </w:rPr>
        <w:t xml:space="preserve">Порядок здійснення контролю за дотриманням вимог законодавства з питань судово-експертної діяльності державними судово-експертними </w:t>
      </w:r>
      <w:r w:rsidRPr="00FF16C7">
        <w:rPr>
          <w:rFonts w:ascii="Times New Roman" w:eastAsia="SimSun" w:hAnsi="Times New Roman"/>
          <w:sz w:val="28"/>
          <w:szCs w:val="28"/>
        </w:rPr>
        <w:lastRenderedPageBreak/>
        <w:t>установами встановлюється відповідним органом державного регулювання.</w:t>
      </w:r>
    </w:p>
    <w:p w:rsidR="001D2DE5" w:rsidRPr="00FF16C7" w:rsidRDefault="001D2DE5" w:rsidP="001D2DE5">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left="113" w:right="113" w:firstLine="567"/>
        <w:jc w:val="both"/>
        <w:rPr>
          <w:rFonts w:ascii="Times New Roman" w:eastAsia="SimSun" w:hAnsi="Times New Roman"/>
          <w:sz w:val="28"/>
          <w:szCs w:val="28"/>
        </w:rPr>
      </w:pPr>
      <w:r w:rsidRPr="00FF16C7">
        <w:rPr>
          <w:rFonts w:ascii="Times New Roman" w:eastAsia="SimSun" w:hAnsi="Times New Roman"/>
          <w:sz w:val="28"/>
          <w:szCs w:val="28"/>
        </w:rPr>
        <w:t>Порядок здійснення контролю за дотриманням недержавними судово-експертними установами та приватними судовими експертами вимог законодавства з питань судово-експертної діяльності встановлюється Міністерством юстиції України.</w:t>
      </w:r>
    </w:p>
    <w:p w:rsidR="001D2DE5" w:rsidRPr="00FF16C7" w:rsidRDefault="001D2DE5" w:rsidP="001D2DE5">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left="113" w:right="113" w:firstLine="567"/>
        <w:jc w:val="both"/>
        <w:rPr>
          <w:rFonts w:ascii="Times New Roman" w:hAnsi="Times New Roman"/>
          <w:sz w:val="28"/>
          <w:szCs w:val="28"/>
        </w:rPr>
      </w:pPr>
      <w:r w:rsidRPr="00FF16C7">
        <w:rPr>
          <w:rFonts w:ascii="Times New Roman" w:eastAsia="SimSun" w:hAnsi="Times New Roman"/>
          <w:sz w:val="28"/>
          <w:szCs w:val="28"/>
        </w:rPr>
        <w:t xml:space="preserve"> </w:t>
      </w:r>
      <w:r w:rsidRPr="00FF16C7">
        <w:rPr>
          <w:rFonts w:ascii="Times New Roman" w:hAnsi="Times New Roman"/>
          <w:sz w:val="28"/>
          <w:szCs w:val="28"/>
        </w:rPr>
        <w:t xml:space="preserve">Контроль за дотриманням вимог законодавства з питань судово-експертної діяльності не є контролем, що здійснюється у сфері господарської діяльності. </w:t>
      </w:r>
    </w:p>
    <w:p w:rsidR="001D2DE5" w:rsidRPr="00FF16C7" w:rsidRDefault="001D2DE5" w:rsidP="001D2DE5">
      <w:pPr>
        <w:tabs>
          <w:tab w:val="left" w:pos="-5387"/>
        </w:tabs>
        <w:spacing w:before="120"/>
        <w:ind w:firstLine="567"/>
        <w:jc w:val="both"/>
        <w:rPr>
          <w:rFonts w:ascii="Times New Roman" w:hAnsi="Times New Roman"/>
          <w:sz w:val="28"/>
          <w:szCs w:val="28"/>
        </w:rPr>
      </w:pPr>
      <w:r w:rsidRPr="00FF16C7">
        <w:rPr>
          <w:rFonts w:ascii="Times New Roman" w:hAnsi="Times New Roman"/>
          <w:sz w:val="28"/>
          <w:szCs w:val="28"/>
        </w:rPr>
        <w:t xml:space="preserve">2. Науково-методичне забезпечення судово-експертної діяльності полягає у плануванні, організації проведення, прийманні, апробації та впровадженні результатів наукових робіт в експертну практику. </w:t>
      </w:r>
    </w:p>
    <w:p w:rsidR="001D2DE5" w:rsidRPr="00FF16C7" w:rsidRDefault="001D2DE5" w:rsidP="001D2DE5">
      <w:pPr>
        <w:tabs>
          <w:tab w:val="left" w:pos="-5387"/>
        </w:tabs>
        <w:spacing w:before="120"/>
        <w:ind w:firstLine="567"/>
        <w:jc w:val="both"/>
        <w:rPr>
          <w:rFonts w:ascii="Times New Roman" w:hAnsi="Times New Roman"/>
          <w:sz w:val="28"/>
          <w:szCs w:val="28"/>
        </w:rPr>
      </w:pPr>
      <w:r w:rsidRPr="00FF16C7">
        <w:rPr>
          <w:rFonts w:ascii="Times New Roman" w:hAnsi="Times New Roman"/>
          <w:sz w:val="28"/>
          <w:szCs w:val="28"/>
        </w:rPr>
        <w:t>3. Методики проведення судових експертиз, які є результатом наукової роботи, підлягають атестації та державній реєстрації в порядку, що визначається Кабінетом Міністрів України. Відомості про методики проведення судових експертиз включаються до Реєстру методик проведення судових експертиз.</w:t>
      </w:r>
    </w:p>
    <w:p w:rsidR="001D2DE5" w:rsidRPr="00FF16C7" w:rsidRDefault="001D2DE5" w:rsidP="001D2DE5">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4. З метою підвищення ефективності судово-експертної діяльності, в порядку, встановленому законодавством, органами державного регулювання можуть утворюватися науково-консультативні, методичні, дорадчі та інші колегіальні органи з питань судово-експертної діяльності.</w:t>
      </w:r>
    </w:p>
    <w:p w:rsidR="001D2DE5" w:rsidRPr="00FF16C7" w:rsidRDefault="001D2DE5" w:rsidP="001D2DE5">
      <w:pPr>
        <w:tabs>
          <w:tab w:val="left" w:pos="-5387"/>
        </w:tabs>
        <w:spacing w:before="120"/>
        <w:ind w:firstLine="567"/>
        <w:jc w:val="both"/>
        <w:rPr>
          <w:rFonts w:ascii="Times New Roman" w:hAnsi="Times New Roman"/>
          <w:sz w:val="28"/>
          <w:szCs w:val="28"/>
        </w:rPr>
      </w:pPr>
      <w:r w:rsidRPr="00FF16C7">
        <w:rPr>
          <w:rFonts w:ascii="Times New Roman" w:hAnsi="Times New Roman"/>
          <w:sz w:val="28"/>
          <w:szCs w:val="28"/>
        </w:rPr>
        <w:t xml:space="preserve">Для розгляду питань судово-експертної діяльності, </w:t>
      </w:r>
      <w:r>
        <w:rPr>
          <w:rFonts w:ascii="Times New Roman" w:hAnsi="Times New Roman"/>
          <w:sz w:val="28"/>
          <w:szCs w:val="28"/>
        </w:rPr>
        <w:t xml:space="preserve">що носять міжвідомчий характер, </w:t>
      </w:r>
      <w:r w:rsidRPr="00FF16C7">
        <w:rPr>
          <w:rFonts w:ascii="Times New Roman" w:hAnsi="Times New Roman"/>
          <w:sz w:val="28"/>
          <w:szCs w:val="28"/>
        </w:rPr>
        <w:t>при Міністерстві юстиції України діє Координаційна рада з питань судової експертизи. Повноваження Координаційної ради з питань судової експертизи, порядок її утворення та роботи визначаються положенням про неї, що затверджується Кабінетом Міністрів України.</w:t>
      </w:r>
    </w:p>
    <w:p w:rsidR="001D2DE5" w:rsidRPr="001D2DE5" w:rsidRDefault="001D2DE5" w:rsidP="001D2DE5">
      <w:pPr>
        <w:pStyle w:val="HTML"/>
        <w:spacing w:before="360" w:after="240"/>
        <w:ind w:left="1701" w:hanging="1134"/>
        <w:rPr>
          <w:rFonts w:ascii="Times New Roman" w:hAnsi="Times New Roman"/>
          <w:bCs/>
          <w:color w:val="auto"/>
          <w:sz w:val="28"/>
          <w:szCs w:val="28"/>
        </w:rPr>
      </w:pPr>
      <w:r w:rsidRPr="001D2DE5">
        <w:rPr>
          <w:rFonts w:ascii="Times New Roman" w:hAnsi="Times New Roman"/>
          <w:bCs/>
          <w:color w:val="auto"/>
          <w:sz w:val="28"/>
          <w:szCs w:val="28"/>
        </w:rPr>
        <w:t>Стаття 12. Інформаційне забезпечення судово-експертної діяльності</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1. Організація інформаційного забезпечення судово-експертної діяльності здійснюється органами державного регулювання.</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2. З метою створення інформаційного фонду про наявність та зміст методик проведення судових експертиз ведеться Реєстр методик проведення судових експертиз.</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Зміст методик є інформацією з обмеженим доступом. Судовим експертам забезпечується безоплатний доступ до змісту методик проведення судових експертиз відповідно до видів судових експертиз, які вони мають право здійснювати, з урахуванням обмежень, встановлених законодавством. Іншим фізичним та юридичним особам доступ до змісту методик надається відповідно до вимог закону.</w:t>
      </w:r>
    </w:p>
    <w:p w:rsidR="001D2DE5" w:rsidRPr="00FF16C7" w:rsidRDefault="001D2DE5" w:rsidP="001D2DE5">
      <w:pPr>
        <w:pStyle w:val="12"/>
        <w:tabs>
          <w:tab w:val="left" w:pos="1134"/>
        </w:tabs>
        <w:spacing w:before="120"/>
        <w:ind w:firstLine="567"/>
        <w:jc w:val="both"/>
        <w:rPr>
          <w:rFonts w:ascii="Times New Roman" w:hAnsi="Times New Roman" w:cs="Times New Roman"/>
          <w:sz w:val="28"/>
          <w:szCs w:val="28"/>
          <w:lang w:val="uk-UA"/>
        </w:rPr>
      </w:pPr>
      <w:r w:rsidRPr="00FF16C7">
        <w:rPr>
          <w:rFonts w:ascii="Times New Roman" w:hAnsi="Times New Roman" w:cs="Times New Roman"/>
          <w:sz w:val="28"/>
          <w:szCs w:val="28"/>
          <w:lang w:val="uk-UA"/>
        </w:rPr>
        <w:lastRenderedPageBreak/>
        <w:t>3. Підприємства, установи, організації незалежно від форм власності зобов’язані надавати судовим експертам безоплатно інформацію,</w:t>
      </w:r>
      <w:r w:rsidRPr="00FF16C7">
        <w:rPr>
          <w:rFonts w:ascii="Times New Roman" w:hAnsi="Times New Roman" w:cs="Times New Roman"/>
          <w:color w:val="4F6228"/>
          <w:sz w:val="28"/>
          <w:szCs w:val="28"/>
          <w:lang w:val="uk-UA"/>
        </w:rPr>
        <w:t xml:space="preserve"> </w:t>
      </w:r>
      <w:r w:rsidRPr="00FF16C7">
        <w:rPr>
          <w:rFonts w:ascii="Times New Roman" w:hAnsi="Times New Roman" w:cs="Times New Roman"/>
          <w:sz w:val="28"/>
          <w:szCs w:val="28"/>
          <w:lang w:val="uk-UA"/>
        </w:rPr>
        <w:t>доступ до інформаційних баз даних та можливість їх використання в установленому законодавством порядку, якщо це необхідно для проведення судових експертиз,</w:t>
      </w:r>
      <w:r w:rsidRPr="00FF16C7">
        <w:rPr>
          <w:rFonts w:ascii="Times New Roman" w:hAnsi="Times New Roman" w:cs="Times New Roman"/>
          <w:color w:val="4F6228"/>
          <w:sz w:val="28"/>
          <w:szCs w:val="28"/>
          <w:lang w:val="uk-UA"/>
        </w:rPr>
        <w:t xml:space="preserve"> </w:t>
      </w:r>
      <w:r w:rsidRPr="00FF16C7">
        <w:rPr>
          <w:rFonts w:ascii="Times New Roman" w:hAnsi="Times New Roman" w:cs="Times New Roman"/>
          <w:sz w:val="28"/>
          <w:szCs w:val="28"/>
          <w:lang w:val="uk-UA"/>
        </w:rPr>
        <w:t>а також, за згодою, надавати судово-експертним установам та приватним судовим експертам, які здійснюють свою діяльність індивідуально, зразки продукції, технічну документацію тощо.</w:t>
      </w:r>
    </w:p>
    <w:p w:rsidR="001D2DE5" w:rsidRDefault="001D2DE5" w:rsidP="001D2DE5">
      <w:pPr>
        <w:pStyle w:val="12"/>
        <w:tabs>
          <w:tab w:val="left" w:pos="1134"/>
        </w:tabs>
        <w:spacing w:before="120"/>
        <w:ind w:firstLine="567"/>
        <w:jc w:val="both"/>
        <w:rPr>
          <w:rFonts w:ascii="Times New Roman" w:hAnsi="Times New Roman" w:cs="Times New Roman"/>
          <w:sz w:val="28"/>
          <w:szCs w:val="28"/>
          <w:lang w:val="uk-UA"/>
        </w:rPr>
      </w:pPr>
      <w:r w:rsidRPr="00FF16C7">
        <w:rPr>
          <w:rFonts w:ascii="Times New Roman" w:hAnsi="Times New Roman" w:cs="Times New Roman"/>
          <w:sz w:val="28"/>
          <w:szCs w:val="28"/>
          <w:lang w:val="uk-UA"/>
        </w:rPr>
        <w:t xml:space="preserve">4. Державні судово-експертні установи мають право одержувати знаряддя вчинення кримінального правопорушення та інші речові докази в кримінальному провадженні, яке закінчено, для використання в експертній або науковій діяльності. </w:t>
      </w:r>
    </w:p>
    <w:p w:rsidR="001D2DE5" w:rsidRPr="00FF16C7" w:rsidRDefault="001D2DE5" w:rsidP="001D2DE5">
      <w:pPr>
        <w:pStyle w:val="1"/>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jc w:val="center"/>
        <w:rPr>
          <w:rFonts w:ascii="Times New Roman" w:hAnsi="Times New Roman"/>
          <w:b w:val="0"/>
          <w:sz w:val="28"/>
          <w:szCs w:val="28"/>
          <w:lang w:val="uk-UA"/>
        </w:rPr>
      </w:pPr>
      <w:r w:rsidRPr="00FF16C7">
        <w:rPr>
          <w:rFonts w:ascii="Times New Roman" w:hAnsi="Times New Roman"/>
          <w:b w:val="0"/>
          <w:sz w:val="28"/>
          <w:szCs w:val="28"/>
          <w:lang w:val="uk-UA"/>
        </w:rPr>
        <w:t>Розділ ІІІ</w:t>
      </w:r>
      <w:r>
        <w:rPr>
          <w:rFonts w:ascii="Times New Roman" w:hAnsi="Times New Roman"/>
          <w:b w:val="0"/>
          <w:sz w:val="28"/>
          <w:szCs w:val="28"/>
          <w:lang w:val="uk-UA"/>
        </w:rPr>
        <w:br/>
      </w:r>
      <w:r w:rsidRPr="00FF16C7">
        <w:rPr>
          <w:rFonts w:ascii="Times New Roman" w:hAnsi="Times New Roman"/>
          <w:b w:val="0"/>
          <w:sz w:val="28"/>
          <w:szCs w:val="28"/>
          <w:lang w:val="uk-UA"/>
        </w:rPr>
        <w:t xml:space="preserve"> СУБ’ЄКТИ СУДОВО-ЕКСПЕРТНОЇ ДІЯЛЬНОСТІ </w:t>
      </w:r>
    </w:p>
    <w:p w:rsidR="001D2DE5" w:rsidRPr="00FF16C7" w:rsidRDefault="001D2DE5" w:rsidP="001D2DE5">
      <w:pPr>
        <w:pStyle w:val="1"/>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jc w:val="center"/>
        <w:rPr>
          <w:rFonts w:ascii="Times New Roman" w:hAnsi="Times New Roman"/>
          <w:b w:val="0"/>
          <w:sz w:val="28"/>
          <w:szCs w:val="28"/>
          <w:lang w:val="uk-UA"/>
        </w:rPr>
      </w:pPr>
      <w:r w:rsidRPr="00FF16C7">
        <w:rPr>
          <w:rFonts w:ascii="Times New Roman" w:hAnsi="Times New Roman"/>
          <w:b w:val="0"/>
          <w:sz w:val="28"/>
          <w:szCs w:val="28"/>
          <w:lang w:val="uk-UA"/>
        </w:rPr>
        <w:t>ТА СУБ’ЄКТИ ПРОВЕДЕННЯ СУДОВОЇ ЕКСПЕРТИЗИ</w:t>
      </w:r>
    </w:p>
    <w:p w:rsidR="001D2DE5" w:rsidRPr="00FF16C7" w:rsidRDefault="001D2DE5" w:rsidP="001D2DE5">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jc w:val="center"/>
        <w:rPr>
          <w:rFonts w:ascii="Times New Roman" w:hAnsi="Times New Roman"/>
          <w:sz w:val="28"/>
          <w:szCs w:val="28"/>
        </w:rPr>
      </w:pPr>
      <w:r w:rsidRPr="00FF16C7">
        <w:rPr>
          <w:rFonts w:ascii="Times New Roman" w:hAnsi="Times New Roman"/>
          <w:sz w:val="28"/>
          <w:szCs w:val="28"/>
        </w:rPr>
        <w:t xml:space="preserve">Глава 1. </w:t>
      </w:r>
      <w:r>
        <w:rPr>
          <w:rFonts w:ascii="Times New Roman" w:hAnsi="Times New Roman"/>
          <w:sz w:val="28"/>
          <w:szCs w:val="28"/>
        </w:rPr>
        <w:br/>
      </w:r>
      <w:r w:rsidRPr="00FF16C7">
        <w:rPr>
          <w:rFonts w:ascii="Times New Roman" w:hAnsi="Times New Roman"/>
          <w:sz w:val="28"/>
          <w:szCs w:val="28"/>
        </w:rPr>
        <w:t xml:space="preserve">Види </w:t>
      </w:r>
      <w:r w:rsidRPr="00FF16C7">
        <w:rPr>
          <w:rFonts w:ascii="Times New Roman" w:hAnsi="Times New Roman"/>
          <w:bCs/>
          <w:sz w:val="28"/>
          <w:szCs w:val="28"/>
        </w:rPr>
        <w:t>суб’єктів</w:t>
      </w:r>
      <w:r w:rsidRPr="00FF16C7">
        <w:rPr>
          <w:rFonts w:ascii="Times New Roman" w:hAnsi="Times New Roman"/>
          <w:sz w:val="28"/>
          <w:szCs w:val="28"/>
        </w:rPr>
        <w:t xml:space="preserve"> судово-експертної діяльності</w:t>
      </w:r>
      <w:r w:rsidRPr="00FF16C7">
        <w:rPr>
          <w:rFonts w:ascii="Times New Roman" w:hAnsi="Times New Roman"/>
          <w:bCs/>
          <w:sz w:val="28"/>
          <w:szCs w:val="28"/>
        </w:rPr>
        <w:t xml:space="preserve">  </w:t>
      </w:r>
      <w:r>
        <w:rPr>
          <w:rFonts w:ascii="Times New Roman" w:hAnsi="Times New Roman"/>
          <w:bCs/>
          <w:sz w:val="28"/>
          <w:szCs w:val="28"/>
        </w:rPr>
        <w:br/>
      </w:r>
      <w:r w:rsidRPr="00FF16C7">
        <w:rPr>
          <w:rFonts w:ascii="Times New Roman" w:hAnsi="Times New Roman"/>
          <w:bCs/>
          <w:sz w:val="28"/>
          <w:szCs w:val="28"/>
        </w:rPr>
        <w:t xml:space="preserve">та суб’єктів  проведення судової експертизи </w:t>
      </w:r>
    </w:p>
    <w:p w:rsidR="001D2DE5" w:rsidRPr="001D2DE5" w:rsidRDefault="001D2DE5" w:rsidP="001D2DE5">
      <w:pPr>
        <w:pStyle w:val="HTML"/>
        <w:spacing w:before="360" w:after="240"/>
        <w:ind w:left="1701" w:hanging="1134"/>
        <w:rPr>
          <w:rFonts w:ascii="Times New Roman" w:hAnsi="Times New Roman"/>
          <w:color w:val="auto"/>
          <w:sz w:val="28"/>
          <w:szCs w:val="28"/>
        </w:rPr>
      </w:pPr>
      <w:r w:rsidRPr="001D2DE5">
        <w:rPr>
          <w:rFonts w:ascii="Times New Roman" w:hAnsi="Times New Roman"/>
          <w:bCs/>
          <w:color w:val="auto"/>
          <w:sz w:val="28"/>
          <w:szCs w:val="28"/>
        </w:rPr>
        <w:t>Стаття 13. С</w:t>
      </w:r>
      <w:r w:rsidRPr="001D2DE5">
        <w:rPr>
          <w:rFonts w:ascii="Times New Roman" w:hAnsi="Times New Roman"/>
          <w:color w:val="auto"/>
          <w:sz w:val="28"/>
          <w:szCs w:val="28"/>
        </w:rPr>
        <w:t>уб’єкти судово-експертної діяльності</w:t>
      </w:r>
    </w:p>
    <w:p w:rsidR="001D2DE5" w:rsidRPr="00FF16C7" w:rsidRDefault="001D2DE5" w:rsidP="001D2DE5">
      <w:pPr>
        <w:tabs>
          <w:tab w:val="left" w:pos="0"/>
        </w:tabs>
        <w:spacing w:before="120"/>
        <w:ind w:firstLine="567"/>
        <w:jc w:val="both"/>
        <w:rPr>
          <w:rFonts w:ascii="Times New Roman" w:hAnsi="Times New Roman"/>
          <w:bCs/>
          <w:sz w:val="28"/>
          <w:szCs w:val="28"/>
        </w:rPr>
      </w:pPr>
      <w:r w:rsidRPr="00FF16C7">
        <w:rPr>
          <w:rFonts w:ascii="Times New Roman" w:hAnsi="Times New Roman"/>
          <w:bCs/>
          <w:sz w:val="28"/>
          <w:szCs w:val="28"/>
        </w:rPr>
        <w:t xml:space="preserve">1. Суб’єктами судово-експертної діяльності для цілей цього Закону є: </w:t>
      </w:r>
    </w:p>
    <w:p w:rsidR="001D2DE5" w:rsidRPr="00FF16C7" w:rsidRDefault="001D2DE5" w:rsidP="001D2DE5">
      <w:pPr>
        <w:tabs>
          <w:tab w:val="left" w:pos="0"/>
        </w:tabs>
        <w:spacing w:before="120"/>
        <w:ind w:firstLine="567"/>
        <w:jc w:val="both"/>
        <w:rPr>
          <w:rFonts w:ascii="Times New Roman" w:hAnsi="Times New Roman"/>
          <w:bCs/>
          <w:sz w:val="28"/>
          <w:szCs w:val="28"/>
        </w:rPr>
      </w:pPr>
      <w:r w:rsidRPr="00FF16C7">
        <w:rPr>
          <w:rFonts w:ascii="Times New Roman" w:hAnsi="Times New Roman"/>
          <w:bCs/>
          <w:sz w:val="28"/>
          <w:szCs w:val="28"/>
        </w:rPr>
        <w:t>1) судові експерти;</w:t>
      </w:r>
    </w:p>
    <w:p w:rsidR="001D2DE5" w:rsidRPr="00FF16C7" w:rsidRDefault="001D2DE5" w:rsidP="001D2DE5">
      <w:pPr>
        <w:tabs>
          <w:tab w:val="left" w:pos="0"/>
        </w:tabs>
        <w:spacing w:before="120"/>
        <w:ind w:firstLine="567"/>
        <w:jc w:val="both"/>
        <w:rPr>
          <w:rFonts w:ascii="Times New Roman" w:hAnsi="Times New Roman"/>
          <w:bCs/>
          <w:sz w:val="28"/>
          <w:szCs w:val="28"/>
        </w:rPr>
      </w:pPr>
      <w:r w:rsidRPr="00FF16C7">
        <w:rPr>
          <w:rFonts w:ascii="Times New Roman" w:hAnsi="Times New Roman"/>
          <w:bCs/>
          <w:sz w:val="28"/>
          <w:szCs w:val="28"/>
        </w:rPr>
        <w:t>2) судово-експертні установи;</w:t>
      </w:r>
    </w:p>
    <w:p w:rsidR="001D2DE5" w:rsidRPr="00FF16C7" w:rsidRDefault="001D2DE5" w:rsidP="001D2DE5">
      <w:pPr>
        <w:tabs>
          <w:tab w:val="left" w:pos="0"/>
        </w:tabs>
        <w:spacing w:before="120"/>
        <w:ind w:firstLine="567"/>
        <w:jc w:val="both"/>
        <w:rPr>
          <w:rFonts w:ascii="Times New Roman" w:hAnsi="Times New Roman"/>
          <w:bCs/>
          <w:sz w:val="28"/>
          <w:szCs w:val="28"/>
        </w:rPr>
      </w:pPr>
      <w:r w:rsidRPr="00FF16C7">
        <w:rPr>
          <w:rFonts w:ascii="Times New Roman" w:hAnsi="Times New Roman"/>
          <w:bCs/>
          <w:sz w:val="28"/>
          <w:szCs w:val="28"/>
        </w:rPr>
        <w:t>3) керівники судово-експертних установ;</w:t>
      </w:r>
    </w:p>
    <w:p w:rsidR="001D2DE5" w:rsidRPr="00FF16C7" w:rsidRDefault="001D2DE5" w:rsidP="001D2DE5">
      <w:pPr>
        <w:tabs>
          <w:tab w:val="left" w:pos="0"/>
        </w:tabs>
        <w:spacing w:before="120"/>
        <w:ind w:firstLine="567"/>
        <w:jc w:val="both"/>
        <w:rPr>
          <w:rFonts w:ascii="Times New Roman" w:hAnsi="Times New Roman"/>
          <w:bCs/>
          <w:sz w:val="28"/>
          <w:szCs w:val="28"/>
        </w:rPr>
      </w:pPr>
      <w:r w:rsidRPr="00FF16C7">
        <w:rPr>
          <w:rFonts w:ascii="Times New Roman" w:hAnsi="Times New Roman"/>
          <w:bCs/>
          <w:sz w:val="28"/>
          <w:szCs w:val="28"/>
        </w:rPr>
        <w:t>4) органи державного регулювання;</w:t>
      </w:r>
    </w:p>
    <w:p w:rsidR="001D2DE5" w:rsidRPr="00FF16C7" w:rsidRDefault="001D2DE5" w:rsidP="001D2DE5">
      <w:pPr>
        <w:tabs>
          <w:tab w:val="left" w:pos="-5387"/>
        </w:tabs>
        <w:spacing w:before="120"/>
        <w:ind w:firstLine="567"/>
        <w:jc w:val="both"/>
        <w:rPr>
          <w:rFonts w:ascii="Times New Roman" w:hAnsi="Times New Roman"/>
          <w:sz w:val="28"/>
          <w:szCs w:val="28"/>
        </w:rPr>
      </w:pPr>
      <w:r w:rsidRPr="00FF16C7">
        <w:rPr>
          <w:rFonts w:ascii="Times New Roman" w:hAnsi="Times New Roman"/>
          <w:bCs/>
          <w:sz w:val="28"/>
          <w:szCs w:val="28"/>
        </w:rPr>
        <w:t xml:space="preserve">5) </w:t>
      </w:r>
      <w:r w:rsidRPr="00FF16C7">
        <w:rPr>
          <w:rFonts w:ascii="Times New Roman" w:hAnsi="Times New Roman"/>
          <w:sz w:val="28"/>
          <w:szCs w:val="28"/>
        </w:rPr>
        <w:t>Координаційна рада з питань судової експертизи;</w:t>
      </w:r>
    </w:p>
    <w:p w:rsidR="001D2DE5" w:rsidRPr="00FF16C7" w:rsidRDefault="001D2DE5" w:rsidP="001D2DE5">
      <w:pPr>
        <w:tabs>
          <w:tab w:val="left" w:pos="0"/>
        </w:tabs>
        <w:spacing w:before="120"/>
        <w:ind w:firstLine="567"/>
        <w:jc w:val="both"/>
        <w:rPr>
          <w:rFonts w:ascii="Times New Roman" w:hAnsi="Times New Roman"/>
          <w:bCs/>
          <w:sz w:val="28"/>
          <w:szCs w:val="28"/>
        </w:rPr>
      </w:pPr>
      <w:r w:rsidRPr="00FF16C7">
        <w:rPr>
          <w:rFonts w:ascii="Times New Roman" w:hAnsi="Times New Roman"/>
          <w:bCs/>
          <w:sz w:val="28"/>
          <w:szCs w:val="28"/>
        </w:rPr>
        <w:t>6) органи Асоціації приватних судових експертів України.</w:t>
      </w:r>
    </w:p>
    <w:p w:rsidR="001D2DE5" w:rsidRPr="001D2DE5" w:rsidRDefault="001D2DE5" w:rsidP="001D2DE5">
      <w:pPr>
        <w:pStyle w:val="HTML"/>
        <w:spacing w:before="360" w:after="240"/>
        <w:ind w:left="1701" w:hanging="1134"/>
        <w:rPr>
          <w:rFonts w:ascii="Times New Roman" w:hAnsi="Times New Roman"/>
          <w:bCs/>
          <w:color w:val="auto"/>
          <w:sz w:val="28"/>
          <w:szCs w:val="28"/>
        </w:rPr>
      </w:pPr>
      <w:r w:rsidRPr="001D2DE5">
        <w:rPr>
          <w:rFonts w:ascii="Times New Roman" w:hAnsi="Times New Roman"/>
          <w:bCs/>
          <w:color w:val="auto"/>
          <w:sz w:val="28"/>
          <w:szCs w:val="28"/>
        </w:rPr>
        <w:t xml:space="preserve">Стаття 14. </w:t>
      </w:r>
      <w:r w:rsidRPr="001D2DE5">
        <w:rPr>
          <w:rFonts w:ascii="Times New Roman" w:hAnsi="Times New Roman"/>
          <w:color w:val="auto"/>
          <w:sz w:val="28"/>
          <w:szCs w:val="28"/>
        </w:rPr>
        <w:t>Суб’єкти проведення судової експертизи</w:t>
      </w:r>
    </w:p>
    <w:p w:rsidR="001D2DE5" w:rsidRPr="00FF16C7" w:rsidRDefault="001D2DE5" w:rsidP="001D2DE5">
      <w:pPr>
        <w:tabs>
          <w:tab w:val="left" w:pos="0"/>
        </w:tabs>
        <w:spacing w:before="120"/>
        <w:ind w:firstLine="567"/>
        <w:jc w:val="both"/>
        <w:rPr>
          <w:rFonts w:ascii="Times New Roman" w:hAnsi="Times New Roman"/>
          <w:bCs/>
          <w:sz w:val="28"/>
          <w:szCs w:val="28"/>
        </w:rPr>
      </w:pPr>
      <w:r w:rsidRPr="00FF16C7">
        <w:rPr>
          <w:rFonts w:ascii="Times New Roman" w:hAnsi="Times New Roman"/>
          <w:bCs/>
          <w:sz w:val="28"/>
          <w:szCs w:val="28"/>
        </w:rPr>
        <w:t>1. Суб’єктами проведення судової експертизи є:</w:t>
      </w:r>
    </w:p>
    <w:p w:rsidR="001D2DE5" w:rsidRPr="00FF16C7" w:rsidRDefault="001D2DE5" w:rsidP="001D2DE5">
      <w:pPr>
        <w:tabs>
          <w:tab w:val="left" w:pos="0"/>
        </w:tabs>
        <w:spacing w:before="120"/>
        <w:ind w:firstLine="567"/>
        <w:jc w:val="both"/>
        <w:rPr>
          <w:rFonts w:ascii="Times New Roman" w:hAnsi="Times New Roman"/>
          <w:bCs/>
          <w:sz w:val="28"/>
          <w:szCs w:val="28"/>
        </w:rPr>
      </w:pPr>
      <w:r w:rsidRPr="00FF16C7">
        <w:rPr>
          <w:rFonts w:ascii="Times New Roman" w:hAnsi="Times New Roman"/>
          <w:bCs/>
          <w:sz w:val="28"/>
          <w:szCs w:val="28"/>
        </w:rPr>
        <w:t>1) судові експерти;</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bCs/>
          <w:sz w:val="28"/>
          <w:szCs w:val="28"/>
        </w:rPr>
        <w:t xml:space="preserve">2) </w:t>
      </w:r>
      <w:r w:rsidRPr="00FF16C7">
        <w:rPr>
          <w:rFonts w:ascii="Times New Roman" w:hAnsi="Times New Roman"/>
          <w:sz w:val="28"/>
          <w:szCs w:val="28"/>
        </w:rPr>
        <w:t xml:space="preserve">фахівці з відповідних галузей знань, які залучаються як експерти до проведення судових експертиз у разі відсутності судового експерта з відповідної галузі знань, а також залучаються до складу комісій судових експертів під час проведення комісійних та комплексних судових експертиз. </w:t>
      </w:r>
    </w:p>
    <w:p w:rsidR="001D2DE5" w:rsidRPr="00FF16C7" w:rsidRDefault="001D2DE5" w:rsidP="001D2DE5">
      <w:pPr>
        <w:tabs>
          <w:tab w:val="left" w:pos="0"/>
        </w:tabs>
        <w:spacing w:before="120"/>
        <w:ind w:firstLine="567"/>
        <w:jc w:val="both"/>
        <w:rPr>
          <w:rFonts w:ascii="Times New Roman" w:hAnsi="Times New Roman"/>
          <w:bCs/>
          <w:sz w:val="28"/>
          <w:szCs w:val="28"/>
        </w:rPr>
      </w:pPr>
      <w:r w:rsidRPr="00FF16C7">
        <w:rPr>
          <w:rFonts w:ascii="Times New Roman" w:hAnsi="Times New Roman"/>
          <w:bCs/>
          <w:sz w:val="28"/>
          <w:szCs w:val="28"/>
        </w:rPr>
        <w:lastRenderedPageBreak/>
        <w:t xml:space="preserve">2. До проведення </w:t>
      </w:r>
      <w:r w:rsidRPr="00FF16C7">
        <w:rPr>
          <w:rFonts w:ascii="Times New Roman" w:hAnsi="Times New Roman"/>
          <w:sz w:val="28"/>
          <w:szCs w:val="28"/>
        </w:rPr>
        <w:t>комісійних та комплексних судових експертиз</w:t>
      </w:r>
      <w:r w:rsidRPr="00FF16C7">
        <w:rPr>
          <w:rFonts w:ascii="Times New Roman" w:hAnsi="Times New Roman"/>
          <w:bCs/>
          <w:sz w:val="28"/>
          <w:szCs w:val="28"/>
        </w:rPr>
        <w:t xml:space="preserve"> можуть залучатися </w:t>
      </w:r>
      <w:r w:rsidRPr="00FF16C7">
        <w:rPr>
          <w:rFonts w:ascii="Times New Roman" w:hAnsi="Times New Roman"/>
          <w:sz w:val="28"/>
          <w:szCs w:val="28"/>
        </w:rPr>
        <w:t xml:space="preserve">фахівці іноземних держав. </w:t>
      </w:r>
    </w:p>
    <w:p w:rsidR="001D2DE5" w:rsidRPr="00FF16C7" w:rsidRDefault="001D2DE5" w:rsidP="001D2DE5">
      <w:pPr>
        <w:tabs>
          <w:tab w:val="left" w:pos="0"/>
        </w:tabs>
        <w:spacing w:before="240" w:after="240"/>
        <w:jc w:val="center"/>
        <w:rPr>
          <w:rFonts w:ascii="Times New Roman" w:hAnsi="Times New Roman"/>
          <w:bCs/>
          <w:sz w:val="28"/>
          <w:szCs w:val="28"/>
        </w:rPr>
      </w:pPr>
      <w:r w:rsidRPr="00FF16C7">
        <w:rPr>
          <w:rFonts w:ascii="Times New Roman" w:hAnsi="Times New Roman"/>
          <w:bCs/>
          <w:sz w:val="28"/>
          <w:szCs w:val="28"/>
        </w:rPr>
        <w:t xml:space="preserve">Глава 2. </w:t>
      </w:r>
      <w:r>
        <w:rPr>
          <w:rFonts w:ascii="Times New Roman" w:hAnsi="Times New Roman"/>
          <w:bCs/>
          <w:sz w:val="28"/>
          <w:szCs w:val="28"/>
        </w:rPr>
        <w:br/>
      </w:r>
      <w:r w:rsidRPr="00FF16C7">
        <w:rPr>
          <w:rFonts w:ascii="Times New Roman" w:hAnsi="Times New Roman"/>
          <w:bCs/>
          <w:sz w:val="28"/>
          <w:szCs w:val="28"/>
        </w:rPr>
        <w:t xml:space="preserve">Судовий експерт: </w:t>
      </w:r>
      <w:r>
        <w:rPr>
          <w:rFonts w:ascii="Times New Roman" w:hAnsi="Times New Roman"/>
          <w:bCs/>
          <w:sz w:val="28"/>
          <w:szCs w:val="28"/>
        </w:rPr>
        <w:br/>
      </w:r>
      <w:r w:rsidRPr="00FF16C7">
        <w:rPr>
          <w:rFonts w:ascii="Times New Roman" w:hAnsi="Times New Roman"/>
          <w:bCs/>
          <w:sz w:val="28"/>
          <w:szCs w:val="28"/>
        </w:rPr>
        <w:t>кваліфікаційні вимоги, права, обов’язки та обмеження</w:t>
      </w:r>
    </w:p>
    <w:p w:rsidR="001D2DE5" w:rsidRPr="001D2DE5" w:rsidRDefault="001D2DE5" w:rsidP="001D2DE5">
      <w:pPr>
        <w:pStyle w:val="HTML"/>
        <w:spacing w:before="360" w:after="240"/>
        <w:ind w:left="1701" w:hanging="1134"/>
        <w:rPr>
          <w:rFonts w:ascii="Times New Roman" w:hAnsi="Times New Roman"/>
          <w:bCs/>
          <w:color w:val="auto"/>
          <w:sz w:val="28"/>
          <w:szCs w:val="28"/>
        </w:rPr>
      </w:pPr>
      <w:r w:rsidRPr="001D2DE5">
        <w:rPr>
          <w:rFonts w:ascii="Times New Roman" w:hAnsi="Times New Roman"/>
          <w:bCs/>
          <w:color w:val="auto"/>
          <w:sz w:val="28"/>
          <w:szCs w:val="28"/>
        </w:rPr>
        <w:t>Стаття 15. Судовий експерт</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1. Судовий експерт здійснює діяльність з проведення судових експертиз на професійній основі. Судовим експертом може бути громадянин України, який має вищу освіту другого рівня за ступенем магістра у відповідній галузі знань, пройшов професійну підготовку, отримав кваліфікацію судового експерта відповідно до цього Закону, та інформація про якого внесена до Реєстру судових експертів.</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Відповідність спеціальностей,</w:t>
      </w:r>
      <w:r w:rsidRPr="001D2DE5">
        <w:rPr>
          <w:rStyle w:val="10"/>
          <w:rFonts w:ascii="Times New Roman" w:hAnsi="Times New Roman"/>
          <w:b w:val="0"/>
          <w:color w:val="000000"/>
          <w:sz w:val="28"/>
          <w:szCs w:val="28"/>
          <w:shd w:val="clear" w:color="auto" w:fill="FFFFFF"/>
          <w:lang w:val="uk-UA"/>
        </w:rPr>
        <w:t xml:space="preserve"> </w:t>
      </w:r>
      <w:r w:rsidRPr="00FF16C7">
        <w:rPr>
          <w:rStyle w:val="ae"/>
          <w:b w:val="0"/>
          <w:bCs/>
          <w:color w:val="000000"/>
          <w:sz w:val="28"/>
          <w:szCs w:val="28"/>
          <w:shd w:val="clear" w:color="auto" w:fill="FFFFFF"/>
        </w:rPr>
        <w:t>за якими здійснюється</w:t>
      </w:r>
      <w:r w:rsidRPr="00FF16C7">
        <w:rPr>
          <w:rFonts w:ascii="Times New Roman" w:hAnsi="Times New Roman"/>
          <w:bCs/>
          <w:color w:val="000000"/>
          <w:sz w:val="28"/>
          <w:szCs w:val="28"/>
          <w:shd w:val="clear" w:color="auto" w:fill="FFFFFF"/>
        </w:rPr>
        <w:br/>
      </w:r>
      <w:r w:rsidRPr="00FF16C7">
        <w:rPr>
          <w:rStyle w:val="ae"/>
          <w:b w:val="0"/>
          <w:bCs/>
          <w:color w:val="000000"/>
          <w:sz w:val="28"/>
          <w:szCs w:val="28"/>
          <w:shd w:val="clear" w:color="auto" w:fill="FFFFFF"/>
        </w:rPr>
        <w:t>підготовка здобувачів вищої освіти,</w:t>
      </w:r>
      <w:r w:rsidRPr="00FF16C7">
        <w:rPr>
          <w:rFonts w:ascii="Times New Roman" w:hAnsi="Times New Roman"/>
          <w:sz w:val="28"/>
          <w:szCs w:val="28"/>
        </w:rPr>
        <w:t xml:space="preserve"> експертним спеціальностям та перелік і обсяг профільних предметів за кожною з експертних спеціальностей визначається Міністерством юстиції України за поданням Координаційної ради з питань судової експертизи. </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 xml:space="preserve">2. Судовий експерт може бути працівником (співробітником) державної судово-експертної установи або приватним судовим експертом. Приватний судовий експерт може бути працівником недержавної судово-експертної установи або </w:t>
      </w:r>
      <w:r>
        <w:rPr>
          <w:rFonts w:ascii="Times New Roman" w:hAnsi="Times New Roman"/>
          <w:sz w:val="28"/>
          <w:szCs w:val="28"/>
        </w:rPr>
        <w:t>провадити</w:t>
      </w:r>
      <w:r w:rsidRPr="00FF16C7">
        <w:rPr>
          <w:rFonts w:ascii="Times New Roman" w:hAnsi="Times New Roman"/>
          <w:sz w:val="28"/>
          <w:szCs w:val="28"/>
        </w:rPr>
        <w:t xml:space="preserve"> судово-експертну діяльність індивідуально. </w:t>
      </w:r>
    </w:p>
    <w:p w:rsidR="001D2DE5" w:rsidRPr="00FF16C7" w:rsidRDefault="001D2DE5" w:rsidP="001D2DE5">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3. На фахівців з відповідної галузі знань у зв’язку з проведенням судової експертизи поширюються права, обов’язки та обмеження судового е</w:t>
      </w:r>
      <w:r>
        <w:rPr>
          <w:rFonts w:ascii="Times New Roman" w:hAnsi="Times New Roman"/>
          <w:sz w:val="28"/>
          <w:szCs w:val="28"/>
        </w:rPr>
        <w:t>ксперта, передбачені пунктами 1—</w:t>
      </w:r>
      <w:r w:rsidRPr="00FF16C7">
        <w:rPr>
          <w:rFonts w:ascii="Times New Roman" w:hAnsi="Times New Roman"/>
          <w:sz w:val="28"/>
          <w:szCs w:val="28"/>
        </w:rPr>
        <w:t>13, 16 статті 17, пунктами 2</w:t>
      </w:r>
      <w:r>
        <w:rPr>
          <w:rFonts w:ascii="Times New Roman" w:hAnsi="Times New Roman"/>
          <w:sz w:val="28"/>
          <w:szCs w:val="28"/>
        </w:rPr>
        <w:t>—</w:t>
      </w:r>
      <w:r w:rsidRPr="00FF16C7">
        <w:rPr>
          <w:rFonts w:ascii="Times New Roman" w:hAnsi="Times New Roman"/>
          <w:sz w:val="28"/>
          <w:szCs w:val="28"/>
        </w:rPr>
        <w:t>7 частини першої та частиною другою статті 18, пунктами 2</w:t>
      </w:r>
      <w:r>
        <w:rPr>
          <w:rFonts w:ascii="Times New Roman" w:hAnsi="Times New Roman"/>
          <w:sz w:val="28"/>
          <w:szCs w:val="28"/>
        </w:rPr>
        <w:t>—</w:t>
      </w:r>
      <w:r w:rsidRPr="00FF16C7">
        <w:rPr>
          <w:rFonts w:ascii="Times New Roman" w:hAnsi="Times New Roman"/>
          <w:sz w:val="28"/>
          <w:szCs w:val="28"/>
        </w:rPr>
        <w:t>6 частини першої та частиною другою статті 19 цього Закону.</w:t>
      </w:r>
    </w:p>
    <w:p w:rsidR="001D2DE5" w:rsidRPr="00FF16C7" w:rsidRDefault="001D2DE5" w:rsidP="001D2DE5">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На фахівців з відповідних галузей знань, які залучаються до проведення судових експертиз у разі відсутності судового експерта з відповідної галузі знань, поширюються також вимоги розділу V цього Закону в частині, що стосується приватного судового експерта, який здійснює судово-експертну діяльність індивідуально.</w:t>
      </w:r>
    </w:p>
    <w:p w:rsidR="001D2DE5" w:rsidRPr="001D2DE5" w:rsidRDefault="001D2DE5" w:rsidP="001D2DE5">
      <w:pPr>
        <w:pStyle w:val="HTML"/>
        <w:spacing w:before="360" w:after="240"/>
        <w:ind w:left="1701" w:hanging="1134"/>
        <w:rPr>
          <w:rFonts w:ascii="Times New Roman" w:hAnsi="Times New Roman"/>
          <w:bCs/>
          <w:color w:val="auto"/>
          <w:sz w:val="28"/>
          <w:szCs w:val="28"/>
        </w:rPr>
      </w:pPr>
      <w:r w:rsidRPr="001D2DE5">
        <w:rPr>
          <w:rFonts w:ascii="Times New Roman" w:hAnsi="Times New Roman"/>
          <w:bCs/>
          <w:color w:val="auto"/>
          <w:sz w:val="28"/>
          <w:szCs w:val="28"/>
        </w:rPr>
        <w:t>Стаття 16. Особа, яка не може бути судовим експертом</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1. Не може бути судовим експертом особа, яка:</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1) визнана в установленому законом порядку обмеженою у цивільній дієздатності або недієздатною;</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lastRenderedPageBreak/>
        <w:t>2) має не зняту чи не погашену в установленому законом порядку судимість за вчинення кримінальних правопорушень у сфері професійної діяльності;</w:t>
      </w:r>
    </w:p>
    <w:p w:rsidR="001D2DE5" w:rsidRPr="00FF16C7" w:rsidRDefault="001D2DE5" w:rsidP="001D2DE5">
      <w:pPr>
        <w:tabs>
          <w:tab w:val="left" w:pos="0"/>
        </w:tabs>
        <w:spacing w:before="120"/>
        <w:ind w:firstLine="567"/>
        <w:jc w:val="both"/>
        <w:rPr>
          <w:rFonts w:ascii="Times New Roman" w:hAnsi="Times New Roman"/>
          <w:strike/>
          <w:sz w:val="28"/>
          <w:szCs w:val="28"/>
        </w:rPr>
      </w:pPr>
      <w:r w:rsidRPr="00FF16C7">
        <w:rPr>
          <w:rFonts w:ascii="Times New Roman" w:hAnsi="Times New Roman"/>
          <w:sz w:val="28"/>
          <w:szCs w:val="28"/>
        </w:rPr>
        <w:t>3) протягом останнього року піддавалася адміністративному стягненню за вчинення корупційного правопорушення або порушення, пов’язаного з корупцією, або дисциплінарному стягненню у виді припинення права на проведення судової експертизи за відповідними експертними спеціальностями;</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4) не має громадянства України.</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Обмеження щодо неможливості набуття  статусу судового експерта в розумінні цього Закону особою,  яка не має громадянства України, не позбавляє можливості залучення в установленому порядку фахівців іноземних держав до проведення судових експертиз.</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2. Інші обставини, що не допускають здійснення особою судово-експертної діяльності, визначаються законами.</w:t>
      </w:r>
    </w:p>
    <w:p w:rsidR="001D2DE5" w:rsidRPr="001D2DE5" w:rsidRDefault="001D2DE5" w:rsidP="001D2DE5">
      <w:pPr>
        <w:pStyle w:val="HTML"/>
        <w:spacing w:before="360" w:after="240"/>
        <w:ind w:left="1701" w:hanging="1134"/>
        <w:rPr>
          <w:rFonts w:ascii="Times New Roman" w:hAnsi="Times New Roman"/>
          <w:bCs/>
          <w:color w:val="auto"/>
          <w:sz w:val="28"/>
          <w:szCs w:val="28"/>
        </w:rPr>
      </w:pPr>
      <w:r w:rsidRPr="001D2DE5">
        <w:rPr>
          <w:rFonts w:ascii="Times New Roman" w:hAnsi="Times New Roman"/>
          <w:bCs/>
          <w:color w:val="auto"/>
          <w:sz w:val="28"/>
          <w:szCs w:val="28"/>
        </w:rPr>
        <w:t>Стаття 17. Права судового експерта</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1. Судовий експерт має право:</w:t>
      </w:r>
    </w:p>
    <w:p w:rsidR="001D2DE5" w:rsidRPr="00FF16C7" w:rsidRDefault="001D2DE5" w:rsidP="001D2DE5">
      <w:pPr>
        <w:tabs>
          <w:tab w:val="left" w:pos="0"/>
        </w:tabs>
        <w:spacing w:before="120"/>
        <w:ind w:firstLine="567"/>
        <w:jc w:val="both"/>
        <w:rPr>
          <w:rFonts w:ascii="Times New Roman" w:hAnsi="Times New Roman"/>
          <w:color w:val="333333"/>
          <w:sz w:val="28"/>
          <w:szCs w:val="28"/>
        </w:rPr>
      </w:pPr>
      <w:r w:rsidRPr="00FF16C7">
        <w:rPr>
          <w:rFonts w:ascii="Times New Roman" w:hAnsi="Times New Roman"/>
          <w:sz w:val="28"/>
          <w:szCs w:val="28"/>
        </w:rPr>
        <w:t>1) знайомитися з матеріалами справи (провадження) в межах предмета судової експертизи;</w:t>
      </w:r>
      <w:r w:rsidRPr="00FF16C7">
        <w:rPr>
          <w:rFonts w:ascii="Times New Roman" w:hAnsi="Times New Roman"/>
          <w:color w:val="333333"/>
          <w:sz w:val="28"/>
          <w:szCs w:val="28"/>
        </w:rPr>
        <w:t xml:space="preserve"> </w:t>
      </w:r>
    </w:p>
    <w:p w:rsidR="001D2DE5" w:rsidRPr="00FF16C7" w:rsidRDefault="001D2DE5" w:rsidP="001D2DE5">
      <w:pPr>
        <w:tabs>
          <w:tab w:val="left" w:pos="0"/>
        </w:tabs>
        <w:spacing w:before="120"/>
        <w:ind w:firstLine="567"/>
        <w:jc w:val="both"/>
        <w:rPr>
          <w:rFonts w:ascii="Times New Roman" w:hAnsi="Times New Roman"/>
          <w:color w:val="333333"/>
          <w:sz w:val="28"/>
          <w:szCs w:val="28"/>
        </w:rPr>
      </w:pPr>
      <w:r w:rsidRPr="00FF16C7">
        <w:rPr>
          <w:rFonts w:ascii="Times New Roman" w:hAnsi="Times New Roman"/>
          <w:sz w:val="28"/>
          <w:szCs w:val="28"/>
        </w:rPr>
        <w:t>2) заявляти клопотання про надання додаткових матеріалів, необхідних для проведення судової експертизи, про уточнення змісту та обсягу експертного завдання та поставлених питань, продовження в межах, визначених цим Законом, строку проведення судової експертизи, про вчинення інших дій, пов’язаних із проведенням судової експертизи;</w:t>
      </w:r>
      <w:r w:rsidRPr="00FF16C7">
        <w:rPr>
          <w:rFonts w:ascii="Times New Roman" w:hAnsi="Times New Roman"/>
          <w:color w:val="333333"/>
          <w:sz w:val="28"/>
          <w:szCs w:val="28"/>
        </w:rPr>
        <w:t xml:space="preserve"> </w:t>
      </w:r>
    </w:p>
    <w:p w:rsidR="001D2DE5" w:rsidRPr="00FF16C7" w:rsidRDefault="001D2DE5" w:rsidP="001D2DE5">
      <w:pPr>
        <w:tabs>
          <w:tab w:val="left" w:pos="0"/>
        </w:tabs>
        <w:spacing w:before="120"/>
        <w:ind w:firstLine="567"/>
        <w:jc w:val="both"/>
        <w:rPr>
          <w:rFonts w:ascii="Times New Roman" w:hAnsi="Times New Roman"/>
          <w:sz w:val="28"/>
          <w:szCs w:val="28"/>
          <w:shd w:val="clear" w:color="auto" w:fill="FFFFFF"/>
        </w:rPr>
      </w:pPr>
      <w:r w:rsidRPr="00FF16C7">
        <w:rPr>
          <w:rFonts w:ascii="Times New Roman" w:hAnsi="Times New Roman"/>
          <w:sz w:val="28"/>
          <w:szCs w:val="28"/>
          <w:shd w:val="clear" w:color="auto" w:fill="FFFFFF"/>
        </w:rPr>
        <w:t>3) відмовитися від проведення судової експертизи, якщо наданих йому матеріалів недостатньо для її проведення, а витребувані додаткові матеріали не надані;</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4) бути присутнім під час проведення процесуальних і виконавчих дій, що стосуються предмета судової експертизи, та з дозволу замовника судової експертизи і в його присутності проводити окремі</w:t>
      </w:r>
      <w:r w:rsidRPr="00FF16C7">
        <w:rPr>
          <w:rFonts w:ascii="Times New Roman" w:hAnsi="Times New Roman"/>
          <w:color w:val="333333"/>
          <w:sz w:val="28"/>
          <w:szCs w:val="28"/>
        </w:rPr>
        <w:t xml:space="preserve"> </w:t>
      </w:r>
      <w:r w:rsidRPr="00FF16C7">
        <w:rPr>
          <w:rFonts w:ascii="Times New Roman" w:hAnsi="Times New Roman"/>
          <w:sz w:val="28"/>
          <w:szCs w:val="28"/>
        </w:rPr>
        <w:t>дослідження</w:t>
      </w:r>
      <w:r w:rsidRPr="00FF16C7">
        <w:rPr>
          <w:rFonts w:ascii="Times New Roman" w:hAnsi="Times New Roman"/>
          <w:color w:val="333333"/>
          <w:sz w:val="28"/>
          <w:szCs w:val="28"/>
        </w:rPr>
        <w:t xml:space="preserve">, </w:t>
      </w:r>
      <w:r w:rsidRPr="00FF16C7">
        <w:rPr>
          <w:rFonts w:ascii="Times New Roman" w:hAnsi="Times New Roman"/>
          <w:sz w:val="28"/>
          <w:szCs w:val="28"/>
        </w:rPr>
        <w:t>ставити питання учасникам процесу, що стосуються предмета та об’єкта судової експертизи;</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5) знайомитися з протоколом процесуальної дії, у якій він брав участь, та уточнювати положення протоколу щодо повноти й правильності фіксації його дій і висловлювань;</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6) на фіксування підготовчих до проведення дослідження дій та ходу його проведення (у тому числі, за місцем знаходження об’єкта) технічними засобами;</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lastRenderedPageBreak/>
        <w:t xml:space="preserve">7) на експертну ініціативу; </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8) давати окремий висновок під час проведення судової експертизи в складі комісії судових експертів у разі незгоди з позицією інших її членів;</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9) викладати письмово відповіді на питання, які ставляться йому в суді  під час надання роз’яснень щодо складеного ним висновку експерта;</w:t>
      </w:r>
    </w:p>
    <w:p w:rsidR="001D2DE5" w:rsidRPr="00FF16C7" w:rsidRDefault="001D2DE5" w:rsidP="001D2DE5">
      <w:pPr>
        <w:tabs>
          <w:tab w:val="left" w:pos="0"/>
        </w:tabs>
        <w:spacing w:before="120"/>
        <w:ind w:firstLine="567"/>
        <w:jc w:val="both"/>
        <w:rPr>
          <w:rFonts w:ascii="Times New Roman" w:hAnsi="Times New Roman"/>
          <w:color w:val="7030A0"/>
          <w:sz w:val="28"/>
          <w:szCs w:val="28"/>
        </w:rPr>
      </w:pPr>
      <w:r w:rsidRPr="00FF16C7">
        <w:rPr>
          <w:rFonts w:ascii="Times New Roman" w:hAnsi="Times New Roman"/>
          <w:sz w:val="28"/>
          <w:szCs w:val="28"/>
        </w:rPr>
        <w:t>10) використовувати в суді під час роз’яснень свого висновку власні документи і нотатки, якщо роз’яснення судового експерта пов’язані з будь-якими обчисленнями та іншими відомостями, які важко зберегти в пам’яті;</w:t>
      </w:r>
      <w:r w:rsidRPr="00FF16C7">
        <w:rPr>
          <w:rFonts w:ascii="Times New Roman" w:hAnsi="Times New Roman"/>
          <w:color w:val="7030A0"/>
          <w:sz w:val="28"/>
          <w:szCs w:val="28"/>
        </w:rPr>
        <w:t xml:space="preserve"> </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 xml:space="preserve">11) оскаржувати дії та рішення замовника судової експертизи й інших учасників процесу, які порушують права судового експерта або порядок проведення судової експертизи; </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 xml:space="preserve">12) одержувати компенсацію (відшкодування) витрат і винагороду за виконану роботу, пов’язану з проведенням судової експертизи, а також витрат, пов’язаних із викликом до суду, якщо проведення експертизи не є службовим завданням судового експерта; </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13) на забезпечення безперешкодного доступу до об’єкта дослідження та належних умов праці;</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14) на забезпечення безпеки відповідно до законодавства;</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15) обирати форми підвищення кваліфікації;</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16) користуватися іншими правами, передбаченими законодавством.</w:t>
      </w:r>
      <w:bookmarkStart w:id="14" w:name="n33"/>
      <w:bookmarkStart w:id="15" w:name="n34"/>
      <w:bookmarkEnd w:id="14"/>
      <w:bookmarkEnd w:id="15"/>
    </w:p>
    <w:p w:rsidR="001D2DE5" w:rsidRPr="001D2DE5" w:rsidRDefault="001D2DE5" w:rsidP="001D2DE5">
      <w:pPr>
        <w:pStyle w:val="HTML"/>
        <w:spacing w:before="360" w:after="240"/>
        <w:ind w:left="1701" w:hanging="1134"/>
        <w:rPr>
          <w:rFonts w:ascii="Times New Roman" w:hAnsi="Times New Roman"/>
          <w:bCs/>
          <w:color w:val="auto"/>
          <w:sz w:val="28"/>
          <w:szCs w:val="28"/>
        </w:rPr>
      </w:pPr>
      <w:r w:rsidRPr="001D2DE5">
        <w:rPr>
          <w:rFonts w:ascii="Times New Roman" w:hAnsi="Times New Roman"/>
          <w:bCs/>
          <w:color w:val="auto"/>
          <w:sz w:val="28"/>
          <w:szCs w:val="28"/>
        </w:rPr>
        <w:t>Стаття 18. Обов’язки судового експерта</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1. Судовий експерт зобов’язаний:</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 xml:space="preserve">1) додержуватися присяги судового експерта та правил професійної етики; </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 xml:space="preserve">2) приймати до виконання доручену йому судову експертизу або  повідомляти замовника судової експертизи в установленому законодавством порядку про неможливість її проведення; </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3) дотримуватися строків проведення судової експертизи;</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4) особисто проводити повне дослідження та надавати обґрунтовані  й об’єктивні письмові висновки на поставлені питання;</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 xml:space="preserve">5) забезпечувати максимально можливе збереження об’єктів судової експертизи, наданих на дослідження; </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 xml:space="preserve">6) повернути об’єкти судової експертизи та матеріали, надані йому для її проведення, у разі: </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а) завершення проведення судової експертизи;</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lastRenderedPageBreak/>
        <w:t>б) надходження процесуального документа або вимоги замовника судової експертизи (якщо судового експерта було залучено на договірних підставах) про припинення проведення судової експертизи;</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 xml:space="preserve">в) непогодження замовником судової експертизи продовження термінів проведення судової експертизи; </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г) відмови замовника судової експертизи у наданні згоди на повне або часткове знищення чи пошкодження об’єкта судової експертизи (якщо неможливо провести дослідження іншими неруйнівними методами);</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 xml:space="preserve">7) не розголошувати без дозволу замовника судової експертизи відомості, що стали відомі судовому експерту у зв’язку з виконанням покладених на нього обов’язків, не повідомляти будь-кому, крім замовника судової експертизи, про хід проведення судової експертизи та її результати, за виключенням випадків, передбачених законом; </w:t>
      </w:r>
      <w:bookmarkStart w:id="16" w:name="n39"/>
      <w:bookmarkStart w:id="17" w:name="n40"/>
      <w:bookmarkStart w:id="18" w:name="n41"/>
      <w:bookmarkStart w:id="19" w:name="n45"/>
      <w:bookmarkEnd w:id="16"/>
      <w:bookmarkEnd w:id="17"/>
      <w:bookmarkEnd w:id="18"/>
      <w:bookmarkEnd w:id="19"/>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8) повідомити держателя Реєстру судових експертів протягом трьох календарних днів про настання обставин, які виключають можливість реалізовувати право на проведення судових експертиз та/або потребують внесення змін до Реєстру судових експертів.</w:t>
      </w:r>
    </w:p>
    <w:p w:rsidR="001D2DE5" w:rsidRPr="00FF16C7" w:rsidRDefault="001D2DE5" w:rsidP="001D2D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bookmarkStart w:id="20" w:name="n48"/>
      <w:bookmarkStart w:id="21" w:name="n49"/>
      <w:bookmarkEnd w:id="20"/>
      <w:bookmarkEnd w:id="21"/>
      <w:r w:rsidRPr="00FF16C7">
        <w:rPr>
          <w:rFonts w:ascii="Times New Roman" w:hAnsi="Times New Roman"/>
          <w:sz w:val="28"/>
          <w:szCs w:val="28"/>
        </w:rPr>
        <w:t>2. Судовий експерт також повинен виконувати інші обов’язки, встановлені процесуальним законодавством.</w:t>
      </w:r>
    </w:p>
    <w:p w:rsidR="001D2DE5" w:rsidRPr="001D2DE5" w:rsidRDefault="001D2DE5" w:rsidP="001D2DE5">
      <w:pPr>
        <w:pStyle w:val="HTML"/>
        <w:spacing w:before="360" w:after="240"/>
        <w:ind w:firstLine="567"/>
        <w:jc w:val="both"/>
        <w:rPr>
          <w:rFonts w:ascii="Times New Roman" w:hAnsi="Times New Roman"/>
          <w:color w:val="auto"/>
          <w:sz w:val="28"/>
        </w:rPr>
      </w:pPr>
      <w:r w:rsidRPr="001D2DE5">
        <w:rPr>
          <w:rFonts w:ascii="Times New Roman" w:hAnsi="Times New Roman"/>
          <w:color w:val="auto"/>
          <w:sz w:val="28"/>
        </w:rPr>
        <w:t>Стаття 19. Обмеження судового експерта</w:t>
      </w:r>
    </w:p>
    <w:p w:rsidR="001D2DE5" w:rsidRPr="00FF16C7" w:rsidRDefault="001D2DE5" w:rsidP="001D2D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1. Судовому експерту забороняється:</w:t>
      </w:r>
    </w:p>
    <w:p w:rsidR="001D2DE5" w:rsidRPr="00FF16C7" w:rsidRDefault="001D2DE5" w:rsidP="001D2D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1) проводити судову експертизу без письмового доручення керівника у разі її призначення (замовлення) судово-експертній установі, працівником якої є судовий експерт;</w:t>
      </w:r>
    </w:p>
    <w:p w:rsidR="001D2DE5" w:rsidRPr="00FF16C7" w:rsidRDefault="001D2DE5" w:rsidP="001D2D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2) передоручати проведення судової експертизи іншій особі;</w:t>
      </w:r>
    </w:p>
    <w:p w:rsidR="001D2DE5" w:rsidRPr="00FF16C7" w:rsidRDefault="001D2DE5" w:rsidP="001D2DE5">
      <w:pPr>
        <w:tabs>
          <w:tab w:val="left" w:pos="0"/>
        </w:tabs>
        <w:spacing w:before="120"/>
        <w:ind w:firstLine="567"/>
        <w:jc w:val="both"/>
        <w:rPr>
          <w:rFonts w:ascii="Times New Roman" w:hAnsi="Times New Roman"/>
          <w:strike/>
          <w:sz w:val="28"/>
          <w:szCs w:val="28"/>
        </w:rPr>
      </w:pPr>
      <w:r w:rsidRPr="00FF16C7">
        <w:rPr>
          <w:rFonts w:ascii="Times New Roman" w:hAnsi="Times New Roman"/>
          <w:sz w:val="28"/>
          <w:szCs w:val="28"/>
        </w:rPr>
        <w:t xml:space="preserve">3) самостійно збирати матеріали, які підлягають дослідженню, а також самостійно вибирати вихідні дані для проведення судової експертизи. Не вважається самостійним збором матеріалів використання зразків з обліків, реєстрів, колекцій, отриманих в порядку, встановленому законодавством, а також використання відомостей з інформаційних баз даних; </w:t>
      </w:r>
    </w:p>
    <w:p w:rsidR="001D2DE5" w:rsidRPr="00FF16C7" w:rsidRDefault="001D2DE5" w:rsidP="001D2D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4) вирішувати питання, які виходять за межі кваліфікації судового експерта за відповідною експертною спеціальністю, у тому числі, питання права, надавати оцінку законності проведення процедур, регламентованих нормативно-правовими актами;</w:t>
      </w:r>
    </w:p>
    <w:p w:rsidR="001D2DE5" w:rsidRPr="00FF16C7" w:rsidRDefault="001D2DE5" w:rsidP="001D2D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5) вступати в непередбачені цим Законом та іншими нормативно-правовими актами контакти з особами, якщо такі особи прямо чи опосередковано зацікавлені в результатах судової експертизи;</w:t>
      </w:r>
    </w:p>
    <w:p w:rsidR="001D2DE5" w:rsidRPr="00FF16C7" w:rsidRDefault="001D2DE5" w:rsidP="001D2D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lastRenderedPageBreak/>
        <w:t>6) зберігати матеріали справи (провадження) та об’єкти судової експертизи поза робочим місцем судового експерта або спеціально призначених місць зберігання;</w:t>
      </w:r>
    </w:p>
    <w:p w:rsidR="001D2DE5" w:rsidRPr="00FF16C7" w:rsidRDefault="001D2DE5" w:rsidP="001D2D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7) проводити судову експертизу, якщо право судового експерта на проведення судової експертизи тимчасово зупинено, припинено за відповідною експертною спеціальністю, або свідоцтво про присвоєння кваліфікації судового експерта анульовано.</w:t>
      </w:r>
    </w:p>
    <w:p w:rsidR="001D2DE5" w:rsidRPr="00FF16C7" w:rsidRDefault="001D2DE5" w:rsidP="001D2DE5">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2. Судовий експерт також повинен дотримуватися інших обмежень, встановлених процесуальним законодавством.</w:t>
      </w:r>
    </w:p>
    <w:p w:rsidR="001D2DE5" w:rsidRPr="00FF16C7" w:rsidRDefault="001D2DE5" w:rsidP="001D2DE5">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240"/>
        <w:jc w:val="center"/>
        <w:rPr>
          <w:rFonts w:ascii="Times New Roman" w:hAnsi="Times New Roman"/>
          <w:sz w:val="28"/>
          <w:szCs w:val="28"/>
        </w:rPr>
      </w:pPr>
      <w:r w:rsidRPr="00FF16C7">
        <w:rPr>
          <w:rFonts w:ascii="Times New Roman" w:hAnsi="Times New Roman"/>
          <w:sz w:val="28"/>
          <w:szCs w:val="28"/>
        </w:rPr>
        <w:t xml:space="preserve">Глава 3. </w:t>
      </w:r>
      <w:r>
        <w:rPr>
          <w:rFonts w:ascii="Times New Roman" w:hAnsi="Times New Roman"/>
          <w:sz w:val="28"/>
          <w:szCs w:val="28"/>
        </w:rPr>
        <w:br/>
      </w:r>
      <w:r w:rsidRPr="00FF16C7">
        <w:rPr>
          <w:rFonts w:ascii="Times New Roman" w:hAnsi="Times New Roman"/>
          <w:sz w:val="28"/>
          <w:szCs w:val="28"/>
        </w:rPr>
        <w:t xml:space="preserve">Професійна підготовка, присвоєння </w:t>
      </w:r>
      <w:r>
        <w:rPr>
          <w:rFonts w:ascii="Times New Roman" w:hAnsi="Times New Roman"/>
          <w:sz w:val="28"/>
          <w:szCs w:val="28"/>
        </w:rPr>
        <w:br/>
      </w:r>
      <w:r w:rsidRPr="00FF16C7">
        <w:rPr>
          <w:rFonts w:ascii="Times New Roman" w:hAnsi="Times New Roman"/>
          <w:sz w:val="28"/>
          <w:szCs w:val="28"/>
        </w:rPr>
        <w:t>та підвищення кваліфікації судового експерта</w:t>
      </w:r>
    </w:p>
    <w:p w:rsidR="001D2DE5" w:rsidRPr="001D2DE5" w:rsidRDefault="001D2DE5" w:rsidP="001D2DE5">
      <w:pPr>
        <w:pStyle w:val="HTML"/>
        <w:spacing w:before="360" w:after="240"/>
        <w:ind w:left="1701" w:hanging="1134"/>
        <w:rPr>
          <w:rFonts w:ascii="Times New Roman" w:hAnsi="Times New Roman"/>
          <w:color w:val="auto"/>
          <w:sz w:val="28"/>
          <w:szCs w:val="28"/>
        </w:rPr>
      </w:pPr>
      <w:r w:rsidRPr="001D2DE5">
        <w:rPr>
          <w:rFonts w:ascii="Times New Roman" w:hAnsi="Times New Roman"/>
          <w:color w:val="auto"/>
          <w:sz w:val="28"/>
          <w:szCs w:val="28"/>
        </w:rPr>
        <w:t xml:space="preserve">Стаття 20. Професійна підготовка судового експерта </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 xml:space="preserve">1. Професійна підготовка судового експерта складається з теоретичної підготовки та стажування </w:t>
      </w:r>
      <w:r w:rsidRPr="00FF16C7">
        <w:rPr>
          <w:rFonts w:ascii="Times New Roman" w:hAnsi="Times New Roman"/>
          <w:color w:val="000000"/>
          <w:sz w:val="28"/>
          <w:szCs w:val="28"/>
          <w:lang w:eastAsia="uk-UA"/>
        </w:rPr>
        <w:t>за відповідними програмами.</w:t>
      </w:r>
      <w:r w:rsidRPr="00FF16C7">
        <w:rPr>
          <w:rFonts w:ascii="Times New Roman" w:hAnsi="Times New Roman"/>
          <w:i/>
          <w:sz w:val="28"/>
          <w:szCs w:val="28"/>
        </w:rPr>
        <w:t xml:space="preserve"> </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 xml:space="preserve">2. Теоретична підготовка осіб, які мають намір отримати кваліфікацію судового експерта, здійснюється суб’єктами, які мають відповідну ліцензію на здійснення освітньої діяльності та відповідають вимогам, визначеним порядком професійної підготовки судових експертів. </w:t>
      </w:r>
    </w:p>
    <w:p w:rsidR="001D2DE5" w:rsidRPr="00FF16C7" w:rsidRDefault="001D2DE5" w:rsidP="001D2DE5">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 xml:space="preserve">3. Стажування осіб, які мають намір отримати кваліфікацію судового експерта, проводиться судово-експертною установою або приватним судовим експертом, який здійснює судово-експертну діяльність індивідуально, за умови відповідності вимогам, визначеним порядком професійної підготовки судових експертів. </w:t>
      </w:r>
    </w:p>
    <w:p w:rsidR="001D2DE5" w:rsidRPr="00FF16C7" w:rsidRDefault="001D2DE5" w:rsidP="001D2DE5">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 xml:space="preserve">Строк стажування, який не повинен перевищувати одного року, визначається в порядку професійної підготовки судових експертів та враховує особливості окремих експертних спеціальностей. </w:t>
      </w:r>
    </w:p>
    <w:p w:rsidR="001D2DE5" w:rsidRPr="001D2DE5" w:rsidRDefault="001D2DE5" w:rsidP="001D2DE5">
      <w:pPr>
        <w:pStyle w:val="HTML"/>
        <w:spacing w:before="360" w:after="240"/>
        <w:ind w:left="1701" w:hanging="1134"/>
        <w:rPr>
          <w:rFonts w:ascii="Times New Roman" w:hAnsi="Times New Roman"/>
          <w:bCs/>
          <w:color w:val="auto"/>
          <w:sz w:val="28"/>
          <w:szCs w:val="28"/>
        </w:rPr>
      </w:pPr>
      <w:r w:rsidRPr="001D2DE5">
        <w:rPr>
          <w:rFonts w:ascii="Times New Roman" w:hAnsi="Times New Roman"/>
          <w:bCs/>
          <w:color w:val="auto"/>
          <w:sz w:val="28"/>
          <w:szCs w:val="28"/>
        </w:rPr>
        <w:t>Стаття 21. Присвоєння кваліфікації судового експерта</w:t>
      </w:r>
    </w:p>
    <w:p w:rsidR="001D2DE5" w:rsidRPr="00FF16C7" w:rsidRDefault="001D2DE5" w:rsidP="001D2DE5">
      <w:pPr>
        <w:tabs>
          <w:tab w:val="left" w:pos="0"/>
        </w:tabs>
        <w:spacing w:before="120"/>
        <w:ind w:firstLine="567"/>
        <w:jc w:val="both"/>
        <w:rPr>
          <w:rFonts w:ascii="Times New Roman" w:hAnsi="Times New Roman"/>
          <w:bCs/>
          <w:sz w:val="28"/>
          <w:szCs w:val="28"/>
        </w:rPr>
      </w:pPr>
      <w:r w:rsidRPr="00FF16C7">
        <w:rPr>
          <w:rFonts w:ascii="Times New Roman" w:hAnsi="Times New Roman"/>
          <w:bCs/>
          <w:sz w:val="28"/>
          <w:szCs w:val="28"/>
        </w:rPr>
        <w:t xml:space="preserve">1. Кваліфікація судового експерта присвоюється рішенням </w:t>
      </w:r>
      <w:r>
        <w:rPr>
          <w:rFonts w:ascii="Times New Roman" w:hAnsi="Times New Roman"/>
          <w:bCs/>
          <w:sz w:val="28"/>
          <w:szCs w:val="28"/>
        </w:rPr>
        <w:t>Е</w:t>
      </w:r>
      <w:r w:rsidRPr="00FF16C7">
        <w:rPr>
          <w:rFonts w:ascii="Times New Roman" w:hAnsi="Times New Roman"/>
          <w:bCs/>
          <w:sz w:val="28"/>
          <w:szCs w:val="28"/>
        </w:rPr>
        <w:t>кспертно-кваліфікаційної комісії судових експертів особі, яка пройшла професійну підготовку та успішно склала кваліфікаційний іспит шляхом автоматизованого тестування.</w:t>
      </w:r>
    </w:p>
    <w:p w:rsidR="001D2DE5" w:rsidRPr="00FF16C7" w:rsidRDefault="001D2DE5" w:rsidP="001D2DE5">
      <w:pPr>
        <w:tabs>
          <w:tab w:val="left" w:pos="0"/>
        </w:tabs>
        <w:spacing w:before="120"/>
        <w:ind w:firstLine="567"/>
        <w:jc w:val="both"/>
        <w:rPr>
          <w:rFonts w:ascii="Times New Roman" w:hAnsi="Times New Roman"/>
          <w:bCs/>
          <w:sz w:val="28"/>
          <w:szCs w:val="28"/>
        </w:rPr>
      </w:pPr>
      <w:r w:rsidRPr="00FF16C7">
        <w:rPr>
          <w:rFonts w:ascii="Times New Roman" w:hAnsi="Times New Roman"/>
          <w:bCs/>
          <w:sz w:val="28"/>
          <w:szCs w:val="28"/>
        </w:rPr>
        <w:t xml:space="preserve">2. Для складання кваліфікаційного іспиту особа, яка має намір отримати кваліфікацію судового експерта, подає до </w:t>
      </w:r>
      <w:r>
        <w:rPr>
          <w:rFonts w:ascii="Times New Roman" w:hAnsi="Times New Roman"/>
          <w:bCs/>
          <w:sz w:val="28"/>
          <w:szCs w:val="28"/>
        </w:rPr>
        <w:t>Е</w:t>
      </w:r>
      <w:r w:rsidRPr="00FF16C7">
        <w:rPr>
          <w:rFonts w:ascii="Times New Roman" w:hAnsi="Times New Roman"/>
          <w:bCs/>
          <w:sz w:val="28"/>
          <w:szCs w:val="28"/>
        </w:rPr>
        <w:t xml:space="preserve">кспертно-кваліфікаційної комісії судових експертів заяву, а також документи, що підтверджують її відповідність зазначеним у цьому Законі вимогам до </w:t>
      </w:r>
      <w:r w:rsidRPr="00FF16C7">
        <w:rPr>
          <w:rFonts w:ascii="Times New Roman" w:hAnsi="Times New Roman"/>
          <w:bCs/>
          <w:sz w:val="28"/>
          <w:szCs w:val="28"/>
        </w:rPr>
        <w:lastRenderedPageBreak/>
        <w:t>судового експерта, перелік яких визначається порядком присвоєння кваліфікації судового експерта.</w:t>
      </w:r>
    </w:p>
    <w:p w:rsidR="001D2DE5" w:rsidRPr="00FF16C7" w:rsidRDefault="001D2DE5" w:rsidP="001D2DE5">
      <w:pPr>
        <w:tabs>
          <w:tab w:val="left" w:pos="0"/>
        </w:tabs>
        <w:spacing w:before="120"/>
        <w:ind w:firstLine="567"/>
        <w:jc w:val="both"/>
        <w:rPr>
          <w:rFonts w:ascii="Times New Roman" w:hAnsi="Times New Roman"/>
          <w:bCs/>
          <w:sz w:val="28"/>
          <w:szCs w:val="28"/>
        </w:rPr>
      </w:pPr>
      <w:r w:rsidRPr="00FF16C7">
        <w:rPr>
          <w:rFonts w:ascii="Times New Roman" w:hAnsi="Times New Roman"/>
          <w:bCs/>
          <w:sz w:val="28"/>
          <w:szCs w:val="28"/>
        </w:rPr>
        <w:t xml:space="preserve">До складання кваліфікаційного іспиту не допускаються особи, які не відповідають вимогам, визначеним цим Законом. </w:t>
      </w:r>
    </w:p>
    <w:p w:rsidR="001D2DE5" w:rsidRPr="00FF16C7" w:rsidRDefault="001D2DE5" w:rsidP="001D2DE5">
      <w:pPr>
        <w:tabs>
          <w:tab w:val="left" w:pos="0"/>
        </w:tabs>
        <w:spacing w:before="120"/>
        <w:ind w:firstLine="567"/>
        <w:jc w:val="both"/>
        <w:rPr>
          <w:rFonts w:ascii="Times New Roman" w:hAnsi="Times New Roman"/>
          <w:bCs/>
          <w:sz w:val="28"/>
          <w:szCs w:val="28"/>
        </w:rPr>
      </w:pPr>
      <w:r w:rsidRPr="00FF16C7">
        <w:rPr>
          <w:rFonts w:ascii="Times New Roman" w:hAnsi="Times New Roman"/>
          <w:bCs/>
          <w:sz w:val="28"/>
          <w:szCs w:val="28"/>
        </w:rPr>
        <w:t xml:space="preserve">3. Особа, яка три рази поспіль протягом </w:t>
      </w:r>
      <w:r>
        <w:rPr>
          <w:rFonts w:ascii="Times New Roman" w:hAnsi="Times New Roman"/>
          <w:bCs/>
          <w:sz w:val="28"/>
          <w:szCs w:val="28"/>
        </w:rPr>
        <w:t>12</w:t>
      </w:r>
      <w:r w:rsidRPr="00FF16C7">
        <w:rPr>
          <w:rFonts w:ascii="Times New Roman" w:hAnsi="Times New Roman"/>
          <w:bCs/>
          <w:sz w:val="28"/>
          <w:szCs w:val="28"/>
        </w:rPr>
        <w:t xml:space="preserve"> місяців не склала кваліфікаційний іспит, допускається </w:t>
      </w:r>
      <w:r>
        <w:rPr>
          <w:rFonts w:ascii="Times New Roman" w:hAnsi="Times New Roman"/>
          <w:bCs/>
          <w:sz w:val="28"/>
          <w:szCs w:val="28"/>
        </w:rPr>
        <w:t>Е</w:t>
      </w:r>
      <w:r w:rsidRPr="00FF16C7">
        <w:rPr>
          <w:rFonts w:ascii="Times New Roman" w:hAnsi="Times New Roman"/>
          <w:bCs/>
          <w:sz w:val="28"/>
          <w:szCs w:val="28"/>
        </w:rPr>
        <w:t>кспертно-кваліфікаційною комісією судових експертів до складання кваліфікаційного іспиту після повторного проходження професійної підготовки судового експерта.</w:t>
      </w:r>
    </w:p>
    <w:p w:rsidR="001D2DE5" w:rsidRPr="001D2DE5" w:rsidRDefault="001D2DE5" w:rsidP="001D2DE5">
      <w:pPr>
        <w:pStyle w:val="HTML"/>
        <w:spacing w:before="360" w:after="240"/>
        <w:ind w:left="1701" w:hanging="1134"/>
        <w:rPr>
          <w:rFonts w:ascii="Times New Roman" w:hAnsi="Times New Roman"/>
          <w:bCs/>
          <w:color w:val="auto"/>
          <w:sz w:val="28"/>
          <w:szCs w:val="28"/>
        </w:rPr>
      </w:pPr>
      <w:r w:rsidRPr="001D2DE5">
        <w:rPr>
          <w:rFonts w:ascii="Times New Roman" w:hAnsi="Times New Roman"/>
          <w:bCs/>
          <w:color w:val="auto"/>
          <w:sz w:val="28"/>
          <w:szCs w:val="28"/>
        </w:rPr>
        <w:t>Стаття 22. Експертно-кваліфікаційні комісії судових експертів</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 xml:space="preserve">1. Для визначення рівня професійної підготовки осіб, які мають намір отримати кваліфікацію судового експерта, та вирішення питання щодо присвоєння кваліфікації судового експерта при органах державного регулювання утворюються </w:t>
      </w:r>
      <w:r>
        <w:rPr>
          <w:rFonts w:ascii="Times New Roman" w:hAnsi="Times New Roman"/>
          <w:sz w:val="28"/>
          <w:szCs w:val="28"/>
        </w:rPr>
        <w:t>Е</w:t>
      </w:r>
      <w:r w:rsidRPr="00FF16C7">
        <w:rPr>
          <w:rFonts w:ascii="Times New Roman" w:hAnsi="Times New Roman"/>
          <w:sz w:val="28"/>
          <w:szCs w:val="28"/>
        </w:rPr>
        <w:t>кспертно-кваліфікаційні комісії судових експертів, які діють відповідно до цього Закону та положень про них, затверджених відповідним органом державного регулювання.</w:t>
      </w:r>
    </w:p>
    <w:p w:rsidR="001D2DE5" w:rsidRPr="00FF16C7" w:rsidRDefault="001D2DE5" w:rsidP="001D2D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 xml:space="preserve">2. Склад </w:t>
      </w:r>
      <w:r>
        <w:rPr>
          <w:rFonts w:ascii="Times New Roman" w:hAnsi="Times New Roman"/>
          <w:sz w:val="28"/>
          <w:szCs w:val="28"/>
        </w:rPr>
        <w:t>Е</w:t>
      </w:r>
      <w:r w:rsidRPr="00FF16C7">
        <w:rPr>
          <w:rFonts w:ascii="Times New Roman" w:hAnsi="Times New Roman"/>
          <w:sz w:val="28"/>
          <w:szCs w:val="28"/>
        </w:rPr>
        <w:t xml:space="preserve">кспертно-кваліфікаційної комісії судових експертів затверджується керівником відповідного органу державного регулювання. До складу </w:t>
      </w:r>
      <w:r>
        <w:rPr>
          <w:rFonts w:ascii="Times New Roman" w:hAnsi="Times New Roman"/>
          <w:sz w:val="28"/>
          <w:szCs w:val="28"/>
        </w:rPr>
        <w:t>Е</w:t>
      </w:r>
      <w:r w:rsidRPr="00FF16C7">
        <w:rPr>
          <w:rFonts w:ascii="Times New Roman" w:hAnsi="Times New Roman"/>
          <w:sz w:val="28"/>
          <w:szCs w:val="28"/>
        </w:rPr>
        <w:t xml:space="preserve">кспертно-кваліфікаційної комісії судових експертів входять судові експерти, які мають досвід роботи у сфері судово-експертної діяльності не менше 5 років, а також представники органу державного регулювання. У складі експертно-кваліфікаційної комісії судових експертів, що утворюється при Міністерстві юстиції України, забезпечується представництво приватних судових експертів у кількості не менше 2 осіб, які включаються до комісії за пропозицією Асоціації приватних судових експертів України. </w:t>
      </w:r>
    </w:p>
    <w:p w:rsidR="001D2DE5" w:rsidRPr="00FF16C7" w:rsidRDefault="001D2DE5" w:rsidP="001D2D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 xml:space="preserve">Строк повноважень членів </w:t>
      </w:r>
      <w:r>
        <w:rPr>
          <w:rFonts w:ascii="Times New Roman" w:hAnsi="Times New Roman"/>
          <w:sz w:val="28"/>
          <w:szCs w:val="28"/>
        </w:rPr>
        <w:t>Е</w:t>
      </w:r>
      <w:r w:rsidRPr="00FF16C7">
        <w:rPr>
          <w:rFonts w:ascii="Times New Roman" w:hAnsi="Times New Roman"/>
          <w:sz w:val="28"/>
          <w:szCs w:val="28"/>
        </w:rPr>
        <w:t xml:space="preserve">кспертно-кваліфікаційної комісії судових експертів становить не більше ніж два роки. Особа не може бути членом </w:t>
      </w:r>
      <w:r>
        <w:rPr>
          <w:rFonts w:ascii="Times New Roman" w:hAnsi="Times New Roman"/>
          <w:sz w:val="28"/>
          <w:szCs w:val="28"/>
        </w:rPr>
        <w:t>Е</w:t>
      </w:r>
      <w:r w:rsidRPr="00FF16C7">
        <w:rPr>
          <w:rFonts w:ascii="Times New Roman" w:hAnsi="Times New Roman"/>
          <w:sz w:val="28"/>
          <w:szCs w:val="28"/>
        </w:rPr>
        <w:t>кспертно-кваліфікаційної комісії судових експертів два строки поспіль.</w:t>
      </w:r>
    </w:p>
    <w:p w:rsidR="001D2DE5" w:rsidRPr="00FF16C7" w:rsidRDefault="001D2DE5" w:rsidP="001D2D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 xml:space="preserve">Очолює </w:t>
      </w:r>
      <w:r>
        <w:rPr>
          <w:rFonts w:ascii="Times New Roman" w:hAnsi="Times New Roman"/>
          <w:sz w:val="28"/>
          <w:szCs w:val="28"/>
        </w:rPr>
        <w:t>Е</w:t>
      </w:r>
      <w:r w:rsidRPr="00FF16C7">
        <w:rPr>
          <w:rFonts w:ascii="Times New Roman" w:hAnsi="Times New Roman"/>
          <w:sz w:val="28"/>
          <w:szCs w:val="28"/>
        </w:rPr>
        <w:t xml:space="preserve">кспертно-кваліфікаційну комісію судових експертів голова, який обирається на засіданні експертно-кваліфікаційної комісії судових експертів з числа її складу шляхом таємного голосування простою більшістю голосів присутніх на засіданні її членів. Строк повноважень голови експертно-кваліфікаційної комісії судових експертів становить не більше одного року. Головою </w:t>
      </w:r>
      <w:r>
        <w:rPr>
          <w:rFonts w:ascii="Times New Roman" w:hAnsi="Times New Roman"/>
          <w:sz w:val="28"/>
          <w:szCs w:val="28"/>
        </w:rPr>
        <w:t>Е</w:t>
      </w:r>
      <w:r w:rsidRPr="00FF16C7">
        <w:rPr>
          <w:rFonts w:ascii="Times New Roman" w:hAnsi="Times New Roman"/>
          <w:sz w:val="28"/>
          <w:szCs w:val="28"/>
        </w:rPr>
        <w:t xml:space="preserve">кспертно-кваліфікаційної комісії судових експертів не може бути одна і та сама особа два строки поспіль. </w:t>
      </w:r>
    </w:p>
    <w:p w:rsidR="001D2DE5" w:rsidRPr="00FF16C7" w:rsidRDefault="001D2DE5" w:rsidP="001D2D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 xml:space="preserve">Голова </w:t>
      </w:r>
      <w:r>
        <w:rPr>
          <w:rFonts w:ascii="Times New Roman" w:hAnsi="Times New Roman"/>
          <w:sz w:val="28"/>
          <w:szCs w:val="28"/>
        </w:rPr>
        <w:t>Е</w:t>
      </w:r>
      <w:r w:rsidRPr="00FF16C7">
        <w:rPr>
          <w:rFonts w:ascii="Times New Roman" w:hAnsi="Times New Roman"/>
          <w:sz w:val="28"/>
          <w:szCs w:val="28"/>
        </w:rPr>
        <w:t xml:space="preserve">кспертно-кваліфікаційної комісії судових експертів має заступника, який обирається в тому самому порядку, що й голова експертно-кваліфікаційної комісії судових експертів, та здійснює повноваження голови у разі його відсутності. </w:t>
      </w:r>
    </w:p>
    <w:p w:rsidR="001D2DE5" w:rsidRPr="00FF16C7" w:rsidRDefault="001D2DE5" w:rsidP="001D2D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lastRenderedPageBreak/>
        <w:t xml:space="preserve">У разі відсутності на засіданні </w:t>
      </w:r>
      <w:r>
        <w:rPr>
          <w:rFonts w:ascii="Times New Roman" w:hAnsi="Times New Roman"/>
          <w:sz w:val="28"/>
          <w:szCs w:val="28"/>
        </w:rPr>
        <w:t>Е</w:t>
      </w:r>
      <w:r w:rsidRPr="00FF16C7">
        <w:rPr>
          <w:rFonts w:ascii="Times New Roman" w:hAnsi="Times New Roman"/>
          <w:sz w:val="28"/>
          <w:szCs w:val="28"/>
        </w:rPr>
        <w:t xml:space="preserve">кспертно-кваліфікаційної комісії судових експертів голови комісії та його заступника, на початку засідання обирається головуючий на засіданні шляхом відкритого голосування простою більшістю голосів присутніх на засіданні членів комісії. </w:t>
      </w:r>
    </w:p>
    <w:p w:rsidR="001D2DE5" w:rsidRPr="00FF16C7" w:rsidRDefault="001D2DE5" w:rsidP="001D2D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3. Експертно-кваліфікаційна комісія судових експертів:</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1) приймає рішення щодо відповідності спеціальності</w:t>
      </w:r>
      <w:r w:rsidRPr="00FF16C7">
        <w:rPr>
          <w:rStyle w:val="ae"/>
          <w:b w:val="0"/>
          <w:bCs/>
          <w:color w:val="000000"/>
          <w:sz w:val="28"/>
          <w:szCs w:val="28"/>
          <w:shd w:val="clear" w:color="auto" w:fill="FFFFFF"/>
        </w:rPr>
        <w:t xml:space="preserve">, отриманої особою, яка має намір пройти професійну підготовку судового експерта, або пройшла таку підготовку, </w:t>
      </w:r>
      <w:r w:rsidRPr="00FF16C7">
        <w:rPr>
          <w:rFonts w:ascii="Times New Roman" w:hAnsi="Times New Roman"/>
          <w:sz w:val="28"/>
          <w:szCs w:val="28"/>
        </w:rPr>
        <w:t>експертним спеціальностям, за якими здійснюється присвоєння кваліфікації судового експерта;</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2) організовує розробку та затверджує перелік питань автоматизованого тестування;</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3) розглядає документи, подані особами, які мають намір отримати кваліфікацію судового експерта, на відповідність вимогам, визначеним цим Законом та порядком присвоєння кваліфікації судового експерта, та приймає рішення щодо допуску особи до складання кваліфікаційного іспиту;</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4) формує графіки складання кваліфікаційних іспитів;</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5) проводить кваліфікаційні іспити та затверджує їх результати;</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6) розглядає скарги щодо результатів кваліфікаційних іспитів;</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7) приймає рішення щодо присвоєння кваліфікації судового експерта;</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8) приводить до присяги судового експерта;</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9) приймає рішення щодо видачі дубліката свідоцтва про присвоєння кваліфікації судового експерта, переоформлення свідоцтва про присвоєння кваліфікації судового експерта;</w:t>
      </w:r>
    </w:p>
    <w:p w:rsidR="001D2DE5"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10) видає свідоцтво про присвоєння кваліфікації судового експерта, його дублікат, переоформлене свідоцтво про присвоєння кваліфікації судового експерта;</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11) приймає рішення щодо анулювання свідоцтва про присвоєння кваліфікації судового експерта;</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12) приймає рішення щодо зарахування відомостей про підвищення кваліфікації судовим експертом;</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13) приймає рішення про тимчасове зупинення права на проведення судової експертизи у разі не зарахування відомостей про підвищення кваліфікації судовим експертом та зобов’язує судового експерта у визначений нею строк підвищити кваліфікацію;</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14) приймає інші рішення, передбачені цим Законом.</w:t>
      </w:r>
    </w:p>
    <w:p w:rsidR="001D2DE5" w:rsidRPr="00FF16C7" w:rsidRDefault="001D2DE5" w:rsidP="001D2D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 xml:space="preserve">4. Засідання </w:t>
      </w:r>
      <w:r>
        <w:rPr>
          <w:rFonts w:ascii="Times New Roman" w:hAnsi="Times New Roman"/>
          <w:sz w:val="28"/>
          <w:szCs w:val="28"/>
        </w:rPr>
        <w:t>Е</w:t>
      </w:r>
      <w:r w:rsidRPr="00FF16C7">
        <w:rPr>
          <w:rFonts w:ascii="Times New Roman" w:hAnsi="Times New Roman"/>
          <w:sz w:val="28"/>
          <w:szCs w:val="28"/>
        </w:rPr>
        <w:t>кспертно-кваліфікаційної комісії судових експертів є правомо</w:t>
      </w:r>
      <w:r>
        <w:rPr>
          <w:rFonts w:ascii="Times New Roman" w:hAnsi="Times New Roman"/>
          <w:sz w:val="28"/>
          <w:szCs w:val="28"/>
        </w:rPr>
        <w:t>ж</w:t>
      </w:r>
      <w:r w:rsidRPr="00FF16C7">
        <w:rPr>
          <w:rFonts w:ascii="Times New Roman" w:hAnsi="Times New Roman"/>
          <w:sz w:val="28"/>
          <w:szCs w:val="28"/>
        </w:rPr>
        <w:t xml:space="preserve">ним за умови присутності на ньому більшості складу комісії. Рішення </w:t>
      </w:r>
      <w:r>
        <w:rPr>
          <w:rFonts w:ascii="Times New Roman" w:hAnsi="Times New Roman"/>
          <w:sz w:val="28"/>
          <w:szCs w:val="28"/>
        </w:rPr>
        <w:t>Е</w:t>
      </w:r>
      <w:r w:rsidRPr="00FF16C7">
        <w:rPr>
          <w:rFonts w:ascii="Times New Roman" w:hAnsi="Times New Roman"/>
          <w:sz w:val="28"/>
          <w:szCs w:val="28"/>
        </w:rPr>
        <w:t xml:space="preserve">кспертно-кваліфікаційної комісії судових експертів </w:t>
      </w:r>
      <w:r w:rsidRPr="00FF16C7">
        <w:rPr>
          <w:rFonts w:ascii="Times New Roman" w:hAnsi="Times New Roman"/>
          <w:sz w:val="28"/>
          <w:szCs w:val="28"/>
        </w:rPr>
        <w:lastRenderedPageBreak/>
        <w:t xml:space="preserve">приймаються на її засіданні шляхом голосування простою більшістю голосів присутніх на її засіданні членів. У разі рівності голосів вирішальним є голос голови </w:t>
      </w:r>
      <w:r>
        <w:rPr>
          <w:rFonts w:ascii="Times New Roman" w:hAnsi="Times New Roman"/>
          <w:sz w:val="28"/>
          <w:szCs w:val="28"/>
        </w:rPr>
        <w:t>Е</w:t>
      </w:r>
      <w:r w:rsidRPr="00FF16C7">
        <w:rPr>
          <w:rFonts w:ascii="Times New Roman" w:hAnsi="Times New Roman"/>
          <w:sz w:val="28"/>
          <w:szCs w:val="28"/>
        </w:rPr>
        <w:t>кспертно-кваліфікаційної комісії судових експертів.</w:t>
      </w:r>
    </w:p>
    <w:p w:rsidR="001D2DE5" w:rsidRPr="00FF16C7" w:rsidRDefault="001D2DE5" w:rsidP="001D2D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5.</w:t>
      </w:r>
      <w:r w:rsidRPr="00FF16C7">
        <w:rPr>
          <w:rFonts w:ascii="Times New Roman" w:hAnsi="Times New Roman"/>
          <w:color w:val="548DD4"/>
          <w:sz w:val="28"/>
          <w:szCs w:val="28"/>
        </w:rPr>
        <w:t xml:space="preserve"> </w:t>
      </w:r>
      <w:r w:rsidRPr="00FF16C7">
        <w:rPr>
          <w:rFonts w:ascii="Times New Roman" w:hAnsi="Times New Roman"/>
          <w:i/>
          <w:color w:val="548DD4"/>
          <w:sz w:val="28"/>
          <w:szCs w:val="28"/>
        </w:rPr>
        <w:t xml:space="preserve"> </w:t>
      </w:r>
      <w:r w:rsidRPr="00FF16C7">
        <w:rPr>
          <w:rFonts w:ascii="Times New Roman" w:hAnsi="Times New Roman"/>
          <w:sz w:val="28"/>
          <w:szCs w:val="28"/>
        </w:rPr>
        <w:t xml:space="preserve">До участі в засіданні </w:t>
      </w:r>
      <w:r>
        <w:rPr>
          <w:rFonts w:ascii="Times New Roman" w:hAnsi="Times New Roman"/>
          <w:sz w:val="28"/>
          <w:szCs w:val="28"/>
        </w:rPr>
        <w:t>Е</w:t>
      </w:r>
      <w:r w:rsidRPr="00FF16C7">
        <w:rPr>
          <w:rFonts w:ascii="Times New Roman" w:hAnsi="Times New Roman"/>
          <w:sz w:val="28"/>
          <w:szCs w:val="28"/>
        </w:rPr>
        <w:t>кспертно-кваліфікаційної комісії судових експертів можуть бути запрошені судові експерти, фахівці, науковці, посадові особи, участь яких може сприяти вирішенню питань, які розглядаються комісією.</w:t>
      </w:r>
    </w:p>
    <w:p w:rsidR="001D2DE5" w:rsidRPr="001D2DE5" w:rsidRDefault="001D2DE5" w:rsidP="001D2DE5">
      <w:pPr>
        <w:pStyle w:val="HTML"/>
        <w:spacing w:before="360" w:after="240"/>
        <w:ind w:left="1701" w:hanging="1134"/>
        <w:rPr>
          <w:rFonts w:ascii="Times New Roman" w:hAnsi="Times New Roman"/>
          <w:bCs/>
          <w:color w:val="auto"/>
          <w:sz w:val="28"/>
          <w:szCs w:val="28"/>
        </w:rPr>
      </w:pPr>
      <w:r w:rsidRPr="001D2DE5">
        <w:rPr>
          <w:rFonts w:ascii="Times New Roman" w:hAnsi="Times New Roman"/>
          <w:bCs/>
          <w:color w:val="auto"/>
          <w:sz w:val="28"/>
          <w:szCs w:val="28"/>
        </w:rPr>
        <w:t>Стаття 23. Свідоцтво про присвоєння кваліфікації судового експерта</w:t>
      </w:r>
    </w:p>
    <w:p w:rsidR="001D2DE5" w:rsidRPr="00FF16C7" w:rsidRDefault="001D2DE5" w:rsidP="001D2DE5">
      <w:pPr>
        <w:tabs>
          <w:tab w:val="left" w:pos="0"/>
        </w:tabs>
        <w:spacing w:before="120"/>
        <w:ind w:firstLine="567"/>
        <w:jc w:val="both"/>
        <w:rPr>
          <w:rFonts w:ascii="Times New Roman" w:hAnsi="Times New Roman"/>
          <w:bCs/>
          <w:color w:val="FF0000"/>
          <w:sz w:val="28"/>
          <w:szCs w:val="28"/>
        </w:rPr>
      </w:pPr>
      <w:r w:rsidRPr="00FF16C7">
        <w:rPr>
          <w:rFonts w:ascii="Times New Roman" w:hAnsi="Times New Roman"/>
          <w:sz w:val="28"/>
          <w:szCs w:val="28"/>
        </w:rPr>
        <w:t xml:space="preserve">1. Особі, якій присвоєно кваліфікацію судового експерта </w:t>
      </w:r>
      <w:r w:rsidRPr="00FF16C7">
        <w:rPr>
          <w:rFonts w:ascii="Times New Roman" w:hAnsi="Times New Roman"/>
          <w:bCs/>
          <w:sz w:val="28"/>
          <w:szCs w:val="28"/>
        </w:rPr>
        <w:t xml:space="preserve">та яка склала присягу судового експерта, видається свідоцтво про присвоєння кваліфікації судового експерта (далі </w:t>
      </w:r>
      <w:r>
        <w:rPr>
          <w:rFonts w:ascii="Times New Roman" w:hAnsi="Times New Roman"/>
          <w:sz w:val="28"/>
          <w:szCs w:val="28"/>
        </w:rPr>
        <w:t>—</w:t>
      </w:r>
      <w:r w:rsidRPr="00FF16C7">
        <w:rPr>
          <w:rFonts w:ascii="Times New Roman" w:hAnsi="Times New Roman"/>
          <w:bCs/>
          <w:sz w:val="28"/>
          <w:szCs w:val="28"/>
        </w:rPr>
        <w:t xml:space="preserve"> </w:t>
      </w:r>
      <w:r>
        <w:rPr>
          <w:rFonts w:ascii="Times New Roman" w:hAnsi="Times New Roman"/>
          <w:bCs/>
          <w:sz w:val="28"/>
          <w:szCs w:val="28"/>
        </w:rPr>
        <w:t>с</w:t>
      </w:r>
      <w:r w:rsidRPr="00FF16C7">
        <w:rPr>
          <w:rFonts w:ascii="Times New Roman" w:hAnsi="Times New Roman"/>
          <w:bCs/>
          <w:sz w:val="28"/>
          <w:szCs w:val="28"/>
        </w:rPr>
        <w:t xml:space="preserve">відоцтво). </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 xml:space="preserve">2. Свідоцтво видається особі протягом п’яти календарних днів з дня прийняття </w:t>
      </w:r>
      <w:r>
        <w:rPr>
          <w:rFonts w:ascii="Times New Roman" w:hAnsi="Times New Roman"/>
          <w:sz w:val="28"/>
          <w:szCs w:val="28"/>
        </w:rPr>
        <w:t>Е</w:t>
      </w:r>
      <w:r w:rsidRPr="00FF16C7">
        <w:rPr>
          <w:rFonts w:ascii="Times New Roman" w:hAnsi="Times New Roman"/>
          <w:sz w:val="28"/>
          <w:szCs w:val="28"/>
        </w:rPr>
        <w:t>кспертно-кваліфікаційною комісією судових експертів рішення про присвоєння кваліфікації судового експерта.</w:t>
      </w:r>
    </w:p>
    <w:p w:rsidR="001D2DE5" w:rsidRPr="00FF16C7" w:rsidRDefault="001D2DE5" w:rsidP="001D2D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 xml:space="preserve">У </w:t>
      </w:r>
      <w:r>
        <w:rPr>
          <w:rFonts w:ascii="Times New Roman" w:hAnsi="Times New Roman"/>
          <w:sz w:val="28"/>
          <w:szCs w:val="28"/>
        </w:rPr>
        <w:t>с</w:t>
      </w:r>
      <w:r w:rsidRPr="00FF16C7">
        <w:rPr>
          <w:rFonts w:ascii="Times New Roman" w:hAnsi="Times New Roman"/>
          <w:sz w:val="28"/>
          <w:szCs w:val="28"/>
        </w:rPr>
        <w:t xml:space="preserve">відоцтві зазначаються дата видачі та номер </w:t>
      </w:r>
      <w:r>
        <w:rPr>
          <w:rFonts w:ascii="Times New Roman" w:hAnsi="Times New Roman"/>
          <w:sz w:val="28"/>
          <w:szCs w:val="28"/>
        </w:rPr>
        <w:t>с</w:t>
      </w:r>
      <w:r w:rsidRPr="00FF16C7">
        <w:rPr>
          <w:rFonts w:ascii="Times New Roman" w:hAnsi="Times New Roman"/>
          <w:sz w:val="28"/>
          <w:szCs w:val="28"/>
        </w:rPr>
        <w:t xml:space="preserve">відоцтва, дата та номер рішення </w:t>
      </w:r>
      <w:r>
        <w:rPr>
          <w:rFonts w:ascii="Times New Roman" w:hAnsi="Times New Roman"/>
          <w:sz w:val="28"/>
          <w:szCs w:val="28"/>
        </w:rPr>
        <w:t>Е</w:t>
      </w:r>
      <w:r w:rsidRPr="00FF16C7">
        <w:rPr>
          <w:rFonts w:ascii="Times New Roman" w:hAnsi="Times New Roman"/>
          <w:sz w:val="28"/>
          <w:szCs w:val="28"/>
        </w:rPr>
        <w:t xml:space="preserve">кспертно-кваліфікаційної комісії судових експертів про присвоєння кваліфікації судового експерта, прізвище, ім’я та по батькові (за наявності) судового експерта, якому видається </w:t>
      </w:r>
      <w:r>
        <w:rPr>
          <w:rFonts w:ascii="Times New Roman" w:hAnsi="Times New Roman"/>
          <w:sz w:val="28"/>
          <w:szCs w:val="28"/>
        </w:rPr>
        <w:t>с</w:t>
      </w:r>
      <w:r w:rsidRPr="00FF16C7">
        <w:rPr>
          <w:rFonts w:ascii="Times New Roman" w:hAnsi="Times New Roman"/>
          <w:sz w:val="28"/>
          <w:szCs w:val="28"/>
        </w:rPr>
        <w:t>відоцтво, вид</w:t>
      </w:r>
      <w:r>
        <w:rPr>
          <w:rFonts w:ascii="Times New Roman" w:hAnsi="Times New Roman"/>
          <w:sz w:val="28"/>
          <w:szCs w:val="28"/>
        </w:rPr>
        <w:t xml:space="preserve"> </w:t>
      </w:r>
      <w:r w:rsidRPr="00FF16C7">
        <w:rPr>
          <w:rFonts w:ascii="Times New Roman" w:hAnsi="Times New Roman"/>
          <w:sz w:val="28"/>
          <w:szCs w:val="28"/>
        </w:rPr>
        <w:t>(види) експертизи та назв</w:t>
      </w:r>
      <w:r>
        <w:rPr>
          <w:rFonts w:ascii="Times New Roman" w:hAnsi="Times New Roman"/>
          <w:sz w:val="28"/>
          <w:szCs w:val="28"/>
        </w:rPr>
        <w:t xml:space="preserve">а (назви) експертної (експертних) </w:t>
      </w:r>
      <w:r w:rsidRPr="00FF16C7">
        <w:rPr>
          <w:rFonts w:ascii="Times New Roman" w:hAnsi="Times New Roman"/>
          <w:sz w:val="28"/>
          <w:szCs w:val="28"/>
        </w:rPr>
        <w:t>спеціальності</w:t>
      </w:r>
      <w:r>
        <w:rPr>
          <w:rFonts w:ascii="Times New Roman" w:hAnsi="Times New Roman"/>
          <w:sz w:val="28"/>
          <w:szCs w:val="28"/>
        </w:rPr>
        <w:t xml:space="preserve"> </w:t>
      </w:r>
      <w:r w:rsidRPr="00FF16C7">
        <w:rPr>
          <w:rFonts w:ascii="Times New Roman" w:hAnsi="Times New Roman"/>
          <w:sz w:val="28"/>
          <w:szCs w:val="28"/>
        </w:rPr>
        <w:t>(спеціальностей), за якою</w:t>
      </w:r>
      <w:r>
        <w:rPr>
          <w:rFonts w:ascii="Times New Roman" w:hAnsi="Times New Roman"/>
          <w:sz w:val="28"/>
          <w:szCs w:val="28"/>
        </w:rPr>
        <w:t xml:space="preserve"> </w:t>
      </w:r>
      <w:r w:rsidRPr="00FF16C7">
        <w:rPr>
          <w:rFonts w:ascii="Times New Roman" w:hAnsi="Times New Roman"/>
          <w:sz w:val="28"/>
          <w:szCs w:val="28"/>
        </w:rPr>
        <w:t xml:space="preserve">(якими) судовому експерту присвоєно кваліфікацію судового експерта. Свідоцтво підписується головою </w:t>
      </w:r>
      <w:r>
        <w:rPr>
          <w:rFonts w:ascii="Times New Roman" w:hAnsi="Times New Roman"/>
          <w:sz w:val="28"/>
          <w:szCs w:val="28"/>
        </w:rPr>
        <w:t>Е</w:t>
      </w:r>
      <w:r w:rsidRPr="00FF16C7">
        <w:rPr>
          <w:rFonts w:ascii="Times New Roman" w:hAnsi="Times New Roman"/>
          <w:sz w:val="28"/>
          <w:szCs w:val="28"/>
        </w:rPr>
        <w:t xml:space="preserve">кспертно-кваліфікаційної комісії судових експертів, а у разі його відсутності </w:t>
      </w:r>
      <w:r>
        <w:rPr>
          <w:rFonts w:ascii="Times New Roman" w:hAnsi="Times New Roman"/>
          <w:sz w:val="28"/>
          <w:szCs w:val="28"/>
        </w:rPr>
        <w:t xml:space="preserve">— </w:t>
      </w:r>
      <w:r w:rsidRPr="00FF16C7">
        <w:rPr>
          <w:rFonts w:ascii="Times New Roman" w:hAnsi="Times New Roman"/>
          <w:sz w:val="28"/>
          <w:szCs w:val="28"/>
        </w:rPr>
        <w:t xml:space="preserve">заступником. </w:t>
      </w:r>
    </w:p>
    <w:p w:rsidR="001D2DE5" w:rsidRPr="00FF16C7" w:rsidRDefault="001D2DE5" w:rsidP="001D2D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Свідоцтво є безстроковим.</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 xml:space="preserve">3. У разі втрати або пошкодження </w:t>
      </w:r>
      <w:r>
        <w:rPr>
          <w:rFonts w:ascii="Times New Roman" w:hAnsi="Times New Roman"/>
          <w:sz w:val="28"/>
          <w:szCs w:val="28"/>
        </w:rPr>
        <w:t>с</w:t>
      </w:r>
      <w:r w:rsidRPr="00FF16C7">
        <w:rPr>
          <w:rFonts w:ascii="Times New Roman" w:hAnsi="Times New Roman"/>
          <w:sz w:val="28"/>
          <w:szCs w:val="28"/>
        </w:rPr>
        <w:t>відоцтва видається його дублікат.</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 xml:space="preserve">У разі зміни прізвища, імені або по батькові  судового експерта, назви експертної спеціальності </w:t>
      </w:r>
      <w:r>
        <w:rPr>
          <w:rFonts w:ascii="Times New Roman" w:hAnsi="Times New Roman"/>
          <w:sz w:val="28"/>
          <w:szCs w:val="28"/>
        </w:rPr>
        <w:t>с</w:t>
      </w:r>
      <w:r w:rsidRPr="00FF16C7">
        <w:rPr>
          <w:rFonts w:ascii="Times New Roman" w:hAnsi="Times New Roman"/>
          <w:sz w:val="28"/>
          <w:szCs w:val="28"/>
        </w:rPr>
        <w:t>відоцтво підлягає переоформленню.</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 xml:space="preserve">4. Дублікат </w:t>
      </w:r>
      <w:r>
        <w:rPr>
          <w:rFonts w:ascii="Times New Roman" w:hAnsi="Times New Roman"/>
          <w:sz w:val="28"/>
          <w:szCs w:val="28"/>
        </w:rPr>
        <w:t>с</w:t>
      </w:r>
      <w:r w:rsidRPr="00FF16C7">
        <w:rPr>
          <w:rFonts w:ascii="Times New Roman" w:hAnsi="Times New Roman"/>
          <w:sz w:val="28"/>
          <w:szCs w:val="28"/>
        </w:rPr>
        <w:t xml:space="preserve">відоцтва та переоформлене </w:t>
      </w:r>
      <w:r>
        <w:rPr>
          <w:rFonts w:ascii="Times New Roman" w:hAnsi="Times New Roman"/>
          <w:sz w:val="28"/>
          <w:szCs w:val="28"/>
        </w:rPr>
        <w:t>с</w:t>
      </w:r>
      <w:r w:rsidRPr="00FF16C7">
        <w:rPr>
          <w:rFonts w:ascii="Times New Roman" w:hAnsi="Times New Roman"/>
          <w:sz w:val="28"/>
          <w:szCs w:val="28"/>
        </w:rPr>
        <w:t xml:space="preserve">відоцтво видаються за заявою судового експерта протягом п’яти робочих днів з дня прийняття </w:t>
      </w:r>
      <w:r>
        <w:rPr>
          <w:rFonts w:ascii="Times New Roman" w:hAnsi="Times New Roman"/>
          <w:sz w:val="28"/>
          <w:szCs w:val="28"/>
        </w:rPr>
        <w:t>Е</w:t>
      </w:r>
      <w:r w:rsidRPr="00FF16C7">
        <w:rPr>
          <w:rFonts w:ascii="Times New Roman" w:hAnsi="Times New Roman"/>
          <w:sz w:val="28"/>
          <w:szCs w:val="28"/>
        </w:rPr>
        <w:t>кспертно-кваліфікаційною комісією судових експертів рішення про видачу дубліката або переоформленого Свідоцтва.</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 xml:space="preserve">5. За видачу </w:t>
      </w:r>
      <w:r>
        <w:rPr>
          <w:rFonts w:ascii="Times New Roman" w:hAnsi="Times New Roman"/>
          <w:sz w:val="28"/>
          <w:szCs w:val="28"/>
        </w:rPr>
        <w:t>с</w:t>
      </w:r>
      <w:r w:rsidRPr="00FF16C7">
        <w:rPr>
          <w:rFonts w:ascii="Times New Roman" w:hAnsi="Times New Roman"/>
          <w:sz w:val="28"/>
          <w:szCs w:val="28"/>
        </w:rPr>
        <w:t xml:space="preserve">відоцтва, його дубліката або переоформленого </w:t>
      </w:r>
      <w:r>
        <w:rPr>
          <w:rFonts w:ascii="Times New Roman" w:hAnsi="Times New Roman"/>
          <w:sz w:val="28"/>
          <w:szCs w:val="28"/>
        </w:rPr>
        <w:t>с</w:t>
      </w:r>
      <w:r w:rsidRPr="00FF16C7">
        <w:rPr>
          <w:rFonts w:ascii="Times New Roman" w:hAnsi="Times New Roman"/>
          <w:sz w:val="28"/>
          <w:szCs w:val="28"/>
        </w:rPr>
        <w:t xml:space="preserve">відоцтва справляється плата в розмірі 0,1 прожиткового мінімуму для працездатних осіб. Зазначена плата спрямовується на покриття організаційних витрат, пов’язаних із видачею </w:t>
      </w:r>
      <w:r>
        <w:rPr>
          <w:rFonts w:ascii="Times New Roman" w:hAnsi="Times New Roman"/>
          <w:sz w:val="28"/>
          <w:szCs w:val="28"/>
        </w:rPr>
        <w:t>с</w:t>
      </w:r>
      <w:r w:rsidRPr="00FF16C7">
        <w:rPr>
          <w:rFonts w:ascii="Times New Roman" w:hAnsi="Times New Roman"/>
          <w:sz w:val="28"/>
          <w:szCs w:val="28"/>
        </w:rPr>
        <w:t xml:space="preserve">відоцтва. </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6. Свідоцтво анулюється у разі:</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 xml:space="preserve">1) подання судовим експертом заяви про анулювання </w:t>
      </w:r>
      <w:r>
        <w:rPr>
          <w:rFonts w:ascii="Times New Roman" w:hAnsi="Times New Roman"/>
          <w:sz w:val="28"/>
          <w:szCs w:val="28"/>
        </w:rPr>
        <w:t>с</w:t>
      </w:r>
      <w:r w:rsidRPr="00FF16C7">
        <w:rPr>
          <w:rFonts w:ascii="Times New Roman" w:hAnsi="Times New Roman"/>
          <w:sz w:val="28"/>
          <w:szCs w:val="28"/>
        </w:rPr>
        <w:t>відоцтва;</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lastRenderedPageBreak/>
        <w:t xml:space="preserve">2) не набуття судовим експертом права на проведення судової експертизи протягом трьох років після отримання </w:t>
      </w:r>
      <w:r>
        <w:rPr>
          <w:rFonts w:ascii="Times New Roman" w:hAnsi="Times New Roman"/>
          <w:sz w:val="28"/>
          <w:szCs w:val="28"/>
        </w:rPr>
        <w:t>с</w:t>
      </w:r>
      <w:r w:rsidRPr="00FF16C7">
        <w:rPr>
          <w:rFonts w:ascii="Times New Roman" w:hAnsi="Times New Roman"/>
          <w:sz w:val="28"/>
          <w:szCs w:val="28"/>
        </w:rPr>
        <w:t>відоцтва;</w:t>
      </w:r>
    </w:p>
    <w:p w:rsidR="001D2DE5" w:rsidRPr="00FF16C7" w:rsidRDefault="001D2DE5" w:rsidP="001D2DE5">
      <w:pPr>
        <w:tabs>
          <w:tab w:val="left" w:pos="0"/>
        </w:tabs>
        <w:spacing w:before="120"/>
        <w:ind w:firstLine="567"/>
        <w:jc w:val="both"/>
        <w:rPr>
          <w:rFonts w:ascii="Times New Roman" w:hAnsi="Times New Roman"/>
          <w:strike/>
          <w:sz w:val="28"/>
          <w:szCs w:val="28"/>
        </w:rPr>
      </w:pPr>
      <w:r w:rsidRPr="00FF16C7">
        <w:rPr>
          <w:rFonts w:ascii="Times New Roman" w:hAnsi="Times New Roman"/>
          <w:sz w:val="28"/>
          <w:szCs w:val="28"/>
        </w:rPr>
        <w:t>3) припинення права судового експерта на проведення судових експертиз.</w:t>
      </w:r>
    </w:p>
    <w:p w:rsidR="001D2DE5" w:rsidRPr="001D2DE5" w:rsidRDefault="001D2DE5" w:rsidP="001D2DE5">
      <w:pPr>
        <w:pStyle w:val="HTML"/>
        <w:spacing w:before="360" w:after="240"/>
        <w:ind w:left="1701" w:hanging="1134"/>
        <w:rPr>
          <w:rFonts w:ascii="Times New Roman" w:hAnsi="Times New Roman"/>
          <w:bCs/>
          <w:color w:val="auto"/>
          <w:sz w:val="28"/>
          <w:szCs w:val="28"/>
        </w:rPr>
      </w:pPr>
      <w:r w:rsidRPr="001D2DE5">
        <w:rPr>
          <w:rFonts w:ascii="Times New Roman" w:hAnsi="Times New Roman"/>
          <w:bCs/>
          <w:color w:val="auto"/>
          <w:sz w:val="28"/>
          <w:szCs w:val="28"/>
        </w:rPr>
        <w:t>Стаття 24. Присяга судового експерта</w:t>
      </w:r>
    </w:p>
    <w:p w:rsidR="001D2DE5" w:rsidRPr="00FF16C7" w:rsidRDefault="001D2DE5" w:rsidP="001D2D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 xml:space="preserve">1. Особа, якій присвоєно кваліфікацію судового експерта, складає присягу судового експерта такого змісту: </w:t>
      </w:r>
    </w:p>
    <w:p w:rsidR="001D2DE5" w:rsidRPr="00FF16C7" w:rsidRDefault="001D2DE5" w:rsidP="001D2D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Pr>
          <w:rFonts w:ascii="Times New Roman" w:hAnsi="Times New Roman"/>
          <w:sz w:val="28"/>
          <w:szCs w:val="28"/>
        </w:rPr>
        <w:t>“</w:t>
      </w:r>
      <w:r w:rsidRPr="00FF16C7">
        <w:rPr>
          <w:rFonts w:ascii="Times New Roman" w:hAnsi="Times New Roman"/>
          <w:sz w:val="28"/>
          <w:szCs w:val="28"/>
        </w:rPr>
        <w:t>Я, (прізвище, ім’я та по батькові (за наявності)), присягаю сумлінно виконувати обов’язки судового експерта, дотримуватись принципів верховенства права і законності, незалежності та інших принципів судово-експертної діяльності, а також правил професійної етики судового експерта, використовуючи свої професійні знання та навички для надання повного, обґрунтованого та об’єктивного висновку</w:t>
      </w:r>
      <w:r>
        <w:rPr>
          <w:rFonts w:ascii="Times New Roman" w:hAnsi="Times New Roman"/>
          <w:sz w:val="28"/>
          <w:szCs w:val="28"/>
        </w:rPr>
        <w:t>”</w:t>
      </w:r>
      <w:r w:rsidRPr="00FF16C7">
        <w:rPr>
          <w:rFonts w:ascii="Times New Roman" w:hAnsi="Times New Roman"/>
          <w:sz w:val="28"/>
          <w:szCs w:val="28"/>
        </w:rPr>
        <w:t xml:space="preserve">. </w:t>
      </w:r>
    </w:p>
    <w:p w:rsidR="001D2DE5" w:rsidRPr="00FF16C7" w:rsidRDefault="001D2DE5" w:rsidP="001D2D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2. Текст присяги підписується судовим експертом та зберігається в його особовій справі, яка ведеться та зберігається відповідно до вимог, передбачених порядком присвоєння кваліфікації судового експерта.</w:t>
      </w:r>
    </w:p>
    <w:p w:rsidR="001D2DE5" w:rsidRPr="001D2DE5" w:rsidRDefault="001D2DE5" w:rsidP="001D2DE5">
      <w:pPr>
        <w:pStyle w:val="HTML"/>
        <w:spacing w:before="360" w:after="240"/>
        <w:ind w:left="1701" w:hanging="1134"/>
        <w:rPr>
          <w:rFonts w:ascii="Times New Roman" w:hAnsi="Times New Roman"/>
          <w:bCs/>
          <w:color w:val="auto"/>
          <w:sz w:val="28"/>
          <w:szCs w:val="28"/>
        </w:rPr>
      </w:pPr>
      <w:r w:rsidRPr="001D2DE5">
        <w:rPr>
          <w:rFonts w:ascii="Times New Roman" w:hAnsi="Times New Roman"/>
          <w:bCs/>
          <w:color w:val="auto"/>
          <w:sz w:val="28"/>
          <w:szCs w:val="28"/>
        </w:rPr>
        <w:t>Стаття 25. Кваліфікаційний клас судового експерта державної судово-експертної установи</w:t>
      </w:r>
    </w:p>
    <w:p w:rsidR="001D2DE5" w:rsidRPr="00FF16C7" w:rsidRDefault="001D2DE5" w:rsidP="001D2DE5">
      <w:pPr>
        <w:tabs>
          <w:tab w:val="left" w:pos="0"/>
        </w:tabs>
        <w:spacing w:before="120"/>
        <w:ind w:firstLine="567"/>
        <w:jc w:val="both"/>
        <w:rPr>
          <w:rFonts w:ascii="Times New Roman" w:hAnsi="Times New Roman"/>
          <w:strike/>
          <w:sz w:val="28"/>
          <w:szCs w:val="28"/>
        </w:rPr>
      </w:pPr>
      <w:r w:rsidRPr="00FF16C7">
        <w:rPr>
          <w:rFonts w:ascii="Times New Roman" w:hAnsi="Times New Roman"/>
          <w:sz w:val="28"/>
          <w:szCs w:val="28"/>
        </w:rPr>
        <w:t xml:space="preserve">1. Кваліфікаційний клас судового експерта </w:t>
      </w:r>
      <w:r>
        <w:rPr>
          <w:rFonts w:ascii="Times New Roman" w:hAnsi="Times New Roman"/>
          <w:sz w:val="28"/>
          <w:szCs w:val="28"/>
        </w:rPr>
        <w:t>—</w:t>
      </w:r>
      <w:r w:rsidRPr="00FF16C7">
        <w:rPr>
          <w:rFonts w:ascii="Times New Roman" w:hAnsi="Times New Roman"/>
          <w:sz w:val="28"/>
          <w:szCs w:val="28"/>
        </w:rPr>
        <w:t xml:space="preserve"> спеціальне звання, що присвоюється судовим експертам державних судово-експертних установ. </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Залежно від займаних посад і стажу роботи судовим експертам присвоюється вищий, перший, другий, третій, четвертий або п’ятий кваліфікаційний клас судового експерта.</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2. Порядок присвоєння кваліфікаційних класів судового експерта визначається Кабінетом Міністрів України.</w:t>
      </w:r>
    </w:p>
    <w:p w:rsidR="001D2DE5" w:rsidRPr="001D2DE5" w:rsidRDefault="001D2DE5" w:rsidP="001D2DE5">
      <w:pPr>
        <w:pStyle w:val="HTML"/>
        <w:spacing w:before="360" w:after="240"/>
        <w:ind w:left="1701" w:hanging="1134"/>
        <w:rPr>
          <w:rFonts w:ascii="Times New Roman" w:hAnsi="Times New Roman"/>
          <w:color w:val="auto"/>
          <w:sz w:val="28"/>
          <w:szCs w:val="28"/>
        </w:rPr>
      </w:pPr>
      <w:r w:rsidRPr="001D2DE5">
        <w:rPr>
          <w:rFonts w:ascii="Times New Roman" w:hAnsi="Times New Roman"/>
          <w:color w:val="auto"/>
          <w:sz w:val="28"/>
          <w:szCs w:val="28"/>
        </w:rPr>
        <w:t xml:space="preserve">Стаття 26. Початок провадження судовим експертом діяльності з проведення судової експертизи </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 xml:space="preserve">1. Перед початком </w:t>
      </w:r>
      <w:r>
        <w:rPr>
          <w:rFonts w:ascii="Times New Roman" w:hAnsi="Times New Roman"/>
          <w:sz w:val="28"/>
          <w:szCs w:val="28"/>
        </w:rPr>
        <w:t>провадження</w:t>
      </w:r>
      <w:r w:rsidRPr="00FF16C7">
        <w:rPr>
          <w:rFonts w:ascii="Times New Roman" w:hAnsi="Times New Roman"/>
          <w:sz w:val="28"/>
          <w:szCs w:val="28"/>
        </w:rPr>
        <w:t xml:space="preserve"> діяльності з проведення судової експертизи судовий експерт подає до Міністерства юстиції України письмове повідомлення про його наміри розпочати </w:t>
      </w:r>
      <w:r>
        <w:rPr>
          <w:rFonts w:ascii="Times New Roman" w:hAnsi="Times New Roman"/>
          <w:sz w:val="28"/>
          <w:szCs w:val="28"/>
        </w:rPr>
        <w:t>провадження</w:t>
      </w:r>
      <w:r w:rsidRPr="00FF16C7">
        <w:rPr>
          <w:rFonts w:ascii="Times New Roman" w:hAnsi="Times New Roman"/>
          <w:sz w:val="28"/>
          <w:szCs w:val="28"/>
        </w:rPr>
        <w:t xml:space="preserve"> діяльності з проведення судової експертизи. </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2. У повідомленні обов’язково зазначаються:</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 xml:space="preserve">1) найменування і місцезнаходження (поштова адреса), засоби зв’язку судово-експертної установи (номери телефонів, адреса електронної пошти), документ, який підтверджує прийняття на роботу або на службу </w:t>
      </w:r>
      <w:r>
        <w:rPr>
          <w:rFonts w:ascii="Times New Roman" w:hAnsi="Times New Roman"/>
          <w:sz w:val="28"/>
          <w:szCs w:val="28"/>
        </w:rPr>
        <w:br/>
      </w:r>
      <w:r w:rsidRPr="00FF16C7">
        <w:rPr>
          <w:rFonts w:ascii="Times New Roman" w:hAnsi="Times New Roman"/>
          <w:sz w:val="28"/>
          <w:szCs w:val="28"/>
        </w:rPr>
        <w:lastRenderedPageBreak/>
        <w:t>(у разі, якщо судовий експерт працюватиме або проходитиме службу в судово-експертній установі);</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2) місцезнаходження робочого місця судового експерта (поштова адреса), засоби зв’язку (номери телефонів, адреса електронної пошти) приватного судового експерта, який здійснюватиме судово-експертну діяльність індивідуально;</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 xml:space="preserve">3) номер і дата видачі </w:t>
      </w:r>
      <w:r>
        <w:rPr>
          <w:rFonts w:ascii="Times New Roman" w:hAnsi="Times New Roman"/>
          <w:sz w:val="28"/>
          <w:szCs w:val="28"/>
        </w:rPr>
        <w:t>с</w:t>
      </w:r>
      <w:r w:rsidRPr="00FF16C7">
        <w:rPr>
          <w:rFonts w:ascii="Times New Roman" w:hAnsi="Times New Roman"/>
          <w:sz w:val="28"/>
          <w:szCs w:val="28"/>
        </w:rPr>
        <w:t>відоцтва.</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 xml:space="preserve">До повідомлення додається акт </w:t>
      </w:r>
      <w:r w:rsidRPr="00FF16C7">
        <w:rPr>
          <w:rFonts w:ascii="Times New Roman" w:hAnsi="Times New Roman"/>
          <w:bCs/>
          <w:sz w:val="28"/>
          <w:szCs w:val="28"/>
        </w:rPr>
        <w:t>відповідності робочого місця судового експерта встановленим законодавством вимогам.</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3. Судовий експерт набуває права на проведення судової експертизи з дати внесення відомостей про нього до Реєстру судових експертів. Право на проведення судової експертизи може бути тимчасово зупинено або припинено на підставах та в порядку, визначених цим Законом.</w:t>
      </w:r>
    </w:p>
    <w:p w:rsidR="001D2DE5" w:rsidRPr="001D2DE5" w:rsidRDefault="001D2DE5" w:rsidP="001D2DE5">
      <w:pPr>
        <w:pStyle w:val="HTML"/>
        <w:spacing w:before="360" w:after="240"/>
        <w:ind w:left="1701" w:hanging="1134"/>
        <w:rPr>
          <w:rFonts w:ascii="Times New Roman" w:hAnsi="Times New Roman"/>
          <w:color w:val="auto"/>
          <w:sz w:val="28"/>
          <w:szCs w:val="28"/>
        </w:rPr>
      </w:pPr>
      <w:r w:rsidRPr="001D2DE5">
        <w:rPr>
          <w:rFonts w:ascii="Times New Roman" w:hAnsi="Times New Roman"/>
          <w:color w:val="auto"/>
          <w:sz w:val="28"/>
          <w:szCs w:val="28"/>
        </w:rPr>
        <w:t>Стаття 27. Реєстр судових експертів</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 xml:space="preserve">1. З метою збирання, зберігання, обліку та надання відомостей щодо судових експертів, які відповідно до цього Закону мають право на проведення судової експертизи, ведеться Реєстр судових експертів, держателем якого є Міністерство юстиції України. </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2. У Реєстрі судових експертів містяться такі відомості:</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1) прізвище, ім’я та по батькові (за наявності) судового експерта;</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2) дата, номер рішення та найменування експертно-кваліфікаційної комісії судових експертів про присвоєння кваліфікації судового експерта;</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 xml:space="preserve">3) дата видачі і номер </w:t>
      </w:r>
      <w:r>
        <w:rPr>
          <w:rFonts w:ascii="Times New Roman" w:hAnsi="Times New Roman"/>
          <w:sz w:val="28"/>
          <w:szCs w:val="28"/>
        </w:rPr>
        <w:t>с</w:t>
      </w:r>
      <w:r w:rsidRPr="00FF16C7">
        <w:rPr>
          <w:rFonts w:ascii="Times New Roman" w:hAnsi="Times New Roman"/>
          <w:sz w:val="28"/>
          <w:szCs w:val="28"/>
        </w:rPr>
        <w:t>відоцтва (відомості про його анулювання);</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4) вид</w:t>
      </w:r>
      <w:r>
        <w:rPr>
          <w:rFonts w:ascii="Times New Roman" w:hAnsi="Times New Roman"/>
          <w:sz w:val="28"/>
          <w:szCs w:val="28"/>
        </w:rPr>
        <w:t xml:space="preserve"> </w:t>
      </w:r>
      <w:r w:rsidRPr="00FF16C7">
        <w:rPr>
          <w:rFonts w:ascii="Times New Roman" w:hAnsi="Times New Roman"/>
          <w:sz w:val="28"/>
          <w:szCs w:val="28"/>
        </w:rPr>
        <w:t>(види) експертизи та експертна</w:t>
      </w:r>
      <w:r>
        <w:rPr>
          <w:rFonts w:ascii="Times New Roman" w:hAnsi="Times New Roman"/>
          <w:sz w:val="28"/>
          <w:szCs w:val="28"/>
        </w:rPr>
        <w:t xml:space="preserve"> </w:t>
      </w:r>
      <w:r w:rsidRPr="00FF16C7">
        <w:rPr>
          <w:rFonts w:ascii="Times New Roman" w:hAnsi="Times New Roman"/>
          <w:sz w:val="28"/>
          <w:szCs w:val="28"/>
        </w:rPr>
        <w:t>(експертні) спеціальність</w:t>
      </w:r>
      <w:r>
        <w:rPr>
          <w:rFonts w:ascii="Times New Roman" w:hAnsi="Times New Roman"/>
          <w:sz w:val="28"/>
          <w:szCs w:val="28"/>
        </w:rPr>
        <w:t xml:space="preserve"> </w:t>
      </w:r>
      <w:r w:rsidRPr="00FF16C7">
        <w:rPr>
          <w:rFonts w:ascii="Times New Roman" w:hAnsi="Times New Roman"/>
          <w:sz w:val="28"/>
          <w:szCs w:val="28"/>
        </w:rPr>
        <w:t>(спеціальності), за якою</w:t>
      </w:r>
      <w:r>
        <w:rPr>
          <w:rFonts w:ascii="Times New Roman" w:hAnsi="Times New Roman"/>
          <w:sz w:val="28"/>
          <w:szCs w:val="28"/>
        </w:rPr>
        <w:t xml:space="preserve"> </w:t>
      </w:r>
      <w:r w:rsidRPr="00FF16C7">
        <w:rPr>
          <w:rFonts w:ascii="Times New Roman" w:hAnsi="Times New Roman"/>
          <w:sz w:val="28"/>
          <w:szCs w:val="28"/>
        </w:rPr>
        <w:t>(якими) судовому експерту присвоєно кваліфікацію судового експерта;</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5) найменування і місцезнаходження (поштова адреса), засоби зв’язку (номери телефонів, адреса електронної пошти) судово-експертної установи (у разі, якщо судовий експерт працює або проходить службу в такій установі);</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6) місцезнаходження (поштова адреса) робочого місця, засоби зв’язку (номери телефонів, адреса електронної пошти) приватного судового експерта, який здійснює судово-експертну діяльність індивідуально;</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7) інформація про тимчасове зупинення або припинення права на проведення судової експертизи;</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8) відомості про підвищення кваліфікації судовим експертом;</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9) інші відомості, передбачені цим Законом.</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lastRenderedPageBreak/>
        <w:t>3. Судовий експерт протягом трьох календарних днів з дня зміни відомостей про себе, що внесені або підлягають внесенню до Реєстру судових експертів, письмово повідомляє про такі зміни держателя цього реєстру, крім відомостей, які вносяться на підставі рішення експертно-кваліфікаційної комісії  судових експертів або дисциплінарної комісії судових експертів.</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4. Інформація, внесена до Реєстру судових експертів, є відкритою і розміщується на офіційному веб</w:t>
      </w:r>
      <w:r>
        <w:rPr>
          <w:rFonts w:ascii="Times New Roman" w:hAnsi="Times New Roman"/>
          <w:sz w:val="28"/>
          <w:szCs w:val="28"/>
        </w:rPr>
        <w:t>-</w:t>
      </w:r>
      <w:r w:rsidRPr="00FF16C7">
        <w:rPr>
          <w:rFonts w:ascii="Times New Roman" w:hAnsi="Times New Roman"/>
          <w:sz w:val="28"/>
          <w:szCs w:val="28"/>
        </w:rPr>
        <w:t xml:space="preserve">сайті держателя цього реєстру. Держатель Реєстру судових експертів надає витяги з нього за зверненнями юридичних або фізичних осіб, за що справляється плата у розмірі 0,02 прожиткового мінімуму для працездатних осіб. Витяги з Реєстру судових експертів за зверненням судових та правоохоронних органів надаються безоплатно. </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5. Відомості, які згідно з цим Законом підлягають внесенню до Реєстру судових експертів, включаються до нього не пізніше трьох календарних днів з дня отримання держателем цього реєстру відповідної інформації.</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6. З метою ведення Реєстру судових експертів дозволяється обробка персональних даних фізичних осіб відповідно до законодавства з питань захисту персональних даних.</w:t>
      </w:r>
    </w:p>
    <w:p w:rsidR="001D2DE5" w:rsidRPr="001D2DE5" w:rsidRDefault="001D2DE5" w:rsidP="001D2DE5">
      <w:pPr>
        <w:pStyle w:val="HTML"/>
        <w:spacing w:before="360" w:after="240"/>
        <w:ind w:left="1701" w:hanging="1134"/>
        <w:rPr>
          <w:rFonts w:ascii="Times New Roman" w:hAnsi="Times New Roman"/>
          <w:color w:val="auto"/>
          <w:sz w:val="28"/>
          <w:szCs w:val="28"/>
        </w:rPr>
      </w:pPr>
      <w:r w:rsidRPr="001D2DE5">
        <w:rPr>
          <w:rFonts w:ascii="Times New Roman" w:hAnsi="Times New Roman"/>
          <w:color w:val="auto"/>
          <w:sz w:val="28"/>
          <w:szCs w:val="28"/>
        </w:rPr>
        <w:t>Стаття 28. Організація робочого місця судового експерта</w:t>
      </w:r>
    </w:p>
    <w:p w:rsidR="001D2DE5" w:rsidRPr="00FF16C7" w:rsidRDefault="001D2DE5" w:rsidP="001D2DE5">
      <w:pPr>
        <w:tabs>
          <w:tab w:val="left" w:pos="0"/>
        </w:tabs>
        <w:spacing w:before="120"/>
        <w:ind w:firstLine="567"/>
        <w:jc w:val="both"/>
        <w:rPr>
          <w:rFonts w:ascii="Times New Roman" w:hAnsi="Times New Roman"/>
          <w:bCs/>
          <w:sz w:val="28"/>
          <w:szCs w:val="28"/>
        </w:rPr>
      </w:pPr>
      <w:bookmarkStart w:id="22" w:name="n154"/>
      <w:bookmarkStart w:id="23" w:name="n157"/>
      <w:bookmarkStart w:id="24" w:name="n159"/>
      <w:bookmarkStart w:id="25" w:name="n160"/>
      <w:bookmarkStart w:id="26" w:name="n167"/>
      <w:bookmarkStart w:id="27" w:name="n168"/>
      <w:bookmarkEnd w:id="22"/>
      <w:bookmarkEnd w:id="23"/>
      <w:bookmarkEnd w:id="24"/>
      <w:bookmarkEnd w:id="25"/>
      <w:bookmarkEnd w:id="26"/>
      <w:bookmarkEnd w:id="27"/>
      <w:r w:rsidRPr="00FF16C7">
        <w:rPr>
          <w:rFonts w:ascii="Times New Roman" w:hAnsi="Times New Roman"/>
          <w:bCs/>
          <w:sz w:val="28"/>
          <w:szCs w:val="28"/>
        </w:rPr>
        <w:t xml:space="preserve">1. До початку здійснення діяльності з проведення судової експертизи приватний судовий експерт, який </w:t>
      </w:r>
      <w:r w:rsidRPr="00FF16C7">
        <w:rPr>
          <w:rFonts w:ascii="Times New Roman" w:hAnsi="Times New Roman"/>
          <w:sz w:val="28"/>
          <w:szCs w:val="28"/>
        </w:rPr>
        <w:t>здійснюватиме судово-експертну діяльність індивідуально,</w:t>
      </w:r>
      <w:r w:rsidRPr="00FF16C7">
        <w:rPr>
          <w:rFonts w:ascii="Times New Roman" w:hAnsi="Times New Roman"/>
          <w:bCs/>
          <w:sz w:val="28"/>
          <w:szCs w:val="28"/>
        </w:rPr>
        <w:t xml:space="preserve"> керівник судово-експертної установи зобов’язаний організувати робоче місце судового експерта.</w:t>
      </w:r>
    </w:p>
    <w:p w:rsidR="001D2DE5" w:rsidRPr="00FF16C7" w:rsidRDefault="001D2DE5" w:rsidP="001D2DE5">
      <w:pPr>
        <w:tabs>
          <w:tab w:val="left" w:pos="0"/>
        </w:tabs>
        <w:spacing w:before="120"/>
        <w:ind w:firstLine="567"/>
        <w:jc w:val="both"/>
        <w:rPr>
          <w:rFonts w:ascii="Times New Roman" w:hAnsi="Times New Roman"/>
          <w:bCs/>
          <w:sz w:val="28"/>
          <w:szCs w:val="28"/>
        </w:rPr>
      </w:pPr>
      <w:r w:rsidRPr="00FF16C7">
        <w:rPr>
          <w:rFonts w:ascii="Times New Roman" w:hAnsi="Times New Roman"/>
          <w:bCs/>
          <w:sz w:val="28"/>
          <w:szCs w:val="28"/>
        </w:rPr>
        <w:t>2. Робоче місце судового експерта повинно бути організоване в приміщенні, придатному для проведення судових експертиз, зберігання (у тому числі у сейфі) документів, об’єктів дослідження, печаток, штампів, товарно-матеріальних цінностей та архіву, а також бути захищеним від несанкціонованого проникнення сторонніх осіб.  Охорона приміщень, в яких розміщується робоче місце судового експерта, забезпечується в установленому законодавством порядку. Не допускається розміщення робочого місця судового експерта в тимчасових спорудах.</w:t>
      </w:r>
    </w:p>
    <w:p w:rsidR="001D2DE5" w:rsidRPr="00FF16C7" w:rsidRDefault="001D2DE5" w:rsidP="001D2DE5">
      <w:pPr>
        <w:tabs>
          <w:tab w:val="left" w:pos="0"/>
        </w:tabs>
        <w:spacing w:before="120"/>
        <w:ind w:firstLine="567"/>
        <w:jc w:val="both"/>
        <w:rPr>
          <w:rFonts w:ascii="Times New Roman" w:hAnsi="Times New Roman"/>
          <w:bCs/>
          <w:sz w:val="28"/>
          <w:szCs w:val="28"/>
        </w:rPr>
      </w:pPr>
      <w:r>
        <w:rPr>
          <w:rFonts w:ascii="Times New Roman" w:hAnsi="Times New Roman"/>
          <w:bCs/>
          <w:sz w:val="28"/>
          <w:szCs w:val="28"/>
        </w:rPr>
        <w:t>3. У приміщенні</w:t>
      </w:r>
      <w:r w:rsidRPr="00FF16C7">
        <w:rPr>
          <w:rFonts w:ascii="Times New Roman" w:hAnsi="Times New Roman"/>
          <w:bCs/>
          <w:sz w:val="28"/>
          <w:szCs w:val="28"/>
        </w:rPr>
        <w:t xml:space="preserve"> </w:t>
      </w:r>
      <w:r>
        <w:rPr>
          <w:rFonts w:ascii="Times New Roman" w:hAnsi="Times New Roman"/>
          <w:bCs/>
          <w:sz w:val="28"/>
          <w:szCs w:val="28"/>
        </w:rPr>
        <w:t>судового експерта</w:t>
      </w:r>
      <w:r w:rsidRPr="00FF16C7">
        <w:rPr>
          <w:rFonts w:ascii="Times New Roman" w:hAnsi="Times New Roman"/>
          <w:bCs/>
          <w:sz w:val="28"/>
          <w:szCs w:val="28"/>
        </w:rPr>
        <w:t xml:space="preserve"> повинн</w:t>
      </w:r>
      <w:r>
        <w:rPr>
          <w:rFonts w:ascii="Times New Roman" w:hAnsi="Times New Roman"/>
          <w:bCs/>
          <w:sz w:val="28"/>
          <w:szCs w:val="28"/>
        </w:rPr>
        <w:t>о</w:t>
      </w:r>
      <w:r w:rsidRPr="00FF16C7">
        <w:rPr>
          <w:rFonts w:ascii="Times New Roman" w:hAnsi="Times New Roman"/>
          <w:bCs/>
          <w:sz w:val="28"/>
          <w:szCs w:val="28"/>
        </w:rPr>
        <w:t xml:space="preserve"> бути наявн</w:t>
      </w:r>
      <w:r>
        <w:rPr>
          <w:rFonts w:ascii="Times New Roman" w:hAnsi="Times New Roman"/>
          <w:bCs/>
          <w:sz w:val="28"/>
          <w:szCs w:val="28"/>
        </w:rPr>
        <w:t>е</w:t>
      </w:r>
      <w:r w:rsidRPr="00FF16C7">
        <w:rPr>
          <w:rFonts w:ascii="Times New Roman" w:hAnsi="Times New Roman"/>
          <w:bCs/>
          <w:sz w:val="28"/>
          <w:szCs w:val="28"/>
        </w:rPr>
        <w:t xml:space="preserve"> </w:t>
      </w:r>
      <w:r w:rsidRPr="00FF16C7">
        <w:rPr>
          <w:rFonts w:ascii="Times New Roman" w:hAnsi="Times New Roman"/>
          <w:sz w:val="28"/>
          <w:szCs w:val="28"/>
        </w:rPr>
        <w:t>матеріальне та технічне оснащення, необхідні для проведення судовим експертом відповідного виду судової експертизи.</w:t>
      </w:r>
    </w:p>
    <w:p w:rsidR="001D2DE5" w:rsidRPr="00FF16C7" w:rsidRDefault="001D2DE5" w:rsidP="001D2DE5">
      <w:pPr>
        <w:tabs>
          <w:tab w:val="left" w:pos="-5387"/>
        </w:tabs>
        <w:spacing w:before="120"/>
        <w:ind w:firstLine="567"/>
        <w:jc w:val="both"/>
        <w:rPr>
          <w:rFonts w:ascii="Times New Roman" w:hAnsi="Times New Roman"/>
          <w:sz w:val="28"/>
          <w:szCs w:val="28"/>
        </w:rPr>
      </w:pPr>
      <w:r w:rsidRPr="00FF16C7">
        <w:rPr>
          <w:rFonts w:ascii="Times New Roman" w:hAnsi="Times New Roman"/>
          <w:sz w:val="28"/>
          <w:szCs w:val="28"/>
        </w:rPr>
        <w:t xml:space="preserve">Відповідність робочого місця судового експерта вимогам щодо організації діяльності та мінімальним вимогам щодо матеріально-технічного оснащення, необхідного для проведення кожного з видів судових експертиз, засвідчується актом відповідності робочого місця судового експерта, виданим органом державного регулювання або його </w:t>
      </w:r>
      <w:r w:rsidRPr="00FF16C7">
        <w:rPr>
          <w:rFonts w:ascii="Times New Roman" w:hAnsi="Times New Roman"/>
          <w:sz w:val="28"/>
          <w:szCs w:val="28"/>
        </w:rPr>
        <w:lastRenderedPageBreak/>
        <w:t>територіальним органом, за результатами перевірки, проведеної в порядку, встановленому відповідним органом державного регулювання.</w:t>
      </w:r>
    </w:p>
    <w:p w:rsidR="001D2DE5" w:rsidRPr="00FF16C7" w:rsidRDefault="001D2DE5" w:rsidP="001D2DE5">
      <w:pPr>
        <w:tabs>
          <w:tab w:val="left" w:pos="0"/>
        </w:tabs>
        <w:spacing w:before="120"/>
        <w:ind w:firstLine="567"/>
        <w:jc w:val="both"/>
        <w:rPr>
          <w:rFonts w:ascii="Times New Roman" w:hAnsi="Times New Roman"/>
          <w:bCs/>
          <w:sz w:val="28"/>
          <w:szCs w:val="28"/>
        </w:rPr>
      </w:pPr>
      <w:r w:rsidRPr="00FF16C7">
        <w:rPr>
          <w:rFonts w:ascii="Times New Roman" w:hAnsi="Times New Roman"/>
          <w:bCs/>
          <w:sz w:val="28"/>
          <w:szCs w:val="28"/>
        </w:rPr>
        <w:t>Використання матеріально-технічного оснащення також може здійснюватись на договірних умовах згідно з вимогами законодавства.</w:t>
      </w:r>
    </w:p>
    <w:p w:rsidR="001D2DE5" w:rsidRPr="00FF16C7" w:rsidRDefault="001D2DE5" w:rsidP="001D2DE5">
      <w:pPr>
        <w:tabs>
          <w:tab w:val="left" w:pos="0"/>
        </w:tabs>
        <w:spacing w:before="120"/>
        <w:ind w:firstLine="567"/>
        <w:jc w:val="both"/>
        <w:rPr>
          <w:rFonts w:ascii="Times New Roman" w:hAnsi="Times New Roman"/>
          <w:bCs/>
          <w:sz w:val="28"/>
          <w:szCs w:val="28"/>
        </w:rPr>
      </w:pPr>
      <w:r w:rsidRPr="00FF16C7">
        <w:rPr>
          <w:rFonts w:ascii="Times New Roman" w:hAnsi="Times New Roman"/>
          <w:bCs/>
          <w:sz w:val="28"/>
          <w:szCs w:val="28"/>
        </w:rPr>
        <w:t>4. Інформація про робоче місце судового експерта вноситься до Реєстру судових експертів.</w:t>
      </w:r>
    </w:p>
    <w:p w:rsidR="001D2DE5" w:rsidRPr="00FF16C7" w:rsidRDefault="001D2DE5" w:rsidP="001D2DE5">
      <w:pPr>
        <w:tabs>
          <w:tab w:val="left" w:pos="0"/>
        </w:tabs>
        <w:spacing w:before="120"/>
        <w:ind w:firstLine="567"/>
        <w:jc w:val="both"/>
        <w:rPr>
          <w:rFonts w:ascii="Times New Roman" w:hAnsi="Times New Roman"/>
          <w:bCs/>
          <w:sz w:val="28"/>
          <w:szCs w:val="28"/>
        </w:rPr>
      </w:pPr>
      <w:r w:rsidRPr="00FF16C7">
        <w:rPr>
          <w:rFonts w:ascii="Times New Roman" w:hAnsi="Times New Roman"/>
          <w:bCs/>
          <w:sz w:val="28"/>
          <w:szCs w:val="28"/>
        </w:rPr>
        <w:t>До інформації про робоче місце судового експерта належить:</w:t>
      </w:r>
    </w:p>
    <w:p w:rsidR="001D2DE5" w:rsidRPr="00FF16C7" w:rsidRDefault="001D2DE5" w:rsidP="001D2DE5">
      <w:pPr>
        <w:tabs>
          <w:tab w:val="left" w:pos="0"/>
        </w:tabs>
        <w:spacing w:before="120"/>
        <w:ind w:firstLine="567"/>
        <w:jc w:val="both"/>
        <w:rPr>
          <w:rFonts w:ascii="Times New Roman" w:hAnsi="Times New Roman"/>
          <w:bCs/>
          <w:sz w:val="28"/>
          <w:szCs w:val="28"/>
        </w:rPr>
      </w:pPr>
      <w:r w:rsidRPr="00FF16C7">
        <w:rPr>
          <w:rFonts w:ascii="Times New Roman" w:hAnsi="Times New Roman"/>
          <w:bCs/>
          <w:sz w:val="28"/>
          <w:szCs w:val="28"/>
        </w:rPr>
        <w:t>1) поштова адреса приміщення, в якому розташоване робоче місце;</w:t>
      </w:r>
    </w:p>
    <w:p w:rsidR="001D2DE5" w:rsidRPr="00FF16C7" w:rsidRDefault="001D2DE5" w:rsidP="001D2DE5">
      <w:pPr>
        <w:tabs>
          <w:tab w:val="left" w:pos="0"/>
        </w:tabs>
        <w:spacing w:before="120"/>
        <w:ind w:firstLine="567"/>
        <w:jc w:val="both"/>
        <w:rPr>
          <w:rFonts w:ascii="Times New Roman" w:hAnsi="Times New Roman"/>
          <w:bCs/>
          <w:sz w:val="28"/>
          <w:szCs w:val="28"/>
        </w:rPr>
      </w:pPr>
      <w:r w:rsidRPr="00FF16C7">
        <w:rPr>
          <w:rFonts w:ascii="Times New Roman" w:hAnsi="Times New Roman"/>
          <w:bCs/>
          <w:sz w:val="28"/>
          <w:szCs w:val="28"/>
        </w:rPr>
        <w:t>2) номер телефону;</w:t>
      </w:r>
    </w:p>
    <w:p w:rsidR="001D2DE5" w:rsidRPr="00FF16C7" w:rsidRDefault="001D2DE5" w:rsidP="001D2DE5">
      <w:pPr>
        <w:tabs>
          <w:tab w:val="left" w:pos="0"/>
        </w:tabs>
        <w:spacing w:before="120"/>
        <w:ind w:firstLine="567"/>
        <w:jc w:val="both"/>
        <w:rPr>
          <w:rFonts w:ascii="Times New Roman" w:hAnsi="Times New Roman"/>
          <w:bCs/>
          <w:sz w:val="28"/>
          <w:szCs w:val="28"/>
        </w:rPr>
      </w:pPr>
      <w:r w:rsidRPr="00FF16C7">
        <w:rPr>
          <w:rFonts w:ascii="Times New Roman" w:hAnsi="Times New Roman"/>
          <w:bCs/>
          <w:sz w:val="28"/>
          <w:szCs w:val="28"/>
        </w:rPr>
        <w:t>3) адреса електронної пошти.</w:t>
      </w:r>
    </w:p>
    <w:p w:rsidR="001D2DE5" w:rsidRPr="00FF16C7" w:rsidRDefault="001D2DE5" w:rsidP="001D2DE5">
      <w:pPr>
        <w:tabs>
          <w:tab w:val="left" w:pos="0"/>
        </w:tabs>
        <w:spacing w:before="120"/>
        <w:ind w:firstLine="567"/>
        <w:jc w:val="both"/>
        <w:rPr>
          <w:rFonts w:ascii="Times New Roman" w:hAnsi="Times New Roman"/>
          <w:bCs/>
          <w:sz w:val="28"/>
          <w:szCs w:val="28"/>
        </w:rPr>
      </w:pPr>
      <w:r w:rsidRPr="00FF16C7">
        <w:rPr>
          <w:rFonts w:ascii="Times New Roman" w:hAnsi="Times New Roman"/>
          <w:bCs/>
          <w:sz w:val="28"/>
          <w:szCs w:val="28"/>
        </w:rPr>
        <w:t xml:space="preserve">5. У разі здійснення в одному приміщенні діяльності з проведення судових експертиз двома і більше судовими експертами робоче місце судового експерта повинно забезпечувати можливість здійснення кожним судовим експертом своєї діяльності одночасно, окремо та незалежно від інших судових експертів. </w:t>
      </w:r>
    </w:p>
    <w:p w:rsidR="001D2DE5" w:rsidRPr="001D2DE5" w:rsidRDefault="001D2DE5" w:rsidP="001D2DE5">
      <w:pPr>
        <w:pStyle w:val="HTML"/>
        <w:spacing w:before="360" w:after="240"/>
        <w:ind w:left="1701" w:hanging="1134"/>
        <w:rPr>
          <w:rFonts w:ascii="Times New Roman" w:hAnsi="Times New Roman"/>
          <w:color w:val="auto"/>
          <w:sz w:val="28"/>
          <w:szCs w:val="28"/>
        </w:rPr>
      </w:pPr>
      <w:r w:rsidRPr="001D2DE5">
        <w:rPr>
          <w:rFonts w:ascii="Times New Roman" w:hAnsi="Times New Roman"/>
          <w:color w:val="auto"/>
          <w:sz w:val="28"/>
          <w:szCs w:val="28"/>
        </w:rPr>
        <w:t>Стаття 29. Підвищення кваліфікації судового експерта</w:t>
      </w:r>
    </w:p>
    <w:p w:rsidR="001D2DE5" w:rsidRPr="00FF16C7" w:rsidRDefault="001D2DE5" w:rsidP="001D2DE5">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 xml:space="preserve">1. Для забезпечення належного рівня професійних знань та навичок судовий експерт повинен постійно підвищувати свою кваліфікацію. Підтвердження підвищення кваліфікації здійснюється судовим експертом кожні три роки. Зарахування відомостей щодо підвищення кваліфікації судовим експертом здійснюється </w:t>
      </w:r>
      <w:r>
        <w:rPr>
          <w:rFonts w:ascii="Times New Roman" w:hAnsi="Times New Roman"/>
          <w:sz w:val="28"/>
          <w:szCs w:val="28"/>
        </w:rPr>
        <w:t>Е</w:t>
      </w:r>
      <w:r w:rsidRPr="00FF16C7">
        <w:rPr>
          <w:rFonts w:ascii="Times New Roman" w:hAnsi="Times New Roman"/>
          <w:sz w:val="28"/>
          <w:szCs w:val="28"/>
        </w:rPr>
        <w:t>кспертно-кваліфікаційною комісією судових експертів.</w:t>
      </w:r>
    </w:p>
    <w:p w:rsidR="001D2DE5" w:rsidRPr="00FF16C7" w:rsidRDefault="001D2DE5" w:rsidP="001D2DE5">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 xml:space="preserve">Підвищення кваліфікації судового експерта може здійснюватися за такими видами: </w:t>
      </w:r>
      <w:bookmarkStart w:id="28" w:name="n21"/>
      <w:bookmarkEnd w:id="28"/>
      <w:r w:rsidRPr="00FF16C7">
        <w:rPr>
          <w:rFonts w:ascii="Times New Roman" w:hAnsi="Times New Roman"/>
          <w:sz w:val="28"/>
          <w:szCs w:val="28"/>
        </w:rPr>
        <w:t xml:space="preserve">навчання за професійною програмою підвищення кваліфікації, у тому числі участь </w:t>
      </w:r>
      <w:bookmarkStart w:id="29" w:name="n22"/>
      <w:bookmarkEnd w:id="29"/>
      <w:r w:rsidRPr="00FF16C7">
        <w:rPr>
          <w:rFonts w:ascii="Times New Roman" w:hAnsi="Times New Roman"/>
          <w:sz w:val="28"/>
          <w:szCs w:val="28"/>
        </w:rPr>
        <w:t>у семінарах, практикумах, тренінгах, вебінарах, майстер-класах з питань судово-експертної діяльності, а також науково-педагогічна, інша викладацька, наукова та науково-технічна діяльність у сфері судової експертизи.</w:t>
      </w:r>
    </w:p>
    <w:p w:rsidR="001D2DE5" w:rsidRPr="00FF16C7" w:rsidRDefault="001D2DE5" w:rsidP="001D2DE5">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Форми та порядок підвищення кваліфікації судовим експертом визначаються в порядку професійної підготовки судових експертів.</w:t>
      </w:r>
    </w:p>
    <w:p w:rsidR="001D2DE5" w:rsidRPr="00FF16C7" w:rsidRDefault="001D2DE5" w:rsidP="001D2DE5">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 xml:space="preserve">2. Обов’язковою умовою для розгляду питання щодо зарахування судовому експерту відомостей про підвищення ним кваліфікації є надання експертно-кваліфікаційній комісії судових експертів не менше однієї рецензії на один із складених ним висновків експерта за кожною з експертних спеціальностей, за якими йому присвоєно кваліфікацію судового експерта. </w:t>
      </w:r>
    </w:p>
    <w:p w:rsidR="001D2DE5" w:rsidRPr="00FF16C7" w:rsidRDefault="001D2DE5" w:rsidP="001D2DE5">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Рецензування висновку експерта здійснюється відповідно до вимог, визначених у порядку професійної підготовки судових експертів.</w:t>
      </w:r>
    </w:p>
    <w:p w:rsidR="001D2DE5" w:rsidRPr="00FF16C7" w:rsidRDefault="001D2DE5" w:rsidP="001D2DE5">
      <w:pPr>
        <w:tabs>
          <w:tab w:val="left" w:pos="0"/>
        </w:tabs>
        <w:spacing w:before="120"/>
        <w:ind w:firstLine="567"/>
        <w:jc w:val="both"/>
        <w:rPr>
          <w:rFonts w:ascii="Times New Roman" w:hAnsi="Times New Roman"/>
          <w:bCs/>
          <w:sz w:val="28"/>
          <w:szCs w:val="28"/>
          <w:shd w:val="clear" w:color="auto" w:fill="FFFFFF"/>
        </w:rPr>
      </w:pPr>
      <w:r w:rsidRPr="00FF16C7">
        <w:rPr>
          <w:rFonts w:ascii="Times New Roman" w:hAnsi="Times New Roman"/>
          <w:bCs/>
          <w:sz w:val="28"/>
          <w:szCs w:val="28"/>
          <w:shd w:val="clear" w:color="auto" w:fill="FFFFFF"/>
        </w:rPr>
        <w:lastRenderedPageBreak/>
        <w:t xml:space="preserve">3. Рецензія на висновок експерта передбачає аналіз та коментування основних положень висновку експерта </w:t>
      </w:r>
      <w:r w:rsidRPr="00FF16C7">
        <w:rPr>
          <w:rFonts w:ascii="Times New Roman" w:hAnsi="Times New Roman"/>
          <w:sz w:val="28"/>
          <w:szCs w:val="28"/>
          <w:shd w:val="clear" w:color="auto" w:fill="FFFFFF"/>
        </w:rPr>
        <w:t>шляхом узагальненого і аргументованого його оцінювання з точки зору відповідності вимогам чинного законодавства, методикам проведення судової експертизи, іншим встановленим вимогам.</w:t>
      </w:r>
      <w:r w:rsidRPr="00FF16C7">
        <w:rPr>
          <w:rFonts w:ascii="Times New Roman" w:hAnsi="Times New Roman"/>
          <w:bCs/>
          <w:sz w:val="28"/>
          <w:szCs w:val="28"/>
          <w:shd w:val="clear" w:color="auto" w:fill="FFFFFF"/>
        </w:rPr>
        <w:t xml:space="preserve"> На рецензування надається копія висновку експерта, в якому інформацію, що стосується персональних даних осіб, знеособлено.</w:t>
      </w:r>
    </w:p>
    <w:p w:rsidR="001D2DE5" w:rsidRPr="00FF16C7" w:rsidRDefault="001D2DE5" w:rsidP="001D2DE5">
      <w:pPr>
        <w:tabs>
          <w:tab w:val="left" w:pos="0"/>
        </w:tabs>
        <w:spacing w:before="120"/>
        <w:ind w:firstLine="567"/>
        <w:jc w:val="both"/>
        <w:rPr>
          <w:rFonts w:ascii="Times New Roman" w:hAnsi="Times New Roman"/>
          <w:sz w:val="28"/>
          <w:szCs w:val="28"/>
          <w:shd w:val="clear" w:color="auto" w:fill="FFFFFF"/>
        </w:rPr>
      </w:pPr>
      <w:r w:rsidRPr="00FF16C7">
        <w:rPr>
          <w:rFonts w:ascii="Times New Roman" w:hAnsi="Times New Roman"/>
          <w:sz w:val="28"/>
          <w:szCs w:val="28"/>
          <w:shd w:val="clear" w:color="auto" w:fill="FFFFFF"/>
        </w:rPr>
        <w:t>Рецензування здійснюється судовими експертами, які мають не менше ніж п’ятирічний стаж експертної роботи за тією експертною спеціальністю, за якою складено поданий на рецензування висновок експерта.</w:t>
      </w:r>
    </w:p>
    <w:p w:rsidR="001D2DE5" w:rsidRPr="00FF16C7" w:rsidRDefault="001D2DE5" w:rsidP="001D2DE5">
      <w:pPr>
        <w:tabs>
          <w:tab w:val="left" w:pos="0"/>
        </w:tabs>
        <w:spacing w:before="120"/>
        <w:ind w:firstLine="567"/>
        <w:jc w:val="both"/>
        <w:rPr>
          <w:rFonts w:ascii="Times New Roman" w:hAnsi="Times New Roman"/>
          <w:sz w:val="28"/>
          <w:szCs w:val="28"/>
          <w:shd w:val="clear" w:color="auto" w:fill="FFFFFF"/>
        </w:rPr>
      </w:pPr>
      <w:r w:rsidRPr="00FF16C7">
        <w:rPr>
          <w:rFonts w:ascii="Times New Roman" w:hAnsi="Times New Roman"/>
          <w:sz w:val="28"/>
          <w:szCs w:val="28"/>
          <w:shd w:val="clear" w:color="auto" w:fill="FFFFFF"/>
        </w:rPr>
        <w:t xml:space="preserve"> Метою рецензування висновків експерта є вдосконалення професійної майстерності судового експерта, поліпшення якості та обґрунтованості його висновків. Рецензування не проводиться з метою спростування чи підтвердження висновків експерта</w:t>
      </w:r>
      <w:r w:rsidRPr="00FF16C7">
        <w:rPr>
          <w:rFonts w:ascii="Times New Roman" w:hAnsi="Times New Roman"/>
          <w:bCs/>
          <w:sz w:val="28"/>
          <w:szCs w:val="28"/>
          <w:shd w:val="clear" w:color="auto" w:fill="FFFFFF"/>
        </w:rPr>
        <w:t>.</w:t>
      </w:r>
    </w:p>
    <w:p w:rsidR="001D2DE5" w:rsidRPr="00FF16C7" w:rsidRDefault="001D2DE5" w:rsidP="001D2DE5">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bCs/>
          <w:sz w:val="28"/>
          <w:szCs w:val="28"/>
          <w:shd w:val="clear" w:color="auto" w:fill="FFFFFF"/>
        </w:rPr>
      </w:pPr>
      <w:r w:rsidRPr="00FF16C7">
        <w:rPr>
          <w:rFonts w:ascii="Times New Roman" w:hAnsi="Times New Roman"/>
          <w:bCs/>
          <w:sz w:val="28"/>
          <w:szCs w:val="28"/>
          <w:shd w:val="clear" w:color="auto" w:fill="FFFFFF"/>
        </w:rPr>
        <w:t xml:space="preserve">Рецензія не може бути використана в якості джерела доказів у будь-якому виді судочинства. </w:t>
      </w:r>
      <w:r w:rsidRPr="00FF16C7">
        <w:rPr>
          <w:rFonts w:ascii="Times New Roman" w:hAnsi="Times New Roman"/>
          <w:bCs/>
          <w:sz w:val="28"/>
          <w:szCs w:val="28"/>
        </w:rPr>
        <w:t xml:space="preserve">Не підлягають рецензуванню висновки експерта до моменту їх розгляду судом. </w:t>
      </w:r>
    </w:p>
    <w:p w:rsidR="001D2DE5" w:rsidRPr="00FF16C7" w:rsidRDefault="001D2DE5" w:rsidP="001D2D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240"/>
        <w:jc w:val="center"/>
        <w:rPr>
          <w:rFonts w:ascii="Times New Roman" w:hAnsi="Times New Roman"/>
          <w:bCs/>
          <w:sz w:val="28"/>
          <w:szCs w:val="28"/>
        </w:rPr>
      </w:pPr>
      <w:r w:rsidRPr="00FF16C7">
        <w:rPr>
          <w:rFonts w:ascii="Times New Roman" w:hAnsi="Times New Roman"/>
          <w:bCs/>
          <w:sz w:val="28"/>
          <w:szCs w:val="28"/>
        </w:rPr>
        <w:t xml:space="preserve">Глава 4. </w:t>
      </w:r>
      <w:r>
        <w:rPr>
          <w:rFonts w:ascii="Times New Roman" w:hAnsi="Times New Roman"/>
          <w:bCs/>
          <w:sz w:val="28"/>
          <w:szCs w:val="28"/>
        </w:rPr>
        <w:br/>
      </w:r>
      <w:r w:rsidRPr="00FF16C7">
        <w:rPr>
          <w:rFonts w:ascii="Times New Roman" w:hAnsi="Times New Roman"/>
          <w:bCs/>
          <w:sz w:val="28"/>
          <w:szCs w:val="28"/>
        </w:rPr>
        <w:t>Відповідальність судового експерта</w:t>
      </w:r>
    </w:p>
    <w:p w:rsidR="001D2DE5" w:rsidRPr="001D2DE5" w:rsidRDefault="001D2DE5" w:rsidP="001D2DE5">
      <w:pPr>
        <w:pStyle w:val="HTML"/>
        <w:spacing w:before="360" w:after="240"/>
        <w:ind w:left="1701" w:hanging="1134"/>
        <w:rPr>
          <w:rFonts w:ascii="Times New Roman" w:hAnsi="Times New Roman"/>
          <w:bCs/>
          <w:color w:val="auto"/>
          <w:sz w:val="28"/>
          <w:szCs w:val="28"/>
        </w:rPr>
      </w:pPr>
      <w:r w:rsidRPr="001D2DE5">
        <w:rPr>
          <w:rFonts w:ascii="Times New Roman" w:hAnsi="Times New Roman"/>
          <w:bCs/>
          <w:color w:val="auto"/>
          <w:sz w:val="28"/>
          <w:szCs w:val="28"/>
        </w:rPr>
        <w:t>Стаття 30. Види відповідальності судового експерта</w:t>
      </w:r>
    </w:p>
    <w:p w:rsidR="001D2DE5" w:rsidRPr="00FF16C7" w:rsidRDefault="001D2DE5" w:rsidP="001D2D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 xml:space="preserve">Судовий експерт несе за свої дії та бездіяльність цивільно-правову, дисциплінарну, адміністративну та кримінальну відповідальність відповідно до законів України. </w:t>
      </w:r>
    </w:p>
    <w:p w:rsidR="001D2DE5" w:rsidRPr="001D2DE5" w:rsidRDefault="001D2DE5" w:rsidP="001D2DE5">
      <w:pPr>
        <w:pStyle w:val="HTML"/>
        <w:spacing w:before="360" w:after="240"/>
        <w:ind w:left="1701" w:hanging="1134"/>
        <w:rPr>
          <w:rFonts w:ascii="Times New Roman" w:hAnsi="Times New Roman"/>
          <w:bCs/>
          <w:color w:val="auto"/>
          <w:sz w:val="28"/>
          <w:szCs w:val="28"/>
        </w:rPr>
      </w:pPr>
      <w:r w:rsidRPr="001D2DE5">
        <w:rPr>
          <w:rFonts w:ascii="Times New Roman" w:hAnsi="Times New Roman"/>
          <w:bCs/>
          <w:color w:val="auto"/>
          <w:sz w:val="28"/>
          <w:szCs w:val="28"/>
        </w:rPr>
        <w:t>Стаття 31. Засади дисциплінарної відповідальності судового експерта</w:t>
      </w:r>
    </w:p>
    <w:p w:rsidR="001D2DE5" w:rsidRPr="00FF16C7" w:rsidRDefault="001D2DE5" w:rsidP="001D2D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1. Судовий експерт, який є працівником (співробітником) судово-експертної установи, несе дисциплінарну відповідальність у порядку, визначеному законодавством про працю, іншими законами, які регулюють правові відносини щодо реалізації громадянами права на працю та проходження служби, а також цим Законом у разі вчинення дисциплінарного проступку, передбаченого цим Законом.</w:t>
      </w:r>
    </w:p>
    <w:p w:rsidR="001D2DE5" w:rsidRPr="00FF16C7" w:rsidRDefault="001D2DE5" w:rsidP="001D2DE5">
      <w:pPr>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2. Засади дисциплінарної відповідальності приватного судового експерта, який здійснює судово-експертну діяльність індивідуально, визначаються цим Законом.</w:t>
      </w:r>
    </w:p>
    <w:p w:rsidR="001D2DE5" w:rsidRPr="00FF16C7" w:rsidRDefault="001D2DE5" w:rsidP="001D2D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3.</w:t>
      </w:r>
      <w:r w:rsidRPr="00FF16C7">
        <w:rPr>
          <w:rFonts w:ascii="Times New Roman" w:hAnsi="Times New Roman"/>
          <w:color w:val="548DD4"/>
          <w:sz w:val="28"/>
          <w:szCs w:val="28"/>
        </w:rPr>
        <w:t xml:space="preserve"> </w:t>
      </w:r>
      <w:r w:rsidRPr="00FF16C7">
        <w:rPr>
          <w:rFonts w:ascii="Times New Roman" w:hAnsi="Times New Roman"/>
          <w:sz w:val="28"/>
          <w:szCs w:val="28"/>
        </w:rPr>
        <w:t>Судовий експерт не може бути двічі притягнутий до дисциплінарної відповідальності за один і той самий дисциплінарний проступок.</w:t>
      </w:r>
    </w:p>
    <w:p w:rsidR="001D2DE5" w:rsidRPr="00FF16C7" w:rsidRDefault="001D2DE5" w:rsidP="001D2D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lastRenderedPageBreak/>
        <w:t xml:space="preserve">4. Про застосування до судового експерта дисциплінарного стягнення, накладеного відповідно до цього Закону, вноситься запис до Реєстру судових експертів відповідно до порядку, встановленого Міністерством юстиції України. </w:t>
      </w:r>
    </w:p>
    <w:p w:rsidR="001D2DE5" w:rsidRPr="001D2DE5" w:rsidRDefault="001D2DE5" w:rsidP="001D2DE5">
      <w:pPr>
        <w:pStyle w:val="HTML"/>
        <w:spacing w:before="360" w:after="240"/>
        <w:ind w:left="1701" w:hanging="1134"/>
        <w:rPr>
          <w:rFonts w:ascii="Times New Roman" w:hAnsi="Times New Roman"/>
          <w:color w:val="auto"/>
          <w:sz w:val="28"/>
          <w:szCs w:val="28"/>
        </w:rPr>
      </w:pPr>
      <w:r w:rsidRPr="001D2DE5">
        <w:rPr>
          <w:rFonts w:ascii="Times New Roman" w:hAnsi="Times New Roman"/>
          <w:color w:val="auto"/>
          <w:sz w:val="28"/>
          <w:szCs w:val="28"/>
        </w:rPr>
        <w:t xml:space="preserve">Стаття 32. Дисциплінарна комісія судових експертів </w:t>
      </w:r>
    </w:p>
    <w:p w:rsidR="001D2DE5" w:rsidRPr="00FF16C7" w:rsidRDefault="001D2DE5" w:rsidP="001D2D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 xml:space="preserve">1. Дисциплінарні комісії судових експертів утворюються для розгляду питань щодо притягнення судових експертів до дисциплінарної відповідальності за вчинення дисциплінарних проступків, передбачених цим Законом. Дисциплінарні комісії судових експертів утворюються при органах державного регулювання та діють відповідно до цього Закону та положень про них, затверджених відповідним органом державного регулювання. </w:t>
      </w:r>
    </w:p>
    <w:p w:rsidR="001D2DE5" w:rsidRPr="00FF16C7" w:rsidRDefault="001D2DE5" w:rsidP="001D2D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Дисциплінарним комісіям судових експертів не можуть бути делеговані повноваження органу (особи), які призначають судову експертизу, щодо оцінки повноти, обґрунтованості та об’єктивності висновку експерта.</w:t>
      </w:r>
    </w:p>
    <w:p w:rsidR="001D2DE5" w:rsidRPr="00FF16C7" w:rsidRDefault="001D2DE5" w:rsidP="001D2D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 xml:space="preserve">2. Склад </w:t>
      </w:r>
      <w:r>
        <w:rPr>
          <w:rFonts w:ascii="Times New Roman" w:hAnsi="Times New Roman"/>
          <w:sz w:val="28"/>
          <w:szCs w:val="28"/>
        </w:rPr>
        <w:t>Д</w:t>
      </w:r>
      <w:r w:rsidRPr="00FF16C7">
        <w:rPr>
          <w:rFonts w:ascii="Times New Roman" w:hAnsi="Times New Roman"/>
          <w:sz w:val="28"/>
          <w:szCs w:val="28"/>
        </w:rPr>
        <w:t xml:space="preserve">исциплінарної комісії судових експертів затверджується керівником відповідного органу державного регулювання. </w:t>
      </w:r>
    </w:p>
    <w:p w:rsidR="001D2DE5" w:rsidRPr="00FF16C7" w:rsidRDefault="001D2DE5" w:rsidP="001D2D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 xml:space="preserve">До складу </w:t>
      </w:r>
      <w:r>
        <w:rPr>
          <w:rFonts w:ascii="Times New Roman" w:hAnsi="Times New Roman"/>
          <w:sz w:val="28"/>
          <w:szCs w:val="28"/>
        </w:rPr>
        <w:t>Д</w:t>
      </w:r>
      <w:r w:rsidRPr="00FF16C7">
        <w:rPr>
          <w:rFonts w:ascii="Times New Roman" w:hAnsi="Times New Roman"/>
          <w:sz w:val="28"/>
          <w:szCs w:val="28"/>
        </w:rPr>
        <w:t xml:space="preserve">исциплінарної комісії судових експертів входять судові експерти, які мають досвід роботи у сфері судово-експертної діяльності не менше 5 років, а також представники органу державного регулювання. У складі дисциплінарної комісії судових експертів, що утворюється при Міністерстві юстиції України, забезпечується представництво приватних судових експертів у кількості не менше 2 осіб, які включаються до комісії за пропозицією Асоціації приватних судових експертів України. </w:t>
      </w:r>
    </w:p>
    <w:p w:rsidR="001D2DE5" w:rsidRPr="00FF16C7" w:rsidRDefault="001D2DE5" w:rsidP="001D2D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 xml:space="preserve">Строк повноважень членів </w:t>
      </w:r>
      <w:r>
        <w:rPr>
          <w:rFonts w:ascii="Times New Roman" w:hAnsi="Times New Roman"/>
          <w:sz w:val="28"/>
          <w:szCs w:val="28"/>
        </w:rPr>
        <w:t>Д</w:t>
      </w:r>
      <w:r w:rsidRPr="00FF16C7">
        <w:rPr>
          <w:rFonts w:ascii="Times New Roman" w:hAnsi="Times New Roman"/>
          <w:sz w:val="28"/>
          <w:szCs w:val="28"/>
        </w:rPr>
        <w:t xml:space="preserve">исциплінарної комісії судових експертів становить не більше ніж два роки. Особа не може бути членом </w:t>
      </w:r>
      <w:r>
        <w:rPr>
          <w:rFonts w:ascii="Times New Roman" w:hAnsi="Times New Roman"/>
          <w:sz w:val="28"/>
          <w:szCs w:val="28"/>
        </w:rPr>
        <w:t>Д</w:t>
      </w:r>
      <w:r w:rsidRPr="00FF16C7">
        <w:rPr>
          <w:rFonts w:ascii="Times New Roman" w:hAnsi="Times New Roman"/>
          <w:sz w:val="28"/>
          <w:szCs w:val="28"/>
        </w:rPr>
        <w:t>исциплінарної комісії судових експертів два строки поспіль.</w:t>
      </w:r>
    </w:p>
    <w:p w:rsidR="001D2DE5" w:rsidRPr="00FF16C7" w:rsidRDefault="001D2DE5" w:rsidP="001D2D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 xml:space="preserve">Очолює </w:t>
      </w:r>
      <w:r>
        <w:rPr>
          <w:rFonts w:ascii="Times New Roman" w:hAnsi="Times New Roman"/>
          <w:sz w:val="28"/>
          <w:szCs w:val="28"/>
        </w:rPr>
        <w:t>Д</w:t>
      </w:r>
      <w:r w:rsidRPr="00FF16C7">
        <w:rPr>
          <w:rFonts w:ascii="Times New Roman" w:hAnsi="Times New Roman"/>
          <w:sz w:val="28"/>
          <w:szCs w:val="28"/>
        </w:rPr>
        <w:t xml:space="preserve">исциплінарну комісію судових експертів голова, який обирається на засіданні дисциплінарної комісії судових експертів з числа її складу шляхом таємного голосування простою більшістю голосів присутніх на засіданні її членів. Строк повноважень голови </w:t>
      </w:r>
      <w:r>
        <w:rPr>
          <w:rFonts w:ascii="Times New Roman" w:hAnsi="Times New Roman"/>
          <w:sz w:val="28"/>
          <w:szCs w:val="28"/>
        </w:rPr>
        <w:t>Д</w:t>
      </w:r>
      <w:r w:rsidRPr="00FF16C7">
        <w:rPr>
          <w:rFonts w:ascii="Times New Roman" w:hAnsi="Times New Roman"/>
          <w:sz w:val="28"/>
          <w:szCs w:val="28"/>
        </w:rPr>
        <w:t xml:space="preserve">исциплінарної комісії судових експертів становить не більше одного року. Головою </w:t>
      </w:r>
      <w:r>
        <w:rPr>
          <w:rFonts w:ascii="Times New Roman" w:hAnsi="Times New Roman"/>
          <w:sz w:val="28"/>
          <w:szCs w:val="28"/>
        </w:rPr>
        <w:t>Д</w:t>
      </w:r>
      <w:r w:rsidRPr="00FF16C7">
        <w:rPr>
          <w:rFonts w:ascii="Times New Roman" w:hAnsi="Times New Roman"/>
          <w:sz w:val="28"/>
          <w:szCs w:val="28"/>
        </w:rPr>
        <w:t xml:space="preserve">исциплінарної комісії судових експертів не може бути одна і та сама особа два строки поспіль. </w:t>
      </w:r>
    </w:p>
    <w:p w:rsidR="001D2DE5" w:rsidRPr="00FF16C7" w:rsidRDefault="001D2DE5" w:rsidP="001D2D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 xml:space="preserve">Голова </w:t>
      </w:r>
      <w:r>
        <w:rPr>
          <w:rFonts w:ascii="Times New Roman" w:hAnsi="Times New Roman"/>
          <w:sz w:val="28"/>
          <w:szCs w:val="28"/>
        </w:rPr>
        <w:t>Д</w:t>
      </w:r>
      <w:r w:rsidRPr="00FF16C7">
        <w:rPr>
          <w:rFonts w:ascii="Times New Roman" w:hAnsi="Times New Roman"/>
          <w:sz w:val="28"/>
          <w:szCs w:val="28"/>
        </w:rPr>
        <w:t xml:space="preserve">исциплінарної комісії судових експертів має заступника, який обирається в тому самому порядку, що й голова </w:t>
      </w:r>
      <w:r>
        <w:rPr>
          <w:rFonts w:ascii="Times New Roman" w:hAnsi="Times New Roman"/>
          <w:sz w:val="28"/>
          <w:szCs w:val="28"/>
        </w:rPr>
        <w:t>Д</w:t>
      </w:r>
      <w:r w:rsidRPr="00FF16C7">
        <w:rPr>
          <w:rFonts w:ascii="Times New Roman" w:hAnsi="Times New Roman"/>
          <w:sz w:val="28"/>
          <w:szCs w:val="28"/>
        </w:rPr>
        <w:t xml:space="preserve">исциплінарної комісії судових експертів, та здійснює повноваження голови у разі його відсутності. </w:t>
      </w:r>
    </w:p>
    <w:p w:rsidR="001D2DE5" w:rsidRPr="00FF16C7" w:rsidRDefault="001D2DE5" w:rsidP="001D2D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lastRenderedPageBreak/>
        <w:t xml:space="preserve">У разі відсутності на засіданні </w:t>
      </w:r>
      <w:r>
        <w:rPr>
          <w:rFonts w:ascii="Times New Roman" w:hAnsi="Times New Roman"/>
          <w:sz w:val="28"/>
          <w:szCs w:val="28"/>
        </w:rPr>
        <w:t>Д</w:t>
      </w:r>
      <w:r w:rsidRPr="00FF16C7">
        <w:rPr>
          <w:rFonts w:ascii="Times New Roman" w:hAnsi="Times New Roman"/>
          <w:sz w:val="28"/>
          <w:szCs w:val="28"/>
        </w:rPr>
        <w:t xml:space="preserve">исциплінарної комісії судових експертів голови комісії та його заступника, на початку засідання обирається головуючий на засіданні шляхом відкритого голосування простою більшістю голосів присутніх на засіданні членів комісії. </w:t>
      </w:r>
    </w:p>
    <w:p w:rsidR="001D2DE5" w:rsidRPr="00FF16C7" w:rsidRDefault="001D2DE5" w:rsidP="001D2D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 xml:space="preserve">3. Дисциплінарна комісія судових експертів розглядає питання дисциплінарної відповідальності судового експерта на підставі подання, поданого відповідно до вимог, передбачених положенням про </w:t>
      </w:r>
      <w:r>
        <w:rPr>
          <w:rFonts w:ascii="Times New Roman" w:hAnsi="Times New Roman"/>
          <w:sz w:val="28"/>
          <w:szCs w:val="28"/>
        </w:rPr>
        <w:t>Д</w:t>
      </w:r>
      <w:r w:rsidRPr="00FF16C7">
        <w:rPr>
          <w:rFonts w:ascii="Times New Roman" w:hAnsi="Times New Roman"/>
          <w:sz w:val="28"/>
          <w:szCs w:val="28"/>
        </w:rPr>
        <w:t xml:space="preserve">исциплінарну комісію судових експертів, затвердженим відповідним органом державного регулювання, та в межах зазначених у поданні порушень. </w:t>
      </w:r>
    </w:p>
    <w:p w:rsidR="001D2DE5" w:rsidRPr="00FF16C7" w:rsidRDefault="001D2DE5" w:rsidP="001D2D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Держатель Реєстру судових експертів може вносити подання про притягнення до дисциплінарної відповідальності у разі порушення судовим експертом обов’язку щодо подання відомостей до Реєстру судових експертів, передбачених цим Законом.</w:t>
      </w:r>
    </w:p>
    <w:p w:rsidR="001D2DE5" w:rsidRPr="00FF16C7" w:rsidRDefault="001D2DE5" w:rsidP="001D2D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Подання викладається в довільній формі та має містити обґрунтовану інформацію щодо наявності в діях або бездіяльності судового експерта ознак дисциплінарного проступку, передбаченого частиною другою статті 33  цього Закону.</w:t>
      </w:r>
    </w:p>
    <w:p w:rsidR="001D2DE5" w:rsidRPr="00FF16C7" w:rsidRDefault="001D2DE5" w:rsidP="001D2D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 xml:space="preserve">Подання не може стосуватися питання перевірки </w:t>
      </w:r>
      <w:r>
        <w:rPr>
          <w:rFonts w:ascii="Times New Roman" w:hAnsi="Times New Roman"/>
          <w:sz w:val="28"/>
          <w:szCs w:val="28"/>
        </w:rPr>
        <w:t>Д</w:t>
      </w:r>
      <w:r w:rsidRPr="00FF16C7">
        <w:rPr>
          <w:rFonts w:ascii="Times New Roman" w:hAnsi="Times New Roman"/>
          <w:sz w:val="28"/>
          <w:szCs w:val="28"/>
        </w:rPr>
        <w:t xml:space="preserve">исциплінарною комісією судових експертів повноти, обґрунтованості та об’єктивності висновку судового експерта. </w:t>
      </w:r>
    </w:p>
    <w:p w:rsidR="001D2DE5" w:rsidRPr="00FF16C7" w:rsidRDefault="001D2DE5" w:rsidP="001D2D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 xml:space="preserve">4. Засідання </w:t>
      </w:r>
      <w:r>
        <w:rPr>
          <w:rFonts w:ascii="Times New Roman" w:hAnsi="Times New Roman"/>
          <w:sz w:val="28"/>
          <w:szCs w:val="28"/>
        </w:rPr>
        <w:t>Д</w:t>
      </w:r>
      <w:r w:rsidRPr="00FF16C7">
        <w:rPr>
          <w:rFonts w:ascii="Times New Roman" w:hAnsi="Times New Roman"/>
          <w:sz w:val="28"/>
          <w:szCs w:val="28"/>
        </w:rPr>
        <w:t>исциплінарної комісії судових експертів є правомо</w:t>
      </w:r>
      <w:r>
        <w:rPr>
          <w:rFonts w:ascii="Times New Roman" w:hAnsi="Times New Roman"/>
          <w:sz w:val="28"/>
          <w:szCs w:val="28"/>
        </w:rPr>
        <w:t>ж</w:t>
      </w:r>
      <w:r w:rsidRPr="00FF16C7">
        <w:rPr>
          <w:rFonts w:ascii="Times New Roman" w:hAnsi="Times New Roman"/>
          <w:sz w:val="28"/>
          <w:szCs w:val="28"/>
        </w:rPr>
        <w:t xml:space="preserve">ним за умови присутності на ньому більшості складу комісії. Рішення </w:t>
      </w:r>
      <w:r>
        <w:rPr>
          <w:rFonts w:ascii="Times New Roman" w:hAnsi="Times New Roman"/>
          <w:sz w:val="28"/>
          <w:szCs w:val="28"/>
        </w:rPr>
        <w:t>Д</w:t>
      </w:r>
      <w:r w:rsidRPr="00FF16C7">
        <w:rPr>
          <w:rFonts w:ascii="Times New Roman" w:hAnsi="Times New Roman"/>
          <w:sz w:val="28"/>
          <w:szCs w:val="28"/>
        </w:rPr>
        <w:t xml:space="preserve">исциплінарної комісії судових експертів приймаються на її засіданні шляхом голосування простою більшістю голосів присутніх на засіданні членів комісії. У разі рівності голосів вирішальним є голос голови </w:t>
      </w:r>
      <w:r>
        <w:rPr>
          <w:rFonts w:ascii="Times New Roman" w:hAnsi="Times New Roman"/>
          <w:sz w:val="28"/>
          <w:szCs w:val="28"/>
        </w:rPr>
        <w:t>Д</w:t>
      </w:r>
      <w:r w:rsidRPr="00FF16C7">
        <w:rPr>
          <w:rFonts w:ascii="Times New Roman" w:hAnsi="Times New Roman"/>
          <w:sz w:val="28"/>
          <w:szCs w:val="28"/>
        </w:rPr>
        <w:t>исциплінарної комісії судових експертів. Під час голосування будь-які сумніви щодо наявності в діях судового експерта дисциплінарного проступку тлумачаться на його користь.</w:t>
      </w:r>
    </w:p>
    <w:p w:rsidR="001D2DE5" w:rsidRPr="00FF16C7" w:rsidRDefault="001D2DE5" w:rsidP="001D2D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 xml:space="preserve">5. Судовий експерт, щодо якого відкрито дисциплінарне провадження, повідомляється про місце й час засідання </w:t>
      </w:r>
      <w:r>
        <w:rPr>
          <w:rFonts w:ascii="Times New Roman" w:hAnsi="Times New Roman"/>
          <w:sz w:val="28"/>
          <w:szCs w:val="28"/>
        </w:rPr>
        <w:t>Д</w:t>
      </w:r>
      <w:r w:rsidRPr="00FF16C7">
        <w:rPr>
          <w:rFonts w:ascii="Times New Roman" w:hAnsi="Times New Roman"/>
          <w:sz w:val="28"/>
          <w:szCs w:val="28"/>
        </w:rPr>
        <w:t xml:space="preserve">исциплінарної комісії судових експертів з розгляду питання щодо притягнення його до дисциплінарної відповідальності не менш, ніж за п’ять календарних днів до дня засідання. </w:t>
      </w:r>
    </w:p>
    <w:p w:rsidR="001D2DE5" w:rsidRPr="00FF16C7" w:rsidRDefault="001D2DE5" w:rsidP="001D2D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 xml:space="preserve">Судовий експерт має право брати участь у засіданні </w:t>
      </w:r>
      <w:r>
        <w:rPr>
          <w:rFonts w:ascii="Times New Roman" w:hAnsi="Times New Roman"/>
          <w:sz w:val="28"/>
          <w:szCs w:val="28"/>
        </w:rPr>
        <w:t>Д</w:t>
      </w:r>
      <w:r w:rsidRPr="00FF16C7">
        <w:rPr>
          <w:rFonts w:ascii="Times New Roman" w:hAnsi="Times New Roman"/>
          <w:sz w:val="28"/>
          <w:szCs w:val="28"/>
        </w:rPr>
        <w:t>исциплінарної комісії судових експертів з розгляду питання щодо притягнення його до дисциплінарної відповідальності, ознайомлюватися з поданням щодо себе, іншими матеріалами дисциплінарного провадження, надавати пояснення, документи.</w:t>
      </w:r>
    </w:p>
    <w:p w:rsidR="001D2DE5" w:rsidRPr="00FF16C7" w:rsidRDefault="001D2DE5" w:rsidP="001D2D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6.</w:t>
      </w:r>
      <w:r w:rsidRPr="00FF16C7">
        <w:rPr>
          <w:rFonts w:ascii="Times New Roman" w:hAnsi="Times New Roman"/>
          <w:color w:val="548DD4"/>
          <w:sz w:val="28"/>
          <w:szCs w:val="28"/>
        </w:rPr>
        <w:t xml:space="preserve"> </w:t>
      </w:r>
      <w:r w:rsidRPr="00FF16C7">
        <w:rPr>
          <w:rFonts w:ascii="Times New Roman" w:hAnsi="Times New Roman"/>
          <w:i/>
          <w:color w:val="548DD4"/>
          <w:sz w:val="28"/>
          <w:szCs w:val="28"/>
        </w:rPr>
        <w:t xml:space="preserve"> </w:t>
      </w:r>
      <w:r w:rsidRPr="00FF16C7">
        <w:rPr>
          <w:rFonts w:ascii="Times New Roman" w:hAnsi="Times New Roman"/>
          <w:sz w:val="28"/>
          <w:szCs w:val="28"/>
        </w:rPr>
        <w:t xml:space="preserve">До участі в засіданні </w:t>
      </w:r>
      <w:r>
        <w:rPr>
          <w:rFonts w:ascii="Times New Roman" w:hAnsi="Times New Roman"/>
          <w:sz w:val="28"/>
          <w:szCs w:val="28"/>
        </w:rPr>
        <w:t>Д</w:t>
      </w:r>
      <w:r w:rsidRPr="00FF16C7">
        <w:rPr>
          <w:rFonts w:ascii="Times New Roman" w:hAnsi="Times New Roman"/>
          <w:sz w:val="28"/>
          <w:szCs w:val="28"/>
        </w:rPr>
        <w:t>исциплінарної комісії судових експертів можуть бути запрошені судові експерти, фахівці, науковці, посадові особи, участь яких може сприяти забезпеченню об’єктивності та повноти дисциплінарного провадження.</w:t>
      </w:r>
    </w:p>
    <w:p w:rsidR="001D2DE5" w:rsidRPr="00FF16C7" w:rsidRDefault="001D2DE5" w:rsidP="001D2D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lastRenderedPageBreak/>
        <w:t xml:space="preserve">З дозволу </w:t>
      </w:r>
      <w:r>
        <w:rPr>
          <w:rFonts w:ascii="Times New Roman" w:hAnsi="Times New Roman"/>
          <w:sz w:val="28"/>
          <w:szCs w:val="28"/>
        </w:rPr>
        <w:t>Д</w:t>
      </w:r>
      <w:r w:rsidRPr="00FF16C7">
        <w:rPr>
          <w:rFonts w:ascii="Times New Roman" w:hAnsi="Times New Roman"/>
          <w:sz w:val="28"/>
          <w:szCs w:val="28"/>
        </w:rPr>
        <w:t xml:space="preserve">исциплінарної комісії судових експертів в її засіданнях можуть брати участь інші особи. </w:t>
      </w:r>
    </w:p>
    <w:p w:rsidR="001D2DE5" w:rsidRPr="001D2DE5" w:rsidRDefault="001D2DE5" w:rsidP="001D2DE5">
      <w:pPr>
        <w:pStyle w:val="HTML"/>
        <w:spacing w:before="360" w:after="240"/>
        <w:ind w:left="1701" w:hanging="1134"/>
        <w:rPr>
          <w:rFonts w:ascii="Times New Roman" w:hAnsi="Times New Roman"/>
          <w:color w:val="auto"/>
          <w:sz w:val="28"/>
          <w:szCs w:val="28"/>
        </w:rPr>
      </w:pPr>
      <w:r w:rsidRPr="001D2DE5">
        <w:rPr>
          <w:rFonts w:ascii="Times New Roman" w:hAnsi="Times New Roman"/>
          <w:color w:val="auto"/>
          <w:sz w:val="28"/>
          <w:szCs w:val="28"/>
        </w:rPr>
        <w:t xml:space="preserve">Стаття 33. Підстави дисциплінарної відповідальності </w:t>
      </w:r>
      <w:r w:rsidRPr="001D2DE5">
        <w:rPr>
          <w:rFonts w:ascii="Times New Roman" w:hAnsi="Times New Roman"/>
          <w:bCs/>
          <w:color w:val="auto"/>
          <w:sz w:val="28"/>
          <w:szCs w:val="28"/>
        </w:rPr>
        <w:t>судового експерта</w:t>
      </w:r>
    </w:p>
    <w:p w:rsidR="001D2DE5" w:rsidRPr="00FF16C7" w:rsidRDefault="001D2DE5" w:rsidP="001D2D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 xml:space="preserve">1. Судовий експерт притягається до дисциплінарної відповідальності за рішенням </w:t>
      </w:r>
      <w:r>
        <w:rPr>
          <w:rFonts w:ascii="Times New Roman" w:hAnsi="Times New Roman"/>
          <w:sz w:val="28"/>
          <w:szCs w:val="28"/>
        </w:rPr>
        <w:t>Д</w:t>
      </w:r>
      <w:r w:rsidRPr="00FF16C7">
        <w:rPr>
          <w:rFonts w:ascii="Times New Roman" w:hAnsi="Times New Roman"/>
          <w:sz w:val="28"/>
          <w:szCs w:val="28"/>
        </w:rPr>
        <w:t>исциплінарної комісії судових експертів, утвореної відповідно до цього Закону, у разі вчинення ним дисциплінарного проступку, передбаченого частиною другою цієї статті.</w:t>
      </w:r>
    </w:p>
    <w:p w:rsidR="001D2DE5" w:rsidRPr="00FF16C7" w:rsidRDefault="001D2DE5" w:rsidP="001D2D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2. Дисциплінарним проступком є:</w:t>
      </w:r>
    </w:p>
    <w:p w:rsidR="001D2DE5" w:rsidRPr="00FF16C7" w:rsidRDefault="001D2DE5" w:rsidP="001D2D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1) самостійне збирання матеріалів, які підлягають дослідженню, а також самостійний вибір вихідних даних для проведення судової експертизи;</w:t>
      </w:r>
    </w:p>
    <w:p w:rsidR="001D2DE5" w:rsidRPr="00FF16C7" w:rsidRDefault="001D2DE5" w:rsidP="001D2D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 xml:space="preserve">2) проведення судовим експертом, який є працівником судово-експертної установи, судової експертизи без письмового доручення його керівника у разі призначення (замовлення)  проведення судової експертизи судово-експертній установі; </w:t>
      </w:r>
    </w:p>
    <w:p w:rsidR="001D2DE5" w:rsidRPr="00FF16C7" w:rsidRDefault="001D2DE5" w:rsidP="001D2D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3) передоручення проведення судової експертизи іншій особі з порушенням встановленого порядку;</w:t>
      </w:r>
    </w:p>
    <w:p w:rsidR="001D2DE5" w:rsidRPr="00FF16C7" w:rsidRDefault="001D2DE5" w:rsidP="001D2D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4) порушення вимог цього Закону щодо строків проведення судової експертизи;</w:t>
      </w:r>
    </w:p>
    <w:p w:rsidR="001D2DE5" w:rsidRPr="00FF16C7" w:rsidRDefault="001D2DE5" w:rsidP="001D2D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5) вирішення питань, які виходять за межі кваліфікації судового експерта за відповідною експертною спеціальністю, у тому числі, питань права, надання оцінки законності проведення процедур, регламентованих нормативно-правовими актами;</w:t>
      </w:r>
    </w:p>
    <w:p w:rsidR="001D2DE5" w:rsidRPr="00FF16C7" w:rsidRDefault="001D2DE5" w:rsidP="001D2D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6) невиконання вимог законодавства щодо організації робочого місця судового експерта, яке унеможливлює проведення незалежної, кваліфікованої та об’єктивної експертизи;</w:t>
      </w:r>
    </w:p>
    <w:p w:rsidR="001D2DE5" w:rsidRPr="00FF16C7" w:rsidRDefault="001D2DE5" w:rsidP="001D2D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7) порушення порядку зберігання та поводження з об’єктами дослідження, матеріалами справи (провадження), що призвело або може призвести до їх втрати або пошкодження, розголошення інформації справи (провадження);</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 xml:space="preserve">8) застосування руйнівних методів дослідження з порушенням встановленого порядку; </w:t>
      </w:r>
    </w:p>
    <w:p w:rsidR="001D2DE5" w:rsidRPr="00FF16C7" w:rsidRDefault="001D2DE5" w:rsidP="001D2D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9) неповідомлення в установленому порядку держателю Реєстру судових експертів відомостей щодо настання обставин, які підлягають внесенню до Реєстру судових експертів за повідомленням судового експерта;</w:t>
      </w:r>
    </w:p>
    <w:p w:rsidR="001D2DE5" w:rsidRPr="00FF16C7" w:rsidRDefault="001D2DE5" w:rsidP="001D2D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10) ухилення від виконання обов’язку щодо підвищення кваліфікації;</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lastRenderedPageBreak/>
        <w:t>11) невиконання судовим експертом без поважних причин обов’язків, що стало підставою для винесення судом окремої ухвали;</w:t>
      </w:r>
    </w:p>
    <w:p w:rsidR="001D2DE5" w:rsidRPr="00FF16C7" w:rsidRDefault="001D2DE5" w:rsidP="001D2D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12) порушення правил професійної етики судового експерта.</w:t>
      </w:r>
    </w:p>
    <w:p w:rsidR="001D2DE5" w:rsidRPr="001D2DE5" w:rsidRDefault="001D2DE5" w:rsidP="001D2DE5">
      <w:pPr>
        <w:pStyle w:val="HTML"/>
        <w:spacing w:before="360" w:after="240"/>
        <w:ind w:left="1701" w:hanging="1134"/>
        <w:rPr>
          <w:rFonts w:ascii="Times New Roman" w:hAnsi="Times New Roman"/>
          <w:color w:val="auto"/>
          <w:sz w:val="28"/>
          <w:szCs w:val="28"/>
        </w:rPr>
      </w:pPr>
      <w:r w:rsidRPr="001D2DE5">
        <w:rPr>
          <w:rFonts w:ascii="Times New Roman" w:hAnsi="Times New Roman"/>
          <w:color w:val="auto"/>
          <w:sz w:val="28"/>
          <w:szCs w:val="28"/>
        </w:rPr>
        <w:t xml:space="preserve"> Стаття 34. Дисциплінарні стягнення</w:t>
      </w:r>
    </w:p>
    <w:p w:rsidR="001D2DE5" w:rsidRPr="00FF16C7" w:rsidRDefault="001D2DE5" w:rsidP="001D2D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1. За вчинення дисциплінарного проступку, передбаченого цим Законом, до судового експерта може бути застосовано одне з таких дисциплінарних стягнень:</w:t>
      </w:r>
    </w:p>
    <w:p w:rsidR="001D2DE5" w:rsidRPr="00FF16C7" w:rsidRDefault="001D2DE5" w:rsidP="001D2D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1) попередження;</w:t>
      </w:r>
    </w:p>
    <w:p w:rsidR="001D2DE5" w:rsidRPr="00FF16C7" w:rsidRDefault="001D2DE5" w:rsidP="001D2D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2) тимчасове зупинення права на проведення судової експертизи за відповідними експертними спеціальностями;</w:t>
      </w:r>
    </w:p>
    <w:p w:rsidR="001D2DE5" w:rsidRPr="00FF16C7" w:rsidRDefault="001D2DE5" w:rsidP="001D2D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3) припинення права на проведення судової експертизи за відповідними експертними спеціальностями.</w:t>
      </w:r>
    </w:p>
    <w:p w:rsidR="001D2DE5" w:rsidRPr="00FF16C7" w:rsidRDefault="001D2DE5" w:rsidP="001D2D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 xml:space="preserve">У разі прийняття рішення про застосування до судового експерта дисциплінарного стягнення у виді тимчасового зупинення права на проведення судової експертизи за відповідними експертними спеціальностями </w:t>
      </w:r>
      <w:r>
        <w:rPr>
          <w:rFonts w:ascii="Times New Roman" w:hAnsi="Times New Roman"/>
          <w:sz w:val="28"/>
          <w:szCs w:val="28"/>
        </w:rPr>
        <w:t>Д</w:t>
      </w:r>
      <w:r w:rsidRPr="00FF16C7">
        <w:rPr>
          <w:rFonts w:ascii="Times New Roman" w:hAnsi="Times New Roman"/>
          <w:sz w:val="28"/>
          <w:szCs w:val="28"/>
        </w:rPr>
        <w:t>исциплінарна комісія судових експертів встановлює строк тимчасового зупинення права на проведення судової експертизи, який не може перевищувати один рік, і зобов’язує судового експерта виконати певні дії, пов’язані з його професійною діяльністю, у визначений нею строк.</w:t>
      </w:r>
    </w:p>
    <w:p w:rsidR="001D2DE5" w:rsidRPr="00FF16C7" w:rsidRDefault="001D2DE5" w:rsidP="001D2D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 xml:space="preserve">2. Інформація щодо рішення </w:t>
      </w:r>
      <w:r>
        <w:rPr>
          <w:rFonts w:ascii="Times New Roman" w:hAnsi="Times New Roman"/>
          <w:sz w:val="28"/>
          <w:szCs w:val="28"/>
        </w:rPr>
        <w:t>Д</w:t>
      </w:r>
      <w:r w:rsidRPr="00FF16C7">
        <w:rPr>
          <w:rFonts w:ascii="Times New Roman" w:hAnsi="Times New Roman"/>
          <w:sz w:val="28"/>
          <w:szCs w:val="28"/>
        </w:rPr>
        <w:t xml:space="preserve">исциплінарної комісії судових експертів про притягнення до дисциплінарної відповідальності судового експерта та застосованого виду дисциплінарного стягнення подається держателю Реєстру судових експертів органом державного регулювання протягом п’яти календарних днів. </w:t>
      </w:r>
    </w:p>
    <w:p w:rsidR="001D2DE5" w:rsidRPr="00FF16C7" w:rsidRDefault="001D2DE5" w:rsidP="001D2D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3. Застосування до судового експерта судово-експертної установи, з яким укладено трудовий договір (контракт), дисциплінарного стягнення у виді тимчасового зупинення права на проведення судової експертизи (за всіма експертними спеціальностями, право на проведення яких він має), є підставою для його тимчасового переведення за згодою на іншу посаду, не пов’язану з проведенням судової експертизи. За відсутності згоди на тимчасове переведення на іншу посаду чи відсутності відповідних вакантних посад, такий судовий експерт відсторонюється від виконання роботи судового експерта без збереження заробітної плати на час тимчасового зупинення права на проведення судової експертизи. У разі застосування до судового експерта дисциплінарного стягнення у виді припинення права на проведення судової експертизи (за всіма експертними спеціальностями, право на проведення яких він має), трудовий договір (контракт) з ним може бути припинено відповідно до пункту 9 частини першої статті 36 Кодексу законів України про працю.</w:t>
      </w:r>
    </w:p>
    <w:p w:rsidR="001D2DE5" w:rsidRPr="00FF16C7" w:rsidRDefault="001D2DE5" w:rsidP="001D2D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lastRenderedPageBreak/>
        <w:t>Наслідки застосування дисциплінарного стягнення у виді тимчасового зупинення або припинення права на проведення судової експертизи до судових експертів, які є військовослужбовцями або особами рядового і начальницького складу, визначаються відповідно до вимог спеціального законодавства про проходження служби.</w:t>
      </w:r>
    </w:p>
    <w:p w:rsidR="001D2DE5" w:rsidRPr="00FF16C7" w:rsidRDefault="001D2DE5" w:rsidP="001D2D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 xml:space="preserve">4. При обранні виду дисциплінарного стягнення </w:t>
      </w:r>
      <w:r>
        <w:rPr>
          <w:rFonts w:ascii="Times New Roman" w:hAnsi="Times New Roman"/>
          <w:sz w:val="28"/>
          <w:szCs w:val="28"/>
        </w:rPr>
        <w:t>Д</w:t>
      </w:r>
      <w:r w:rsidRPr="00FF16C7">
        <w:rPr>
          <w:rFonts w:ascii="Times New Roman" w:hAnsi="Times New Roman"/>
          <w:sz w:val="28"/>
          <w:szCs w:val="28"/>
        </w:rPr>
        <w:t>исциплінарна комісія судових експертів враховує факт визнання судовим експертом своєї вини, тяжкість наслідків, які настали в результаті вчинення дисциплінарного проступку, вжиті судовим експертом заходи для недопущення настання негативних наслідків або їх усунення, відомості щодо обставин, за яких вчинено дисциплінарний проступок, а також те, чи застосовувалися раніше до судового експерта дисциплінарні стягнення, та інші відомості, що його характеризують як судового експерта (досвід роботи судовим експертом, відомості про підвищення кваліфікації тощо).</w:t>
      </w:r>
    </w:p>
    <w:p w:rsidR="001D2DE5" w:rsidRPr="00FF16C7" w:rsidRDefault="001D2DE5" w:rsidP="001D2D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5. Судовий експерт не може бути притягнутий до дисциплінарної відповідальності, якщо минуло шість місяців з дня, коли суб’єкт подання дізнався або мав дізнатися про вчинення судовим експертом дисциплінарного проступку, не враховуючи час тимчасової непрацездатності судового експерта чи перебування його у відпустці, та більше двох років з дня його вчинення або постановлення відповідної окремої ухвали суду.</w:t>
      </w:r>
    </w:p>
    <w:p w:rsidR="001D2DE5" w:rsidRPr="00FF16C7" w:rsidRDefault="001D2DE5" w:rsidP="001D2D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 xml:space="preserve">6. Судовий експерт не може бути притягнутий до дисциплінарної відповідальності за вчинення дисциплінарного проступку, який стосується експертної спеціальності, право на проведення судової експертизи за якою припинено на момент розгляду питання про притягнення судового експерта до дисциплінарної відповідальності. </w:t>
      </w:r>
    </w:p>
    <w:p w:rsidR="001D2DE5" w:rsidRPr="00FF16C7" w:rsidRDefault="001D2DE5" w:rsidP="001D2D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 xml:space="preserve">7. У разі якщо до судового експерта протягом року з дня застосування до нього дисциплінарного стягнення не застосовано іншого дисциплінарного стягнення, він вважається таким, що не притягувався до дисциплінарної відповідальності.  </w:t>
      </w:r>
    </w:p>
    <w:p w:rsidR="001D2DE5" w:rsidRPr="00FF16C7" w:rsidRDefault="001D2DE5" w:rsidP="001D2D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jc w:val="center"/>
        <w:rPr>
          <w:rFonts w:ascii="Times New Roman" w:hAnsi="Times New Roman"/>
          <w:sz w:val="28"/>
          <w:szCs w:val="28"/>
        </w:rPr>
      </w:pPr>
      <w:r w:rsidRPr="00FF16C7">
        <w:rPr>
          <w:rFonts w:ascii="Times New Roman" w:hAnsi="Times New Roman"/>
          <w:sz w:val="28"/>
          <w:szCs w:val="28"/>
        </w:rPr>
        <w:t xml:space="preserve">Глава 5. </w:t>
      </w:r>
      <w:r>
        <w:rPr>
          <w:rFonts w:ascii="Times New Roman" w:hAnsi="Times New Roman"/>
          <w:sz w:val="28"/>
          <w:szCs w:val="28"/>
        </w:rPr>
        <w:br/>
      </w:r>
      <w:r w:rsidRPr="00FF16C7">
        <w:rPr>
          <w:rFonts w:ascii="Times New Roman" w:hAnsi="Times New Roman"/>
          <w:sz w:val="28"/>
          <w:szCs w:val="28"/>
        </w:rPr>
        <w:t xml:space="preserve">Тимчасове зупинення, припинення права на проведення </w:t>
      </w:r>
      <w:r>
        <w:rPr>
          <w:rFonts w:ascii="Times New Roman" w:hAnsi="Times New Roman"/>
          <w:sz w:val="28"/>
          <w:szCs w:val="28"/>
        </w:rPr>
        <w:br/>
      </w:r>
      <w:r w:rsidRPr="00FF16C7">
        <w:rPr>
          <w:rFonts w:ascii="Times New Roman" w:hAnsi="Times New Roman"/>
          <w:sz w:val="28"/>
          <w:szCs w:val="28"/>
        </w:rPr>
        <w:t>судової експертизи та поновлення такого права</w:t>
      </w:r>
    </w:p>
    <w:p w:rsidR="001D2DE5" w:rsidRPr="001D2DE5" w:rsidRDefault="001D2DE5" w:rsidP="001D2DE5">
      <w:pPr>
        <w:pStyle w:val="HTML"/>
        <w:spacing w:before="360" w:after="240"/>
        <w:ind w:left="1701" w:hanging="1134"/>
        <w:rPr>
          <w:rFonts w:ascii="Times New Roman" w:hAnsi="Times New Roman"/>
          <w:color w:val="auto"/>
          <w:sz w:val="28"/>
          <w:szCs w:val="28"/>
        </w:rPr>
      </w:pPr>
      <w:r w:rsidRPr="001D2DE5">
        <w:rPr>
          <w:rFonts w:ascii="Times New Roman" w:hAnsi="Times New Roman"/>
          <w:color w:val="auto"/>
          <w:sz w:val="28"/>
          <w:szCs w:val="28"/>
        </w:rPr>
        <w:t xml:space="preserve">Стаття 35. Тимчасове зупинення права на проведення судової експертизи </w:t>
      </w:r>
    </w:p>
    <w:p w:rsidR="001D2DE5" w:rsidRPr="00FF16C7" w:rsidRDefault="001D2DE5" w:rsidP="001D2D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1. Право судового експерта на проведення судової експертизи тимчасово зупиняється у таких випадках:</w:t>
      </w:r>
    </w:p>
    <w:p w:rsidR="001D2DE5" w:rsidRPr="00FF16C7" w:rsidRDefault="001D2DE5" w:rsidP="001D2D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 xml:space="preserve">1) тимчасова втрата працездатності або інша з поважних причин тимчасова неможливість проведення судовим експертом судових експертиз, що триває понад шістдесят календарних днів; </w:t>
      </w:r>
    </w:p>
    <w:p w:rsidR="001D2DE5" w:rsidRPr="00FF16C7" w:rsidRDefault="001D2DE5" w:rsidP="001D2D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lastRenderedPageBreak/>
        <w:t>2) звільнення з посади судового експерта судово-експертної установи, або зміна місцезнаходження робочого місця судового експерта, здійснення іншої визначеної законом професійної діяльності, несумісної з проведенням судових експертиз;</w:t>
      </w:r>
    </w:p>
    <w:p w:rsidR="001D2DE5" w:rsidRPr="00FF16C7" w:rsidRDefault="001D2DE5" w:rsidP="001D2D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 xml:space="preserve">3) прийняття </w:t>
      </w:r>
      <w:r>
        <w:rPr>
          <w:rFonts w:ascii="Times New Roman" w:hAnsi="Times New Roman"/>
          <w:sz w:val="28"/>
          <w:szCs w:val="28"/>
        </w:rPr>
        <w:t>Е</w:t>
      </w:r>
      <w:r w:rsidRPr="00FF16C7">
        <w:rPr>
          <w:rFonts w:ascii="Times New Roman" w:hAnsi="Times New Roman"/>
          <w:sz w:val="28"/>
          <w:szCs w:val="28"/>
        </w:rPr>
        <w:t>кспертно-кваліфікаційною комісією судових експертів рішення про тимчасове зупинення права на проведення судової експертизи за відповідними експертними спеціальностями у випадках, визначених цим Законом;</w:t>
      </w:r>
    </w:p>
    <w:p w:rsidR="001D2DE5" w:rsidRPr="00FF16C7" w:rsidRDefault="001D2DE5" w:rsidP="001D2D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4) застосування дисциплінарного стягнення у виді тимчасового зупинення права на проведення судової експертизи за відповідними експертними спеціальностями.</w:t>
      </w:r>
    </w:p>
    <w:p w:rsidR="001D2DE5" w:rsidRPr="00FF16C7" w:rsidRDefault="001D2DE5" w:rsidP="001D2D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2. Для тимчасового зупинення права на проведення судової експертизи з підстав, визначених пунктами 1 та 2 частини першої цієї статті, судовий експерт подає держателю Реєстру судових експертів відповідну заяву.</w:t>
      </w:r>
    </w:p>
    <w:p w:rsidR="001D2DE5" w:rsidRPr="00FF16C7" w:rsidRDefault="001D2DE5" w:rsidP="001D2D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3. Право на проведення судової експертизи тимчасово зупиняється з дня внесення до Реєстру судових експертів запису про тимчасове зупинення права на проведення судової експертизи до дня внесення до Реєстру судових експертів інформації про поновлення такого права або його припинення.</w:t>
      </w:r>
    </w:p>
    <w:p w:rsidR="001D2DE5" w:rsidRPr="001D2DE5" w:rsidRDefault="001D2DE5" w:rsidP="001D2DE5">
      <w:pPr>
        <w:pStyle w:val="HTML"/>
        <w:spacing w:before="360" w:after="240"/>
        <w:ind w:left="1701" w:hanging="1134"/>
        <w:rPr>
          <w:rFonts w:ascii="Times New Roman" w:hAnsi="Times New Roman"/>
          <w:color w:val="auto"/>
          <w:sz w:val="28"/>
          <w:szCs w:val="28"/>
        </w:rPr>
      </w:pPr>
      <w:r w:rsidRPr="001D2DE5">
        <w:rPr>
          <w:rFonts w:ascii="Times New Roman" w:hAnsi="Times New Roman"/>
          <w:color w:val="auto"/>
          <w:sz w:val="28"/>
          <w:szCs w:val="28"/>
        </w:rPr>
        <w:t>Стаття 36. Припинення права на проведення судової експертизи</w:t>
      </w:r>
    </w:p>
    <w:p w:rsidR="001D2DE5" w:rsidRPr="00FF16C7" w:rsidRDefault="001D2DE5" w:rsidP="001D2D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1. Право судового експерта на проведення судової експертизи припиняється у таких випадках:</w:t>
      </w:r>
    </w:p>
    <w:p w:rsidR="001D2DE5" w:rsidRPr="00FF16C7" w:rsidRDefault="001D2DE5" w:rsidP="001D2D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1) подання судовим експертом заяви про припинення права на проведення судової експертизи;</w:t>
      </w:r>
    </w:p>
    <w:p w:rsidR="001D2DE5" w:rsidRPr="00FF16C7" w:rsidRDefault="001D2DE5" w:rsidP="001D2D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2) отримання відомостей щодо набрання законної сили обвинувальним вироком суду стосовно судового експерта, пов’язаним із здійсненням ним професійної діяльності судового експерта, накладення на судового експерта протягом останнього року адміністративного стягнення за вчинення корупційного правопорушення або порушення, пов’язаного з корупцією;</w:t>
      </w:r>
    </w:p>
    <w:p w:rsidR="001D2DE5" w:rsidRPr="00FF16C7" w:rsidRDefault="001D2DE5" w:rsidP="001D2D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3) застосування дисциплінарного стягнення у виді припинення права на проведення судової експертизи за відповідними експертними спеціальностями;</w:t>
      </w:r>
    </w:p>
    <w:p w:rsidR="001D2DE5" w:rsidRPr="00FF16C7" w:rsidRDefault="001D2DE5" w:rsidP="001D2D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 xml:space="preserve">4) невиконання судовим експертом у визначений строк зобов’язань, покладених на нього рішенням </w:t>
      </w:r>
      <w:r>
        <w:rPr>
          <w:rFonts w:ascii="Times New Roman" w:hAnsi="Times New Roman"/>
          <w:sz w:val="28"/>
          <w:szCs w:val="28"/>
        </w:rPr>
        <w:t>Е</w:t>
      </w:r>
      <w:r w:rsidRPr="00FF16C7">
        <w:rPr>
          <w:rFonts w:ascii="Times New Roman" w:hAnsi="Times New Roman"/>
          <w:sz w:val="28"/>
          <w:szCs w:val="28"/>
        </w:rPr>
        <w:t xml:space="preserve">кспертно-кваліфікаційної або </w:t>
      </w:r>
      <w:r>
        <w:rPr>
          <w:rFonts w:ascii="Times New Roman" w:hAnsi="Times New Roman"/>
          <w:sz w:val="28"/>
          <w:szCs w:val="28"/>
        </w:rPr>
        <w:t>Д</w:t>
      </w:r>
      <w:r w:rsidRPr="00FF16C7">
        <w:rPr>
          <w:rFonts w:ascii="Times New Roman" w:hAnsi="Times New Roman"/>
          <w:sz w:val="28"/>
          <w:szCs w:val="28"/>
        </w:rPr>
        <w:t xml:space="preserve">исциплінарної комісій судових експертів, про тимчасове зупинення права на проведення судової експертизи; </w:t>
      </w:r>
    </w:p>
    <w:p w:rsidR="001D2DE5" w:rsidRPr="00FF16C7" w:rsidRDefault="001D2DE5" w:rsidP="001D2D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lastRenderedPageBreak/>
        <w:t xml:space="preserve">5) встановлення факту невідповідності судового експерта визначеним цим Законом вимогам до судового експерта;  </w:t>
      </w:r>
    </w:p>
    <w:p w:rsidR="001D2DE5" w:rsidRPr="00FF16C7" w:rsidRDefault="001D2DE5" w:rsidP="001D2D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6) смерть судового експерта або визнання його безвісно відсутнім чи оголошення померлим.</w:t>
      </w:r>
    </w:p>
    <w:p w:rsidR="001D2DE5" w:rsidRPr="00FF16C7" w:rsidRDefault="001D2DE5" w:rsidP="001D2D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2. Право на проведення судової експертизи припиняється з дня внесення до Реєстру судових експертів відомостей про припинення права судового експерта на проведення судової експертизи.</w:t>
      </w:r>
    </w:p>
    <w:p w:rsidR="001D2DE5" w:rsidRPr="00FF16C7" w:rsidRDefault="001D2DE5" w:rsidP="001D2D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 xml:space="preserve">3. Припинення права на проведення судової експертизи з підстав, визначених пунктами 1, 3 частини першої цієї статті, здійснюється держателем Реєстру судових експертів шляхом внесення відповідних відомостей до нього. Припинення права на проведення судової експертизи з підстав, визначених пунктами 2, 4, 5, 6 частини першої цієї статті, здійснюється за рішенням </w:t>
      </w:r>
      <w:r>
        <w:rPr>
          <w:rFonts w:ascii="Times New Roman" w:hAnsi="Times New Roman"/>
          <w:sz w:val="28"/>
          <w:szCs w:val="28"/>
        </w:rPr>
        <w:t>Е</w:t>
      </w:r>
      <w:r w:rsidRPr="00FF16C7">
        <w:rPr>
          <w:rFonts w:ascii="Times New Roman" w:hAnsi="Times New Roman"/>
          <w:sz w:val="28"/>
          <w:szCs w:val="28"/>
        </w:rPr>
        <w:t>кспертно-кваліфікаційної комісії судових експертів.</w:t>
      </w:r>
    </w:p>
    <w:p w:rsidR="001D2DE5" w:rsidRPr="001D2DE5" w:rsidRDefault="001D2DE5" w:rsidP="001D2DE5">
      <w:pPr>
        <w:pStyle w:val="HTML"/>
        <w:spacing w:before="360" w:after="240"/>
        <w:ind w:left="1701" w:hanging="1134"/>
        <w:rPr>
          <w:rFonts w:ascii="Times New Roman" w:hAnsi="Times New Roman"/>
          <w:color w:val="auto"/>
          <w:sz w:val="28"/>
          <w:szCs w:val="28"/>
        </w:rPr>
      </w:pPr>
      <w:r w:rsidRPr="001D2DE5">
        <w:rPr>
          <w:rFonts w:ascii="Times New Roman" w:hAnsi="Times New Roman"/>
          <w:color w:val="auto"/>
          <w:sz w:val="28"/>
          <w:szCs w:val="28"/>
        </w:rPr>
        <w:t>Стаття 37. Поновлення права на проведення судової експертизи</w:t>
      </w:r>
    </w:p>
    <w:p w:rsidR="001D2DE5" w:rsidRPr="00FF16C7" w:rsidRDefault="001D2DE5" w:rsidP="001D2D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 xml:space="preserve">1. Поновлення права на проведення судової експертизи може бути застосовано до судових експертів, право на проведення судової експертизи яких було тимчасово зупинено.  </w:t>
      </w:r>
    </w:p>
    <w:p w:rsidR="001D2DE5" w:rsidRPr="00FF16C7" w:rsidRDefault="001D2DE5" w:rsidP="001D2D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 xml:space="preserve">2. Тимчасово зупинене право на проведення судової експертизи поновлюється за заявою судового експерта у разі, якщо воно було зупинено за його заявою. Право на проведення судової експертизи, яке було тимчасово зупинене відповідно до пункту 2 частини першої статті 35 цього Закону, поновлюється за заявою судового експерта, до якої додається повідомлення та акт відповідності робочого місця за новою поштовою адресою,  передбачені частиною другою статті 26 цього Закону. </w:t>
      </w:r>
    </w:p>
    <w:p w:rsidR="001D2DE5" w:rsidRPr="00FF16C7" w:rsidRDefault="001D2DE5" w:rsidP="001D2D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 xml:space="preserve">3. Тимчасово зупинене право на проведення судової експертизи за рішенням </w:t>
      </w:r>
      <w:r>
        <w:rPr>
          <w:rFonts w:ascii="Times New Roman" w:hAnsi="Times New Roman"/>
          <w:sz w:val="28"/>
          <w:szCs w:val="28"/>
        </w:rPr>
        <w:t>Е</w:t>
      </w:r>
      <w:r w:rsidRPr="00FF16C7">
        <w:rPr>
          <w:rFonts w:ascii="Times New Roman" w:hAnsi="Times New Roman"/>
          <w:sz w:val="28"/>
          <w:szCs w:val="28"/>
        </w:rPr>
        <w:t xml:space="preserve">кспертно-кваліфікаційної чи </w:t>
      </w:r>
      <w:r>
        <w:rPr>
          <w:rFonts w:ascii="Times New Roman" w:hAnsi="Times New Roman"/>
          <w:sz w:val="28"/>
          <w:szCs w:val="28"/>
        </w:rPr>
        <w:t>Д</w:t>
      </w:r>
      <w:r w:rsidRPr="00FF16C7">
        <w:rPr>
          <w:rFonts w:ascii="Times New Roman" w:hAnsi="Times New Roman"/>
          <w:sz w:val="28"/>
          <w:szCs w:val="28"/>
        </w:rPr>
        <w:t xml:space="preserve">исциплінарної комісії судових експертів поновлюється на підставі рішення відповідної експертно-кваліфікаційної комісії судових експертів після закінчення строку тимчасового зупинення права на проведення судової експертизи та за умови виконання судовим експертом покладених на нього зобов’язань. </w:t>
      </w:r>
    </w:p>
    <w:p w:rsidR="001D2DE5" w:rsidRPr="00FF16C7" w:rsidRDefault="001D2DE5" w:rsidP="001D2D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 xml:space="preserve">4. Рішення про поновлення права на проведення судової експертизи приймається протягом п’яти календарних днів з дня встановлення обставин для його поновлення. </w:t>
      </w:r>
    </w:p>
    <w:p w:rsidR="001D2DE5" w:rsidRPr="00FF16C7" w:rsidRDefault="001D2DE5" w:rsidP="001D2DE5">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5. Право на проведення судової експертизи поновлюється з дня внесення відповідної інформації до Реєстру судових експертів.</w:t>
      </w:r>
    </w:p>
    <w:p w:rsidR="001D2DE5" w:rsidRPr="00FF16C7" w:rsidRDefault="001D2DE5" w:rsidP="001D2D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6. У разі припинення права на проведення судової експертизи судовий експерт може набути права на проведення судової експертизи у загальному порядку, визначеному цим Законом.</w:t>
      </w:r>
    </w:p>
    <w:p w:rsidR="001D2DE5" w:rsidRPr="00FF16C7" w:rsidRDefault="001D2DE5" w:rsidP="001D2DE5">
      <w:pPr>
        <w:tabs>
          <w:tab w:val="left" w:pos="2145"/>
          <w:tab w:val="center" w:pos="5031"/>
        </w:tabs>
        <w:spacing w:before="240" w:after="240"/>
        <w:jc w:val="center"/>
        <w:rPr>
          <w:rFonts w:ascii="Times New Roman" w:hAnsi="Times New Roman"/>
          <w:sz w:val="28"/>
          <w:szCs w:val="28"/>
        </w:rPr>
      </w:pPr>
      <w:r w:rsidRPr="00FF16C7">
        <w:rPr>
          <w:rFonts w:ascii="Times New Roman" w:hAnsi="Times New Roman"/>
          <w:sz w:val="28"/>
          <w:szCs w:val="28"/>
        </w:rPr>
        <w:lastRenderedPageBreak/>
        <w:t xml:space="preserve">Глава 6. </w:t>
      </w:r>
      <w:r>
        <w:rPr>
          <w:rFonts w:ascii="Times New Roman" w:hAnsi="Times New Roman"/>
          <w:sz w:val="28"/>
          <w:szCs w:val="28"/>
        </w:rPr>
        <w:br/>
      </w:r>
      <w:r w:rsidRPr="00FF16C7">
        <w:rPr>
          <w:rFonts w:ascii="Times New Roman" w:hAnsi="Times New Roman"/>
          <w:sz w:val="28"/>
          <w:szCs w:val="28"/>
        </w:rPr>
        <w:t>Судово-експертна установа:</w:t>
      </w:r>
      <w:r>
        <w:rPr>
          <w:rFonts w:ascii="Times New Roman" w:hAnsi="Times New Roman"/>
          <w:sz w:val="28"/>
          <w:szCs w:val="28"/>
        </w:rPr>
        <w:br/>
      </w:r>
      <w:r w:rsidRPr="00FF16C7">
        <w:rPr>
          <w:rFonts w:ascii="Times New Roman" w:hAnsi="Times New Roman"/>
          <w:sz w:val="28"/>
          <w:szCs w:val="28"/>
        </w:rPr>
        <w:t>поняття, повноваження її керівника</w:t>
      </w:r>
    </w:p>
    <w:p w:rsidR="001D2DE5" w:rsidRPr="001D2DE5" w:rsidRDefault="001D2DE5" w:rsidP="001D2DE5">
      <w:pPr>
        <w:pStyle w:val="HTML"/>
        <w:spacing w:before="360" w:after="240"/>
        <w:ind w:left="1701" w:hanging="1134"/>
        <w:rPr>
          <w:rFonts w:ascii="Times New Roman" w:hAnsi="Times New Roman"/>
          <w:bCs/>
          <w:color w:val="auto"/>
          <w:sz w:val="28"/>
          <w:szCs w:val="28"/>
        </w:rPr>
      </w:pPr>
      <w:r w:rsidRPr="001D2DE5">
        <w:rPr>
          <w:rFonts w:ascii="Times New Roman" w:hAnsi="Times New Roman"/>
          <w:bCs/>
          <w:color w:val="auto"/>
          <w:sz w:val="28"/>
          <w:szCs w:val="28"/>
        </w:rPr>
        <w:t>Стаття 38. Cудово-експертна установа</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 xml:space="preserve">1. Cудово-експертна установа </w:t>
      </w:r>
      <w:r>
        <w:rPr>
          <w:rFonts w:ascii="Times New Roman" w:hAnsi="Times New Roman"/>
          <w:sz w:val="28"/>
          <w:szCs w:val="28"/>
        </w:rPr>
        <w:t>—</w:t>
      </w:r>
      <w:r w:rsidRPr="00FF16C7">
        <w:rPr>
          <w:rFonts w:ascii="Times New Roman" w:hAnsi="Times New Roman"/>
          <w:sz w:val="28"/>
          <w:szCs w:val="28"/>
        </w:rPr>
        <w:t xml:space="preserve"> це юридична особа, </w:t>
      </w:r>
      <w:r>
        <w:rPr>
          <w:rFonts w:ascii="Times New Roman" w:hAnsi="Times New Roman"/>
          <w:sz w:val="28"/>
          <w:szCs w:val="28"/>
        </w:rPr>
        <w:t>у</w:t>
      </w:r>
      <w:r w:rsidRPr="00FF16C7">
        <w:rPr>
          <w:rFonts w:ascii="Times New Roman" w:hAnsi="Times New Roman"/>
          <w:sz w:val="28"/>
          <w:szCs w:val="28"/>
        </w:rPr>
        <w:t>творена в установленому законодавством порядку з метою здійснення судово-експертної діяльності відповідно до цього Закону, та діє на підставі установчих документів.</w:t>
      </w:r>
    </w:p>
    <w:p w:rsidR="001D2DE5" w:rsidRPr="00FF16C7" w:rsidRDefault="001D2DE5" w:rsidP="001D2DE5">
      <w:pPr>
        <w:tabs>
          <w:tab w:val="left" w:pos="0"/>
        </w:tabs>
        <w:spacing w:before="120"/>
        <w:ind w:firstLine="567"/>
        <w:jc w:val="both"/>
        <w:rPr>
          <w:rFonts w:ascii="Times New Roman" w:hAnsi="Times New Roman"/>
          <w:bCs/>
          <w:sz w:val="28"/>
          <w:szCs w:val="28"/>
        </w:rPr>
      </w:pPr>
      <w:r w:rsidRPr="00FF16C7">
        <w:rPr>
          <w:rFonts w:ascii="Times New Roman" w:hAnsi="Times New Roman"/>
          <w:sz w:val="28"/>
          <w:szCs w:val="28"/>
        </w:rPr>
        <w:t>2. Судово-експертну діяльність здійснюють державні та недержавні судово-експертні установи.</w:t>
      </w:r>
    </w:p>
    <w:p w:rsidR="001D2DE5" w:rsidRPr="00FF16C7" w:rsidRDefault="001D2DE5" w:rsidP="001D2DE5">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bCs/>
          <w:sz w:val="28"/>
          <w:szCs w:val="28"/>
        </w:rPr>
      </w:pPr>
      <w:r w:rsidRPr="00FF16C7">
        <w:rPr>
          <w:rFonts w:ascii="Times New Roman" w:hAnsi="Times New Roman"/>
          <w:sz w:val="28"/>
          <w:szCs w:val="28"/>
        </w:rPr>
        <w:t>3. До державних судово-експертних установ належать:</w:t>
      </w:r>
    </w:p>
    <w:p w:rsidR="001D2DE5" w:rsidRPr="00FF16C7" w:rsidRDefault="001D2DE5" w:rsidP="001D2DE5">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 xml:space="preserve">1) установи судових експертиз Міністерства юстиції України, Міністерства внутрішніх справ України, Міністерства оборони України, Державної прикордонної служби України та Служби безпеки України; </w:t>
      </w:r>
    </w:p>
    <w:p w:rsidR="001D2DE5" w:rsidRPr="00FF16C7" w:rsidRDefault="001D2DE5" w:rsidP="001D2DE5">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2) установи судово-медичних та судово-психіатричних експертиз Міністерства охорони здоров</w:t>
      </w:r>
      <w:r w:rsidRPr="004B49A3">
        <w:rPr>
          <w:rFonts w:ascii="Times New Roman" w:hAnsi="Times New Roman"/>
          <w:sz w:val="28"/>
          <w:szCs w:val="28"/>
          <w:lang w:val="ru-RU"/>
        </w:rPr>
        <w:t>’</w:t>
      </w:r>
      <w:r w:rsidRPr="00FF16C7">
        <w:rPr>
          <w:rFonts w:ascii="Times New Roman" w:hAnsi="Times New Roman"/>
          <w:sz w:val="28"/>
          <w:szCs w:val="28"/>
        </w:rPr>
        <w:t>я України.</w:t>
      </w:r>
    </w:p>
    <w:p w:rsidR="001D2DE5" w:rsidRPr="00FF16C7" w:rsidRDefault="001D2DE5" w:rsidP="001D2DE5">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 xml:space="preserve">4. Для цілей цього Закону до недержавних судово-експертних установ належать юридичні особи будь-якої форми власності, крім державної, будь-якої організаційно-правової форми, визначеної законом, для яких проведення судових експертиз є основним видом їх діяльності, та у складі яких працюють приватні судові експерти, що отримали право на проведення судової експертизи в порядку, визначеному цим Законом.  </w:t>
      </w:r>
    </w:p>
    <w:p w:rsidR="001D2DE5" w:rsidRPr="001D2DE5" w:rsidRDefault="001D2DE5" w:rsidP="001D2DE5">
      <w:pPr>
        <w:pStyle w:val="HTML"/>
        <w:spacing w:before="360" w:after="240"/>
        <w:ind w:left="1701" w:hanging="1134"/>
        <w:rPr>
          <w:rFonts w:ascii="Times New Roman" w:hAnsi="Times New Roman"/>
          <w:bCs/>
          <w:color w:val="auto"/>
          <w:sz w:val="28"/>
          <w:szCs w:val="28"/>
        </w:rPr>
      </w:pPr>
      <w:r w:rsidRPr="001D2DE5">
        <w:rPr>
          <w:rFonts w:ascii="Times New Roman" w:hAnsi="Times New Roman"/>
          <w:bCs/>
          <w:color w:val="auto"/>
          <w:sz w:val="28"/>
          <w:szCs w:val="28"/>
        </w:rPr>
        <w:t>Стаття 39. Керівник судово-експертної установи</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1. Керівник судово-експертної установи здійснює загальне управління керованою ним установою, організовує діяльність установи, визначену її установчими документами, та відповідає за належну організацію діяльності судово-експертної установи.</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2. Керівник державної судово-експертної установи призначається на посаду за контрактом відповідно до порядку, встановленого органом державного регулювання.</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3. Керівник судово-експертної установи має право:</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1) доручати відповідно до встановленого порядку проведення судової експертизи судовому експерту або комісії судових експертів керованої ним установи, якщо замовником судової експертизи не визначено конкретних судових експертів, а також передоручати проведення судової експертизи у випадках, встановлених цим Законом;</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lastRenderedPageBreak/>
        <w:t>2) повернути замовнику судової експертизи матеріали щодо призначення (замовлення) експертизи у разі, якщо:</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а) матеріали, надані замовником судової експертизи, оформлені з порушенням чинного законодавства;</w:t>
      </w:r>
    </w:p>
    <w:p w:rsidR="001D2DE5" w:rsidRPr="00FF16C7" w:rsidRDefault="001D2DE5" w:rsidP="001D2DE5">
      <w:pPr>
        <w:shd w:val="clear" w:color="auto" w:fill="FFFFFF"/>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sidRPr="00FF16C7">
        <w:rPr>
          <w:rFonts w:ascii="Times New Roman" w:hAnsi="Times New Roman"/>
          <w:sz w:val="28"/>
          <w:szCs w:val="28"/>
        </w:rPr>
        <w:t>б) в установі відсутній судовий експерт, який має необхідні спеціальні знання для вирішення поставлених замовником питань;</w:t>
      </w:r>
    </w:p>
    <w:p w:rsidR="001D2DE5" w:rsidRPr="00FF16C7" w:rsidRDefault="001D2DE5" w:rsidP="001D2DE5">
      <w:pPr>
        <w:shd w:val="clear" w:color="auto" w:fill="FFFFFF"/>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Style w:val="s0"/>
          <w:rFonts w:ascii="Times New Roman" w:hAnsi="Times New Roman"/>
          <w:sz w:val="28"/>
          <w:szCs w:val="28"/>
        </w:rPr>
      </w:pPr>
      <w:r w:rsidRPr="00FF16C7">
        <w:rPr>
          <w:rStyle w:val="s0"/>
          <w:rFonts w:ascii="Times New Roman" w:hAnsi="Times New Roman"/>
          <w:sz w:val="28"/>
          <w:szCs w:val="28"/>
        </w:rPr>
        <w:t>в) матеріально-технічна база судово-експертної установи не дозволяє проводити дослідження, необхідні для вирішення питань, поставлених замовником;</w:t>
      </w:r>
    </w:p>
    <w:p w:rsidR="001D2DE5" w:rsidRPr="00FF16C7" w:rsidRDefault="001D2DE5" w:rsidP="001D2DE5">
      <w:pPr>
        <w:shd w:val="clear" w:color="auto" w:fill="FFFFFF"/>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Style w:val="s0"/>
          <w:rFonts w:ascii="Times New Roman" w:hAnsi="Times New Roman"/>
          <w:sz w:val="28"/>
          <w:szCs w:val="28"/>
        </w:rPr>
      </w:pPr>
      <w:r w:rsidRPr="00FF16C7">
        <w:rPr>
          <w:rStyle w:val="s0"/>
          <w:rFonts w:ascii="Times New Roman" w:hAnsi="Times New Roman"/>
          <w:sz w:val="28"/>
          <w:szCs w:val="28"/>
        </w:rPr>
        <w:t>3) звертатися до замовника судової експертизи щодо включення до складу комісії судових експертів інших судово-експертних установ або приватних судових експертів, які здійснюють судово-експертну діяльність індивідуально, чи інших фахівців з відповідних галузей знань;</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 xml:space="preserve">4) користуватися іншими правами, передбаченими законодавством. </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4. Керівник судово-експертної установи зобов’язаний:</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1) забезпечувати належні умови праці судового експерта;</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2) здійснювати контроль за дотриманням судовими експертами вимог щодо організації проведення судових експертиз та строків їх проведення;</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3) забезпечувати своєчасну підготовку прийнятих на виконання науково-дослідних робіт;</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4) здійснювати контроль за дотриманням працівниками судово-експертної установи правил діловодства, зберігання та обігу об’єктів судової експертизи та трудової дисципліни;</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5) не розголошувати відомості, які стали йому відомі у зв’язку з організацією проведення судової експертизи;</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6) вживати в межах компетенції заходів щодо запобігання корупційним правопорушенням або порушенням, пов’язаним з корупцією, та порушенням вимог цього Закону судовими експертами керованої ним установи, а також щодо виявлення таких порушень та своєчасного реагування на них;</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7) вживати заходів для добору, професійної підготовки та підвищення кваліфікації судових експертів керованої ним установи;</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8) вживати в межах компетенції інших заходів відповідно до законодавства з метою забезпечення належної організації діяльності судово-експертної установи.</w:t>
      </w:r>
    </w:p>
    <w:p w:rsidR="001D2DE5" w:rsidRPr="00FF16C7" w:rsidRDefault="001D2DE5" w:rsidP="001D2DE5">
      <w:pPr>
        <w:tabs>
          <w:tab w:val="left" w:pos="0"/>
        </w:tabs>
        <w:spacing w:before="120"/>
        <w:ind w:firstLine="567"/>
        <w:jc w:val="both"/>
        <w:rPr>
          <w:rFonts w:ascii="Times New Roman" w:hAnsi="Times New Roman"/>
          <w:bCs/>
          <w:sz w:val="28"/>
          <w:szCs w:val="28"/>
        </w:rPr>
      </w:pPr>
      <w:r w:rsidRPr="00FF16C7">
        <w:rPr>
          <w:rFonts w:ascii="Times New Roman" w:hAnsi="Times New Roman"/>
          <w:sz w:val="28"/>
          <w:szCs w:val="28"/>
        </w:rPr>
        <w:t>5. Керівнику судово-експертної установи забороняється надавати судовому експерту вказівки, що порушують принцип його незалежності,</w:t>
      </w:r>
      <w:r w:rsidRPr="00FF16C7">
        <w:rPr>
          <w:rFonts w:ascii="Times New Roman" w:hAnsi="Times New Roman"/>
          <w:sz w:val="28"/>
          <w:szCs w:val="28"/>
          <w:highlight w:val="cyan"/>
        </w:rPr>
        <w:t xml:space="preserve"> </w:t>
      </w:r>
      <w:r w:rsidRPr="00FF16C7">
        <w:rPr>
          <w:rFonts w:ascii="Times New Roman" w:hAnsi="Times New Roman"/>
          <w:sz w:val="28"/>
          <w:szCs w:val="28"/>
        </w:rPr>
        <w:t>втручатися в його діяльність під час проведення ним судової експертизи та надання висновку.</w:t>
      </w:r>
    </w:p>
    <w:p w:rsidR="001D2DE5" w:rsidRPr="00FF16C7" w:rsidRDefault="001D2DE5" w:rsidP="001D2DE5">
      <w:pPr>
        <w:tabs>
          <w:tab w:val="left" w:pos="0"/>
        </w:tabs>
        <w:spacing w:before="240" w:after="240"/>
        <w:jc w:val="center"/>
        <w:rPr>
          <w:rFonts w:ascii="Times New Roman" w:hAnsi="Times New Roman"/>
          <w:bCs/>
          <w:sz w:val="28"/>
          <w:szCs w:val="28"/>
        </w:rPr>
      </w:pPr>
      <w:r w:rsidRPr="00FF16C7">
        <w:rPr>
          <w:rFonts w:ascii="Times New Roman" w:hAnsi="Times New Roman"/>
          <w:bCs/>
          <w:sz w:val="28"/>
          <w:szCs w:val="28"/>
        </w:rPr>
        <w:lastRenderedPageBreak/>
        <w:t>РОЗДІЛ IV</w:t>
      </w:r>
      <w:r>
        <w:rPr>
          <w:rFonts w:ascii="Times New Roman" w:hAnsi="Times New Roman"/>
          <w:bCs/>
          <w:sz w:val="28"/>
          <w:szCs w:val="28"/>
        </w:rPr>
        <w:br/>
      </w:r>
      <w:r w:rsidRPr="00FF16C7">
        <w:rPr>
          <w:rFonts w:ascii="Times New Roman" w:hAnsi="Times New Roman"/>
          <w:bCs/>
          <w:sz w:val="28"/>
          <w:szCs w:val="28"/>
        </w:rPr>
        <w:t>САМОВРЯДУВАННЯ ПРИВАТНИХ СУДОВИХ ЕКСПЕРТІВ</w:t>
      </w:r>
    </w:p>
    <w:p w:rsidR="001D2DE5" w:rsidRPr="001D2DE5" w:rsidRDefault="001D2DE5" w:rsidP="001D2DE5">
      <w:pPr>
        <w:pStyle w:val="HTML"/>
        <w:spacing w:before="360" w:after="240"/>
        <w:ind w:left="1701" w:hanging="1134"/>
        <w:rPr>
          <w:rFonts w:ascii="Times New Roman" w:hAnsi="Times New Roman"/>
          <w:color w:val="auto"/>
          <w:sz w:val="28"/>
          <w:szCs w:val="28"/>
        </w:rPr>
      </w:pPr>
      <w:r w:rsidRPr="001D2DE5">
        <w:rPr>
          <w:rFonts w:ascii="Times New Roman" w:hAnsi="Times New Roman"/>
          <w:bCs/>
          <w:color w:val="auto"/>
          <w:sz w:val="28"/>
          <w:szCs w:val="28"/>
        </w:rPr>
        <w:t xml:space="preserve">Стаття 40. Основні засади самоврядування приватних </w:t>
      </w:r>
      <w:r w:rsidRPr="001D2DE5">
        <w:rPr>
          <w:rFonts w:ascii="Times New Roman" w:hAnsi="Times New Roman"/>
          <w:color w:val="auto"/>
          <w:sz w:val="28"/>
          <w:szCs w:val="28"/>
        </w:rPr>
        <w:t>судових експертів</w:t>
      </w:r>
    </w:p>
    <w:p w:rsidR="001D2DE5" w:rsidRPr="00FF16C7" w:rsidRDefault="001D2DE5" w:rsidP="001D2DE5">
      <w:pPr>
        <w:tabs>
          <w:tab w:val="left" w:pos="0"/>
        </w:tabs>
        <w:spacing w:before="120"/>
        <w:ind w:firstLine="567"/>
        <w:jc w:val="both"/>
        <w:rPr>
          <w:rFonts w:ascii="Times New Roman" w:hAnsi="Times New Roman"/>
          <w:bCs/>
          <w:sz w:val="28"/>
          <w:szCs w:val="28"/>
        </w:rPr>
      </w:pPr>
      <w:bookmarkStart w:id="30" w:name="n20"/>
      <w:bookmarkEnd w:id="30"/>
      <w:r w:rsidRPr="00FF16C7">
        <w:rPr>
          <w:rFonts w:ascii="Times New Roman" w:hAnsi="Times New Roman"/>
          <w:bCs/>
          <w:sz w:val="28"/>
          <w:szCs w:val="28"/>
        </w:rPr>
        <w:t xml:space="preserve">1. Метою самоврядування приватних судових експертів є об’єднання на професійній основі зусиль приватних судових експертів для сприяння забезпеченню виконання ними покладених на них цим Законом обов’язків і дотримання їх прав, представництва професійних інтересів приватних судових експертів у державних органах, органах місцевого самоврядування, на підприємствах, в установах та організаціях, для захисту професійних інтересів та прав приватних судових експертів, сприяння підвищенню їх професійного рівня. </w:t>
      </w:r>
    </w:p>
    <w:p w:rsidR="001D2DE5" w:rsidRPr="00FF16C7" w:rsidRDefault="001D2DE5" w:rsidP="001D2DE5">
      <w:pPr>
        <w:tabs>
          <w:tab w:val="left" w:pos="0"/>
        </w:tabs>
        <w:spacing w:before="120"/>
        <w:ind w:firstLine="567"/>
        <w:jc w:val="both"/>
        <w:rPr>
          <w:rFonts w:ascii="Times New Roman" w:hAnsi="Times New Roman"/>
          <w:bCs/>
          <w:sz w:val="28"/>
          <w:szCs w:val="28"/>
        </w:rPr>
      </w:pPr>
      <w:r w:rsidRPr="00FF16C7">
        <w:rPr>
          <w:rFonts w:ascii="Times New Roman" w:hAnsi="Times New Roman"/>
          <w:bCs/>
          <w:sz w:val="28"/>
          <w:szCs w:val="28"/>
        </w:rPr>
        <w:t>2. Самоврядування приватних судових експертів функціонує на засадах законності, гласності, незалежності, демократичності, колегіальності, виборності, обов’язковості виконання членами самоврядної організації рішень органів самоврядування, прийнятих відповідно до їх компетенції, забезпечення рівних можливостей доступу приватних судових експертів до участі в професійному самоврядуванні.</w:t>
      </w:r>
    </w:p>
    <w:p w:rsidR="001D2DE5" w:rsidRPr="001D2DE5" w:rsidRDefault="001D2DE5" w:rsidP="001D2DE5">
      <w:pPr>
        <w:pStyle w:val="HTML"/>
        <w:spacing w:before="360" w:after="240"/>
        <w:ind w:left="1701" w:hanging="1134"/>
        <w:rPr>
          <w:rFonts w:ascii="Times New Roman" w:hAnsi="Times New Roman"/>
          <w:color w:val="auto"/>
          <w:sz w:val="28"/>
          <w:szCs w:val="28"/>
        </w:rPr>
      </w:pPr>
      <w:r w:rsidRPr="001D2DE5">
        <w:rPr>
          <w:rFonts w:ascii="Times New Roman" w:hAnsi="Times New Roman"/>
          <w:bCs/>
          <w:color w:val="auto"/>
          <w:sz w:val="28"/>
          <w:szCs w:val="28"/>
        </w:rPr>
        <w:t xml:space="preserve">Стаття 41. Правовий статус самоврядної </w:t>
      </w:r>
      <w:r w:rsidRPr="001D2DE5">
        <w:rPr>
          <w:rFonts w:ascii="Times New Roman" w:hAnsi="Times New Roman"/>
          <w:color w:val="auto"/>
          <w:sz w:val="28"/>
          <w:szCs w:val="28"/>
        </w:rPr>
        <w:t>організації приватних судових експертів, її повноваження</w:t>
      </w:r>
    </w:p>
    <w:p w:rsidR="001D2DE5" w:rsidRPr="00FF16C7" w:rsidRDefault="001D2DE5" w:rsidP="001D2DE5">
      <w:pPr>
        <w:tabs>
          <w:tab w:val="left" w:pos="0"/>
        </w:tabs>
        <w:spacing w:before="120"/>
        <w:ind w:firstLine="567"/>
        <w:jc w:val="both"/>
        <w:rPr>
          <w:rFonts w:ascii="Times New Roman" w:hAnsi="Times New Roman"/>
          <w:bCs/>
          <w:sz w:val="28"/>
          <w:szCs w:val="28"/>
        </w:rPr>
      </w:pPr>
      <w:r w:rsidRPr="00FF16C7">
        <w:rPr>
          <w:rFonts w:ascii="Times New Roman" w:hAnsi="Times New Roman"/>
          <w:bCs/>
          <w:sz w:val="28"/>
          <w:szCs w:val="28"/>
        </w:rPr>
        <w:t>1. Самоврядування приватних судових експертів забезпечується Асоціацією приватних судових експертів України, яка є юридичною особою та діє через органи самоврядування, передбачені цим Законом.</w:t>
      </w:r>
    </w:p>
    <w:p w:rsidR="001D2DE5" w:rsidRPr="00FF16C7" w:rsidRDefault="001D2DE5" w:rsidP="001D2DE5">
      <w:pPr>
        <w:tabs>
          <w:tab w:val="left" w:pos="0"/>
        </w:tabs>
        <w:spacing w:before="120"/>
        <w:ind w:firstLine="567"/>
        <w:jc w:val="both"/>
        <w:rPr>
          <w:rFonts w:ascii="Times New Roman" w:hAnsi="Times New Roman"/>
          <w:bCs/>
          <w:sz w:val="28"/>
          <w:szCs w:val="28"/>
        </w:rPr>
      </w:pPr>
      <w:r w:rsidRPr="00FF16C7">
        <w:rPr>
          <w:rFonts w:ascii="Times New Roman" w:hAnsi="Times New Roman"/>
          <w:bCs/>
          <w:sz w:val="28"/>
          <w:szCs w:val="28"/>
        </w:rPr>
        <w:t>Асоціація приватних судових експертів України є некомерційною професійною організацією, що об’єднує на добровільних засадах приватних судових експертів, які включені до Реєстру судових експертів, з метою забезпечення реалізації завдань самоврядування приватних судових експертів.</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bCs/>
          <w:sz w:val="28"/>
          <w:szCs w:val="28"/>
        </w:rPr>
        <w:t xml:space="preserve">2. Діяльність Асоціації приватних судових експертів України здійснюється відповідно до цього Закону, іншого законодавства та її установчих документів, що </w:t>
      </w:r>
      <w:r w:rsidRPr="00FF16C7">
        <w:rPr>
          <w:rFonts w:ascii="Times New Roman" w:hAnsi="Times New Roman"/>
          <w:sz w:val="28"/>
          <w:szCs w:val="28"/>
        </w:rPr>
        <w:t xml:space="preserve">затверджуються з’їздом Асоціації приватних судових експертів України. </w:t>
      </w:r>
    </w:p>
    <w:p w:rsidR="001D2DE5" w:rsidRPr="00FF16C7" w:rsidRDefault="001D2DE5" w:rsidP="001D2DE5">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rPr>
          <w:rFonts w:ascii="Times New Roman" w:hAnsi="Times New Roman"/>
          <w:sz w:val="28"/>
          <w:szCs w:val="28"/>
        </w:rPr>
      </w:pPr>
      <w:r w:rsidRPr="00FF16C7">
        <w:rPr>
          <w:rFonts w:ascii="Times New Roman" w:hAnsi="Times New Roman"/>
          <w:sz w:val="28"/>
          <w:szCs w:val="28"/>
        </w:rPr>
        <w:t>3. Асоціація приватних судових експертів України:</w:t>
      </w:r>
    </w:p>
    <w:p w:rsidR="001D2DE5" w:rsidRPr="00FF16C7" w:rsidRDefault="001D2DE5" w:rsidP="001D2DE5">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1) представляє інтереси приватних судових експертів у відносинах з органами державної влади та іншими органами, установами та організаціями;</w:t>
      </w:r>
    </w:p>
    <w:p w:rsidR="001D2DE5" w:rsidRPr="00FF16C7" w:rsidRDefault="001D2DE5" w:rsidP="001D2DE5">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lastRenderedPageBreak/>
        <w:t>2) здійснює в установленому законодавством порядку захист професійних прав приватних судових експертів;</w:t>
      </w:r>
    </w:p>
    <w:p w:rsidR="001D2DE5" w:rsidRPr="00FF16C7" w:rsidRDefault="001D2DE5" w:rsidP="001D2DE5">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3) сприяє дотриманню приватними судовими експертами покладених на них цим Законом обов’язків;</w:t>
      </w:r>
    </w:p>
    <w:p w:rsidR="001D2DE5" w:rsidRPr="00FF16C7" w:rsidRDefault="001D2DE5" w:rsidP="001D2DE5">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4) здійснює контроль за дотриманням приватними судовими експертами правил професійної етики судового експерта;</w:t>
      </w:r>
    </w:p>
    <w:p w:rsidR="001D2DE5" w:rsidRPr="00FF16C7" w:rsidRDefault="001D2DE5" w:rsidP="001D2DE5">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5) сприяє забезпеченню високого професійного рівня та розвитку професії судового експерта, організовує проведення стажування та заходів з підвищення кваліфікації судових експертів;</w:t>
      </w:r>
    </w:p>
    <w:p w:rsidR="001D2DE5" w:rsidRPr="00FF16C7" w:rsidRDefault="001D2DE5" w:rsidP="001D2DE5">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6) надає консультації та методичні рекомендації з питань застосування прогресивних практик у сфері судово-експертної діяльності;</w:t>
      </w:r>
    </w:p>
    <w:p w:rsidR="001D2DE5" w:rsidRPr="00FF16C7" w:rsidRDefault="001D2DE5" w:rsidP="001D2DE5">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7) узагальнює проблемні питання судово-експертної діяльності;</w:t>
      </w:r>
    </w:p>
    <w:p w:rsidR="001D2DE5" w:rsidRPr="00FF16C7" w:rsidRDefault="001D2DE5" w:rsidP="001D2DE5">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8) готує та подає органу державного регулювання пропозиції щодо удосконалення нормативно-правового регулювання судово-експертної діяльності.</w:t>
      </w:r>
    </w:p>
    <w:p w:rsidR="001D2DE5" w:rsidRPr="00FF16C7" w:rsidRDefault="001D2DE5" w:rsidP="001D2DE5">
      <w:pPr>
        <w:shd w:val="clear" w:color="auto" w:fill="FFFFFF"/>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4. Фінансування Асоціації приватних судових експертів України здійснюється за рахунок сплати її членами членських внесків, а також надходжень від діяльності відповідно до установчих документів Асоціації приватних судових експертів України.</w:t>
      </w:r>
    </w:p>
    <w:p w:rsidR="001D2DE5" w:rsidRPr="00FF16C7" w:rsidRDefault="001D2DE5" w:rsidP="001D2DE5">
      <w:pPr>
        <w:shd w:val="clear" w:color="auto" w:fill="FFFFFF"/>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bookmarkStart w:id="31" w:name="n392"/>
      <w:bookmarkEnd w:id="31"/>
      <w:r w:rsidRPr="00FF16C7">
        <w:rPr>
          <w:rFonts w:ascii="Times New Roman" w:hAnsi="Times New Roman"/>
          <w:sz w:val="28"/>
          <w:szCs w:val="28"/>
        </w:rPr>
        <w:t>Установлення інших обов’язкових внесків, не передбачених цим Законом, забороняється.</w:t>
      </w:r>
    </w:p>
    <w:p w:rsidR="001D2DE5" w:rsidRPr="001D2DE5" w:rsidRDefault="001D2DE5" w:rsidP="001D2DE5">
      <w:pPr>
        <w:pStyle w:val="HTML"/>
        <w:spacing w:before="360" w:after="240"/>
        <w:ind w:left="1701" w:hanging="1134"/>
        <w:rPr>
          <w:rFonts w:ascii="Times New Roman" w:hAnsi="Times New Roman"/>
          <w:bCs/>
          <w:color w:val="auto"/>
          <w:sz w:val="28"/>
          <w:szCs w:val="28"/>
        </w:rPr>
      </w:pPr>
      <w:r w:rsidRPr="001D2DE5">
        <w:rPr>
          <w:rFonts w:ascii="Times New Roman" w:hAnsi="Times New Roman"/>
          <w:bCs/>
          <w:color w:val="auto"/>
          <w:sz w:val="28"/>
          <w:szCs w:val="28"/>
        </w:rPr>
        <w:t>Стаття 42. Органи Асоціації приватних судових експертів України</w:t>
      </w:r>
    </w:p>
    <w:p w:rsidR="001D2DE5" w:rsidRPr="00FF16C7" w:rsidRDefault="001D2DE5" w:rsidP="001D2DE5">
      <w:pPr>
        <w:tabs>
          <w:tab w:val="left" w:pos="0"/>
        </w:tabs>
        <w:spacing w:before="120"/>
        <w:ind w:firstLine="567"/>
        <w:jc w:val="both"/>
        <w:rPr>
          <w:rFonts w:ascii="Times New Roman" w:hAnsi="Times New Roman"/>
          <w:bCs/>
          <w:sz w:val="28"/>
          <w:szCs w:val="28"/>
        </w:rPr>
      </w:pPr>
      <w:r w:rsidRPr="00FF16C7">
        <w:rPr>
          <w:rFonts w:ascii="Times New Roman" w:hAnsi="Times New Roman"/>
          <w:bCs/>
          <w:sz w:val="28"/>
          <w:szCs w:val="28"/>
        </w:rPr>
        <w:t>1. Органами Асоціації приватних судових експертів України є:</w:t>
      </w:r>
    </w:p>
    <w:p w:rsidR="001D2DE5" w:rsidRPr="00FF16C7" w:rsidRDefault="001D2DE5" w:rsidP="001D2DE5">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 xml:space="preserve">1) з’їзд Асоціації приватних судових експертів України; </w:t>
      </w:r>
    </w:p>
    <w:p w:rsidR="001D2DE5" w:rsidRPr="00FF16C7" w:rsidRDefault="001D2DE5" w:rsidP="001D2DE5">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2) Рада приватних судових експертів України;</w:t>
      </w:r>
    </w:p>
    <w:p w:rsidR="001D2DE5" w:rsidRPr="00FF16C7" w:rsidRDefault="001D2DE5" w:rsidP="001D2DE5">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3) Ревізійна комісія Асоціації приватних судових експертів України.</w:t>
      </w:r>
    </w:p>
    <w:p w:rsidR="001D2DE5" w:rsidRPr="00FF16C7" w:rsidRDefault="001D2DE5" w:rsidP="001D2DE5">
      <w:pPr>
        <w:tabs>
          <w:tab w:val="left" w:pos="0"/>
        </w:tabs>
        <w:spacing w:before="120"/>
        <w:ind w:firstLine="567"/>
        <w:jc w:val="both"/>
        <w:rPr>
          <w:rFonts w:ascii="Times New Roman" w:hAnsi="Times New Roman"/>
          <w:bCs/>
          <w:sz w:val="28"/>
          <w:szCs w:val="28"/>
        </w:rPr>
      </w:pPr>
      <w:r w:rsidRPr="00FF16C7">
        <w:rPr>
          <w:rFonts w:ascii="Times New Roman" w:hAnsi="Times New Roman"/>
          <w:sz w:val="28"/>
          <w:szCs w:val="28"/>
          <w:shd w:val="clear" w:color="auto" w:fill="FFFFFF"/>
        </w:rPr>
        <w:t>Асоціація приватних судових експертів України може утворювати інші органи, необхідні для виконання повноважень, визначених цим Законом.</w:t>
      </w:r>
    </w:p>
    <w:p w:rsidR="001D2DE5" w:rsidRPr="00FF16C7" w:rsidRDefault="001D2DE5" w:rsidP="001D2DE5">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2. З’їзд Асоціації приватних судових експертів України:</w:t>
      </w:r>
    </w:p>
    <w:p w:rsidR="001D2DE5" w:rsidRPr="00FF16C7" w:rsidRDefault="001D2DE5" w:rsidP="001D2DE5">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1) затверджує установчі документи Асоціації приватних судових експертів України;</w:t>
      </w:r>
    </w:p>
    <w:p w:rsidR="001D2DE5" w:rsidRPr="00FF16C7" w:rsidRDefault="001D2DE5" w:rsidP="001D2DE5">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2) затверджує положення про Раду приватних судових експертів України та Ревізійну комісію Асоціації приватних судових експертів України;</w:t>
      </w:r>
    </w:p>
    <w:p w:rsidR="001D2DE5" w:rsidRPr="00FF16C7" w:rsidRDefault="001D2DE5" w:rsidP="001D2DE5">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3) утворює Раду приватних судових експертів України</w:t>
      </w:r>
      <w:r w:rsidRPr="00FF16C7">
        <w:rPr>
          <w:rFonts w:ascii="Times New Roman" w:hAnsi="Times New Roman"/>
          <w:sz w:val="28"/>
          <w:szCs w:val="28"/>
          <w:shd w:val="clear" w:color="auto" w:fill="FFFFFF"/>
        </w:rPr>
        <w:t xml:space="preserve">; </w:t>
      </w:r>
    </w:p>
    <w:p w:rsidR="001D2DE5" w:rsidRPr="00FF16C7" w:rsidRDefault="001D2DE5" w:rsidP="001D2DE5">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lastRenderedPageBreak/>
        <w:t xml:space="preserve">4) обирає </w:t>
      </w:r>
      <w:r>
        <w:rPr>
          <w:rFonts w:ascii="Times New Roman" w:hAnsi="Times New Roman"/>
          <w:sz w:val="28"/>
          <w:szCs w:val="28"/>
        </w:rPr>
        <w:t>г</w:t>
      </w:r>
      <w:r w:rsidRPr="00FF16C7">
        <w:rPr>
          <w:rFonts w:ascii="Times New Roman" w:hAnsi="Times New Roman"/>
          <w:sz w:val="28"/>
          <w:szCs w:val="28"/>
        </w:rPr>
        <w:t>олову Ради приватних судових експертів України та його заступників;</w:t>
      </w:r>
    </w:p>
    <w:p w:rsidR="001D2DE5" w:rsidRPr="00FF16C7" w:rsidRDefault="001D2DE5" w:rsidP="001D2DE5">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 xml:space="preserve">5) утворює </w:t>
      </w:r>
      <w:r>
        <w:rPr>
          <w:rFonts w:ascii="Times New Roman" w:hAnsi="Times New Roman"/>
          <w:sz w:val="28"/>
          <w:szCs w:val="28"/>
        </w:rPr>
        <w:t>р</w:t>
      </w:r>
      <w:r w:rsidRPr="00FF16C7">
        <w:rPr>
          <w:rFonts w:ascii="Times New Roman" w:hAnsi="Times New Roman"/>
          <w:sz w:val="28"/>
          <w:szCs w:val="28"/>
        </w:rPr>
        <w:t>евізійну комісію Асоціації приватних судових експертів України;</w:t>
      </w:r>
    </w:p>
    <w:p w:rsidR="001D2DE5" w:rsidRPr="00FF16C7" w:rsidRDefault="001D2DE5" w:rsidP="001D2DE5">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 xml:space="preserve">6) обирає </w:t>
      </w:r>
      <w:r>
        <w:rPr>
          <w:rFonts w:ascii="Times New Roman" w:hAnsi="Times New Roman"/>
          <w:sz w:val="28"/>
          <w:szCs w:val="28"/>
        </w:rPr>
        <w:t>г</w:t>
      </w:r>
      <w:r w:rsidRPr="00FF16C7">
        <w:rPr>
          <w:rFonts w:ascii="Times New Roman" w:hAnsi="Times New Roman"/>
          <w:sz w:val="28"/>
          <w:szCs w:val="28"/>
        </w:rPr>
        <w:t xml:space="preserve">олову </w:t>
      </w:r>
      <w:r>
        <w:rPr>
          <w:rFonts w:ascii="Times New Roman" w:hAnsi="Times New Roman"/>
          <w:sz w:val="28"/>
          <w:szCs w:val="28"/>
        </w:rPr>
        <w:t>Р</w:t>
      </w:r>
      <w:r w:rsidRPr="00FF16C7">
        <w:rPr>
          <w:rFonts w:ascii="Times New Roman" w:hAnsi="Times New Roman"/>
          <w:sz w:val="28"/>
          <w:szCs w:val="28"/>
        </w:rPr>
        <w:t>евізійної комісії Асоціації приватних судових експертів України та його заступника;</w:t>
      </w:r>
    </w:p>
    <w:p w:rsidR="001D2DE5" w:rsidRPr="00FF16C7" w:rsidRDefault="001D2DE5" w:rsidP="001D2DE5">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7) затверджує кошторис Асоціації приватних судових експертів України та звіт про його виконання;</w:t>
      </w:r>
    </w:p>
    <w:p w:rsidR="001D2DE5" w:rsidRPr="00FF16C7" w:rsidRDefault="001D2DE5" w:rsidP="001D2DE5">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8) затверджує звіт Ради приватних судових експертів України та Ревізійної комісії Асоціації приватних судових експертів України;</w:t>
      </w:r>
    </w:p>
    <w:p w:rsidR="001D2DE5" w:rsidRPr="00FF16C7" w:rsidRDefault="001D2DE5" w:rsidP="001D2DE5">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9) визначає розмір членських внесків членів Асоціації приватних судових експертів України;</w:t>
      </w:r>
    </w:p>
    <w:p w:rsidR="001D2DE5" w:rsidRPr="00FF16C7" w:rsidRDefault="001D2DE5" w:rsidP="001D2DE5">
      <w:pPr>
        <w:shd w:val="clear" w:color="auto" w:fill="FFFFFF"/>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10) здійснює інші повноваження відповідно до законодавства.</w:t>
      </w:r>
    </w:p>
    <w:p w:rsidR="001D2DE5" w:rsidRPr="00FF16C7" w:rsidRDefault="001D2DE5" w:rsidP="001D2DE5">
      <w:pPr>
        <w:shd w:val="clear" w:color="auto" w:fill="FFFFFF"/>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3. З’їзд Асоціації приватних судових експертів України скликається Радою приватних судових експертів України не рідше одного разу на два роки.</w:t>
      </w:r>
    </w:p>
    <w:p w:rsidR="001D2DE5" w:rsidRPr="00FF16C7" w:rsidRDefault="001D2DE5" w:rsidP="001D2DE5">
      <w:pPr>
        <w:shd w:val="clear" w:color="auto" w:fill="FFFFFF"/>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bookmarkStart w:id="32" w:name="n449"/>
      <w:bookmarkEnd w:id="32"/>
      <w:r w:rsidRPr="00FF16C7">
        <w:rPr>
          <w:rFonts w:ascii="Times New Roman" w:hAnsi="Times New Roman"/>
          <w:sz w:val="28"/>
          <w:szCs w:val="28"/>
        </w:rPr>
        <w:t xml:space="preserve">З’їзд Асоціації приватних судових експертів України також може бути скликано на вимогу органу державного регулювання або не менше двадцяти відсотків загального числа членів Асоціації приватних судових експертів України. </w:t>
      </w:r>
      <w:bookmarkStart w:id="33" w:name="n450"/>
      <w:bookmarkEnd w:id="33"/>
    </w:p>
    <w:p w:rsidR="001D2DE5" w:rsidRPr="00FF16C7" w:rsidRDefault="001D2DE5" w:rsidP="001D2DE5">
      <w:pPr>
        <w:shd w:val="clear" w:color="auto" w:fill="FFFFFF"/>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 xml:space="preserve">4. Рада приватних судових експертів України зобов’язана скликати та організувати проведення з’їзду Асоціації приватних судових експертів України протягом </w:t>
      </w:r>
      <w:r>
        <w:rPr>
          <w:rFonts w:ascii="Times New Roman" w:hAnsi="Times New Roman"/>
          <w:sz w:val="28"/>
          <w:szCs w:val="28"/>
        </w:rPr>
        <w:t>30</w:t>
      </w:r>
      <w:r w:rsidRPr="00FF16C7">
        <w:rPr>
          <w:rFonts w:ascii="Times New Roman" w:hAnsi="Times New Roman"/>
          <w:sz w:val="28"/>
          <w:szCs w:val="28"/>
        </w:rPr>
        <w:t xml:space="preserve"> календарних днів з дня отримання вимоги про скликання з’їзду.</w:t>
      </w:r>
    </w:p>
    <w:p w:rsidR="001D2DE5" w:rsidRPr="00FF16C7" w:rsidRDefault="001D2DE5" w:rsidP="001D2DE5">
      <w:pPr>
        <w:shd w:val="clear" w:color="auto" w:fill="FFFFFF"/>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bookmarkStart w:id="34" w:name="n451"/>
      <w:bookmarkEnd w:id="34"/>
      <w:r w:rsidRPr="00FF16C7">
        <w:rPr>
          <w:rFonts w:ascii="Times New Roman" w:hAnsi="Times New Roman"/>
          <w:sz w:val="28"/>
          <w:szCs w:val="28"/>
        </w:rPr>
        <w:t>5. Про день, час і місце початку роботи з’їзду Асоціації приватних судових експертів України та про питання, що виносяться на обговорення, Рада приватних судових експертів України повідомляє  член</w:t>
      </w:r>
      <w:r>
        <w:rPr>
          <w:rFonts w:ascii="Times New Roman" w:hAnsi="Times New Roman"/>
          <w:sz w:val="28"/>
          <w:szCs w:val="28"/>
        </w:rPr>
        <w:t>ам</w:t>
      </w:r>
      <w:r w:rsidRPr="00FF16C7">
        <w:rPr>
          <w:rFonts w:ascii="Times New Roman" w:hAnsi="Times New Roman"/>
          <w:sz w:val="28"/>
          <w:szCs w:val="28"/>
        </w:rPr>
        <w:t xml:space="preserve"> Асоціації приватних судових експертів України не пізніш як за </w:t>
      </w:r>
      <w:r>
        <w:rPr>
          <w:rFonts w:ascii="Times New Roman" w:hAnsi="Times New Roman"/>
          <w:sz w:val="28"/>
          <w:szCs w:val="28"/>
        </w:rPr>
        <w:t>10</w:t>
      </w:r>
      <w:r w:rsidRPr="00FF16C7">
        <w:rPr>
          <w:rFonts w:ascii="Times New Roman" w:hAnsi="Times New Roman"/>
          <w:sz w:val="28"/>
          <w:szCs w:val="28"/>
        </w:rPr>
        <w:t xml:space="preserve"> календарних днів до дня початку роботи з’їзду будь-яким засобом зв’язку, а також розміщує відповідну інформацію на веб</w:t>
      </w:r>
      <w:r>
        <w:rPr>
          <w:rFonts w:ascii="Times New Roman" w:hAnsi="Times New Roman"/>
          <w:sz w:val="28"/>
          <w:szCs w:val="28"/>
        </w:rPr>
        <w:t>-</w:t>
      </w:r>
      <w:r w:rsidRPr="00FF16C7">
        <w:rPr>
          <w:rFonts w:ascii="Times New Roman" w:hAnsi="Times New Roman"/>
          <w:sz w:val="28"/>
          <w:szCs w:val="28"/>
        </w:rPr>
        <w:t>сайті Асоціації приватних судових експертів України.</w:t>
      </w:r>
    </w:p>
    <w:p w:rsidR="001D2DE5" w:rsidRPr="00FF16C7" w:rsidRDefault="001D2DE5" w:rsidP="001D2DE5">
      <w:pPr>
        <w:shd w:val="clear" w:color="auto" w:fill="FFFFFF"/>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bookmarkStart w:id="35" w:name="n452"/>
      <w:bookmarkEnd w:id="35"/>
      <w:r w:rsidRPr="00FF16C7">
        <w:rPr>
          <w:rFonts w:ascii="Times New Roman" w:hAnsi="Times New Roman"/>
          <w:sz w:val="28"/>
          <w:szCs w:val="28"/>
        </w:rPr>
        <w:t>З’їзд Асоціації  приватних судових експертів України є правомо</w:t>
      </w:r>
      <w:r>
        <w:rPr>
          <w:rFonts w:ascii="Times New Roman" w:hAnsi="Times New Roman"/>
          <w:sz w:val="28"/>
          <w:szCs w:val="28"/>
        </w:rPr>
        <w:t>ж</w:t>
      </w:r>
      <w:r w:rsidRPr="00FF16C7">
        <w:rPr>
          <w:rFonts w:ascii="Times New Roman" w:hAnsi="Times New Roman"/>
          <w:sz w:val="28"/>
          <w:szCs w:val="28"/>
        </w:rPr>
        <w:t>ним, якщо у його роботі беруть участь не менше половини членів Асоціації приватних судових експертів України.</w:t>
      </w:r>
    </w:p>
    <w:p w:rsidR="001D2DE5" w:rsidRPr="00FF16C7" w:rsidRDefault="001D2DE5" w:rsidP="001D2DE5">
      <w:pPr>
        <w:shd w:val="clear" w:color="auto" w:fill="FFFFFF"/>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bookmarkStart w:id="36" w:name="n463"/>
      <w:bookmarkEnd w:id="36"/>
      <w:r w:rsidRPr="00FF16C7">
        <w:rPr>
          <w:rFonts w:ascii="Times New Roman" w:hAnsi="Times New Roman"/>
          <w:sz w:val="28"/>
          <w:szCs w:val="28"/>
        </w:rPr>
        <w:t>6. Рішення з’їзду Асоціації приватних судових експертів України приймаються шляхом голосування більшістю голосів приватних судових експертів, які беруть участь у з’їзді.</w:t>
      </w:r>
    </w:p>
    <w:p w:rsidR="001D2DE5" w:rsidRPr="00FF16C7" w:rsidRDefault="001D2DE5" w:rsidP="001D2DE5">
      <w:pPr>
        <w:tabs>
          <w:tab w:val="left" w:pos="0"/>
        </w:tabs>
        <w:spacing w:before="120"/>
        <w:ind w:firstLine="567"/>
        <w:jc w:val="both"/>
        <w:rPr>
          <w:rFonts w:ascii="Times New Roman" w:hAnsi="Times New Roman"/>
          <w:sz w:val="28"/>
          <w:szCs w:val="28"/>
          <w:shd w:val="clear" w:color="auto" w:fill="FFFFFF"/>
        </w:rPr>
      </w:pPr>
      <w:r w:rsidRPr="00FF16C7">
        <w:rPr>
          <w:rFonts w:ascii="Times New Roman" w:hAnsi="Times New Roman"/>
          <w:sz w:val="28"/>
          <w:szCs w:val="28"/>
        </w:rPr>
        <w:t xml:space="preserve">7. Рада приватних судових експертів України здійснює функції самоврядування судових експертів у період </w:t>
      </w:r>
      <w:r w:rsidRPr="00FF16C7">
        <w:rPr>
          <w:rFonts w:ascii="Times New Roman" w:hAnsi="Times New Roman"/>
          <w:sz w:val="28"/>
          <w:szCs w:val="28"/>
          <w:shd w:val="clear" w:color="auto" w:fill="FFFFFF"/>
        </w:rPr>
        <w:t>між з’їздами Асоціації приватних судових експертів України.</w:t>
      </w:r>
    </w:p>
    <w:p w:rsidR="001D2DE5" w:rsidRPr="00FF16C7" w:rsidRDefault="001D2DE5" w:rsidP="001D2DE5">
      <w:pPr>
        <w:tabs>
          <w:tab w:val="left" w:pos="0"/>
        </w:tabs>
        <w:spacing w:before="120"/>
        <w:ind w:firstLine="567"/>
        <w:jc w:val="both"/>
        <w:rPr>
          <w:rFonts w:ascii="Times New Roman" w:hAnsi="Times New Roman"/>
          <w:sz w:val="28"/>
          <w:szCs w:val="28"/>
          <w:shd w:val="clear" w:color="auto" w:fill="FFFFFF"/>
        </w:rPr>
      </w:pPr>
      <w:r w:rsidRPr="00FF16C7">
        <w:rPr>
          <w:rFonts w:ascii="Times New Roman" w:hAnsi="Times New Roman"/>
          <w:sz w:val="28"/>
          <w:szCs w:val="28"/>
        </w:rPr>
        <w:lastRenderedPageBreak/>
        <w:t>Рада приватних судових експертів України діє відповідно до положення про неї.</w:t>
      </w:r>
    </w:p>
    <w:p w:rsidR="001D2DE5" w:rsidRPr="00FF16C7" w:rsidRDefault="001D2DE5" w:rsidP="001D2DE5">
      <w:pPr>
        <w:tabs>
          <w:tab w:val="left" w:pos="0"/>
        </w:tabs>
        <w:spacing w:before="120"/>
        <w:ind w:firstLine="567"/>
        <w:jc w:val="both"/>
        <w:rPr>
          <w:rFonts w:ascii="Times New Roman" w:hAnsi="Times New Roman"/>
          <w:bCs/>
          <w:sz w:val="28"/>
          <w:szCs w:val="28"/>
        </w:rPr>
      </w:pPr>
      <w:r w:rsidRPr="00FF16C7">
        <w:rPr>
          <w:rFonts w:ascii="Times New Roman" w:hAnsi="Times New Roman"/>
          <w:sz w:val="28"/>
          <w:szCs w:val="28"/>
          <w:shd w:val="clear" w:color="auto" w:fill="FFFFFF"/>
        </w:rPr>
        <w:t xml:space="preserve">Голова Ради приватних судових експертів України за посадою є </w:t>
      </w:r>
      <w:r>
        <w:rPr>
          <w:rFonts w:ascii="Times New Roman" w:hAnsi="Times New Roman"/>
          <w:sz w:val="28"/>
          <w:szCs w:val="28"/>
          <w:shd w:val="clear" w:color="auto" w:fill="FFFFFF"/>
        </w:rPr>
        <w:t>г</w:t>
      </w:r>
      <w:r w:rsidRPr="00FF16C7">
        <w:rPr>
          <w:rFonts w:ascii="Times New Roman" w:hAnsi="Times New Roman"/>
          <w:sz w:val="28"/>
          <w:szCs w:val="28"/>
          <w:shd w:val="clear" w:color="auto" w:fill="FFFFFF"/>
        </w:rPr>
        <w:t>оловою Асоціації приватних судових експертів України.</w:t>
      </w:r>
    </w:p>
    <w:p w:rsidR="001D2DE5" w:rsidRPr="00FF16C7" w:rsidRDefault="001D2DE5" w:rsidP="001D2DE5">
      <w:pPr>
        <w:tabs>
          <w:tab w:val="left" w:pos="0"/>
        </w:tabs>
        <w:spacing w:before="120"/>
        <w:ind w:firstLine="567"/>
        <w:jc w:val="both"/>
        <w:rPr>
          <w:rFonts w:ascii="Times New Roman" w:hAnsi="Times New Roman"/>
          <w:sz w:val="28"/>
          <w:szCs w:val="28"/>
          <w:shd w:val="clear" w:color="auto" w:fill="FFFFFF"/>
        </w:rPr>
      </w:pPr>
      <w:r w:rsidRPr="00FF16C7">
        <w:rPr>
          <w:rFonts w:ascii="Times New Roman" w:hAnsi="Times New Roman"/>
          <w:sz w:val="28"/>
          <w:szCs w:val="28"/>
        </w:rPr>
        <w:t xml:space="preserve">Ревізійна комісія Асоціації приватних судових експертів України діє відповідно до положення про неї. </w:t>
      </w:r>
    </w:p>
    <w:p w:rsidR="001D2DE5" w:rsidRPr="00FF16C7" w:rsidRDefault="001D2DE5" w:rsidP="001D2D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240"/>
        <w:jc w:val="center"/>
        <w:rPr>
          <w:rFonts w:ascii="Times New Roman" w:hAnsi="Times New Roman"/>
          <w:bCs/>
          <w:sz w:val="28"/>
          <w:szCs w:val="28"/>
        </w:rPr>
      </w:pPr>
      <w:r w:rsidRPr="00FF16C7">
        <w:rPr>
          <w:rFonts w:ascii="Times New Roman" w:hAnsi="Times New Roman"/>
          <w:sz w:val="28"/>
          <w:szCs w:val="28"/>
        </w:rPr>
        <w:t>РОЗДІЛ V</w:t>
      </w:r>
      <w:r>
        <w:rPr>
          <w:rFonts w:ascii="Times New Roman" w:hAnsi="Times New Roman"/>
          <w:sz w:val="28"/>
          <w:szCs w:val="28"/>
        </w:rPr>
        <w:br/>
      </w:r>
      <w:r w:rsidRPr="00FF16C7">
        <w:rPr>
          <w:rFonts w:ascii="Times New Roman" w:hAnsi="Times New Roman"/>
          <w:bCs/>
          <w:sz w:val="28"/>
          <w:szCs w:val="28"/>
        </w:rPr>
        <w:t xml:space="preserve">ОРГАНІЗАЦІЙНІ ЗАСАДИ ПРОВЕДЕННЯ </w:t>
      </w:r>
      <w:r>
        <w:rPr>
          <w:rFonts w:ascii="Times New Roman" w:hAnsi="Times New Roman"/>
          <w:bCs/>
          <w:sz w:val="28"/>
          <w:szCs w:val="28"/>
        </w:rPr>
        <w:br/>
      </w:r>
      <w:r w:rsidRPr="00FF16C7">
        <w:rPr>
          <w:rFonts w:ascii="Times New Roman" w:hAnsi="Times New Roman"/>
          <w:bCs/>
          <w:sz w:val="28"/>
          <w:szCs w:val="28"/>
        </w:rPr>
        <w:t>СУДОВОЇ ЕКСПЕРТИЗИ</w:t>
      </w:r>
    </w:p>
    <w:p w:rsidR="001D2DE5" w:rsidRPr="001D2DE5" w:rsidRDefault="001D2DE5" w:rsidP="001D2DE5">
      <w:pPr>
        <w:pStyle w:val="HTML"/>
        <w:spacing w:before="360" w:after="240"/>
        <w:ind w:left="1701" w:hanging="1134"/>
        <w:rPr>
          <w:rFonts w:ascii="Times New Roman" w:hAnsi="Times New Roman"/>
          <w:bCs/>
          <w:color w:val="auto"/>
          <w:sz w:val="28"/>
          <w:szCs w:val="28"/>
        </w:rPr>
      </w:pPr>
      <w:r w:rsidRPr="001D2DE5">
        <w:rPr>
          <w:rFonts w:ascii="Times New Roman" w:hAnsi="Times New Roman"/>
          <w:bCs/>
          <w:color w:val="auto"/>
          <w:sz w:val="28"/>
          <w:szCs w:val="28"/>
        </w:rPr>
        <w:t>Стаття 43. Підстави проведення судової експертизи</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1. Підставою для проведення судової експертизи є процесуальний документ про призначення судової експертизи, складений уповноваженим органом (особою) як замовником судової експертизи, або договір із приватним судовим експертом чи судово-експертною установою, укладений за письмовим зверненням замовника судової експертизи відповідно до вимог законодавства.</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 xml:space="preserve">2. Виключно </w:t>
      </w:r>
      <w:r w:rsidRPr="00FF16C7">
        <w:rPr>
          <w:rFonts w:ascii="Times New Roman" w:hAnsi="Times New Roman"/>
          <w:bCs/>
          <w:sz w:val="28"/>
          <w:szCs w:val="28"/>
        </w:rPr>
        <w:t xml:space="preserve">в державних судово-експертних установах проводяться судово-психіатричні експертизи та </w:t>
      </w:r>
      <w:r w:rsidRPr="00FF16C7">
        <w:rPr>
          <w:rFonts w:ascii="Times New Roman" w:hAnsi="Times New Roman"/>
          <w:sz w:val="28"/>
          <w:szCs w:val="28"/>
        </w:rPr>
        <w:t>судові експертизи, пов’язані з дослідженням наркотичних засобів, психотропних речовин, їх аналогів та прекурсорів; зброї, боєприпасів до неї; вибухових матеріалів; ядерних матеріалів, установок і об’єктів; спеціальних технічних засобів негласного отримання інформації.</w:t>
      </w:r>
    </w:p>
    <w:p w:rsidR="001D2DE5" w:rsidRPr="001D2DE5" w:rsidRDefault="001D2DE5" w:rsidP="001D2DE5">
      <w:pPr>
        <w:pStyle w:val="HTML"/>
        <w:spacing w:before="360" w:after="240"/>
        <w:ind w:left="1701" w:hanging="1134"/>
        <w:rPr>
          <w:rFonts w:ascii="Times New Roman" w:hAnsi="Times New Roman"/>
          <w:bCs/>
          <w:color w:val="auto"/>
          <w:sz w:val="28"/>
          <w:szCs w:val="28"/>
        </w:rPr>
      </w:pPr>
      <w:r w:rsidRPr="001D2DE5">
        <w:rPr>
          <w:rFonts w:ascii="Times New Roman" w:hAnsi="Times New Roman"/>
          <w:bCs/>
          <w:color w:val="auto"/>
          <w:sz w:val="28"/>
          <w:szCs w:val="28"/>
        </w:rPr>
        <w:t>Стаття 44. Об’єкти судової експертизи</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 xml:space="preserve">1. Об’єкти судової експертизи передаються (доставляються) судово-експертній установі (судовому експерту) в упакованому вигляді, що забезпечує неможливість підміни або зміни вмісту без порушення цілісності упаковки та схоронність об’єктів судової експертизи від пошкодження, псування, погіршення або втрати властивостей. </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2. Якщо об’єкти судової експертизи не можуть бути передані (доставлені) судово-експертній установі (судовому експерту), замовник судової експертизи повинен забезпечити безперешкодний доступ судового експерта до об’єктів дослідження та належні умови проведення судової експертизи.</w:t>
      </w:r>
    </w:p>
    <w:p w:rsidR="001D2DE5" w:rsidRPr="00FF16C7" w:rsidRDefault="001D2DE5" w:rsidP="001D2DE5">
      <w:pPr>
        <w:shd w:val="clear" w:color="auto" w:fill="FFFFFF"/>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Style w:val="s0"/>
          <w:rFonts w:ascii="Times New Roman" w:hAnsi="Times New Roman"/>
          <w:color w:val="000000"/>
          <w:sz w:val="28"/>
          <w:szCs w:val="28"/>
        </w:rPr>
      </w:pPr>
      <w:r w:rsidRPr="00FF16C7">
        <w:rPr>
          <w:rStyle w:val="s0"/>
          <w:rFonts w:ascii="Times New Roman" w:hAnsi="Times New Roman"/>
          <w:sz w:val="28"/>
          <w:szCs w:val="28"/>
        </w:rPr>
        <w:t xml:space="preserve">3. Об’єкти судової експертизи з дозволу замовника судової експертизи можуть бути пошкодженні або використані лише в </w:t>
      </w:r>
      <w:r>
        <w:rPr>
          <w:rStyle w:val="s0"/>
          <w:rFonts w:ascii="Times New Roman" w:hAnsi="Times New Roman"/>
          <w:sz w:val="28"/>
          <w:szCs w:val="28"/>
        </w:rPr>
        <w:t>тією мірою</w:t>
      </w:r>
      <w:r w:rsidRPr="00FF16C7">
        <w:rPr>
          <w:rStyle w:val="s0"/>
          <w:rFonts w:ascii="Times New Roman" w:hAnsi="Times New Roman"/>
          <w:sz w:val="28"/>
          <w:szCs w:val="28"/>
        </w:rPr>
        <w:t xml:space="preserve">, в якій це необхідно для проведення дослідження та надання висновку. Дозвіл має міститися у процесуальному документі про призначення судової </w:t>
      </w:r>
      <w:r w:rsidRPr="00FF16C7">
        <w:rPr>
          <w:rStyle w:val="s0"/>
          <w:rFonts w:ascii="Times New Roman" w:hAnsi="Times New Roman"/>
          <w:sz w:val="28"/>
          <w:szCs w:val="28"/>
        </w:rPr>
        <w:lastRenderedPageBreak/>
        <w:t xml:space="preserve">експертизи  або </w:t>
      </w:r>
      <w:r w:rsidRPr="00FF16C7">
        <w:rPr>
          <w:rFonts w:ascii="Times New Roman" w:hAnsi="Times New Roman"/>
          <w:sz w:val="28"/>
          <w:szCs w:val="28"/>
        </w:rPr>
        <w:t>договорі із  приватним судовим експертом чи експертною установою, укладеному за зверненням замовника судової експертизи</w:t>
      </w:r>
      <w:r w:rsidRPr="00FF16C7">
        <w:rPr>
          <w:rStyle w:val="s0"/>
          <w:rFonts w:ascii="Times New Roman" w:hAnsi="Times New Roman"/>
          <w:sz w:val="28"/>
          <w:szCs w:val="28"/>
        </w:rPr>
        <w:t xml:space="preserve"> (у разі залучення судового експерта на договірних підставах). </w:t>
      </w:r>
    </w:p>
    <w:p w:rsidR="001D2DE5" w:rsidRPr="00FF16C7" w:rsidRDefault="001D2DE5" w:rsidP="001D2DE5">
      <w:pPr>
        <w:shd w:val="clear" w:color="auto" w:fill="FFFFFF"/>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sidRPr="00FF16C7">
        <w:rPr>
          <w:rStyle w:val="s0"/>
          <w:rFonts w:ascii="Times New Roman" w:hAnsi="Times New Roman"/>
          <w:sz w:val="28"/>
          <w:szCs w:val="28"/>
        </w:rPr>
        <w:t xml:space="preserve">4. Пошкодження об’єкта судової експертизи, здійснене з дозволу замовника судової експертизи, не тягне за собою відшкодування збитків їх власнику судово-експертною установою або приватним судовим експертом. </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 xml:space="preserve">5. Під час проведення судової експертизи судовим експертом для проведення порівняльного дослідження можуть використовуватись зразки з обліків, реєстрів, колекцій, отримані в порядку, встановленому законодавством. </w:t>
      </w:r>
    </w:p>
    <w:p w:rsidR="001D2DE5" w:rsidRPr="007964D4" w:rsidRDefault="001D2DE5" w:rsidP="001D2DE5">
      <w:pPr>
        <w:tabs>
          <w:tab w:val="left" w:pos="0"/>
        </w:tabs>
        <w:spacing w:before="120"/>
        <w:ind w:firstLine="567"/>
        <w:jc w:val="both"/>
        <w:rPr>
          <w:rFonts w:ascii="Times New Roman" w:hAnsi="Times New Roman"/>
          <w:sz w:val="28"/>
          <w:szCs w:val="28"/>
          <w:shd w:val="clear" w:color="auto" w:fill="FFFFFF"/>
        </w:rPr>
      </w:pPr>
      <w:r w:rsidRPr="00FF16C7">
        <w:rPr>
          <w:rFonts w:ascii="Times New Roman" w:hAnsi="Times New Roman"/>
          <w:sz w:val="28"/>
          <w:szCs w:val="28"/>
          <w:shd w:val="clear" w:color="auto" w:fill="FFFFFF"/>
        </w:rPr>
        <w:t xml:space="preserve">6. Судовий експерт не несе відповідальності за достовірність і допустимість об’єктів судової експертизи, наданих в установленому порядку для проведення дослідження замовником судової експертизи. </w:t>
      </w:r>
    </w:p>
    <w:p w:rsidR="001D2DE5" w:rsidRPr="001D2DE5" w:rsidRDefault="001D2DE5" w:rsidP="001D2DE5">
      <w:pPr>
        <w:pStyle w:val="HTML"/>
        <w:spacing w:before="360" w:after="240"/>
        <w:ind w:left="1701" w:hanging="1134"/>
        <w:rPr>
          <w:rFonts w:ascii="Times New Roman" w:hAnsi="Times New Roman"/>
          <w:color w:val="auto"/>
          <w:sz w:val="28"/>
          <w:szCs w:val="28"/>
        </w:rPr>
      </w:pPr>
      <w:r w:rsidRPr="001D2DE5">
        <w:rPr>
          <w:rFonts w:ascii="Times New Roman" w:hAnsi="Times New Roman"/>
          <w:color w:val="auto"/>
          <w:sz w:val="28"/>
          <w:szCs w:val="28"/>
        </w:rPr>
        <w:t>Стаття 45. Методи проведення судової експертизи</w:t>
      </w:r>
    </w:p>
    <w:p w:rsidR="001D2DE5" w:rsidRPr="00FF16C7" w:rsidRDefault="001D2DE5" w:rsidP="001D2DE5">
      <w:pPr>
        <w:shd w:val="clear" w:color="auto" w:fill="FFFFFF"/>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1. Обрання та застосування методу проведення судової експертизи здійснюється суб’єктом проведення судової експертизи з дотриманням принципу допустимості використання методів проведення судової експертизи.</w:t>
      </w:r>
    </w:p>
    <w:p w:rsidR="001D2DE5" w:rsidRPr="00FF16C7" w:rsidRDefault="001D2DE5" w:rsidP="001D2DE5">
      <w:pPr>
        <w:shd w:val="clear" w:color="auto" w:fill="FFFFFF"/>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color w:val="00B050"/>
          <w:sz w:val="28"/>
          <w:szCs w:val="28"/>
        </w:rPr>
      </w:pPr>
      <w:r w:rsidRPr="00FF16C7">
        <w:rPr>
          <w:rFonts w:ascii="Times New Roman" w:hAnsi="Times New Roman"/>
          <w:sz w:val="28"/>
          <w:szCs w:val="28"/>
        </w:rPr>
        <w:t xml:space="preserve">2.  Під час проведення судових експертиз суб’єктами проведення судової експертизи також застосовуються нормативно-правові акти та норми, стандарти, правила, нормативи, технічні та інші обов’язкові вимоги, технологічні інструкції та документація, наукова та науково-технічна, довідкова література, програмні продукти тощо, застосування яких має бути обґрунтовано у висновку експерта. </w:t>
      </w:r>
    </w:p>
    <w:p w:rsidR="001D2DE5" w:rsidRPr="001D2DE5" w:rsidRDefault="001D2DE5" w:rsidP="001D2DE5">
      <w:pPr>
        <w:pStyle w:val="HTML"/>
        <w:spacing w:before="360" w:after="240"/>
        <w:ind w:left="1701" w:hanging="1134"/>
        <w:rPr>
          <w:rFonts w:ascii="Times New Roman" w:hAnsi="Times New Roman"/>
          <w:bCs/>
          <w:color w:val="auto"/>
          <w:sz w:val="28"/>
          <w:szCs w:val="28"/>
        </w:rPr>
      </w:pPr>
      <w:r w:rsidRPr="001D2DE5">
        <w:rPr>
          <w:rFonts w:ascii="Times New Roman" w:hAnsi="Times New Roman"/>
          <w:bCs/>
          <w:color w:val="auto"/>
          <w:sz w:val="28"/>
          <w:szCs w:val="28"/>
        </w:rPr>
        <w:t>Стаття 46. Присутність осіб під час проведення судової експертизи</w:t>
      </w:r>
    </w:p>
    <w:p w:rsidR="001D2DE5" w:rsidRPr="00FF16C7" w:rsidRDefault="001D2DE5" w:rsidP="001D2DE5">
      <w:pPr>
        <w:tabs>
          <w:tab w:val="left" w:pos="0"/>
        </w:tabs>
        <w:spacing w:before="120"/>
        <w:ind w:firstLine="567"/>
        <w:jc w:val="both"/>
        <w:rPr>
          <w:rFonts w:ascii="Times New Roman" w:hAnsi="Times New Roman"/>
          <w:sz w:val="28"/>
          <w:szCs w:val="28"/>
          <w:lang w:eastAsia="uk-UA"/>
        </w:rPr>
      </w:pPr>
      <w:r w:rsidRPr="00FF16C7">
        <w:rPr>
          <w:rFonts w:ascii="Times New Roman" w:hAnsi="Times New Roman"/>
          <w:sz w:val="28"/>
          <w:szCs w:val="28"/>
        </w:rPr>
        <w:t>1.</w:t>
      </w:r>
      <w:r w:rsidRPr="00FF16C7">
        <w:rPr>
          <w:rFonts w:ascii="Times New Roman" w:hAnsi="Times New Roman"/>
          <w:color w:val="FF0000"/>
          <w:sz w:val="28"/>
          <w:szCs w:val="28"/>
        </w:rPr>
        <w:t xml:space="preserve"> </w:t>
      </w:r>
      <w:r w:rsidRPr="00FF16C7">
        <w:rPr>
          <w:rFonts w:ascii="Times New Roman" w:hAnsi="Times New Roman"/>
          <w:sz w:val="28"/>
          <w:szCs w:val="28"/>
          <w:lang w:eastAsia="uk-UA"/>
        </w:rPr>
        <w:t>Під час проведення судової експертизи у разі потреби, яка викликана необхідністю огляду об’єкта судової експертизи поза межами робочого місця судового експерта, за згодою замовника судової експертизи судовим експертом може запрошуватись учасник справи (провадження), замовник судової експертизи, у разі залучення ним судового експерта за договором, або власник (співвласник) об’єкта огляду. Запрошені особи сповіщаються про час і місце проведення судової експертизи. Неявка сповіщеної запрошеної особи не перешкоджає проведенню судової експертизи. Про присутність запрошених осіб під час проведення судової експертизи зазначається у висновку експерта.</w:t>
      </w:r>
    </w:p>
    <w:p w:rsidR="001D2DE5" w:rsidRPr="00FF16C7" w:rsidRDefault="001D2DE5" w:rsidP="001D2DE5">
      <w:pPr>
        <w:tabs>
          <w:tab w:val="left" w:pos="0"/>
        </w:tabs>
        <w:spacing w:before="120"/>
        <w:ind w:firstLine="567"/>
        <w:jc w:val="both"/>
        <w:rPr>
          <w:rFonts w:ascii="Times New Roman" w:hAnsi="Times New Roman"/>
          <w:sz w:val="28"/>
          <w:szCs w:val="28"/>
          <w:lang w:eastAsia="uk-UA"/>
        </w:rPr>
      </w:pPr>
      <w:r w:rsidRPr="00FF16C7">
        <w:rPr>
          <w:rFonts w:ascii="Times New Roman" w:hAnsi="Times New Roman"/>
          <w:sz w:val="28"/>
          <w:szCs w:val="28"/>
        </w:rPr>
        <w:t xml:space="preserve">2. </w:t>
      </w:r>
      <w:r w:rsidRPr="00FF16C7">
        <w:rPr>
          <w:rFonts w:ascii="Times New Roman" w:hAnsi="Times New Roman"/>
          <w:sz w:val="28"/>
          <w:szCs w:val="28"/>
          <w:lang w:eastAsia="uk-UA"/>
        </w:rPr>
        <w:t xml:space="preserve">Запрошені особи, присутні при проведенні судової експертизи, не мають права втручатися в хід досліджень, але з дозволу судового експерта </w:t>
      </w:r>
      <w:r w:rsidRPr="00FF16C7">
        <w:rPr>
          <w:rFonts w:ascii="Times New Roman" w:hAnsi="Times New Roman"/>
          <w:sz w:val="28"/>
          <w:szCs w:val="28"/>
          <w:lang w:eastAsia="uk-UA"/>
        </w:rPr>
        <w:lastRenderedPageBreak/>
        <w:t xml:space="preserve">можуть надавати йому пояснення, що стосуються предмета судової експертизи. </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3. У разі, якщо з</w:t>
      </w:r>
      <w:r w:rsidRPr="00FF16C7">
        <w:rPr>
          <w:rFonts w:ascii="Times New Roman" w:hAnsi="Times New Roman"/>
          <w:sz w:val="28"/>
          <w:szCs w:val="28"/>
          <w:lang w:eastAsia="uk-UA"/>
        </w:rPr>
        <w:t xml:space="preserve">апрошені особи </w:t>
      </w:r>
      <w:r w:rsidRPr="00FF16C7">
        <w:rPr>
          <w:rFonts w:ascii="Times New Roman" w:hAnsi="Times New Roman"/>
          <w:sz w:val="28"/>
          <w:szCs w:val="28"/>
        </w:rPr>
        <w:t>перешкоджають діяльності судового експерта, він має право призупинити дослідження.</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 xml:space="preserve">4. На вимогу замовника судової експертизи або інших запрошених осіб </w:t>
      </w:r>
      <w:r w:rsidRPr="00FF16C7">
        <w:rPr>
          <w:rFonts w:ascii="Times New Roman" w:hAnsi="Times New Roman"/>
          <w:sz w:val="28"/>
          <w:szCs w:val="28"/>
          <w:lang w:eastAsia="uk-UA"/>
        </w:rPr>
        <w:t>огляд об’єкта судової експертизи поза межами робочого місця судового експерта</w:t>
      </w:r>
      <w:r w:rsidRPr="00FF16C7">
        <w:rPr>
          <w:rFonts w:ascii="Times New Roman" w:hAnsi="Times New Roman"/>
          <w:sz w:val="28"/>
          <w:szCs w:val="28"/>
        </w:rPr>
        <w:t xml:space="preserve"> може бути зафіксований на відео. </w:t>
      </w:r>
    </w:p>
    <w:p w:rsidR="001D2DE5" w:rsidRPr="001D2DE5" w:rsidRDefault="001D2DE5" w:rsidP="001D2DE5">
      <w:pPr>
        <w:pStyle w:val="HTML"/>
        <w:spacing w:before="360" w:after="240"/>
        <w:ind w:left="1701" w:hanging="1134"/>
        <w:rPr>
          <w:rFonts w:ascii="Times New Roman" w:hAnsi="Times New Roman"/>
          <w:color w:val="auto"/>
          <w:sz w:val="28"/>
          <w:szCs w:val="28"/>
        </w:rPr>
      </w:pPr>
      <w:r w:rsidRPr="001D2DE5">
        <w:rPr>
          <w:rFonts w:ascii="Times New Roman" w:hAnsi="Times New Roman"/>
          <w:color w:val="auto"/>
          <w:sz w:val="28"/>
          <w:szCs w:val="28"/>
        </w:rPr>
        <w:t>Стаття 47. Строки проведення судової експертизи</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 xml:space="preserve">1. Строк проведення судової експертизи встановлюється керівником судово-експертної установи чи уповноваженою керівником особою або судовим експертом, який здійснює судово-експертну діяльність індивідуально. Для проведення судової експертизи встановлюється строк, що є достатнім і об’єктивно необхідним для проведення дослідження. Строк проведення судової експертизи не повинен перевищувати </w:t>
      </w:r>
      <w:r>
        <w:rPr>
          <w:rFonts w:ascii="Times New Roman" w:hAnsi="Times New Roman"/>
          <w:sz w:val="28"/>
          <w:szCs w:val="28"/>
        </w:rPr>
        <w:t>90</w:t>
      </w:r>
      <w:r w:rsidRPr="00FF16C7">
        <w:rPr>
          <w:rFonts w:ascii="Times New Roman" w:hAnsi="Times New Roman"/>
          <w:sz w:val="28"/>
          <w:szCs w:val="28"/>
        </w:rPr>
        <w:t xml:space="preserve"> календарних днів.</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 xml:space="preserve">2. У разі неможливості проведення судової експертизи в строк до </w:t>
      </w:r>
      <w:r>
        <w:rPr>
          <w:rFonts w:ascii="Times New Roman" w:hAnsi="Times New Roman"/>
          <w:sz w:val="28"/>
          <w:szCs w:val="28"/>
        </w:rPr>
        <w:t>90</w:t>
      </w:r>
      <w:r w:rsidRPr="00FF16C7">
        <w:rPr>
          <w:rFonts w:ascii="Times New Roman" w:hAnsi="Times New Roman"/>
          <w:sz w:val="28"/>
          <w:szCs w:val="28"/>
        </w:rPr>
        <w:t xml:space="preserve"> календарних днів у зв’язку з її багатооб’єктністю, складністю за процесом досліджень або характером питань, що підлягають вирішенню, більший строк проведення судової експертизи встановлюється за письмовим обґрунтованим погодженням суб’єкта проведення судової експертизи із замовником судової експертизи після попереднього вивчення судовим експертом наданих матеріалів. Такий строк не повинен перевищувати </w:t>
      </w:r>
      <w:r>
        <w:rPr>
          <w:rFonts w:ascii="Times New Roman" w:hAnsi="Times New Roman"/>
          <w:sz w:val="28"/>
          <w:szCs w:val="28"/>
        </w:rPr>
        <w:t>150</w:t>
      </w:r>
      <w:r w:rsidRPr="00FF16C7">
        <w:rPr>
          <w:rFonts w:ascii="Times New Roman" w:hAnsi="Times New Roman"/>
          <w:sz w:val="28"/>
          <w:szCs w:val="28"/>
        </w:rPr>
        <w:t xml:space="preserve"> календарних днів. </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У разі відмови замовника судової експертизи у погодженні запропонованого більшого строку проведення судової експертизи, надані замовником матеріали повертаються з пропозицією призначити (замовити) проведення судової експертизи іншому суб’єкту проведення судової експертизи.</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3. У випадках, коли визначені законом строки провадження є меншими за строки проведення судової експертизи, передбачені частинами першою і другою цієї статті, строк проведення судової експертизи не може перевищувати визначені законом строки провадження.</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4. Строк проведення судової експертизи включає попереднє вивчення матеріалів, які надійшли на судову експертизу, проведення дослідження та оформлення результатів проведеної судової експертизи.</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 xml:space="preserve">Строк попереднього вивчення наданих замовником матеріалів не повинен перевищувати </w:t>
      </w:r>
      <w:r>
        <w:rPr>
          <w:rFonts w:ascii="Times New Roman" w:hAnsi="Times New Roman"/>
          <w:sz w:val="28"/>
          <w:szCs w:val="28"/>
        </w:rPr>
        <w:t>10</w:t>
      </w:r>
      <w:r w:rsidRPr="00FF16C7">
        <w:rPr>
          <w:rFonts w:ascii="Times New Roman" w:hAnsi="Times New Roman"/>
          <w:sz w:val="28"/>
          <w:szCs w:val="28"/>
        </w:rPr>
        <w:t xml:space="preserve"> календарних днів.</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5. У разі необхідності судовий експерт заявляє клопотання про надання додаткових матеріалів і зразків та вчинення інших дій, пов’язаних із проведенням судової експертизи.</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lastRenderedPageBreak/>
        <w:t xml:space="preserve">У разі невиконання клопотання судового експерта протягом </w:t>
      </w:r>
      <w:r>
        <w:rPr>
          <w:rFonts w:ascii="Times New Roman" w:hAnsi="Times New Roman"/>
          <w:sz w:val="28"/>
          <w:szCs w:val="28"/>
        </w:rPr>
        <w:t>45</w:t>
      </w:r>
      <w:r w:rsidRPr="00FF16C7">
        <w:rPr>
          <w:rFonts w:ascii="Times New Roman" w:hAnsi="Times New Roman"/>
          <w:sz w:val="28"/>
          <w:szCs w:val="28"/>
        </w:rPr>
        <w:t xml:space="preserve"> календарних днів з дня його відправлення, складається повідомлення про неможливість проведення судової експертизи, яке протягом п’яти календарних днів після закінчення строку, відведеного на виконання клопотання, разом з матеріалами надсилається замовнику судової експертизи.</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У строк проведення судової експертизи не включається строк задоволення клопотань експерта, усунення недоліків, допущених замовником судової експертизи.</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bCs/>
          <w:sz w:val="28"/>
          <w:szCs w:val="28"/>
        </w:rPr>
        <w:t xml:space="preserve">6. У разі настання обставин, які тягнуть за собою необхідність повернення об’єктів судової експертизи та матеріалів, наданих для її проведення, судовий експерт має повернути такі об’єкти і матеріали протягом п’яти календарних днів з дня, коли судовий експерт </w:t>
      </w:r>
      <w:r w:rsidRPr="00FF16C7">
        <w:rPr>
          <w:rFonts w:ascii="Times New Roman" w:hAnsi="Times New Roman"/>
          <w:sz w:val="28"/>
          <w:szCs w:val="28"/>
        </w:rPr>
        <w:t>дізнався або мав дізнатися про настання відповідних обставин.</w:t>
      </w:r>
    </w:p>
    <w:p w:rsidR="001D2DE5" w:rsidRPr="00FF16C7" w:rsidRDefault="001D2DE5" w:rsidP="001D2DE5">
      <w:pPr>
        <w:tabs>
          <w:tab w:val="left" w:pos="0"/>
        </w:tabs>
        <w:spacing w:before="120"/>
        <w:ind w:firstLine="567"/>
        <w:jc w:val="both"/>
        <w:rPr>
          <w:rFonts w:ascii="Times New Roman" w:hAnsi="Times New Roman"/>
          <w:bCs/>
          <w:sz w:val="28"/>
          <w:szCs w:val="28"/>
        </w:rPr>
      </w:pPr>
      <w:r w:rsidRPr="00FF16C7">
        <w:rPr>
          <w:rFonts w:ascii="Times New Roman" w:hAnsi="Times New Roman"/>
          <w:bCs/>
          <w:sz w:val="28"/>
          <w:szCs w:val="28"/>
        </w:rPr>
        <w:t>7. Перебіг строку проведення судової експертизи починається з:</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bCs/>
          <w:sz w:val="28"/>
          <w:szCs w:val="28"/>
        </w:rPr>
        <w:t xml:space="preserve">1) дня отримання судово-експертною установою або приватним судовим експертом, який здійснює судово-експертну діяльність індивідуально, </w:t>
      </w:r>
      <w:r w:rsidRPr="00FF16C7">
        <w:rPr>
          <w:rFonts w:ascii="Times New Roman" w:hAnsi="Times New Roman"/>
          <w:sz w:val="28"/>
          <w:szCs w:val="28"/>
        </w:rPr>
        <w:t xml:space="preserve">процесуального документу про призначення судової експертизи </w:t>
      </w:r>
      <w:r>
        <w:rPr>
          <w:rFonts w:ascii="Times New Roman" w:hAnsi="Times New Roman"/>
          <w:sz w:val="28"/>
          <w:szCs w:val="28"/>
        </w:rPr>
        <w:t>—</w:t>
      </w:r>
      <w:r w:rsidRPr="00FF16C7">
        <w:rPr>
          <w:rFonts w:ascii="Times New Roman" w:hAnsi="Times New Roman"/>
          <w:sz w:val="28"/>
          <w:szCs w:val="28"/>
        </w:rPr>
        <w:t xml:space="preserve"> у випадках проведення судової експертизи за рахунок коштів державного бюджету; </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 xml:space="preserve">2) дня оплати вартості за проведення судової експертизи </w:t>
      </w:r>
      <w:r>
        <w:rPr>
          <w:rFonts w:ascii="Times New Roman" w:hAnsi="Times New Roman"/>
          <w:sz w:val="28"/>
          <w:szCs w:val="28"/>
        </w:rPr>
        <w:t>—</w:t>
      </w:r>
      <w:r w:rsidRPr="00FF16C7">
        <w:rPr>
          <w:rFonts w:ascii="Times New Roman" w:hAnsi="Times New Roman"/>
          <w:sz w:val="28"/>
          <w:szCs w:val="28"/>
        </w:rPr>
        <w:t xml:space="preserve"> в інших випадках проведення судової експертизи.</w:t>
      </w:r>
    </w:p>
    <w:p w:rsidR="001D2DE5" w:rsidRPr="001D2DE5" w:rsidRDefault="001D2DE5" w:rsidP="001D2DE5">
      <w:pPr>
        <w:pStyle w:val="HTML"/>
        <w:spacing w:before="360" w:after="240"/>
        <w:ind w:left="1701" w:hanging="1134"/>
        <w:rPr>
          <w:rFonts w:ascii="Times New Roman" w:hAnsi="Times New Roman"/>
          <w:bCs/>
          <w:color w:val="auto"/>
          <w:sz w:val="28"/>
          <w:szCs w:val="28"/>
        </w:rPr>
      </w:pPr>
      <w:r w:rsidRPr="001D2DE5">
        <w:rPr>
          <w:rFonts w:ascii="Times New Roman" w:hAnsi="Times New Roman"/>
          <w:bCs/>
          <w:color w:val="auto"/>
          <w:sz w:val="28"/>
          <w:szCs w:val="28"/>
        </w:rPr>
        <w:t>Стаття 48. Передоручення проведення судової експертизи</w:t>
      </w:r>
    </w:p>
    <w:p w:rsidR="001D2DE5" w:rsidRPr="00FF16C7" w:rsidRDefault="001D2DE5" w:rsidP="001D2DE5">
      <w:pPr>
        <w:tabs>
          <w:tab w:val="left" w:pos="0"/>
        </w:tabs>
        <w:spacing w:before="120"/>
        <w:ind w:firstLine="567"/>
        <w:jc w:val="both"/>
        <w:rPr>
          <w:rFonts w:ascii="Times New Roman" w:hAnsi="Times New Roman"/>
          <w:bCs/>
          <w:sz w:val="28"/>
          <w:szCs w:val="28"/>
        </w:rPr>
      </w:pPr>
      <w:r w:rsidRPr="00FF16C7">
        <w:rPr>
          <w:rFonts w:ascii="Times New Roman" w:hAnsi="Times New Roman"/>
          <w:bCs/>
          <w:sz w:val="28"/>
          <w:szCs w:val="28"/>
        </w:rPr>
        <w:t xml:space="preserve">1. У разі неможливості з поважних причин (відвід судового експерта, тимчасове зупинення або припинення права на проведення судової експертизи, тривала хвороба, смерть) провести судову експертизу судовим експертом судово-експертної установи, якій було доручено проведення судової експертизи, її керівник може передоручити проведення судової експертизи іншому експерту (експертам). </w:t>
      </w:r>
    </w:p>
    <w:p w:rsidR="001D2DE5" w:rsidRPr="00FF16C7" w:rsidRDefault="001D2DE5" w:rsidP="001D2DE5">
      <w:pPr>
        <w:tabs>
          <w:tab w:val="left" w:pos="0"/>
        </w:tabs>
        <w:spacing w:before="120"/>
        <w:ind w:firstLine="567"/>
        <w:jc w:val="both"/>
        <w:rPr>
          <w:rFonts w:ascii="Times New Roman" w:hAnsi="Times New Roman"/>
          <w:bCs/>
          <w:sz w:val="28"/>
          <w:szCs w:val="28"/>
        </w:rPr>
      </w:pPr>
      <w:r w:rsidRPr="00FF16C7">
        <w:rPr>
          <w:rFonts w:ascii="Times New Roman" w:hAnsi="Times New Roman"/>
          <w:bCs/>
          <w:sz w:val="28"/>
          <w:szCs w:val="28"/>
        </w:rPr>
        <w:t xml:space="preserve">2. У випадку проведення судової експертизи приватним судовим експертом, який здійснює судово-експертну діяльність індивідуально, або судовим експертом судово-експертної установи, якому було доручено проведення судової експертизи безпосередньо замовником, передоручення судової експертизи з поважних причин здійснюється замовником судової експертизи. </w:t>
      </w:r>
    </w:p>
    <w:p w:rsidR="001D2DE5" w:rsidRPr="001D2DE5" w:rsidRDefault="001D2DE5" w:rsidP="001D2DE5">
      <w:pPr>
        <w:pStyle w:val="HTML"/>
        <w:spacing w:before="360" w:after="240"/>
        <w:ind w:left="1701" w:hanging="1134"/>
        <w:rPr>
          <w:rFonts w:ascii="Times New Roman" w:hAnsi="Times New Roman"/>
          <w:bCs/>
          <w:color w:val="auto"/>
          <w:sz w:val="28"/>
          <w:szCs w:val="28"/>
        </w:rPr>
      </w:pPr>
      <w:r w:rsidRPr="001D2DE5">
        <w:rPr>
          <w:rFonts w:ascii="Times New Roman" w:hAnsi="Times New Roman"/>
          <w:bCs/>
          <w:color w:val="auto"/>
          <w:sz w:val="28"/>
          <w:szCs w:val="28"/>
        </w:rPr>
        <w:t>Стаття 49. Категорії судових експертиз</w:t>
      </w:r>
    </w:p>
    <w:p w:rsidR="001D2DE5" w:rsidRPr="00FF16C7" w:rsidRDefault="001D2DE5" w:rsidP="001D2DE5">
      <w:pPr>
        <w:shd w:val="clear" w:color="auto" w:fill="FFFFFF"/>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1. Судовими експертами можуть виконуватись первинні, додаткові, повторні, комісійні та комплексні судові експертизи.</w:t>
      </w:r>
    </w:p>
    <w:p w:rsidR="001D2DE5" w:rsidRPr="001D2DE5" w:rsidRDefault="001D2DE5" w:rsidP="001D2DE5">
      <w:pPr>
        <w:pStyle w:val="HTML"/>
        <w:spacing w:before="360" w:after="240"/>
        <w:ind w:left="1701" w:hanging="1134"/>
        <w:rPr>
          <w:rFonts w:ascii="Times New Roman" w:hAnsi="Times New Roman"/>
          <w:bCs/>
          <w:color w:val="auto"/>
          <w:sz w:val="28"/>
          <w:szCs w:val="28"/>
        </w:rPr>
      </w:pPr>
      <w:r w:rsidRPr="001D2DE5">
        <w:rPr>
          <w:rFonts w:ascii="Times New Roman" w:hAnsi="Times New Roman"/>
          <w:bCs/>
          <w:color w:val="auto"/>
          <w:sz w:val="28"/>
          <w:szCs w:val="28"/>
        </w:rPr>
        <w:lastRenderedPageBreak/>
        <w:t>Стаття 50. Первинна судова експертиза</w:t>
      </w:r>
    </w:p>
    <w:p w:rsidR="001D2DE5" w:rsidRPr="00FF16C7" w:rsidRDefault="001D2DE5" w:rsidP="001D2DE5">
      <w:pPr>
        <w:shd w:val="clear" w:color="auto" w:fill="FFFFFF"/>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1. Первинною є судова експертиза у разі, якщо об’єкт досліджується судовим експертом вперше. Первинна судова експертиза в залежності від складності та кількості об</w:t>
      </w:r>
      <w:r w:rsidRPr="007964D4">
        <w:rPr>
          <w:rFonts w:ascii="Times New Roman" w:hAnsi="Times New Roman"/>
          <w:sz w:val="28"/>
          <w:szCs w:val="28"/>
          <w:lang w:val="ru-RU"/>
        </w:rPr>
        <w:t>’</w:t>
      </w:r>
      <w:r w:rsidRPr="00FF16C7">
        <w:rPr>
          <w:rFonts w:ascii="Times New Roman" w:hAnsi="Times New Roman"/>
          <w:sz w:val="28"/>
          <w:szCs w:val="28"/>
        </w:rPr>
        <w:t>єктів дослідження може проводитись судовим експертом як одноосібно, так і декількома судовими експертами.</w:t>
      </w:r>
    </w:p>
    <w:p w:rsidR="001D2DE5" w:rsidRPr="00FF16C7" w:rsidRDefault="001D2DE5" w:rsidP="001D2DE5">
      <w:pPr>
        <w:shd w:val="clear" w:color="auto" w:fill="FFFFFF"/>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bCs/>
          <w:sz w:val="28"/>
          <w:szCs w:val="28"/>
        </w:rPr>
      </w:pPr>
      <w:r w:rsidRPr="00FF16C7">
        <w:rPr>
          <w:rFonts w:ascii="Times New Roman" w:hAnsi="Times New Roman"/>
          <w:bCs/>
          <w:sz w:val="28"/>
          <w:szCs w:val="28"/>
        </w:rPr>
        <w:t>Стаття 51. Додаткова судова експертиза</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1. Додаткова судова експертиза проводиться щодо об’єкта, який досліджувався первинною (попередньою) судовою експертизою того ж виду, у випадках, якщо необхідно провести дослідження додаткових матеріалів (зразків, вихідних даних тощо), які не були раніше надані судовому експерту, або вирішити додаткові питання щодо досліджуваних раніше об’єктів.</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 xml:space="preserve">2. Додаткова судова експертиза проводиться тим самим або іншим судовим експертом (експертами). </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3. Під час проведення додаткової судової експертизи судовому експерт</w:t>
      </w:r>
      <w:r w:rsidRPr="00FF16C7">
        <w:rPr>
          <w:rFonts w:ascii="Times New Roman" w:hAnsi="Times New Roman"/>
          <w:color w:val="000000"/>
          <w:sz w:val="28"/>
          <w:szCs w:val="28"/>
        </w:rPr>
        <w:t>у (експертам)</w:t>
      </w:r>
      <w:r w:rsidRPr="00FF16C7">
        <w:rPr>
          <w:rFonts w:ascii="Times New Roman" w:hAnsi="Times New Roman"/>
          <w:sz w:val="28"/>
          <w:szCs w:val="28"/>
        </w:rPr>
        <w:t xml:space="preserve"> надається висновок первинної (попередньої) судової експертизи.</w:t>
      </w:r>
    </w:p>
    <w:p w:rsidR="001D2DE5" w:rsidRPr="001D2DE5" w:rsidRDefault="001D2DE5" w:rsidP="001D2DE5">
      <w:pPr>
        <w:pStyle w:val="HTML"/>
        <w:spacing w:before="360" w:after="240"/>
        <w:ind w:left="1701" w:hanging="1134"/>
        <w:rPr>
          <w:rFonts w:ascii="Times New Roman" w:hAnsi="Times New Roman"/>
          <w:bCs/>
          <w:color w:val="auto"/>
          <w:sz w:val="28"/>
          <w:szCs w:val="28"/>
        </w:rPr>
      </w:pPr>
      <w:r w:rsidRPr="001D2DE5">
        <w:rPr>
          <w:rFonts w:ascii="Times New Roman" w:hAnsi="Times New Roman"/>
          <w:bCs/>
          <w:color w:val="auto"/>
          <w:sz w:val="28"/>
          <w:szCs w:val="28"/>
        </w:rPr>
        <w:t>Стаття 52. Повторна судова експертиза</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1. Повторна судова експертиза проводиться під час судового провадження у разі необхідності дослідження тих самих об’єктів і вирішення тих самих питань, які вже були предметом дослідження, у випадках, якщо:</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 xml:space="preserve">1) в результаті проведення первинної (попередньої) судової експертизи судовий експерт не надав вичерпних відповідей на всі поставлені питання, не дослідив усі надані йому об’єкти, а усунути неясність і неповноту дослідження шляхом отримання пояснень від нього неможливо; </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2) висновок під час його оцінки визнано необґрунтованим або таким, що суперечить іншим матеріалам справи, або викликає інші сумніви в його правильності;</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3) наявні висновки судових експертів суперечать один одному, а пояснення судових експертів не дають змоги усунути виявлені суперечності.</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 xml:space="preserve">2. Повторна судова експертиза обов’язково проводиться іншим судовим експертом (експертами). </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 xml:space="preserve">3. У випадку, якщо судова експертиза проводиться за декількома підставами, одні з яких є підставою для проведення додаткової експертизи, </w:t>
      </w:r>
      <w:r w:rsidRPr="00FF16C7">
        <w:rPr>
          <w:rFonts w:ascii="Times New Roman" w:hAnsi="Times New Roman"/>
          <w:sz w:val="28"/>
          <w:szCs w:val="28"/>
        </w:rPr>
        <w:lastRenderedPageBreak/>
        <w:t xml:space="preserve">а інші </w:t>
      </w:r>
      <w:r>
        <w:rPr>
          <w:rFonts w:ascii="Times New Roman" w:hAnsi="Times New Roman"/>
          <w:sz w:val="28"/>
          <w:szCs w:val="28"/>
        </w:rPr>
        <w:t>—</w:t>
      </w:r>
      <w:r w:rsidRPr="00FF16C7">
        <w:rPr>
          <w:rFonts w:ascii="Times New Roman" w:hAnsi="Times New Roman"/>
          <w:sz w:val="28"/>
          <w:szCs w:val="28"/>
        </w:rPr>
        <w:t xml:space="preserve"> для повторної, то така судова експертиза проводиться за правилами повторної судової експертизи.</w:t>
      </w:r>
    </w:p>
    <w:p w:rsidR="001D2DE5" w:rsidRPr="001D2DE5" w:rsidRDefault="001D2DE5" w:rsidP="001D2DE5">
      <w:pPr>
        <w:pStyle w:val="HTML"/>
        <w:spacing w:before="360" w:after="240"/>
        <w:ind w:left="1701" w:hanging="1134"/>
        <w:rPr>
          <w:rFonts w:ascii="Times New Roman" w:hAnsi="Times New Roman"/>
          <w:bCs/>
          <w:color w:val="auto"/>
          <w:sz w:val="28"/>
          <w:szCs w:val="28"/>
        </w:rPr>
      </w:pPr>
      <w:r w:rsidRPr="001D2DE5">
        <w:rPr>
          <w:rFonts w:ascii="Times New Roman" w:hAnsi="Times New Roman"/>
          <w:bCs/>
          <w:color w:val="auto"/>
          <w:sz w:val="28"/>
          <w:szCs w:val="28"/>
        </w:rPr>
        <w:t>Стаття 53. Комісійна судова експертиза</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 xml:space="preserve">1. Комісійна судова експертиза проводиться двома чи більшою кількістю судових експертів, що мають кваліфікацію судового експерта за однією експертною спеціальністю або у одній галузі знань. </w:t>
      </w:r>
    </w:p>
    <w:p w:rsidR="001D2DE5" w:rsidRPr="00FF16C7" w:rsidRDefault="001D2DE5" w:rsidP="001D2DE5">
      <w:pPr>
        <w:tabs>
          <w:tab w:val="left" w:pos="0"/>
        </w:tabs>
        <w:spacing w:before="120"/>
        <w:ind w:firstLine="567"/>
        <w:jc w:val="both"/>
        <w:rPr>
          <w:rFonts w:ascii="Times New Roman" w:hAnsi="Times New Roman"/>
          <w:color w:val="FF0000"/>
          <w:sz w:val="28"/>
          <w:szCs w:val="28"/>
        </w:rPr>
      </w:pPr>
      <w:r w:rsidRPr="00FF16C7">
        <w:rPr>
          <w:rFonts w:ascii="Times New Roman" w:hAnsi="Times New Roman"/>
          <w:sz w:val="28"/>
          <w:szCs w:val="28"/>
        </w:rPr>
        <w:t xml:space="preserve">2. Комісійна судова експертиза може проводиться у випадках, якщо судова експертиза є складною за процесом досліджень або характером питань, що підлягають вирішенню. Необхідність проведення комісійної судової експертизи визначається замовником судової експертизи або керівником судово-експертної установи. Комісія судових експертів може визначатися замовником судової експертизи або керівником судово-експертної установи. </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3. Координацію діяльності комісії судових експертів здійснює голова комісії, який визначений замовником судової експертизи або керівником судово-експертної установи. Під час проведення комісійної судової експертизи голова не має будь-яких переваг перед іншими членами комісії.</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4. У випадках, якщо проведення комісійної судової експертизи доручено різним суб’єктам проведення судової експертизи та/або судово-експертним установам, а у документі про призначення (замовлення) судової експертизи не вказано провідного суб’єкта, він визначається за узгодженням між суб’єктами, яким доручено проведення комісійної судової експертизи.</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5. При проведенні комісійної судової експертизи кожний із судових експертів незалежно й самостійно проводить дослідження в повному обсязі.</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6. Члени комісії спільно аналізують отримані результати та в разі відсутності розбіжностей складають загальний висновок або повідомлення про неможливість надання висновку. За наявності розбіжностей судовий експерт, незгодний із висновками інших членів комісії, формулює свою думку окремо або надає окремий висновок.</w:t>
      </w:r>
    </w:p>
    <w:p w:rsidR="001D2DE5" w:rsidRPr="001D2DE5" w:rsidRDefault="001D2DE5" w:rsidP="001D2DE5">
      <w:pPr>
        <w:pStyle w:val="HTML"/>
        <w:spacing w:before="360" w:after="240"/>
        <w:ind w:left="1701" w:hanging="1134"/>
        <w:rPr>
          <w:rFonts w:ascii="Times New Roman" w:hAnsi="Times New Roman"/>
          <w:bCs/>
          <w:color w:val="auto"/>
          <w:sz w:val="28"/>
          <w:szCs w:val="28"/>
        </w:rPr>
      </w:pPr>
      <w:r w:rsidRPr="001D2DE5">
        <w:rPr>
          <w:rFonts w:ascii="Times New Roman" w:hAnsi="Times New Roman"/>
          <w:bCs/>
          <w:color w:val="auto"/>
          <w:sz w:val="28"/>
          <w:szCs w:val="28"/>
        </w:rPr>
        <w:t>Стаття 54. Комплексна судова експертиза</w:t>
      </w:r>
    </w:p>
    <w:p w:rsidR="001D2DE5" w:rsidRPr="00FF16C7" w:rsidRDefault="001D2DE5" w:rsidP="001D2DE5">
      <w:pPr>
        <w:shd w:val="clear" w:color="auto" w:fill="FFFFFF"/>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 xml:space="preserve">1. Комплексною є судова експертиза, що проводиться із застосуванням спеціальних знань різних галузей науки, техніки або інших спеціальних знань (різних напрямів у межах однієї галузі знань) для вирішення одного спільного (інтеграційного) завдання (питання). </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 xml:space="preserve">2. Комплексна судова експертиза може проводитися </w:t>
      </w:r>
      <w:r w:rsidRPr="00FF16C7">
        <w:rPr>
          <w:rFonts w:ascii="Times New Roman" w:hAnsi="Times New Roman"/>
          <w:spacing w:val="4"/>
          <w:sz w:val="28"/>
          <w:szCs w:val="28"/>
        </w:rPr>
        <w:t xml:space="preserve">як комісією судових експертів, так і одним судовим експертом, який володіє </w:t>
      </w:r>
      <w:r w:rsidRPr="00FF16C7">
        <w:rPr>
          <w:rFonts w:ascii="Times New Roman" w:hAnsi="Times New Roman"/>
          <w:spacing w:val="4"/>
          <w:sz w:val="28"/>
          <w:szCs w:val="28"/>
        </w:rPr>
        <w:lastRenderedPageBreak/>
        <w:t xml:space="preserve">знаннями в різних галузях, необхідними для вирішення поставлених питань. </w:t>
      </w:r>
    </w:p>
    <w:p w:rsidR="001D2DE5" w:rsidRPr="00FF16C7" w:rsidRDefault="001D2DE5" w:rsidP="001D2DE5">
      <w:pPr>
        <w:shd w:val="clear" w:color="auto" w:fill="FFFFFF"/>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3. Організація комплексної судової експертизи здійснюється в порядку, визначеному частинами третьою та четвертою статті 53 цього Закону, за виключенням випадку, коли комплексна судова експертизи проводиться одним судовим експертом.</w:t>
      </w:r>
    </w:p>
    <w:p w:rsidR="001D2DE5" w:rsidRPr="00FF16C7" w:rsidRDefault="001D2DE5" w:rsidP="001D2DE5">
      <w:pPr>
        <w:shd w:val="clear" w:color="auto" w:fill="FFFFFF"/>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Якщо судову експертизу призначено (замовлено) судово-експертній установі не як комплексну, але під час попереднього ознайомлення з наданими матеріалами або в ході проведення окремих судових експертиз виявлена необхідність у виконанні комплексної судової експертизи, керівник судово-експертної установи за погодженням із замовником організовує її проведення як комплексної.</w:t>
      </w:r>
    </w:p>
    <w:p w:rsidR="001D2DE5" w:rsidRPr="00FF16C7" w:rsidRDefault="001D2DE5" w:rsidP="001D2DE5">
      <w:pPr>
        <w:shd w:val="clear" w:color="auto" w:fill="FFFFFF"/>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pacing w:val="4"/>
          <w:sz w:val="28"/>
          <w:szCs w:val="28"/>
        </w:rPr>
        <w:t xml:space="preserve">4. </w:t>
      </w:r>
      <w:r w:rsidRPr="00FF16C7">
        <w:rPr>
          <w:rFonts w:ascii="Times New Roman" w:hAnsi="Times New Roman"/>
          <w:sz w:val="28"/>
          <w:szCs w:val="28"/>
        </w:rPr>
        <w:t>Комісія судових експертів проводить комплексну судову експертизу, виходячи з компетенції кожного з її членів, про що зазначається у висновку, і формулює загальний висновок.</w:t>
      </w:r>
    </w:p>
    <w:p w:rsidR="001D2DE5" w:rsidRPr="00FF16C7" w:rsidRDefault="001D2DE5" w:rsidP="001D2DE5">
      <w:pPr>
        <w:shd w:val="clear" w:color="auto" w:fill="FFFFFF"/>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pacing w:val="7"/>
          <w:sz w:val="28"/>
          <w:szCs w:val="28"/>
        </w:rPr>
        <w:t xml:space="preserve">5. </w:t>
      </w:r>
      <w:r w:rsidRPr="00FF16C7">
        <w:rPr>
          <w:rFonts w:ascii="Times New Roman" w:hAnsi="Times New Roman"/>
          <w:sz w:val="28"/>
          <w:szCs w:val="28"/>
        </w:rPr>
        <w:t>За відсутності єдиної думки судових експертів кожний з них викладає висновок експерта за результатами проведених ним досліджень, і формулюється загальний висновок про неможливість вирішення поставленого питання із зазначенням причин.</w:t>
      </w:r>
    </w:p>
    <w:p w:rsidR="001D2DE5" w:rsidRPr="001D2DE5" w:rsidRDefault="001D2DE5" w:rsidP="001D2DE5">
      <w:pPr>
        <w:pStyle w:val="HTML"/>
        <w:spacing w:before="360" w:after="240"/>
        <w:ind w:left="1701" w:hanging="1134"/>
        <w:rPr>
          <w:rFonts w:ascii="Times New Roman" w:hAnsi="Times New Roman"/>
          <w:bCs/>
          <w:color w:val="auto"/>
          <w:sz w:val="28"/>
          <w:szCs w:val="28"/>
        </w:rPr>
      </w:pPr>
      <w:r w:rsidRPr="001D2DE5">
        <w:rPr>
          <w:rFonts w:ascii="Times New Roman" w:hAnsi="Times New Roman"/>
          <w:bCs/>
          <w:color w:val="auto"/>
          <w:sz w:val="28"/>
          <w:szCs w:val="28"/>
        </w:rPr>
        <w:t>Стаття 55. Висновок експерта</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 xml:space="preserve">1. Висновок експерта </w:t>
      </w:r>
      <w:r>
        <w:rPr>
          <w:rFonts w:ascii="Times New Roman" w:hAnsi="Times New Roman"/>
          <w:sz w:val="28"/>
          <w:szCs w:val="28"/>
        </w:rPr>
        <w:t>—</w:t>
      </w:r>
      <w:r w:rsidRPr="00FF16C7">
        <w:rPr>
          <w:rFonts w:ascii="Times New Roman" w:hAnsi="Times New Roman"/>
          <w:sz w:val="28"/>
          <w:szCs w:val="28"/>
        </w:rPr>
        <w:t xml:space="preserve"> письмовий документ, складений відповідно до вимог законодавства, що містить докладний опис проведених суб’єктом проведення судової експертизи досліджень, зроблені в результаті них висновки та обґрунтовані відповіді на питання, поставлені замовником судової експертизи.</w:t>
      </w:r>
    </w:p>
    <w:p w:rsidR="001D2DE5" w:rsidRPr="00FF16C7" w:rsidRDefault="001D2DE5" w:rsidP="001D2DE5">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2. Висновок експерта складається з трьох частин: вступної (</w:t>
      </w:r>
      <w:r>
        <w:rPr>
          <w:rFonts w:ascii="Times New Roman" w:hAnsi="Times New Roman"/>
          <w:sz w:val="28"/>
          <w:szCs w:val="28"/>
        </w:rPr>
        <w:t>в</w:t>
      </w:r>
      <w:r w:rsidRPr="00FF16C7">
        <w:rPr>
          <w:rFonts w:ascii="Times New Roman" w:hAnsi="Times New Roman"/>
          <w:sz w:val="28"/>
          <w:szCs w:val="28"/>
        </w:rPr>
        <w:t>ступ), дослідницької (</w:t>
      </w:r>
      <w:r>
        <w:rPr>
          <w:rFonts w:ascii="Times New Roman" w:hAnsi="Times New Roman"/>
          <w:sz w:val="28"/>
          <w:szCs w:val="28"/>
        </w:rPr>
        <w:t>д</w:t>
      </w:r>
      <w:r w:rsidRPr="00FF16C7">
        <w:rPr>
          <w:rFonts w:ascii="Times New Roman" w:hAnsi="Times New Roman"/>
          <w:sz w:val="28"/>
          <w:szCs w:val="28"/>
        </w:rPr>
        <w:t>ослідження) та заключної (</w:t>
      </w:r>
      <w:r>
        <w:rPr>
          <w:rFonts w:ascii="Times New Roman" w:hAnsi="Times New Roman"/>
          <w:sz w:val="28"/>
          <w:szCs w:val="28"/>
        </w:rPr>
        <w:t>в</w:t>
      </w:r>
      <w:r w:rsidRPr="00FF16C7">
        <w:rPr>
          <w:rFonts w:ascii="Times New Roman" w:hAnsi="Times New Roman"/>
          <w:sz w:val="28"/>
          <w:szCs w:val="28"/>
        </w:rPr>
        <w:t>исновки).</w:t>
      </w:r>
      <w:bookmarkStart w:id="37" w:name="BM138"/>
      <w:bookmarkEnd w:id="37"/>
    </w:p>
    <w:p w:rsidR="001D2DE5" w:rsidRPr="00FF16C7" w:rsidRDefault="001D2DE5" w:rsidP="001D2DE5">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bookmarkStart w:id="38" w:name="BM139"/>
      <w:bookmarkEnd w:id="38"/>
      <w:r w:rsidRPr="00FF16C7">
        <w:rPr>
          <w:rFonts w:ascii="Times New Roman" w:hAnsi="Times New Roman"/>
          <w:sz w:val="28"/>
          <w:szCs w:val="28"/>
        </w:rPr>
        <w:t>3. У вступній частині висновку експерта зазначаються</w:t>
      </w:r>
      <w:bookmarkStart w:id="39" w:name="BM140"/>
      <w:bookmarkEnd w:id="39"/>
      <w:r w:rsidRPr="00FF16C7">
        <w:rPr>
          <w:rFonts w:ascii="Times New Roman" w:hAnsi="Times New Roman"/>
          <w:sz w:val="28"/>
          <w:szCs w:val="28"/>
        </w:rPr>
        <w:t>:</w:t>
      </w:r>
    </w:p>
    <w:p w:rsidR="001D2DE5" w:rsidRPr="00FF16C7" w:rsidRDefault="001D2DE5" w:rsidP="001D2DE5">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 xml:space="preserve">1) найменування документа, його номер, категорія судової експертизи (первинна, додаткова, повторна, комісійна, комплексна), вид за галуззю знань, за яким залучено судового експерта; дата складання висновку; </w:t>
      </w:r>
      <w:bookmarkStart w:id="40" w:name="BM142"/>
      <w:bookmarkEnd w:id="40"/>
      <w:r w:rsidRPr="00FF16C7">
        <w:rPr>
          <w:rFonts w:ascii="Times New Roman" w:hAnsi="Times New Roman"/>
          <w:sz w:val="28"/>
          <w:szCs w:val="28"/>
        </w:rPr>
        <w:t xml:space="preserve">дата надходження документа про призначення судової експертизи (залучення експерта) і об’єктів дослідження; найменування судово-експертної установи (якщо проведення судової експертизи призначено (доручено) судово-експертній установі); </w:t>
      </w:r>
      <w:bookmarkStart w:id="41" w:name="BM143"/>
      <w:bookmarkEnd w:id="41"/>
      <w:r w:rsidRPr="00FF16C7">
        <w:rPr>
          <w:rFonts w:ascii="Times New Roman" w:hAnsi="Times New Roman"/>
          <w:sz w:val="28"/>
          <w:szCs w:val="28"/>
        </w:rPr>
        <w:t xml:space="preserve">найменування й дата складання документа, на підставі якого призначена судова експертиза (залучено судового експерта); посада, прізвище, ім’я та по батькові (за наявності) замовника судової експертизи; </w:t>
      </w:r>
      <w:bookmarkStart w:id="42" w:name="BM144"/>
      <w:bookmarkEnd w:id="42"/>
      <w:r w:rsidRPr="00FF16C7">
        <w:rPr>
          <w:rFonts w:ascii="Times New Roman" w:hAnsi="Times New Roman"/>
          <w:sz w:val="28"/>
          <w:szCs w:val="28"/>
        </w:rPr>
        <w:t>перелік об’єктів, що підлягають дослідженню</w:t>
      </w:r>
      <w:bookmarkStart w:id="43" w:name="BM145"/>
      <w:bookmarkStart w:id="44" w:name="BM146"/>
      <w:bookmarkEnd w:id="43"/>
      <w:bookmarkEnd w:id="44"/>
      <w:r w:rsidRPr="00FF16C7">
        <w:rPr>
          <w:rFonts w:ascii="Times New Roman" w:hAnsi="Times New Roman"/>
          <w:sz w:val="28"/>
          <w:szCs w:val="28"/>
        </w:rPr>
        <w:t xml:space="preserve">; </w:t>
      </w:r>
      <w:bookmarkStart w:id="45" w:name="BM147"/>
      <w:bookmarkEnd w:id="45"/>
      <w:r w:rsidRPr="00FF16C7">
        <w:rPr>
          <w:rFonts w:ascii="Times New Roman" w:hAnsi="Times New Roman"/>
          <w:sz w:val="28"/>
          <w:szCs w:val="28"/>
        </w:rPr>
        <w:t>вид упакування та спосіб доставки об’єктів дослідження; перелік питань, що підлягають вирішенню;</w:t>
      </w:r>
      <w:bookmarkStart w:id="46" w:name="BM149"/>
      <w:bookmarkStart w:id="47" w:name="BM150"/>
      <w:bookmarkEnd w:id="46"/>
      <w:bookmarkEnd w:id="47"/>
      <w:r w:rsidRPr="00FF16C7">
        <w:rPr>
          <w:rFonts w:ascii="Times New Roman" w:hAnsi="Times New Roman"/>
          <w:sz w:val="28"/>
          <w:szCs w:val="28"/>
        </w:rPr>
        <w:t xml:space="preserve"> дані про судового експерта (експертів, фахівця з відповідних </w:t>
      </w:r>
      <w:r w:rsidRPr="00FF16C7">
        <w:rPr>
          <w:rFonts w:ascii="Times New Roman" w:hAnsi="Times New Roman"/>
          <w:sz w:val="28"/>
          <w:szCs w:val="28"/>
        </w:rPr>
        <w:lastRenderedPageBreak/>
        <w:t>галузей знань): прізвище, ім’я і по батькові (за наявності) та посада, освіта, науковий ступінь і вчене звання, експертна спеціальність, дата видачі і номер свідоцтва про присвоєння кваліфікації судового експерта, стаж експертної роботи; при проведенні комісійних і комплексних судових експертиз зазначається голова комісії та залучені фахівці з відповідних галузей знань;</w:t>
      </w:r>
    </w:p>
    <w:p w:rsidR="001D2DE5" w:rsidRPr="00FF16C7" w:rsidRDefault="001D2DE5" w:rsidP="001D2DE5">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bookmarkStart w:id="48" w:name="BM151"/>
      <w:bookmarkEnd w:id="48"/>
      <w:r w:rsidRPr="00FF16C7">
        <w:rPr>
          <w:rFonts w:ascii="Times New Roman" w:hAnsi="Times New Roman"/>
          <w:sz w:val="28"/>
          <w:szCs w:val="28"/>
        </w:rPr>
        <w:t>2) у висновку експерта обов’язково зазначається про попередження або обізнаність (у разі залучення судового експерта за договором) про кримінальну відповідальність за надання завідомо неправдивого висновку, а також за відмову судового експерта, залученого процесуальним документом про призначення експертизи, від виконання без поважних причин покладених на нього обов`язків;</w:t>
      </w:r>
    </w:p>
    <w:p w:rsidR="001D2DE5" w:rsidRPr="00FF16C7" w:rsidRDefault="001D2DE5" w:rsidP="001D2DE5">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bookmarkStart w:id="49" w:name="BM152"/>
      <w:bookmarkEnd w:id="49"/>
      <w:r w:rsidRPr="00FF16C7">
        <w:rPr>
          <w:rFonts w:ascii="Times New Roman" w:hAnsi="Times New Roman"/>
          <w:sz w:val="28"/>
          <w:szCs w:val="28"/>
        </w:rPr>
        <w:t>3) дата направлення клопотання судового експерта про надання додаткових матеріалів і дата їх надходження або відомості про наслідки розгляду клопотання;</w:t>
      </w:r>
    </w:p>
    <w:p w:rsidR="001D2DE5" w:rsidRPr="00FF16C7" w:rsidRDefault="001D2DE5" w:rsidP="001D2DE5">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4) фактичні дані, які можуть мати значення для справи (провадження), з приводу яких не були поставлені питання (експертна ініціатива), з обов’язковим зазначенням джерела їх отримання;</w:t>
      </w:r>
    </w:p>
    <w:p w:rsidR="001D2DE5" w:rsidRPr="00FF16C7" w:rsidRDefault="001D2DE5" w:rsidP="001D2DE5">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bookmarkStart w:id="50" w:name="BM153"/>
      <w:bookmarkEnd w:id="50"/>
      <w:r w:rsidRPr="00FF16C7">
        <w:rPr>
          <w:rFonts w:ascii="Times New Roman" w:hAnsi="Times New Roman"/>
          <w:sz w:val="28"/>
          <w:szCs w:val="28"/>
        </w:rPr>
        <w:t>5) відомості про первинну (попередню) експертизу (прізвища, імена та по батькові (за наявності) суб’єктів проведення судової експертизи, назва судово-експертної установи чи місце роботи судових експертів, номер і дата складання висновку, зміст заключних висновків первинної (попередньої) судової експертизи; зміст питань, які були поставлені перед суб’єктом проведення судової експертизи на додаткове вирішення, а також мотиви призначення додаткової судової експертизи (відомості зазначаються при проведенні додаткових судових експертиз);</w:t>
      </w:r>
    </w:p>
    <w:p w:rsidR="001D2DE5" w:rsidRPr="00FF16C7" w:rsidRDefault="001D2DE5" w:rsidP="001D2DE5">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bookmarkStart w:id="51" w:name="BM154"/>
      <w:bookmarkStart w:id="52" w:name="BM155"/>
      <w:bookmarkEnd w:id="51"/>
      <w:bookmarkEnd w:id="52"/>
      <w:r w:rsidRPr="00FF16C7">
        <w:rPr>
          <w:rFonts w:ascii="Times New Roman" w:hAnsi="Times New Roman"/>
          <w:sz w:val="28"/>
          <w:szCs w:val="28"/>
        </w:rPr>
        <w:t>6) відомості про процесуальні підстави призначення судової експертизи</w:t>
      </w:r>
      <w:r w:rsidRPr="00FF16C7">
        <w:rPr>
          <w:rFonts w:ascii="Times New Roman" w:hAnsi="Times New Roman"/>
          <w:color w:val="00B050"/>
          <w:sz w:val="28"/>
          <w:szCs w:val="28"/>
        </w:rPr>
        <w:t xml:space="preserve"> </w:t>
      </w:r>
      <w:r w:rsidRPr="00FF16C7">
        <w:rPr>
          <w:rFonts w:ascii="Times New Roman" w:hAnsi="Times New Roman"/>
          <w:sz w:val="28"/>
          <w:szCs w:val="28"/>
        </w:rPr>
        <w:t>та осіб, які були присутні під час проведення досліджень (прізвище, ініціали, процесуальний статус);</w:t>
      </w:r>
    </w:p>
    <w:p w:rsidR="001D2DE5" w:rsidRPr="00FF16C7" w:rsidRDefault="001D2DE5" w:rsidP="001D2DE5">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bookmarkStart w:id="53" w:name="BM156"/>
      <w:bookmarkEnd w:id="53"/>
      <w:r w:rsidRPr="00FF16C7">
        <w:rPr>
          <w:rFonts w:ascii="Times New Roman" w:hAnsi="Times New Roman"/>
          <w:sz w:val="28"/>
          <w:szCs w:val="28"/>
        </w:rPr>
        <w:t>7) нормативні акти, реєстраційний номер та назва методики, література та інші джерела інформації, які використовувались судовим експертом.</w:t>
      </w:r>
      <w:bookmarkStart w:id="54" w:name="BM157"/>
      <w:bookmarkEnd w:id="54"/>
    </w:p>
    <w:p w:rsidR="001D2DE5" w:rsidRPr="00FF16C7" w:rsidRDefault="001D2DE5" w:rsidP="001D2DE5">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 xml:space="preserve">4. У дослідницькій частині висновку експерта описуються процес дослідження та отримані результати, а також надається обґрунтування висновків з поставлених питань. </w:t>
      </w:r>
      <w:bookmarkStart w:id="55" w:name="BM158"/>
      <w:bookmarkEnd w:id="55"/>
      <w:r w:rsidRPr="00FF16C7">
        <w:rPr>
          <w:rFonts w:ascii="Times New Roman" w:hAnsi="Times New Roman"/>
          <w:sz w:val="28"/>
          <w:szCs w:val="28"/>
        </w:rPr>
        <w:t>Дослідницька частина повинна включати:</w:t>
      </w:r>
    </w:p>
    <w:p w:rsidR="001D2DE5" w:rsidRPr="00FF16C7" w:rsidRDefault="001D2DE5" w:rsidP="001D2DE5">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bookmarkStart w:id="56" w:name="BM159"/>
      <w:bookmarkEnd w:id="56"/>
      <w:r w:rsidRPr="00FF16C7">
        <w:rPr>
          <w:rFonts w:ascii="Times New Roman" w:hAnsi="Times New Roman"/>
          <w:sz w:val="28"/>
          <w:szCs w:val="28"/>
        </w:rPr>
        <w:t>1) відомості про стан об’єктів дослідження, застосовані методи дослідження, умови їх використання</w:t>
      </w:r>
      <w:bookmarkStart w:id="57" w:name="BM160"/>
      <w:bookmarkEnd w:id="57"/>
      <w:r w:rsidRPr="00FF16C7">
        <w:rPr>
          <w:rFonts w:ascii="Times New Roman" w:hAnsi="Times New Roman"/>
          <w:sz w:val="28"/>
          <w:szCs w:val="28"/>
        </w:rPr>
        <w:t>, посилання на ілюстрації, додатки та необхідні роз’яснення щодо них;</w:t>
      </w:r>
    </w:p>
    <w:p w:rsidR="001D2DE5" w:rsidRPr="00FF16C7" w:rsidRDefault="001D2DE5" w:rsidP="001D2DE5">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bookmarkStart w:id="58" w:name="BM161"/>
      <w:bookmarkEnd w:id="58"/>
      <w:r w:rsidRPr="00FF16C7">
        <w:rPr>
          <w:rFonts w:ascii="Times New Roman" w:hAnsi="Times New Roman"/>
          <w:sz w:val="28"/>
          <w:szCs w:val="28"/>
        </w:rPr>
        <w:t>2) опис процесу застосування інструментальних методів дослідження та проведення експертних експериментів, які можуть обмежуватися викладенням кінцевих результатів дослідження;</w:t>
      </w:r>
      <w:bookmarkStart w:id="59" w:name="BM162"/>
      <w:bookmarkEnd w:id="59"/>
    </w:p>
    <w:p w:rsidR="001D2DE5" w:rsidRPr="00FF16C7" w:rsidRDefault="001D2DE5" w:rsidP="001D2DE5">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lastRenderedPageBreak/>
        <w:t>3)</w:t>
      </w:r>
      <w:bookmarkStart w:id="60" w:name="BM163"/>
      <w:bookmarkEnd w:id="60"/>
      <w:r w:rsidRPr="00FF16C7">
        <w:rPr>
          <w:rFonts w:ascii="Times New Roman" w:hAnsi="Times New Roman"/>
          <w:sz w:val="28"/>
          <w:szCs w:val="28"/>
        </w:rPr>
        <w:t xml:space="preserve"> експертну оцінку результатів дослідження;</w:t>
      </w:r>
    </w:p>
    <w:p w:rsidR="001D2DE5" w:rsidRPr="00FF16C7" w:rsidRDefault="001D2DE5" w:rsidP="001D2DE5">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4) узагальнення результатів окремих досліджень, які є підставою для формулювання заключних висновків.</w:t>
      </w:r>
    </w:p>
    <w:p w:rsidR="001D2DE5" w:rsidRPr="00FF16C7" w:rsidRDefault="001D2DE5" w:rsidP="001D2DE5">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bookmarkStart w:id="61" w:name="BM165"/>
      <w:bookmarkStart w:id="62" w:name="BM166"/>
      <w:bookmarkEnd w:id="61"/>
      <w:bookmarkEnd w:id="62"/>
      <w:r w:rsidRPr="00FF16C7">
        <w:rPr>
          <w:rFonts w:ascii="Times New Roman" w:hAnsi="Times New Roman"/>
          <w:sz w:val="28"/>
          <w:szCs w:val="28"/>
        </w:rPr>
        <w:t xml:space="preserve">5. У заключній частині висновку експерта викладаються висновки за результатами дослідження у вигляді відповідей на поставлені питання в послідовності, що визначена у вступній частині висновку. </w:t>
      </w:r>
    </w:p>
    <w:p w:rsidR="001D2DE5" w:rsidRPr="00FF16C7" w:rsidRDefault="001D2DE5" w:rsidP="001D2DE5">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bookmarkStart w:id="63" w:name="BM167"/>
      <w:bookmarkEnd w:id="63"/>
      <w:r w:rsidRPr="00FF16C7">
        <w:rPr>
          <w:rFonts w:ascii="Times New Roman" w:hAnsi="Times New Roman"/>
          <w:sz w:val="28"/>
          <w:szCs w:val="28"/>
        </w:rPr>
        <w:t>6.</w:t>
      </w:r>
      <w:bookmarkStart w:id="64" w:name="BM171"/>
      <w:bookmarkStart w:id="65" w:name="BM172"/>
      <w:bookmarkStart w:id="66" w:name="BM173"/>
      <w:bookmarkStart w:id="67" w:name="BM174"/>
      <w:bookmarkStart w:id="68" w:name="BM175"/>
      <w:bookmarkStart w:id="69" w:name="BM176"/>
      <w:bookmarkEnd w:id="64"/>
      <w:bookmarkEnd w:id="65"/>
      <w:bookmarkEnd w:id="66"/>
      <w:bookmarkEnd w:id="67"/>
      <w:bookmarkEnd w:id="68"/>
      <w:bookmarkEnd w:id="69"/>
      <w:r w:rsidRPr="00FF16C7">
        <w:rPr>
          <w:rFonts w:ascii="Times New Roman" w:hAnsi="Times New Roman"/>
          <w:sz w:val="28"/>
          <w:szCs w:val="28"/>
        </w:rPr>
        <w:t xml:space="preserve"> У разі неможливості надання відповіді на поставлені перед судовим експертом питання, висновок повинен містити вмотивовані обґрунтування з цього приводу.</w:t>
      </w:r>
    </w:p>
    <w:p w:rsidR="001D2DE5" w:rsidRPr="00FF16C7" w:rsidRDefault="001D2DE5" w:rsidP="001D2DE5">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bookmarkStart w:id="70" w:name="BM177"/>
      <w:bookmarkStart w:id="71" w:name="BM178"/>
      <w:bookmarkEnd w:id="70"/>
      <w:bookmarkEnd w:id="71"/>
      <w:r w:rsidRPr="00FF16C7">
        <w:rPr>
          <w:rFonts w:ascii="Times New Roman" w:hAnsi="Times New Roman"/>
          <w:sz w:val="28"/>
          <w:szCs w:val="28"/>
        </w:rPr>
        <w:t xml:space="preserve">7. </w:t>
      </w:r>
      <w:bookmarkStart w:id="72" w:name="BM186"/>
      <w:bookmarkEnd w:id="72"/>
      <w:r w:rsidRPr="00FF16C7">
        <w:rPr>
          <w:rFonts w:ascii="Times New Roman" w:hAnsi="Times New Roman"/>
          <w:sz w:val="28"/>
          <w:szCs w:val="28"/>
        </w:rPr>
        <w:t>Висновок експерта з додатками до нього надсилається замовнику судової експертизи.</w:t>
      </w:r>
    </w:p>
    <w:p w:rsidR="001D2DE5" w:rsidRPr="00FF16C7" w:rsidRDefault="001D2DE5" w:rsidP="001D2DE5">
      <w:pPr>
        <w:shd w:val="clear" w:color="auto" w:fill="FFFFFF"/>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bookmarkStart w:id="73" w:name="BM187"/>
      <w:bookmarkStart w:id="74" w:name="BM188"/>
      <w:bookmarkStart w:id="75" w:name="BM189"/>
      <w:bookmarkStart w:id="76" w:name="BM190"/>
      <w:bookmarkEnd w:id="73"/>
      <w:bookmarkEnd w:id="74"/>
      <w:bookmarkEnd w:id="75"/>
      <w:bookmarkEnd w:id="76"/>
      <w:r w:rsidRPr="00FF16C7">
        <w:rPr>
          <w:rFonts w:ascii="Times New Roman" w:hAnsi="Times New Roman"/>
          <w:sz w:val="28"/>
          <w:szCs w:val="28"/>
        </w:rPr>
        <w:t>8. Інші особливості складання висновку експерта визначаються у порядку, встановленому законодавством.</w:t>
      </w:r>
    </w:p>
    <w:p w:rsidR="001D2DE5" w:rsidRPr="001D2DE5" w:rsidRDefault="001D2DE5" w:rsidP="001D2DE5">
      <w:pPr>
        <w:pStyle w:val="HTML"/>
        <w:spacing w:before="360" w:after="240"/>
        <w:ind w:left="1701" w:hanging="1134"/>
        <w:rPr>
          <w:rFonts w:ascii="Times New Roman" w:hAnsi="Times New Roman"/>
          <w:bCs/>
          <w:strike/>
          <w:color w:val="auto"/>
          <w:sz w:val="28"/>
          <w:szCs w:val="28"/>
        </w:rPr>
      </w:pPr>
      <w:r w:rsidRPr="001D2DE5">
        <w:rPr>
          <w:rFonts w:ascii="Times New Roman" w:hAnsi="Times New Roman"/>
          <w:bCs/>
          <w:color w:val="auto"/>
          <w:sz w:val="28"/>
          <w:szCs w:val="28"/>
        </w:rPr>
        <w:t>Стаття 56. Повідомлення про неможливість проведення судової експертизи</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1. Судовий експерт складає вмотивоване повідомлення про неможливість проведення судової експертизи якщо:</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1) поставлені питання виходять за межі кваліфікації судового експерта за відповідною експертною спеціальністю;</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2) за його клопотанням замовником судової експертизи не надано необхідних матеріалів і зразків або не вчинено інші дії, пов’язані з проведенням судової експертизи, або отримані матеріали недостатні для надання висновку.</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2. Повідомлення про неможливість проведення судової експертизи складається з трьох частин: вступної, мотивувальної та заключної.</w:t>
      </w:r>
    </w:p>
    <w:p w:rsidR="001D2DE5" w:rsidRPr="00FF16C7" w:rsidRDefault="001D2DE5" w:rsidP="001D2DE5">
      <w:pPr>
        <w:pStyle w:val="HTML"/>
        <w:spacing w:before="120"/>
        <w:ind w:firstLine="567"/>
        <w:jc w:val="both"/>
        <w:rPr>
          <w:rFonts w:ascii="Times New Roman" w:hAnsi="Times New Roman"/>
          <w:color w:val="auto"/>
          <w:sz w:val="28"/>
          <w:szCs w:val="28"/>
          <w:lang w:val="uk-UA"/>
        </w:rPr>
      </w:pPr>
      <w:bookmarkStart w:id="77" w:name="BM192"/>
      <w:bookmarkEnd w:id="77"/>
      <w:r w:rsidRPr="00FF16C7">
        <w:rPr>
          <w:rFonts w:ascii="Times New Roman" w:hAnsi="Times New Roman"/>
          <w:color w:val="auto"/>
          <w:sz w:val="28"/>
          <w:szCs w:val="28"/>
          <w:lang w:val="uk-UA"/>
        </w:rPr>
        <w:t xml:space="preserve">3. У вступній частині викладаються відомості, вказані у частині третій статті 55 цього Закону. У повідомленні про неможливість проведення судової експертизи судовий експерт </w:t>
      </w:r>
      <w:r w:rsidRPr="00FF16C7">
        <w:rPr>
          <w:rFonts w:ascii="Times New Roman" w:hAnsi="Times New Roman"/>
          <w:sz w:val="28"/>
          <w:szCs w:val="28"/>
          <w:lang w:val="uk-UA"/>
        </w:rPr>
        <w:t xml:space="preserve">зазначає про попередження або обізнаність (у разі залучення судового експерта за договором) </w:t>
      </w:r>
      <w:r w:rsidRPr="00FF16C7">
        <w:rPr>
          <w:rFonts w:ascii="Times New Roman" w:hAnsi="Times New Roman"/>
          <w:color w:val="auto"/>
          <w:sz w:val="28"/>
          <w:szCs w:val="28"/>
          <w:lang w:val="uk-UA"/>
        </w:rPr>
        <w:t>про кримінальну відповідальність за відмову без поважних причин від виконання покладених на нього обов`язків.</w:t>
      </w:r>
      <w:r w:rsidRPr="00FF16C7">
        <w:rPr>
          <w:rFonts w:ascii="Times New Roman" w:hAnsi="Times New Roman"/>
          <w:sz w:val="28"/>
          <w:szCs w:val="28"/>
          <w:lang w:val="uk-UA"/>
        </w:rPr>
        <w:t xml:space="preserve">  </w:t>
      </w:r>
    </w:p>
    <w:p w:rsidR="001D2DE5" w:rsidRPr="00FF16C7" w:rsidRDefault="001D2DE5" w:rsidP="001D2DE5">
      <w:pPr>
        <w:pStyle w:val="HTML"/>
        <w:spacing w:before="120"/>
        <w:ind w:firstLine="567"/>
        <w:jc w:val="both"/>
        <w:rPr>
          <w:rFonts w:ascii="Times New Roman" w:hAnsi="Times New Roman"/>
          <w:color w:val="auto"/>
          <w:sz w:val="28"/>
          <w:szCs w:val="28"/>
          <w:lang w:val="uk-UA"/>
        </w:rPr>
      </w:pPr>
      <w:bookmarkStart w:id="78" w:name="BM193"/>
      <w:bookmarkEnd w:id="78"/>
      <w:r w:rsidRPr="00FF16C7">
        <w:rPr>
          <w:rFonts w:ascii="Times New Roman" w:hAnsi="Times New Roman"/>
          <w:color w:val="auto"/>
          <w:sz w:val="28"/>
          <w:szCs w:val="28"/>
          <w:lang w:val="uk-UA"/>
        </w:rPr>
        <w:t>4. У мотивувальній частині викладаються причини, які зумовили неможливість проведення судової експертизи.</w:t>
      </w:r>
    </w:p>
    <w:p w:rsidR="001D2DE5" w:rsidRPr="00FF16C7" w:rsidRDefault="001D2DE5" w:rsidP="001D2DE5">
      <w:pPr>
        <w:pStyle w:val="HTML"/>
        <w:spacing w:before="120"/>
        <w:ind w:firstLine="567"/>
        <w:jc w:val="both"/>
        <w:rPr>
          <w:rFonts w:ascii="Times New Roman" w:hAnsi="Times New Roman"/>
          <w:color w:val="auto"/>
          <w:sz w:val="28"/>
          <w:szCs w:val="28"/>
          <w:lang w:val="uk-UA"/>
        </w:rPr>
      </w:pPr>
      <w:bookmarkStart w:id="79" w:name="BM194"/>
      <w:bookmarkEnd w:id="79"/>
      <w:r w:rsidRPr="00FF16C7">
        <w:rPr>
          <w:rFonts w:ascii="Times New Roman" w:hAnsi="Times New Roman"/>
          <w:color w:val="auto"/>
          <w:sz w:val="28"/>
          <w:szCs w:val="28"/>
          <w:lang w:val="uk-UA"/>
        </w:rPr>
        <w:t>5. У заключній частині вказується про неможливість проведення судової експертизи.</w:t>
      </w:r>
    </w:p>
    <w:p w:rsidR="001D2DE5" w:rsidRPr="00FF16C7" w:rsidRDefault="001D2DE5" w:rsidP="001D2DE5">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color w:val="000000"/>
          <w:sz w:val="28"/>
          <w:szCs w:val="28"/>
        </w:rPr>
      </w:pPr>
      <w:bookmarkStart w:id="80" w:name="BM195"/>
      <w:bookmarkEnd w:id="80"/>
      <w:r w:rsidRPr="00FF16C7">
        <w:rPr>
          <w:rFonts w:ascii="Times New Roman" w:hAnsi="Times New Roman"/>
          <w:sz w:val="28"/>
          <w:szCs w:val="28"/>
        </w:rPr>
        <w:t>6.</w:t>
      </w:r>
      <w:bookmarkStart w:id="81" w:name="BM196"/>
      <w:bookmarkStart w:id="82" w:name="BM197"/>
      <w:bookmarkStart w:id="83" w:name="BM198"/>
      <w:bookmarkEnd w:id="81"/>
      <w:bookmarkEnd w:id="82"/>
      <w:bookmarkEnd w:id="83"/>
      <w:r w:rsidRPr="00FF16C7">
        <w:rPr>
          <w:rFonts w:ascii="Times New Roman" w:hAnsi="Times New Roman"/>
          <w:sz w:val="28"/>
          <w:szCs w:val="28"/>
        </w:rPr>
        <w:t xml:space="preserve"> Якщо з одних питань судовий експерт може дати відповідь, а з інших є підстави для повідомлення про неможливість проведення судової експертизи, складається один документ </w:t>
      </w:r>
      <w:r>
        <w:rPr>
          <w:rFonts w:ascii="Times New Roman" w:hAnsi="Times New Roman"/>
          <w:sz w:val="28"/>
          <w:szCs w:val="28"/>
        </w:rPr>
        <w:t>—</w:t>
      </w:r>
      <w:r w:rsidRPr="00FF16C7">
        <w:rPr>
          <w:rFonts w:ascii="Times New Roman" w:hAnsi="Times New Roman"/>
          <w:sz w:val="28"/>
          <w:szCs w:val="28"/>
        </w:rPr>
        <w:t xml:space="preserve"> висновок експерта. У такому </w:t>
      </w:r>
      <w:r w:rsidRPr="00FF16C7">
        <w:rPr>
          <w:rFonts w:ascii="Times New Roman" w:hAnsi="Times New Roman"/>
          <w:sz w:val="28"/>
          <w:szCs w:val="28"/>
        </w:rPr>
        <w:lastRenderedPageBreak/>
        <w:t xml:space="preserve">випадку судовий експерт зазначає про попередження або обізнаність (у разі залучення судового експерта за договором) і про кримінальну відповідальність за надання завідомо неправдивого висновку, і за відмову судового експерта без поважних причин від виконання покладених на нього обов`язків. </w:t>
      </w:r>
    </w:p>
    <w:p w:rsidR="001D2DE5" w:rsidRPr="00FF16C7" w:rsidRDefault="001D2DE5" w:rsidP="001D2DE5">
      <w:pPr>
        <w:pStyle w:val="1"/>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jc w:val="center"/>
        <w:rPr>
          <w:rFonts w:ascii="Times New Roman" w:hAnsi="Times New Roman"/>
          <w:b w:val="0"/>
          <w:sz w:val="28"/>
          <w:szCs w:val="28"/>
          <w:lang w:val="uk-UA"/>
        </w:rPr>
      </w:pPr>
      <w:r w:rsidRPr="00FF16C7">
        <w:rPr>
          <w:rFonts w:ascii="Times New Roman" w:hAnsi="Times New Roman"/>
          <w:b w:val="0"/>
          <w:sz w:val="28"/>
          <w:szCs w:val="28"/>
          <w:lang w:val="uk-UA"/>
        </w:rPr>
        <w:t>РОЗДІЛ VI</w:t>
      </w:r>
      <w:r>
        <w:rPr>
          <w:rFonts w:ascii="Times New Roman" w:hAnsi="Times New Roman"/>
          <w:b w:val="0"/>
          <w:sz w:val="28"/>
          <w:szCs w:val="28"/>
          <w:lang w:val="uk-UA"/>
        </w:rPr>
        <w:br/>
      </w:r>
      <w:r w:rsidRPr="00FF16C7">
        <w:rPr>
          <w:rFonts w:ascii="Times New Roman" w:hAnsi="Times New Roman"/>
          <w:b w:val="0"/>
          <w:sz w:val="28"/>
          <w:szCs w:val="28"/>
          <w:lang w:val="uk-UA"/>
        </w:rPr>
        <w:t xml:space="preserve">ФІНАНСОВЕ ЗАБЕЗПЕЧЕННЯ </w:t>
      </w:r>
      <w:r>
        <w:rPr>
          <w:rFonts w:ascii="Times New Roman" w:hAnsi="Times New Roman"/>
          <w:b w:val="0"/>
          <w:sz w:val="28"/>
          <w:szCs w:val="28"/>
          <w:lang w:val="uk-UA"/>
        </w:rPr>
        <w:br/>
      </w:r>
      <w:r w:rsidRPr="00FF16C7">
        <w:rPr>
          <w:rFonts w:ascii="Times New Roman" w:hAnsi="Times New Roman"/>
          <w:b w:val="0"/>
          <w:sz w:val="28"/>
          <w:szCs w:val="28"/>
          <w:lang w:val="uk-UA"/>
        </w:rPr>
        <w:t>СУДОВО-ЕКСПЕРТНОЇ ДІЯЛЬНОСТІ</w:t>
      </w:r>
    </w:p>
    <w:p w:rsidR="001D2DE5" w:rsidRPr="001D2DE5" w:rsidRDefault="001D2DE5" w:rsidP="001D2DE5">
      <w:pPr>
        <w:pStyle w:val="HTML"/>
        <w:spacing w:before="360" w:after="240"/>
        <w:ind w:left="1701" w:hanging="1134"/>
        <w:rPr>
          <w:rFonts w:ascii="Times New Roman" w:hAnsi="Times New Roman"/>
          <w:color w:val="auto"/>
          <w:sz w:val="28"/>
        </w:rPr>
      </w:pPr>
      <w:r w:rsidRPr="001D2DE5">
        <w:rPr>
          <w:rFonts w:ascii="Times New Roman" w:hAnsi="Times New Roman"/>
          <w:color w:val="auto"/>
          <w:sz w:val="28"/>
        </w:rPr>
        <w:t>Стаття 57. Фінансування судово-експертної діяльності</w:t>
      </w:r>
      <w:bookmarkStart w:id="84" w:name="BM83"/>
      <w:bookmarkEnd w:id="84"/>
    </w:p>
    <w:p w:rsidR="001D2DE5" w:rsidRPr="00FF16C7" w:rsidRDefault="001D2DE5" w:rsidP="001D2DE5">
      <w:pPr>
        <w:pStyle w:val="HTML"/>
        <w:spacing w:before="120"/>
        <w:ind w:firstLine="567"/>
        <w:jc w:val="both"/>
        <w:rPr>
          <w:rFonts w:ascii="Times New Roman" w:hAnsi="Times New Roman"/>
          <w:bCs/>
          <w:color w:val="auto"/>
          <w:sz w:val="28"/>
          <w:szCs w:val="28"/>
          <w:lang w:val="uk-UA"/>
        </w:rPr>
      </w:pPr>
      <w:r w:rsidRPr="00FF16C7">
        <w:rPr>
          <w:rFonts w:ascii="Times New Roman" w:hAnsi="Times New Roman"/>
          <w:color w:val="auto"/>
          <w:sz w:val="28"/>
          <w:szCs w:val="28"/>
          <w:lang w:val="uk-UA"/>
        </w:rPr>
        <w:t>1. Проведення науково-методичних робіт з питань організації та проведення судових експертиз фінансується за рахунок Державного бюджету України.</w:t>
      </w:r>
    </w:p>
    <w:p w:rsidR="001D2DE5" w:rsidRPr="00FF16C7" w:rsidRDefault="001D2DE5" w:rsidP="001D2D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bookmarkStart w:id="85" w:name="BM84"/>
      <w:bookmarkEnd w:id="85"/>
      <w:r w:rsidRPr="00FF16C7">
        <w:rPr>
          <w:rFonts w:ascii="Times New Roman" w:hAnsi="Times New Roman"/>
          <w:sz w:val="28"/>
          <w:szCs w:val="28"/>
        </w:rPr>
        <w:t>2. Проведення судових експертиз в державних судово-експертних установах у кримінальних провадженнях та у справах про адміністративні правопорушення на підставі процесуального документа про призначення судової експертизи, складеного уповноваженим органом (особою), здійснюється за рахунок та в обсягах</w:t>
      </w:r>
      <w:r w:rsidRPr="00FF16C7">
        <w:rPr>
          <w:rFonts w:ascii="Times New Roman" w:hAnsi="Times New Roman"/>
          <w:i/>
          <w:color w:val="00B050"/>
          <w:sz w:val="28"/>
          <w:szCs w:val="28"/>
        </w:rPr>
        <w:t xml:space="preserve"> </w:t>
      </w:r>
      <w:r w:rsidRPr="00FF16C7">
        <w:rPr>
          <w:rFonts w:ascii="Times New Roman" w:hAnsi="Times New Roman"/>
          <w:sz w:val="28"/>
          <w:szCs w:val="28"/>
        </w:rPr>
        <w:t>коштів, які виділяються цим установам з Державного бюджету України.</w:t>
      </w:r>
    </w:p>
    <w:p w:rsidR="001D2DE5" w:rsidRPr="00FF16C7" w:rsidRDefault="001D2DE5" w:rsidP="001D2DE5">
      <w:pPr>
        <w:pStyle w:val="HTML"/>
        <w:spacing w:before="120"/>
        <w:ind w:firstLine="567"/>
        <w:jc w:val="both"/>
        <w:rPr>
          <w:rFonts w:ascii="Times New Roman" w:hAnsi="Times New Roman"/>
          <w:color w:val="auto"/>
          <w:sz w:val="28"/>
          <w:szCs w:val="28"/>
          <w:lang w:val="uk-UA"/>
        </w:rPr>
      </w:pPr>
      <w:bookmarkStart w:id="86" w:name="BM85"/>
      <w:bookmarkEnd w:id="86"/>
      <w:r w:rsidRPr="00FF16C7">
        <w:rPr>
          <w:rFonts w:ascii="Times New Roman" w:hAnsi="Times New Roman"/>
          <w:color w:val="auto"/>
          <w:sz w:val="28"/>
          <w:szCs w:val="28"/>
          <w:lang w:val="uk-UA"/>
        </w:rPr>
        <w:t xml:space="preserve">3. Проведення судових експертиз у кримінальних провадженнях в установах судово-медичних та судово-психіатричних експертиз здійснюється за рахунок коштів, які виділяються цим установам з Державного чи місцевого бюджетів, </w:t>
      </w:r>
      <w:r>
        <w:rPr>
          <w:rFonts w:ascii="Times New Roman" w:hAnsi="Times New Roman"/>
          <w:color w:val="auto"/>
          <w:sz w:val="28"/>
          <w:szCs w:val="28"/>
          <w:lang w:val="uk-UA"/>
        </w:rPr>
        <w:t>крім</w:t>
      </w:r>
      <w:r w:rsidRPr="00FF16C7">
        <w:rPr>
          <w:rFonts w:ascii="Times New Roman" w:hAnsi="Times New Roman"/>
          <w:color w:val="auto"/>
          <w:sz w:val="28"/>
          <w:szCs w:val="28"/>
          <w:lang w:val="uk-UA"/>
        </w:rPr>
        <w:t xml:space="preserve"> випадків, передбачених частиною четвертою цієї статті.</w:t>
      </w:r>
    </w:p>
    <w:p w:rsidR="001D2DE5" w:rsidRPr="00FF16C7" w:rsidRDefault="001D2DE5" w:rsidP="001D2D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bookmarkStart w:id="87" w:name="BM86"/>
      <w:bookmarkEnd w:id="87"/>
      <w:r w:rsidRPr="00FF16C7">
        <w:rPr>
          <w:rFonts w:ascii="Times New Roman" w:hAnsi="Times New Roman"/>
          <w:sz w:val="28"/>
          <w:szCs w:val="28"/>
        </w:rPr>
        <w:t>4. Проведення судових експертиз в державних судово-експертних установах на замовлення підозрюваного, обвинуваченого, засудженого, виправданого, їх захисників, потерпілого, законного представника, представника, здійснюється на договірних засадах.</w:t>
      </w:r>
    </w:p>
    <w:p w:rsidR="001D2DE5" w:rsidRPr="00FF16C7" w:rsidRDefault="001D2DE5" w:rsidP="001D2DE5">
      <w:pPr>
        <w:pStyle w:val="HTML"/>
        <w:spacing w:before="120"/>
        <w:ind w:firstLine="567"/>
        <w:jc w:val="both"/>
        <w:rPr>
          <w:rFonts w:ascii="Times New Roman" w:hAnsi="Times New Roman"/>
          <w:color w:val="auto"/>
          <w:sz w:val="28"/>
          <w:szCs w:val="28"/>
          <w:lang w:val="uk-UA"/>
        </w:rPr>
      </w:pPr>
      <w:r w:rsidRPr="00FF16C7">
        <w:rPr>
          <w:rFonts w:ascii="Times New Roman" w:hAnsi="Times New Roman"/>
          <w:color w:val="auto"/>
          <w:sz w:val="28"/>
          <w:szCs w:val="28"/>
          <w:lang w:val="uk-UA"/>
        </w:rPr>
        <w:t xml:space="preserve">5. Оплата за проведення судових експертиз у цивільних, адміністративних, господарських справах та у виконавчому провадженні здійснюється відповідно до законодавства України. </w:t>
      </w:r>
    </w:p>
    <w:p w:rsidR="001D2DE5" w:rsidRPr="00FF16C7" w:rsidRDefault="001D2DE5" w:rsidP="001D2DE5">
      <w:pPr>
        <w:pStyle w:val="HTML"/>
        <w:spacing w:before="120"/>
        <w:ind w:firstLine="567"/>
        <w:jc w:val="both"/>
        <w:rPr>
          <w:rFonts w:ascii="Times New Roman" w:hAnsi="Times New Roman"/>
          <w:color w:val="auto"/>
          <w:sz w:val="28"/>
          <w:szCs w:val="28"/>
          <w:lang w:val="uk-UA"/>
        </w:rPr>
      </w:pPr>
      <w:bookmarkStart w:id="88" w:name="BM87"/>
      <w:bookmarkEnd w:id="88"/>
      <w:r w:rsidRPr="00FF16C7">
        <w:rPr>
          <w:rFonts w:ascii="Times New Roman" w:hAnsi="Times New Roman"/>
          <w:color w:val="auto"/>
          <w:sz w:val="28"/>
          <w:szCs w:val="28"/>
          <w:lang w:val="uk-UA"/>
        </w:rPr>
        <w:t>6. Надання інших платних послуг державними судово-експертними установами здійснюється на договірних засадах відповідно до переліків платних послуг, затверджених Кабінетом Міністрів України.</w:t>
      </w:r>
    </w:p>
    <w:p w:rsidR="001D2DE5" w:rsidRPr="00FF16C7" w:rsidRDefault="001D2DE5" w:rsidP="001D2DE5">
      <w:pPr>
        <w:pStyle w:val="HTML"/>
        <w:spacing w:before="120"/>
        <w:ind w:firstLine="567"/>
        <w:jc w:val="both"/>
        <w:rPr>
          <w:rFonts w:ascii="Times New Roman" w:hAnsi="Times New Roman"/>
          <w:sz w:val="28"/>
          <w:szCs w:val="28"/>
          <w:lang w:val="uk-UA"/>
        </w:rPr>
      </w:pPr>
      <w:bookmarkStart w:id="89" w:name="BM88"/>
      <w:bookmarkEnd w:id="89"/>
      <w:r w:rsidRPr="00FF16C7">
        <w:rPr>
          <w:rFonts w:ascii="Times New Roman" w:hAnsi="Times New Roman"/>
          <w:color w:val="auto"/>
          <w:sz w:val="28"/>
          <w:szCs w:val="28"/>
          <w:lang w:val="uk-UA"/>
        </w:rPr>
        <w:t xml:space="preserve">7. </w:t>
      </w:r>
      <w:r w:rsidRPr="00FF16C7">
        <w:rPr>
          <w:rFonts w:ascii="Times New Roman" w:hAnsi="Times New Roman"/>
          <w:sz w:val="28"/>
          <w:szCs w:val="28"/>
          <w:lang w:val="uk-UA"/>
        </w:rPr>
        <w:t>Проведення судових експертиз приватними судовими експертами здійснюється на договірних засадах</w:t>
      </w:r>
      <w:r w:rsidRPr="00FF16C7">
        <w:rPr>
          <w:rFonts w:ascii="Times New Roman" w:hAnsi="Times New Roman"/>
          <w:color w:val="0000FF"/>
          <w:sz w:val="28"/>
          <w:szCs w:val="28"/>
          <w:lang w:val="uk-UA"/>
        </w:rPr>
        <w:t>.</w:t>
      </w:r>
    </w:p>
    <w:p w:rsidR="001D2DE5" w:rsidRPr="00FF16C7" w:rsidRDefault="001D2DE5" w:rsidP="001D2DE5">
      <w:pPr>
        <w:pStyle w:val="1"/>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jc w:val="center"/>
        <w:rPr>
          <w:rFonts w:ascii="Times New Roman" w:hAnsi="Times New Roman"/>
          <w:b w:val="0"/>
          <w:sz w:val="28"/>
          <w:szCs w:val="28"/>
          <w:lang w:val="uk-UA"/>
        </w:rPr>
      </w:pPr>
      <w:bookmarkStart w:id="90" w:name="BM89"/>
      <w:bookmarkEnd w:id="90"/>
      <w:r w:rsidRPr="00FF16C7">
        <w:rPr>
          <w:rFonts w:ascii="Times New Roman" w:hAnsi="Times New Roman"/>
          <w:b w:val="0"/>
          <w:sz w:val="28"/>
          <w:szCs w:val="28"/>
          <w:lang w:val="uk-UA"/>
        </w:rPr>
        <w:lastRenderedPageBreak/>
        <w:t>РОЗДІЛ VII</w:t>
      </w:r>
      <w:r>
        <w:rPr>
          <w:rFonts w:ascii="Times New Roman" w:hAnsi="Times New Roman"/>
          <w:b w:val="0"/>
          <w:sz w:val="28"/>
          <w:szCs w:val="28"/>
          <w:lang w:val="uk-UA"/>
        </w:rPr>
        <w:br/>
      </w:r>
      <w:r w:rsidRPr="00FF16C7">
        <w:rPr>
          <w:rFonts w:ascii="Times New Roman" w:hAnsi="Times New Roman"/>
          <w:b w:val="0"/>
          <w:sz w:val="28"/>
          <w:szCs w:val="28"/>
          <w:lang w:val="uk-UA"/>
        </w:rPr>
        <w:t xml:space="preserve">ОПЛАТА ПРАЦІ ТА СОЦІАЛЬНИЙ ЗАХИСТ </w:t>
      </w:r>
    </w:p>
    <w:p w:rsidR="001D2DE5" w:rsidRPr="001D2DE5" w:rsidRDefault="001D2DE5" w:rsidP="001D2DE5">
      <w:pPr>
        <w:pStyle w:val="HTML"/>
        <w:spacing w:before="360" w:after="240"/>
        <w:ind w:left="1701" w:hanging="1134"/>
        <w:rPr>
          <w:rFonts w:ascii="Times New Roman" w:hAnsi="Times New Roman"/>
          <w:bCs/>
          <w:color w:val="auto"/>
          <w:sz w:val="28"/>
          <w:szCs w:val="28"/>
        </w:rPr>
      </w:pPr>
      <w:r w:rsidRPr="001D2DE5">
        <w:rPr>
          <w:rFonts w:ascii="Times New Roman" w:hAnsi="Times New Roman"/>
          <w:bCs/>
          <w:color w:val="auto"/>
          <w:sz w:val="28"/>
          <w:szCs w:val="28"/>
        </w:rPr>
        <w:t xml:space="preserve">Стаття 58. Оплата праці </w:t>
      </w:r>
    </w:p>
    <w:p w:rsidR="001D2DE5" w:rsidRPr="00FF16C7" w:rsidRDefault="001D2DE5" w:rsidP="001D2DE5">
      <w:pPr>
        <w:pStyle w:val="StyleZakonu"/>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240" w:lineRule="auto"/>
        <w:ind w:firstLine="567"/>
        <w:rPr>
          <w:sz w:val="28"/>
          <w:szCs w:val="28"/>
        </w:rPr>
      </w:pPr>
      <w:r w:rsidRPr="00FF16C7">
        <w:rPr>
          <w:sz w:val="28"/>
          <w:szCs w:val="28"/>
        </w:rPr>
        <w:t>1. Заробітна плата працівників державних судово-експертних установ, які мають кваліфікацію судового експерта, складається з посадового окладу, надбавок, премій та інших виплат, розмір і порядок встановлення яких визначаються Кабінетом Міністрів України.</w:t>
      </w:r>
    </w:p>
    <w:p w:rsidR="001D2DE5" w:rsidRPr="00FF16C7" w:rsidRDefault="001D2DE5" w:rsidP="001D2DE5">
      <w:pPr>
        <w:pStyle w:val="StyleZakonu"/>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240" w:lineRule="auto"/>
        <w:ind w:firstLine="567"/>
        <w:rPr>
          <w:sz w:val="28"/>
          <w:szCs w:val="28"/>
        </w:rPr>
      </w:pPr>
      <w:r w:rsidRPr="00FF16C7">
        <w:rPr>
          <w:sz w:val="28"/>
          <w:szCs w:val="28"/>
        </w:rPr>
        <w:t>2. Особливості встановлення розмірів посадових окладів, надбавок, доплат, премій та інших виплат працівникам (співробітникам) державних судово-експертних установ, які мають кваліфікацію судового експерта та є військовослужбовцями або особами рядового і начальницького складу, визначаються законодавством, що регулює питання грошового забезпечення військовослужбовців та осіб рядового і начальницького складу.</w:t>
      </w:r>
    </w:p>
    <w:p w:rsidR="001D2DE5" w:rsidRPr="001D2DE5" w:rsidRDefault="001D2DE5" w:rsidP="001D2DE5">
      <w:pPr>
        <w:pStyle w:val="HTML"/>
        <w:spacing w:before="360" w:after="240"/>
        <w:ind w:left="1701" w:hanging="1134"/>
        <w:rPr>
          <w:rFonts w:ascii="Times New Roman" w:hAnsi="Times New Roman"/>
          <w:color w:val="auto"/>
          <w:sz w:val="28"/>
          <w:szCs w:val="28"/>
        </w:rPr>
      </w:pPr>
      <w:r w:rsidRPr="001D2DE5">
        <w:rPr>
          <w:rFonts w:ascii="Times New Roman" w:hAnsi="Times New Roman"/>
          <w:bCs/>
          <w:color w:val="auto"/>
          <w:sz w:val="28"/>
          <w:szCs w:val="28"/>
        </w:rPr>
        <w:t xml:space="preserve">Стаття 59. </w:t>
      </w:r>
      <w:r w:rsidRPr="001D2DE5">
        <w:rPr>
          <w:rFonts w:ascii="Times New Roman" w:hAnsi="Times New Roman"/>
          <w:color w:val="auto"/>
          <w:sz w:val="28"/>
          <w:szCs w:val="28"/>
        </w:rPr>
        <w:t xml:space="preserve">Щорічні основні, додаткові та інші відпустки </w:t>
      </w:r>
    </w:p>
    <w:p w:rsidR="001D2DE5" w:rsidRPr="00FF16C7" w:rsidRDefault="001D2DE5" w:rsidP="001D2DE5">
      <w:pPr>
        <w:pStyle w:val="StyleZakonu"/>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240" w:lineRule="auto"/>
        <w:ind w:firstLine="567"/>
        <w:rPr>
          <w:sz w:val="28"/>
          <w:szCs w:val="28"/>
        </w:rPr>
      </w:pPr>
      <w:r w:rsidRPr="00FF16C7">
        <w:rPr>
          <w:sz w:val="28"/>
          <w:szCs w:val="28"/>
        </w:rPr>
        <w:t>1. Працівникам державних судово-експертних установ, які мають кваліфікацію судового експерта, надається щорічна основна оплачувана відпустка тривалістю тридцять календарних днів у порядку та на умовах, визначених законодавством про працю.</w:t>
      </w:r>
    </w:p>
    <w:p w:rsidR="001D2DE5" w:rsidRPr="00FF16C7" w:rsidRDefault="001D2DE5" w:rsidP="001D2DE5">
      <w:pPr>
        <w:pStyle w:val="StyleZakonu"/>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240" w:lineRule="auto"/>
        <w:ind w:firstLine="567"/>
        <w:rPr>
          <w:sz w:val="28"/>
          <w:szCs w:val="28"/>
        </w:rPr>
      </w:pPr>
      <w:r w:rsidRPr="00FF16C7">
        <w:rPr>
          <w:sz w:val="28"/>
          <w:szCs w:val="28"/>
        </w:rPr>
        <w:t>2. Працівникам державних судово-експертних установ, які мають кваліфікацію судового експерта, за кожний рік роботи на посадах керівних працівників, судових експертів, наукових працівників цих установ, по досягненню п’ятирічного стажу роботи з урахуванням попереднього стажу роботи судовим експертом, а також стажу роботи на посадах наукових працівників судово-експертних установ, надається один календарний день щорічної додаткової оплачуваної відпустки, але не більше як п’ятнадцять календарних днів. Порядок надання працівникам державних судово-експертних установ щорічних додаткових оплачуваних відпусток визначається Кабінетом Міністрів України.</w:t>
      </w:r>
    </w:p>
    <w:p w:rsidR="001D2DE5" w:rsidRPr="00FF16C7" w:rsidRDefault="001D2DE5" w:rsidP="001D2DE5">
      <w:pPr>
        <w:pStyle w:val="StyleZakonu"/>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240" w:lineRule="auto"/>
        <w:ind w:firstLine="567"/>
        <w:rPr>
          <w:sz w:val="28"/>
          <w:szCs w:val="28"/>
        </w:rPr>
      </w:pPr>
      <w:r w:rsidRPr="00FF16C7">
        <w:rPr>
          <w:sz w:val="28"/>
          <w:szCs w:val="28"/>
        </w:rPr>
        <w:t>3. Працівникам державних судово-експертних установ, які мають кваліфікацію судового експерта, надаються також додаткові відпустки у зв’язку з навчанням, творчі відпустки, соціальні відпустки, відпустки без збереження заробітної плати та інші види відпусток відповідно до закону.</w:t>
      </w:r>
    </w:p>
    <w:p w:rsidR="001D2DE5" w:rsidRPr="00FF16C7" w:rsidRDefault="001D2DE5" w:rsidP="001D2DE5">
      <w:pPr>
        <w:pStyle w:val="StyleZakonu"/>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240" w:lineRule="auto"/>
        <w:ind w:firstLine="567"/>
        <w:rPr>
          <w:sz w:val="28"/>
          <w:szCs w:val="28"/>
        </w:rPr>
      </w:pPr>
      <w:r w:rsidRPr="00FF16C7">
        <w:rPr>
          <w:sz w:val="28"/>
          <w:szCs w:val="28"/>
        </w:rPr>
        <w:t>4. Працівники державних судово-експертних установ можуть бути відкликані із щорічної основної та щорічної додаткової відпустки з відшкодуванням непередбачуваних витрат у зв’язку з таким відкликанням відповідно до законодавства.</w:t>
      </w:r>
    </w:p>
    <w:p w:rsidR="001D2DE5" w:rsidRPr="00FF16C7" w:rsidRDefault="001D2DE5" w:rsidP="001D2DE5">
      <w:pPr>
        <w:pStyle w:val="StyleZakonu"/>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240" w:lineRule="auto"/>
        <w:ind w:firstLine="567"/>
        <w:rPr>
          <w:sz w:val="28"/>
          <w:szCs w:val="28"/>
        </w:rPr>
      </w:pPr>
      <w:r w:rsidRPr="00FF16C7">
        <w:rPr>
          <w:sz w:val="28"/>
          <w:szCs w:val="28"/>
        </w:rPr>
        <w:lastRenderedPageBreak/>
        <w:t>5. Особливості надання відпусток працівникам (співробітникам) державних судово-експертних установ, які мають кваліфікацію судового експерта та  є військовослужбовцями або особами рядового і начальницького складу, визначаються законодавством про проходження служби військовослужбовцями та особами рядового і начальницького складу.</w:t>
      </w:r>
    </w:p>
    <w:p w:rsidR="001D2DE5" w:rsidRPr="00FF16C7" w:rsidRDefault="001D2DE5" w:rsidP="001D2DE5">
      <w:pPr>
        <w:pStyle w:val="1"/>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jc w:val="center"/>
        <w:rPr>
          <w:rFonts w:ascii="Times New Roman" w:hAnsi="Times New Roman"/>
          <w:b w:val="0"/>
          <w:sz w:val="28"/>
          <w:szCs w:val="28"/>
          <w:lang w:val="uk-UA"/>
        </w:rPr>
      </w:pPr>
      <w:r w:rsidRPr="00FF16C7">
        <w:rPr>
          <w:rFonts w:ascii="Times New Roman" w:hAnsi="Times New Roman"/>
          <w:b w:val="0"/>
          <w:sz w:val="28"/>
          <w:szCs w:val="28"/>
          <w:lang w:val="uk-UA"/>
        </w:rPr>
        <w:t>РОЗДІЛ VIII</w:t>
      </w:r>
      <w:r>
        <w:rPr>
          <w:rFonts w:ascii="Times New Roman" w:hAnsi="Times New Roman"/>
          <w:b w:val="0"/>
          <w:sz w:val="28"/>
          <w:szCs w:val="28"/>
          <w:lang w:val="uk-UA"/>
        </w:rPr>
        <w:br/>
      </w:r>
      <w:r w:rsidRPr="00FF16C7">
        <w:rPr>
          <w:rFonts w:ascii="Times New Roman" w:hAnsi="Times New Roman"/>
          <w:b w:val="0"/>
          <w:sz w:val="28"/>
          <w:szCs w:val="28"/>
          <w:lang w:val="uk-UA"/>
        </w:rPr>
        <w:t xml:space="preserve">МІЖНАРОДНЕ СПІВРОБІТНИЦТВО В ГАЛУЗІ </w:t>
      </w:r>
      <w:r>
        <w:rPr>
          <w:rFonts w:ascii="Times New Roman" w:hAnsi="Times New Roman"/>
          <w:b w:val="0"/>
          <w:sz w:val="28"/>
          <w:szCs w:val="28"/>
          <w:lang w:val="uk-UA"/>
        </w:rPr>
        <w:br/>
      </w:r>
      <w:r w:rsidRPr="00FF16C7">
        <w:rPr>
          <w:rFonts w:ascii="Times New Roman" w:hAnsi="Times New Roman"/>
          <w:b w:val="0"/>
          <w:sz w:val="28"/>
          <w:szCs w:val="28"/>
          <w:lang w:val="uk-UA"/>
        </w:rPr>
        <w:t>СУДОВО-ЕКСПЕРТНОЇ ДІЯЛЬНОСТІ</w:t>
      </w:r>
    </w:p>
    <w:p w:rsidR="001D2DE5" w:rsidRPr="001D2DE5" w:rsidRDefault="001D2DE5" w:rsidP="001D2DE5">
      <w:pPr>
        <w:pStyle w:val="HTML"/>
        <w:tabs>
          <w:tab w:val="clear" w:pos="1832"/>
          <w:tab w:val="left" w:pos="1843"/>
        </w:tabs>
        <w:spacing w:before="360" w:after="240"/>
        <w:ind w:left="1701" w:hanging="1134"/>
        <w:rPr>
          <w:rFonts w:ascii="Times New Roman" w:hAnsi="Times New Roman"/>
          <w:bCs/>
          <w:color w:val="auto"/>
          <w:sz w:val="28"/>
          <w:szCs w:val="28"/>
        </w:rPr>
      </w:pPr>
      <w:r w:rsidRPr="001D2DE5">
        <w:rPr>
          <w:rFonts w:ascii="Times New Roman" w:hAnsi="Times New Roman"/>
          <w:bCs/>
          <w:color w:val="auto"/>
          <w:sz w:val="28"/>
          <w:szCs w:val="28"/>
        </w:rPr>
        <w:t>Стаття 60. Міжнародна співпраця під час проведення судових експертиз</w:t>
      </w:r>
    </w:p>
    <w:p w:rsidR="001D2DE5" w:rsidRPr="00FF16C7" w:rsidRDefault="001D2DE5" w:rsidP="001D2DE5">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1. У разі проведення судової експертизи за дорученням відповідного органу чи особи іншої держави, з якою Україна має міжнародний договір, згода на обов’язковість якого надана Верховною Радою України, або із залученням фахівців іноземних держав, застосовується законодавство України, якщо інше не передбачено зазначеним договором.</w:t>
      </w:r>
    </w:p>
    <w:p w:rsidR="001D2DE5" w:rsidRPr="00FF16C7" w:rsidRDefault="001D2DE5" w:rsidP="001D2DE5">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bookmarkStart w:id="91" w:name="BM123"/>
      <w:bookmarkStart w:id="92" w:name="BM124"/>
      <w:bookmarkEnd w:id="91"/>
      <w:bookmarkEnd w:id="92"/>
      <w:r w:rsidRPr="00FF16C7">
        <w:rPr>
          <w:rFonts w:ascii="Times New Roman" w:hAnsi="Times New Roman"/>
          <w:sz w:val="28"/>
          <w:szCs w:val="28"/>
        </w:rPr>
        <w:t>Відповідно до міжнародного договору, згода на обов’язковість якого надана Верховною Радою України, судові експерти можуть бути залучені на добровільних засадах для проведення судової експертизи в іншій державі.</w:t>
      </w:r>
    </w:p>
    <w:p w:rsidR="001D2DE5" w:rsidRPr="00FF16C7" w:rsidRDefault="001D2DE5" w:rsidP="001D2DE5">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2. Фахівці іноземних держав можуть брати участь у проведенні судової експертизи лише у складі комісії судових експертів.</w:t>
      </w:r>
    </w:p>
    <w:p w:rsidR="001D2DE5" w:rsidRPr="00FF16C7" w:rsidRDefault="001D2DE5" w:rsidP="001D2DE5">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Оплата участі фахівця іноземної держави у роботі комісії судових експертів здійснюється замовником судової експертизи.</w:t>
      </w:r>
    </w:p>
    <w:p w:rsidR="001D2DE5" w:rsidRPr="001D2DE5" w:rsidRDefault="001D2DE5" w:rsidP="001D2DE5">
      <w:pPr>
        <w:pStyle w:val="HTML"/>
        <w:spacing w:before="360" w:after="240"/>
        <w:ind w:left="1701" w:hanging="1134"/>
        <w:rPr>
          <w:rFonts w:ascii="Times New Roman" w:hAnsi="Times New Roman"/>
          <w:color w:val="auto"/>
          <w:sz w:val="28"/>
          <w:szCs w:val="28"/>
        </w:rPr>
      </w:pPr>
      <w:bookmarkStart w:id="93" w:name="BM127"/>
      <w:bookmarkEnd w:id="93"/>
      <w:r w:rsidRPr="001D2DE5">
        <w:rPr>
          <w:rFonts w:ascii="Times New Roman" w:hAnsi="Times New Roman"/>
          <w:bCs/>
          <w:color w:val="auto"/>
          <w:sz w:val="28"/>
          <w:szCs w:val="28"/>
        </w:rPr>
        <w:t xml:space="preserve">Стаття 61. Міжнародне наукове співробітництво </w:t>
      </w:r>
      <w:bookmarkStart w:id="94" w:name="BM128"/>
      <w:bookmarkEnd w:id="94"/>
      <w:r w:rsidRPr="001D2DE5">
        <w:rPr>
          <w:rFonts w:ascii="Times New Roman" w:hAnsi="Times New Roman"/>
          <w:bCs/>
          <w:color w:val="auto"/>
          <w:sz w:val="28"/>
          <w:szCs w:val="28"/>
        </w:rPr>
        <w:t>в галузі судової експертизи</w:t>
      </w:r>
    </w:p>
    <w:p w:rsidR="001D2DE5" w:rsidRPr="00FF16C7" w:rsidRDefault="001D2DE5" w:rsidP="001D2DE5">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1. Судово-експертні установи, Асоціація приватних судових експертів України можуть встановлювати міжнародні наукові та професійні зв’язки з установами судових експертиз, криміналістики тощо інших держав, проводити спільні наукові роботи, конференції, симпозіуми, семінари, стажування, обмін науковою інформацією та друкованими й електронними виданнями, здійснювати спільні видання в галузі судової експертизи й криміналістики.</w:t>
      </w:r>
    </w:p>
    <w:p w:rsidR="001D2DE5" w:rsidRDefault="001D2DE5" w:rsidP="001D2DE5">
      <w:pPr>
        <w:tabs>
          <w:tab w:val="left" w:pos="0"/>
        </w:tabs>
        <w:spacing w:before="240" w:after="240"/>
        <w:jc w:val="center"/>
        <w:rPr>
          <w:rFonts w:ascii="Times New Roman" w:hAnsi="Times New Roman"/>
          <w:bCs/>
          <w:sz w:val="28"/>
          <w:szCs w:val="28"/>
        </w:rPr>
      </w:pPr>
    </w:p>
    <w:p w:rsidR="001D2DE5" w:rsidRPr="00FF16C7" w:rsidRDefault="001D2DE5" w:rsidP="001D2DE5">
      <w:pPr>
        <w:tabs>
          <w:tab w:val="left" w:pos="0"/>
        </w:tabs>
        <w:spacing w:before="240" w:after="240"/>
        <w:jc w:val="center"/>
        <w:rPr>
          <w:rFonts w:ascii="Times New Roman" w:hAnsi="Times New Roman"/>
          <w:bCs/>
          <w:sz w:val="28"/>
          <w:szCs w:val="28"/>
        </w:rPr>
      </w:pPr>
      <w:r w:rsidRPr="00FF16C7">
        <w:rPr>
          <w:rFonts w:ascii="Times New Roman" w:hAnsi="Times New Roman"/>
          <w:bCs/>
          <w:sz w:val="28"/>
          <w:szCs w:val="28"/>
        </w:rPr>
        <w:lastRenderedPageBreak/>
        <w:t>РОЗДІЛ IX</w:t>
      </w:r>
      <w:r>
        <w:rPr>
          <w:rFonts w:ascii="Times New Roman" w:hAnsi="Times New Roman"/>
          <w:bCs/>
          <w:sz w:val="28"/>
          <w:szCs w:val="28"/>
        </w:rPr>
        <w:br/>
      </w:r>
      <w:r w:rsidRPr="00FF16C7">
        <w:rPr>
          <w:rFonts w:ascii="Times New Roman" w:hAnsi="Times New Roman"/>
          <w:bCs/>
          <w:sz w:val="28"/>
          <w:szCs w:val="28"/>
        </w:rPr>
        <w:t xml:space="preserve">ПРИКІНЦЕВІ ТА ПЕРЕХІДНІ ПОЛОЖЕННЯ </w:t>
      </w:r>
    </w:p>
    <w:p w:rsidR="001D2DE5" w:rsidRPr="00FF16C7" w:rsidRDefault="001D2DE5" w:rsidP="001D2DE5">
      <w:pPr>
        <w:tabs>
          <w:tab w:val="left" w:pos="0"/>
        </w:tabs>
        <w:spacing w:before="120"/>
        <w:ind w:firstLine="567"/>
        <w:jc w:val="both"/>
        <w:rPr>
          <w:rFonts w:ascii="Times New Roman" w:hAnsi="Times New Roman"/>
          <w:bCs/>
          <w:sz w:val="28"/>
          <w:szCs w:val="28"/>
        </w:rPr>
      </w:pPr>
      <w:r w:rsidRPr="00FF16C7">
        <w:rPr>
          <w:rFonts w:ascii="Times New Roman" w:hAnsi="Times New Roman"/>
          <w:sz w:val="28"/>
          <w:szCs w:val="28"/>
        </w:rPr>
        <w:t>1. </w:t>
      </w:r>
      <w:r w:rsidRPr="00FF16C7">
        <w:rPr>
          <w:rFonts w:ascii="Times New Roman" w:hAnsi="Times New Roman"/>
          <w:bCs/>
          <w:sz w:val="28"/>
          <w:szCs w:val="28"/>
        </w:rPr>
        <w:t xml:space="preserve">Цей Закон набирає чинності з дня, наступного за днем його опублікування.  </w:t>
      </w:r>
    </w:p>
    <w:p w:rsidR="001D2DE5" w:rsidRPr="00FF16C7" w:rsidRDefault="001D2DE5" w:rsidP="001D2DE5">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 xml:space="preserve">2. Визнати таким, що втратив чинність, Закон України </w:t>
      </w:r>
      <w:r>
        <w:rPr>
          <w:rFonts w:ascii="Times New Roman" w:hAnsi="Times New Roman"/>
          <w:sz w:val="28"/>
          <w:szCs w:val="28"/>
        </w:rPr>
        <w:t>“</w:t>
      </w:r>
      <w:r w:rsidRPr="00FF16C7">
        <w:rPr>
          <w:rFonts w:ascii="Times New Roman" w:hAnsi="Times New Roman"/>
          <w:sz w:val="28"/>
          <w:szCs w:val="28"/>
        </w:rPr>
        <w:t>Про судову експертизу</w:t>
      </w:r>
      <w:r>
        <w:rPr>
          <w:rFonts w:ascii="Times New Roman" w:hAnsi="Times New Roman"/>
          <w:sz w:val="28"/>
          <w:szCs w:val="28"/>
        </w:rPr>
        <w:t>”</w:t>
      </w:r>
      <w:r w:rsidRPr="00FF16C7">
        <w:rPr>
          <w:rFonts w:ascii="Times New Roman" w:hAnsi="Times New Roman"/>
          <w:sz w:val="28"/>
          <w:szCs w:val="28"/>
        </w:rPr>
        <w:t xml:space="preserve"> (Відомості Верховної Ради України, 1994 р., № 28, ст. 232</w:t>
      </w:r>
      <w:r>
        <w:rPr>
          <w:rFonts w:ascii="Times New Roman" w:hAnsi="Times New Roman"/>
          <w:sz w:val="28"/>
          <w:szCs w:val="28"/>
        </w:rPr>
        <w:t xml:space="preserve"> із наступними змінами</w:t>
      </w:r>
      <w:r w:rsidRPr="00FF16C7">
        <w:rPr>
          <w:rFonts w:ascii="Times New Roman" w:hAnsi="Times New Roman"/>
          <w:sz w:val="28"/>
          <w:szCs w:val="28"/>
        </w:rPr>
        <w:t xml:space="preserve">). </w:t>
      </w:r>
    </w:p>
    <w:p w:rsidR="001D2DE5" w:rsidRPr="00FF16C7" w:rsidRDefault="001D2DE5" w:rsidP="001D2DE5">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3. Внести зміни до таких законодавчих актів України:</w:t>
      </w:r>
    </w:p>
    <w:p w:rsidR="001D2DE5" w:rsidRPr="00FF16C7" w:rsidRDefault="001D2DE5" w:rsidP="001D2DE5">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1) у Господарському процесуальному кодексі України (Відомості Верховної Ради України, 1992 р., № 6, ст.</w:t>
      </w:r>
      <w:r>
        <w:rPr>
          <w:rFonts w:ascii="Times New Roman" w:hAnsi="Times New Roman"/>
          <w:sz w:val="28"/>
          <w:szCs w:val="28"/>
        </w:rPr>
        <w:t xml:space="preserve"> </w:t>
      </w:r>
      <w:r w:rsidRPr="00FF16C7">
        <w:rPr>
          <w:rFonts w:ascii="Times New Roman" w:hAnsi="Times New Roman"/>
          <w:sz w:val="28"/>
          <w:szCs w:val="28"/>
        </w:rPr>
        <w:t>56; 2017 р., № 48, ст.</w:t>
      </w:r>
      <w:r>
        <w:rPr>
          <w:rFonts w:ascii="Times New Roman" w:hAnsi="Times New Roman"/>
          <w:sz w:val="28"/>
          <w:szCs w:val="28"/>
        </w:rPr>
        <w:t xml:space="preserve"> </w:t>
      </w:r>
      <w:r w:rsidRPr="00FF16C7">
        <w:rPr>
          <w:rFonts w:ascii="Times New Roman" w:hAnsi="Times New Roman"/>
          <w:sz w:val="28"/>
          <w:szCs w:val="28"/>
        </w:rPr>
        <w:t>436):</w:t>
      </w:r>
    </w:p>
    <w:p w:rsidR="001D2DE5" w:rsidRPr="00FF16C7" w:rsidRDefault="001D2DE5" w:rsidP="001D2DE5">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 xml:space="preserve">у частині першій статті 62 слова </w:t>
      </w:r>
      <w:r>
        <w:rPr>
          <w:rFonts w:ascii="Times New Roman" w:hAnsi="Times New Roman"/>
          <w:sz w:val="28"/>
          <w:szCs w:val="28"/>
        </w:rPr>
        <w:t>“</w:t>
      </w:r>
      <w:r w:rsidRPr="00FF16C7">
        <w:rPr>
          <w:rFonts w:ascii="Times New Roman" w:hAnsi="Times New Roman"/>
          <w:sz w:val="28"/>
          <w:szCs w:val="28"/>
        </w:rPr>
        <w:t>експерт з питань права</w:t>
      </w:r>
      <w:r>
        <w:rPr>
          <w:rFonts w:ascii="Times New Roman" w:hAnsi="Times New Roman"/>
          <w:sz w:val="28"/>
          <w:szCs w:val="28"/>
        </w:rPr>
        <w:t>”</w:t>
      </w:r>
      <w:r w:rsidRPr="00FF16C7">
        <w:rPr>
          <w:rFonts w:ascii="Times New Roman" w:hAnsi="Times New Roman"/>
          <w:sz w:val="28"/>
          <w:szCs w:val="28"/>
        </w:rPr>
        <w:t xml:space="preserve"> замінити словами </w:t>
      </w:r>
      <w:r>
        <w:rPr>
          <w:rFonts w:ascii="Times New Roman" w:hAnsi="Times New Roman"/>
          <w:sz w:val="28"/>
          <w:szCs w:val="28"/>
        </w:rPr>
        <w:t>“</w:t>
      </w:r>
      <w:r w:rsidRPr="00FF16C7">
        <w:rPr>
          <w:rFonts w:ascii="Times New Roman" w:hAnsi="Times New Roman"/>
          <w:sz w:val="28"/>
          <w:szCs w:val="28"/>
        </w:rPr>
        <w:t>консультант з питань права</w:t>
      </w:r>
      <w:r>
        <w:rPr>
          <w:rFonts w:ascii="Times New Roman" w:hAnsi="Times New Roman"/>
          <w:sz w:val="28"/>
          <w:szCs w:val="28"/>
        </w:rPr>
        <w:t>”</w:t>
      </w:r>
      <w:r w:rsidRPr="00FF16C7">
        <w:rPr>
          <w:rFonts w:ascii="Times New Roman" w:hAnsi="Times New Roman"/>
          <w:sz w:val="28"/>
          <w:szCs w:val="28"/>
        </w:rPr>
        <w:t>;</w:t>
      </w:r>
    </w:p>
    <w:p w:rsidR="001D2DE5" w:rsidRPr="00FF16C7" w:rsidRDefault="001D2DE5" w:rsidP="001D2DE5">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у статті 69:</w:t>
      </w:r>
    </w:p>
    <w:p w:rsidR="001D2DE5" w:rsidRPr="00FF16C7" w:rsidRDefault="001D2DE5" w:rsidP="001D2DE5">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 xml:space="preserve">частину першу викласти </w:t>
      </w:r>
      <w:r>
        <w:rPr>
          <w:rFonts w:ascii="Times New Roman" w:hAnsi="Times New Roman"/>
          <w:sz w:val="28"/>
          <w:szCs w:val="28"/>
        </w:rPr>
        <w:t>в</w:t>
      </w:r>
      <w:r w:rsidRPr="00FF16C7">
        <w:rPr>
          <w:rFonts w:ascii="Times New Roman" w:hAnsi="Times New Roman"/>
          <w:sz w:val="28"/>
          <w:szCs w:val="28"/>
        </w:rPr>
        <w:t xml:space="preserve"> такій редакції:</w:t>
      </w:r>
    </w:p>
    <w:p w:rsidR="001D2DE5" w:rsidRPr="00FF16C7" w:rsidRDefault="001D2DE5" w:rsidP="001D2DE5">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Pr>
          <w:rFonts w:ascii="Times New Roman" w:hAnsi="Times New Roman"/>
          <w:sz w:val="28"/>
          <w:szCs w:val="28"/>
        </w:rPr>
        <w:t>“</w:t>
      </w:r>
      <w:r w:rsidRPr="00FF16C7">
        <w:rPr>
          <w:rFonts w:ascii="Times New Roman" w:hAnsi="Times New Roman"/>
          <w:sz w:val="28"/>
          <w:szCs w:val="28"/>
        </w:rPr>
        <w:t xml:space="preserve">1. Експертом може бути особа, яка володіє спеціальними знаннями, має право відповідно до Закону України </w:t>
      </w:r>
      <w:r>
        <w:rPr>
          <w:rFonts w:ascii="Times New Roman" w:hAnsi="Times New Roman"/>
          <w:sz w:val="28"/>
          <w:szCs w:val="28"/>
        </w:rPr>
        <w:t>“</w:t>
      </w:r>
      <w:r w:rsidRPr="00FF16C7">
        <w:rPr>
          <w:rFonts w:ascii="Times New Roman" w:hAnsi="Times New Roman"/>
          <w:sz w:val="28"/>
          <w:szCs w:val="28"/>
        </w:rPr>
        <w:t>Про судово-експертну діяльність</w:t>
      </w:r>
      <w:r>
        <w:rPr>
          <w:rFonts w:ascii="Times New Roman" w:hAnsi="Times New Roman"/>
          <w:sz w:val="28"/>
          <w:szCs w:val="28"/>
        </w:rPr>
        <w:t>”</w:t>
      </w:r>
      <w:r w:rsidRPr="00FF16C7">
        <w:rPr>
          <w:rFonts w:ascii="Times New Roman" w:hAnsi="Times New Roman"/>
          <w:sz w:val="28"/>
          <w:szCs w:val="28"/>
        </w:rPr>
        <w:t xml:space="preserve"> на проведення судової експертизи і якій доручено провести дослідження та дати висновок з питань, які стосуються сфери її спеціальних знань.</w:t>
      </w:r>
      <w:r>
        <w:rPr>
          <w:rFonts w:ascii="Times New Roman" w:hAnsi="Times New Roman"/>
          <w:sz w:val="28"/>
          <w:szCs w:val="28"/>
        </w:rPr>
        <w:t>”</w:t>
      </w:r>
      <w:r w:rsidRPr="00FF16C7">
        <w:rPr>
          <w:rFonts w:ascii="Times New Roman" w:hAnsi="Times New Roman"/>
          <w:sz w:val="28"/>
          <w:szCs w:val="28"/>
        </w:rPr>
        <w:t>;</w:t>
      </w:r>
    </w:p>
    <w:p w:rsidR="001D2DE5" w:rsidRPr="00FF16C7" w:rsidRDefault="001D2DE5" w:rsidP="001D2DE5">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у частині шостій:</w:t>
      </w:r>
    </w:p>
    <w:p w:rsidR="001D2DE5" w:rsidRPr="00FF16C7" w:rsidRDefault="001D2DE5" w:rsidP="001D2DE5">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 xml:space="preserve">у пункті 3 слово </w:t>
      </w:r>
      <w:r>
        <w:rPr>
          <w:rFonts w:ascii="Times New Roman" w:hAnsi="Times New Roman"/>
          <w:sz w:val="28"/>
          <w:szCs w:val="28"/>
        </w:rPr>
        <w:t>“</w:t>
      </w:r>
      <w:r w:rsidRPr="00FF16C7">
        <w:rPr>
          <w:rFonts w:ascii="Times New Roman" w:hAnsi="Times New Roman"/>
          <w:sz w:val="28"/>
          <w:szCs w:val="28"/>
        </w:rPr>
        <w:t>факти</w:t>
      </w:r>
      <w:r>
        <w:rPr>
          <w:rFonts w:ascii="Times New Roman" w:hAnsi="Times New Roman"/>
          <w:sz w:val="28"/>
          <w:szCs w:val="28"/>
        </w:rPr>
        <w:t>”</w:t>
      </w:r>
      <w:r w:rsidRPr="00FF16C7">
        <w:rPr>
          <w:rFonts w:ascii="Times New Roman" w:hAnsi="Times New Roman"/>
          <w:sz w:val="28"/>
          <w:szCs w:val="28"/>
        </w:rPr>
        <w:t xml:space="preserve"> замінити словом </w:t>
      </w:r>
      <w:r>
        <w:rPr>
          <w:rFonts w:ascii="Times New Roman" w:hAnsi="Times New Roman"/>
          <w:sz w:val="28"/>
          <w:szCs w:val="28"/>
        </w:rPr>
        <w:t>“</w:t>
      </w:r>
      <w:r w:rsidRPr="00FF16C7">
        <w:rPr>
          <w:rFonts w:ascii="Times New Roman" w:hAnsi="Times New Roman"/>
          <w:sz w:val="28"/>
          <w:szCs w:val="28"/>
        </w:rPr>
        <w:t>фактичні дані</w:t>
      </w:r>
      <w:r>
        <w:rPr>
          <w:rFonts w:ascii="Times New Roman" w:hAnsi="Times New Roman"/>
          <w:sz w:val="28"/>
          <w:szCs w:val="28"/>
        </w:rPr>
        <w:t>”</w:t>
      </w:r>
      <w:r w:rsidRPr="00FF16C7">
        <w:rPr>
          <w:rFonts w:ascii="Times New Roman" w:hAnsi="Times New Roman"/>
          <w:sz w:val="28"/>
          <w:szCs w:val="28"/>
        </w:rPr>
        <w:t>;</w:t>
      </w:r>
    </w:p>
    <w:p w:rsidR="001D2DE5" w:rsidRPr="00FF16C7" w:rsidRDefault="001D2DE5" w:rsidP="001D2DE5">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 xml:space="preserve">у пункті 6 слова </w:t>
      </w:r>
      <w:r>
        <w:rPr>
          <w:rFonts w:ascii="Times New Roman" w:hAnsi="Times New Roman"/>
          <w:sz w:val="28"/>
          <w:szCs w:val="28"/>
        </w:rPr>
        <w:t>“</w:t>
      </w:r>
      <w:r w:rsidRPr="00FF16C7">
        <w:rPr>
          <w:rFonts w:ascii="Times New Roman" w:hAnsi="Times New Roman"/>
          <w:sz w:val="28"/>
          <w:szCs w:val="28"/>
        </w:rPr>
        <w:t xml:space="preserve">Законом України </w:t>
      </w:r>
      <w:r>
        <w:rPr>
          <w:rFonts w:ascii="Times New Roman" w:hAnsi="Times New Roman"/>
          <w:sz w:val="28"/>
          <w:szCs w:val="28"/>
        </w:rPr>
        <w:t>“</w:t>
      </w:r>
      <w:r w:rsidRPr="00FF16C7">
        <w:rPr>
          <w:rFonts w:ascii="Times New Roman" w:hAnsi="Times New Roman"/>
          <w:sz w:val="28"/>
          <w:szCs w:val="28"/>
        </w:rPr>
        <w:t>Про судову експертизу</w:t>
      </w:r>
      <w:r>
        <w:rPr>
          <w:rFonts w:ascii="Times New Roman" w:hAnsi="Times New Roman"/>
          <w:sz w:val="28"/>
          <w:szCs w:val="28"/>
        </w:rPr>
        <w:t>”</w:t>
      </w:r>
      <w:r w:rsidRPr="00FF16C7">
        <w:rPr>
          <w:rFonts w:ascii="Times New Roman" w:hAnsi="Times New Roman"/>
          <w:sz w:val="28"/>
          <w:szCs w:val="28"/>
        </w:rPr>
        <w:t xml:space="preserve"> замінити словами </w:t>
      </w:r>
      <w:r>
        <w:rPr>
          <w:rFonts w:ascii="Times New Roman" w:hAnsi="Times New Roman"/>
          <w:sz w:val="28"/>
          <w:szCs w:val="28"/>
        </w:rPr>
        <w:t>“</w:t>
      </w:r>
      <w:r w:rsidRPr="00FF16C7">
        <w:rPr>
          <w:rFonts w:ascii="Times New Roman" w:hAnsi="Times New Roman"/>
          <w:sz w:val="28"/>
          <w:szCs w:val="28"/>
        </w:rPr>
        <w:t xml:space="preserve">Законом України </w:t>
      </w:r>
      <w:r>
        <w:rPr>
          <w:rFonts w:ascii="Times New Roman" w:hAnsi="Times New Roman"/>
          <w:sz w:val="28"/>
          <w:szCs w:val="28"/>
        </w:rPr>
        <w:t>“</w:t>
      </w:r>
      <w:r w:rsidRPr="00FF16C7">
        <w:rPr>
          <w:rFonts w:ascii="Times New Roman" w:hAnsi="Times New Roman"/>
          <w:sz w:val="28"/>
          <w:szCs w:val="28"/>
        </w:rPr>
        <w:t>Про судово-експертну діяльність</w:t>
      </w:r>
      <w:r>
        <w:rPr>
          <w:rFonts w:ascii="Times New Roman" w:hAnsi="Times New Roman"/>
          <w:sz w:val="28"/>
          <w:szCs w:val="28"/>
        </w:rPr>
        <w:t>”</w:t>
      </w:r>
      <w:r w:rsidRPr="00FF16C7">
        <w:rPr>
          <w:rFonts w:ascii="Times New Roman" w:hAnsi="Times New Roman"/>
          <w:sz w:val="28"/>
          <w:szCs w:val="28"/>
        </w:rPr>
        <w:t>;</w:t>
      </w:r>
    </w:p>
    <w:p w:rsidR="001D2DE5" w:rsidRPr="00FF16C7" w:rsidRDefault="001D2DE5" w:rsidP="001D2DE5">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у назві та тексті статті 70 слова</w:t>
      </w:r>
      <w:r w:rsidR="00767A08">
        <w:rPr>
          <w:rFonts w:ascii="Times New Roman" w:hAnsi="Times New Roman"/>
          <w:sz w:val="28"/>
          <w:szCs w:val="28"/>
        </w:rPr>
        <w:t xml:space="preserve"> “Е</w:t>
      </w:r>
      <w:r w:rsidR="00767A08" w:rsidRPr="00FF16C7">
        <w:rPr>
          <w:rFonts w:ascii="Times New Roman" w:hAnsi="Times New Roman"/>
          <w:sz w:val="28"/>
          <w:szCs w:val="28"/>
        </w:rPr>
        <w:t>ксперт</w:t>
      </w:r>
      <w:r w:rsidR="00767A08">
        <w:rPr>
          <w:rFonts w:ascii="Times New Roman" w:hAnsi="Times New Roman"/>
          <w:sz w:val="28"/>
          <w:szCs w:val="28"/>
        </w:rPr>
        <w:t>”,</w:t>
      </w:r>
      <w:r w:rsidRPr="00FF16C7">
        <w:rPr>
          <w:rFonts w:ascii="Times New Roman" w:hAnsi="Times New Roman"/>
          <w:sz w:val="28"/>
          <w:szCs w:val="28"/>
        </w:rPr>
        <w:t xml:space="preserve"> </w:t>
      </w:r>
      <w:r>
        <w:rPr>
          <w:rFonts w:ascii="Times New Roman" w:hAnsi="Times New Roman"/>
          <w:sz w:val="28"/>
          <w:szCs w:val="28"/>
        </w:rPr>
        <w:t>“</w:t>
      </w:r>
      <w:r w:rsidRPr="00FF16C7">
        <w:rPr>
          <w:rFonts w:ascii="Times New Roman" w:hAnsi="Times New Roman"/>
          <w:sz w:val="28"/>
          <w:szCs w:val="28"/>
        </w:rPr>
        <w:t>експерт</w:t>
      </w:r>
      <w:r>
        <w:rPr>
          <w:rFonts w:ascii="Times New Roman" w:hAnsi="Times New Roman"/>
          <w:sz w:val="28"/>
          <w:szCs w:val="28"/>
        </w:rPr>
        <w:t>”</w:t>
      </w:r>
      <w:r w:rsidRPr="00FF16C7">
        <w:rPr>
          <w:rFonts w:ascii="Times New Roman" w:hAnsi="Times New Roman"/>
          <w:sz w:val="28"/>
          <w:szCs w:val="28"/>
        </w:rPr>
        <w:t xml:space="preserve"> у всіх відмінках замінити</w:t>
      </w:r>
      <w:r w:rsidR="00767A08">
        <w:rPr>
          <w:rFonts w:ascii="Times New Roman" w:hAnsi="Times New Roman"/>
          <w:sz w:val="28"/>
          <w:szCs w:val="28"/>
        </w:rPr>
        <w:t xml:space="preserve"> відповідно</w:t>
      </w:r>
      <w:r w:rsidRPr="00FF16C7">
        <w:rPr>
          <w:rFonts w:ascii="Times New Roman" w:hAnsi="Times New Roman"/>
          <w:sz w:val="28"/>
          <w:szCs w:val="28"/>
        </w:rPr>
        <w:t xml:space="preserve"> словами </w:t>
      </w:r>
      <w:r w:rsidR="00767A08">
        <w:rPr>
          <w:rFonts w:ascii="Times New Roman" w:hAnsi="Times New Roman"/>
          <w:sz w:val="28"/>
          <w:szCs w:val="28"/>
        </w:rPr>
        <w:t>“К</w:t>
      </w:r>
      <w:r w:rsidR="00767A08" w:rsidRPr="00FF16C7">
        <w:rPr>
          <w:rFonts w:ascii="Times New Roman" w:hAnsi="Times New Roman"/>
          <w:sz w:val="28"/>
          <w:szCs w:val="28"/>
        </w:rPr>
        <w:t>онсультант</w:t>
      </w:r>
      <w:r w:rsidR="00767A08">
        <w:rPr>
          <w:rFonts w:ascii="Times New Roman" w:hAnsi="Times New Roman"/>
          <w:sz w:val="28"/>
          <w:szCs w:val="28"/>
        </w:rPr>
        <w:t xml:space="preserve">”, </w:t>
      </w:r>
      <w:r>
        <w:rPr>
          <w:rFonts w:ascii="Times New Roman" w:hAnsi="Times New Roman"/>
          <w:sz w:val="28"/>
          <w:szCs w:val="28"/>
        </w:rPr>
        <w:t>“</w:t>
      </w:r>
      <w:r w:rsidRPr="00FF16C7">
        <w:rPr>
          <w:rFonts w:ascii="Times New Roman" w:hAnsi="Times New Roman"/>
          <w:sz w:val="28"/>
          <w:szCs w:val="28"/>
        </w:rPr>
        <w:t>консультант</w:t>
      </w:r>
      <w:r>
        <w:rPr>
          <w:rFonts w:ascii="Times New Roman" w:hAnsi="Times New Roman"/>
          <w:sz w:val="28"/>
          <w:szCs w:val="28"/>
        </w:rPr>
        <w:t>”</w:t>
      </w:r>
      <w:r w:rsidRPr="00FF16C7">
        <w:rPr>
          <w:rFonts w:ascii="Times New Roman" w:hAnsi="Times New Roman"/>
          <w:sz w:val="28"/>
          <w:szCs w:val="28"/>
        </w:rPr>
        <w:t xml:space="preserve"> у відповідн</w:t>
      </w:r>
      <w:r w:rsidR="00767A08">
        <w:rPr>
          <w:rFonts w:ascii="Times New Roman" w:hAnsi="Times New Roman"/>
          <w:sz w:val="28"/>
          <w:szCs w:val="28"/>
        </w:rPr>
        <w:t>ому</w:t>
      </w:r>
      <w:r w:rsidRPr="00FF16C7">
        <w:rPr>
          <w:rFonts w:ascii="Times New Roman" w:hAnsi="Times New Roman"/>
          <w:sz w:val="28"/>
          <w:szCs w:val="28"/>
        </w:rPr>
        <w:t xml:space="preserve"> відмінк</w:t>
      </w:r>
      <w:r w:rsidR="00767A08">
        <w:rPr>
          <w:rFonts w:ascii="Times New Roman" w:hAnsi="Times New Roman"/>
          <w:sz w:val="28"/>
          <w:szCs w:val="28"/>
        </w:rPr>
        <w:t>у</w:t>
      </w:r>
      <w:r w:rsidRPr="00FF16C7">
        <w:rPr>
          <w:rFonts w:ascii="Times New Roman" w:hAnsi="Times New Roman"/>
          <w:sz w:val="28"/>
          <w:szCs w:val="28"/>
        </w:rPr>
        <w:t>;</w:t>
      </w:r>
    </w:p>
    <w:p w:rsidR="001D2DE5" w:rsidRPr="00FF16C7" w:rsidRDefault="001D2DE5" w:rsidP="001D2DE5">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 xml:space="preserve">у частині восьмій статті 98 слово </w:t>
      </w:r>
      <w:r>
        <w:rPr>
          <w:rFonts w:ascii="Times New Roman" w:hAnsi="Times New Roman"/>
          <w:sz w:val="28"/>
          <w:szCs w:val="28"/>
        </w:rPr>
        <w:t>“</w:t>
      </w:r>
      <w:r w:rsidRPr="00FF16C7">
        <w:rPr>
          <w:rFonts w:ascii="Times New Roman" w:hAnsi="Times New Roman"/>
          <w:sz w:val="28"/>
          <w:szCs w:val="28"/>
        </w:rPr>
        <w:t>встановить</w:t>
      </w:r>
      <w:r>
        <w:rPr>
          <w:rFonts w:ascii="Times New Roman" w:hAnsi="Times New Roman"/>
          <w:sz w:val="28"/>
          <w:szCs w:val="28"/>
        </w:rPr>
        <w:t>”</w:t>
      </w:r>
      <w:r w:rsidRPr="00FF16C7">
        <w:rPr>
          <w:rFonts w:ascii="Times New Roman" w:hAnsi="Times New Roman"/>
          <w:sz w:val="28"/>
          <w:szCs w:val="28"/>
        </w:rPr>
        <w:t xml:space="preserve"> замінити</w:t>
      </w:r>
      <w:r w:rsidR="00767A08">
        <w:rPr>
          <w:rFonts w:ascii="Times New Roman" w:hAnsi="Times New Roman"/>
          <w:sz w:val="28"/>
          <w:szCs w:val="28"/>
        </w:rPr>
        <w:t xml:space="preserve"> </w:t>
      </w:r>
      <w:r w:rsidRPr="00FF16C7">
        <w:rPr>
          <w:rFonts w:ascii="Times New Roman" w:hAnsi="Times New Roman"/>
          <w:sz w:val="28"/>
          <w:szCs w:val="28"/>
        </w:rPr>
        <w:t>слов</w:t>
      </w:r>
      <w:r w:rsidR="00767A08">
        <w:rPr>
          <w:rFonts w:ascii="Times New Roman" w:hAnsi="Times New Roman"/>
          <w:sz w:val="28"/>
          <w:szCs w:val="28"/>
        </w:rPr>
        <w:t>ом</w:t>
      </w:r>
      <w:r w:rsidRPr="00FF16C7">
        <w:rPr>
          <w:rFonts w:ascii="Times New Roman" w:hAnsi="Times New Roman"/>
          <w:sz w:val="28"/>
          <w:szCs w:val="28"/>
        </w:rPr>
        <w:t xml:space="preserve"> </w:t>
      </w:r>
      <w:r>
        <w:rPr>
          <w:rFonts w:ascii="Times New Roman" w:hAnsi="Times New Roman"/>
          <w:sz w:val="28"/>
          <w:szCs w:val="28"/>
        </w:rPr>
        <w:t>“</w:t>
      </w:r>
      <w:r w:rsidRPr="00FF16C7">
        <w:rPr>
          <w:rFonts w:ascii="Times New Roman" w:hAnsi="Times New Roman"/>
          <w:sz w:val="28"/>
          <w:szCs w:val="28"/>
        </w:rPr>
        <w:t>виявить</w:t>
      </w:r>
      <w:r>
        <w:rPr>
          <w:rFonts w:ascii="Times New Roman" w:hAnsi="Times New Roman"/>
          <w:sz w:val="28"/>
          <w:szCs w:val="28"/>
        </w:rPr>
        <w:t>”</w:t>
      </w:r>
      <w:r w:rsidRPr="00FF16C7">
        <w:rPr>
          <w:rFonts w:ascii="Times New Roman" w:hAnsi="Times New Roman"/>
          <w:sz w:val="28"/>
          <w:szCs w:val="28"/>
        </w:rPr>
        <w:t xml:space="preserve">, а слово </w:t>
      </w:r>
      <w:r>
        <w:rPr>
          <w:rFonts w:ascii="Times New Roman" w:hAnsi="Times New Roman"/>
          <w:sz w:val="28"/>
          <w:szCs w:val="28"/>
        </w:rPr>
        <w:t>“</w:t>
      </w:r>
      <w:r w:rsidRPr="00FF16C7">
        <w:rPr>
          <w:rFonts w:ascii="Times New Roman" w:hAnsi="Times New Roman"/>
          <w:sz w:val="28"/>
          <w:szCs w:val="28"/>
        </w:rPr>
        <w:t>обставини</w:t>
      </w:r>
      <w:r>
        <w:rPr>
          <w:rFonts w:ascii="Times New Roman" w:hAnsi="Times New Roman"/>
          <w:sz w:val="28"/>
          <w:szCs w:val="28"/>
        </w:rPr>
        <w:t>”</w:t>
      </w:r>
      <w:r w:rsidRPr="00FF16C7">
        <w:rPr>
          <w:rFonts w:ascii="Times New Roman" w:hAnsi="Times New Roman"/>
          <w:sz w:val="28"/>
          <w:szCs w:val="28"/>
        </w:rPr>
        <w:t xml:space="preserve"> </w:t>
      </w:r>
      <w:r>
        <w:rPr>
          <w:rFonts w:ascii="Times New Roman" w:hAnsi="Times New Roman"/>
          <w:sz w:val="28"/>
          <w:szCs w:val="28"/>
        </w:rPr>
        <w:t>—</w:t>
      </w:r>
      <w:r w:rsidRPr="00FF16C7">
        <w:rPr>
          <w:rFonts w:ascii="Times New Roman" w:hAnsi="Times New Roman"/>
          <w:sz w:val="28"/>
          <w:szCs w:val="28"/>
        </w:rPr>
        <w:t xml:space="preserve"> словами </w:t>
      </w:r>
      <w:r>
        <w:rPr>
          <w:rFonts w:ascii="Times New Roman" w:hAnsi="Times New Roman"/>
          <w:sz w:val="28"/>
          <w:szCs w:val="28"/>
        </w:rPr>
        <w:t>“</w:t>
      </w:r>
      <w:r w:rsidRPr="00FF16C7">
        <w:rPr>
          <w:rFonts w:ascii="Times New Roman" w:hAnsi="Times New Roman"/>
          <w:sz w:val="28"/>
          <w:szCs w:val="28"/>
        </w:rPr>
        <w:t>фактичні дані</w:t>
      </w:r>
      <w:r>
        <w:rPr>
          <w:rFonts w:ascii="Times New Roman" w:hAnsi="Times New Roman"/>
          <w:sz w:val="28"/>
          <w:szCs w:val="28"/>
        </w:rPr>
        <w:t>”</w:t>
      </w:r>
      <w:r w:rsidRPr="00FF16C7">
        <w:rPr>
          <w:rFonts w:ascii="Times New Roman" w:hAnsi="Times New Roman"/>
          <w:sz w:val="28"/>
          <w:szCs w:val="28"/>
        </w:rPr>
        <w:t xml:space="preserve">;  </w:t>
      </w:r>
    </w:p>
    <w:p w:rsidR="001D2DE5" w:rsidRPr="00FF16C7" w:rsidRDefault="001D2DE5" w:rsidP="001D2DE5">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Pr>
          <w:rFonts w:ascii="Times New Roman" w:hAnsi="Times New Roman"/>
          <w:sz w:val="28"/>
          <w:szCs w:val="28"/>
        </w:rPr>
        <w:t xml:space="preserve">статті 105 — </w:t>
      </w:r>
      <w:r w:rsidRPr="00FF16C7">
        <w:rPr>
          <w:rFonts w:ascii="Times New Roman" w:hAnsi="Times New Roman"/>
          <w:sz w:val="28"/>
          <w:szCs w:val="28"/>
        </w:rPr>
        <w:t xml:space="preserve">107 викласти </w:t>
      </w:r>
      <w:r>
        <w:rPr>
          <w:rFonts w:ascii="Times New Roman" w:hAnsi="Times New Roman"/>
          <w:sz w:val="28"/>
          <w:szCs w:val="28"/>
        </w:rPr>
        <w:t>в</w:t>
      </w:r>
      <w:r w:rsidRPr="00FF16C7">
        <w:rPr>
          <w:rFonts w:ascii="Times New Roman" w:hAnsi="Times New Roman"/>
          <w:sz w:val="28"/>
          <w:szCs w:val="28"/>
        </w:rPr>
        <w:t xml:space="preserve"> такій редакції:</w:t>
      </w:r>
    </w:p>
    <w:p w:rsidR="001D2DE5" w:rsidRPr="00FF16C7" w:rsidRDefault="001D2DE5" w:rsidP="001D2DE5">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Pr>
          <w:rFonts w:ascii="Times New Roman" w:hAnsi="Times New Roman"/>
          <w:sz w:val="28"/>
          <w:szCs w:val="28"/>
        </w:rPr>
        <w:t>“</w:t>
      </w:r>
      <w:r w:rsidRPr="00FF16C7">
        <w:rPr>
          <w:rFonts w:ascii="Times New Roman" w:hAnsi="Times New Roman"/>
          <w:sz w:val="28"/>
          <w:szCs w:val="28"/>
        </w:rPr>
        <w:t>Стаття 105. Комісійна експертиза</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 xml:space="preserve">Комісійна експертиза може призначатися у випадках, якщо експертиза є складною за процесом досліджень або характером питань, що підлягають вирішенню. </w:t>
      </w:r>
    </w:p>
    <w:p w:rsidR="001D2DE5" w:rsidRPr="00FF16C7" w:rsidRDefault="001D2DE5" w:rsidP="001D2DE5">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Стаття 106. Комплексна експертиза</w:t>
      </w:r>
    </w:p>
    <w:p w:rsidR="001D2DE5" w:rsidRPr="00FF16C7" w:rsidRDefault="001D2DE5" w:rsidP="001D2DE5">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 xml:space="preserve">Комплексна експертиза призначається у випадках, коли для встановлення обставин, що мають значення для справи, необхідне проведення досліджень на основі різних галузей науки, техніки або інших </w:t>
      </w:r>
      <w:r w:rsidRPr="00FF16C7">
        <w:rPr>
          <w:rFonts w:ascii="Times New Roman" w:hAnsi="Times New Roman"/>
          <w:sz w:val="28"/>
          <w:szCs w:val="28"/>
        </w:rPr>
        <w:lastRenderedPageBreak/>
        <w:t>спеціальних знань (різних напрямів у межах однієї галузі знань) для вирішення одного спільного (інтеграційного) завдання (питання).</w:t>
      </w:r>
    </w:p>
    <w:p w:rsidR="001D2DE5" w:rsidRPr="00FF16C7" w:rsidRDefault="001D2DE5" w:rsidP="001D2DE5">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Комплексна експертиза може бути призначена експертній установі (експертним установам) та/або експерту (експертам).</w:t>
      </w:r>
    </w:p>
    <w:p w:rsidR="001D2DE5" w:rsidRPr="00FF16C7" w:rsidRDefault="001D2DE5" w:rsidP="001D2DE5">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Стаття 107. Додаткова і повторна експертиза</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1. Додаткова експертиза призначається у випадках, коли необхідно провести дослідження додаткових матеріалів (зразків, вихідних даних тощо), які не були раніше надані експертові, або вирішити додаткові питання щодо досліджуваних раніше об’єктів. Проведення додаткової експертизи доручається тому самому або іншому експерту (експертам), експертній установі.</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2. Повторна експертиза призначається у випадках, якщо:</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 xml:space="preserve">в результаті проведення первинної (попередньої) експертизи експерт не надав вичерпних відповідей на всі поставлені питання, не дослідив усі надані йому об’єкти, а усунути неясність і неповноту дослідження шляхом отримання пояснень від нього неможливо; </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висновок під час його оцінки визнано необґрунтованим або таким, що суперечить іншим матеріалам справи, або викликає інші сумніви в його правильності;</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наявні висновки експертів суперечать один одному, а пояснення експертів не дають змоги усунути виявлені суперечності.</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Проведення повторної експертизи призначається іншому експерту (експертам), експертній установі.</w:t>
      </w:r>
      <w:r>
        <w:rPr>
          <w:rFonts w:ascii="Times New Roman" w:hAnsi="Times New Roman"/>
          <w:sz w:val="28"/>
          <w:szCs w:val="28"/>
        </w:rPr>
        <w:t>”</w:t>
      </w:r>
      <w:r w:rsidRPr="00FF16C7">
        <w:rPr>
          <w:rFonts w:ascii="Times New Roman" w:hAnsi="Times New Roman"/>
          <w:sz w:val="28"/>
          <w:szCs w:val="28"/>
        </w:rPr>
        <w:t>;</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 xml:space="preserve">у назві параграфу 7 глави 5 розділу І </w:t>
      </w:r>
      <w:r>
        <w:rPr>
          <w:rFonts w:ascii="Times New Roman" w:hAnsi="Times New Roman"/>
          <w:sz w:val="28"/>
          <w:szCs w:val="28"/>
        </w:rPr>
        <w:t>і назві та тексті статей</w:t>
      </w:r>
      <w:r w:rsidRPr="00FF16C7">
        <w:rPr>
          <w:rFonts w:ascii="Times New Roman" w:hAnsi="Times New Roman"/>
          <w:sz w:val="28"/>
          <w:szCs w:val="28"/>
        </w:rPr>
        <w:t xml:space="preserve"> 108</w:t>
      </w:r>
      <w:r>
        <w:rPr>
          <w:rFonts w:ascii="Times New Roman" w:hAnsi="Times New Roman"/>
          <w:sz w:val="28"/>
          <w:szCs w:val="28"/>
        </w:rPr>
        <w:t xml:space="preserve"> і</w:t>
      </w:r>
      <w:r w:rsidRPr="00FF16C7">
        <w:rPr>
          <w:rFonts w:ascii="Times New Roman" w:hAnsi="Times New Roman"/>
          <w:sz w:val="28"/>
          <w:szCs w:val="28"/>
        </w:rPr>
        <w:t xml:space="preserve"> 109 слова </w:t>
      </w:r>
      <w:r>
        <w:rPr>
          <w:rFonts w:ascii="Times New Roman" w:hAnsi="Times New Roman"/>
          <w:sz w:val="28"/>
          <w:szCs w:val="28"/>
        </w:rPr>
        <w:t>“</w:t>
      </w:r>
      <w:r w:rsidRPr="00FF16C7">
        <w:rPr>
          <w:rFonts w:ascii="Times New Roman" w:hAnsi="Times New Roman"/>
          <w:sz w:val="28"/>
          <w:szCs w:val="28"/>
        </w:rPr>
        <w:t>експерта у галузі права</w:t>
      </w:r>
      <w:r>
        <w:rPr>
          <w:rFonts w:ascii="Times New Roman" w:hAnsi="Times New Roman"/>
          <w:sz w:val="28"/>
          <w:szCs w:val="28"/>
        </w:rPr>
        <w:t>”</w:t>
      </w:r>
      <w:r w:rsidRPr="00FF16C7">
        <w:rPr>
          <w:rFonts w:ascii="Times New Roman" w:hAnsi="Times New Roman"/>
          <w:sz w:val="28"/>
          <w:szCs w:val="28"/>
        </w:rPr>
        <w:t xml:space="preserve"> замінити словами </w:t>
      </w:r>
      <w:r>
        <w:rPr>
          <w:rFonts w:ascii="Times New Roman" w:hAnsi="Times New Roman"/>
          <w:sz w:val="28"/>
          <w:szCs w:val="28"/>
        </w:rPr>
        <w:t>“</w:t>
      </w:r>
      <w:r w:rsidRPr="00FF16C7">
        <w:rPr>
          <w:rFonts w:ascii="Times New Roman" w:hAnsi="Times New Roman"/>
          <w:sz w:val="28"/>
          <w:szCs w:val="28"/>
        </w:rPr>
        <w:t>консультанта з питань права</w:t>
      </w:r>
      <w:r>
        <w:rPr>
          <w:rFonts w:ascii="Times New Roman" w:hAnsi="Times New Roman"/>
          <w:sz w:val="28"/>
          <w:szCs w:val="28"/>
        </w:rPr>
        <w:t>”</w:t>
      </w:r>
      <w:r w:rsidRPr="00FF16C7">
        <w:rPr>
          <w:rFonts w:ascii="Times New Roman" w:hAnsi="Times New Roman"/>
          <w:sz w:val="28"/>
          <w:szCs w:val="28"/>
        </w:rPr>
        <w:t>;</w:t>
      </w:r>
    </w:p>
    <w:p w:rsidR="001D2DE5" w:rsidRPr="00FF16C7" w:rsidRDefault="001D2DE5" w:rsidP="001D2DE5">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2) у Цивільному процесуальному кодексі України (Відомості Верховної Ради України, 2017 р., № 48, ст.</w:t>
      </w:r>
      <w:r>
        <w:rPr>
          <w:rFonts w:ascii="Times New Roman" w:hAnsi="Times New Roman"/>
          <w:sz w:val="28"/>
          <w:szCs w:val="28"/>
        </w:rPr>
        <w:t xml:space="preserve"> </w:t>
      </w:r>
      <w:r w:rsidRPr="00FF16C7">
        <w:rPr>
          <w:rFonts w:ascii="Times New Roman" w:hAnsi="Times New Roman"/>
          <w:sz w:val="28"/>
          <w:szCs w:val="28"/>
        </w:rPr>
        <w:t>436):</w:t>
      </w:r>
    </w:p>
    <w:p w:rsidR="001D2DE5" w:rsidRPr="00FF16C7" w:rsidRDefault="001D2DE5" w:rsidP="001D2DE5">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 xml:space="preserve">у частині першій статті 65 слова </w:t>
      </w:r>
      <w:r>
        <w:rPr>
          <w:rFonts w:ascii="Times New Roman" w:hAnsi="Times New Roman"/>
          <w:sz w:val="28"/>
          <w:szCs w:val="28"/>
        </w:rPr>
        <w:t>“</w:t>
      </w:r>
      <w:r w:rsidRPr="00FF16C7">
        <w:rPr>
          <w:rFonts w:ascii="Times New Roman" w:hAnsi="Times New Roman"/>
          <w:sz w:val="28"/>
          <w:szCs w:val="28"/>
        </w:rPr>
        <w:t>експерт з питань права</w:t>
      </w:r>
      <w:r>
        <w:rPr>
          <w:rFonts w:ascii="Times New Roman" w:hAnsi="Times New Roman"/>
          <w:sz w:val="28"/>
          <w:szCs w:val="28"/>
        </w:rPr>
        <w:t>”</w:t>
      </w:r>
      <w:r w:rsidRPr="00FF16C7">
        <w:rPr>
          <w:rFonts w:ascii="Times New Roman" w:hAnsi="Times New Roman"/>
          <w:sz w:val="28"/>
          <w:szCs w:val="28"/>
        </w:rPr>
        <w:t xml:space="preserve"> замінити словами </w:t>
      </w:r>
      <w:r>
        <w:rPr>
          <w:rFonts w:ascii="Times New Roman" w:hAnsi="Times New Roman"/>
          <w:sz w:val="28"/>
          <w:szCs w:val="28"/>
        </w:rPr>
        <w:t>“</w:t>
      </w:r>
      <w:r w:rsidRPr="00FF16C7">
        <w:rPr>
          <w:rFonts w:ascii="Times New Roman" w:hAnsi="Times New Roman"/>
          <w:sz w:val="28"/>
          <w:szCs w:val="28"/>
        </w:rPr>
        <w:t>консультант з питань права</w:t>
      </w:r>
      <w:r>
        <w:rPr>
          <w:rFonts w:ascii="Times New Roman" w:hAnsi="Times New Roman"/>
          <w:sz w:val="28"/>
          <w:szCs w:val="28"/>
        </w:rPr>
        <w:t>”</w:t>
      </w:r>
      <w:r w:rsidRPr="00FF16C7">
        <w:rPr>
          <w:rFonts w:ascii="Times New Roman" w:hAnsi="Times New Roman"/>
          <w:sz w:val="28"/>
          <w:szCs w:val="28"/>
        </w:rPr>
        <w:t>;</w:t>
      </w:r>
    </w:p>
    <w:p w:rsidR="001D2DE5" w:rsidRPr="00FF16C7" w:rsidRDefault="001D2DE5" w:rsidP="001D2DE5">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у статті 72:</w:t>
      </w:r>
    </w:p>
    <w:p w:rsidR="001D2DE5" w:rsidRPr="00FF16C7" w:rsidRDefault="001D2DE5" w:rsidP="001D2DE5">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 xml:space="preserve">частину першу викласти </w:t>
      </w:r>
      <w:r>
        <w:rPr>
          <w:rFonts w:ascii="Times New Roman" w:hAnsi="Times New Roman"/>
          <w:sz w:val="28"/>
          <w:szCs w:val="28"/>
        </w:rPr>
        <w:t>в</w:t>
      </w:r>
      <w:r w:rsidRPr="00FF16C7">
        <w:rPr>
          <w:rFonts w:ascii="Times New Roman" w:hAnsi="Times New Roman"/>
          <w:sz w:val="28"/>
          <w:szCs w:val="28"/>
        </w:rPr>
        <w:t xml:space="preserve"> такій редакції:</w:t>
      </w:r>
    </w:p>
    <w:p w:rsidR="001D2DE5" w:rsidRPr="00FF16C7" w:rsidRDefault="001D2DE5" w:rsidP="001D2DE5">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Pr>
          <w:rFonts w:ascii="Times New Roman" w:hAnsi="Times New Roman"/>
          <w:sz w:val="28"/>
          <w:szCs w:val="28"/>
        </w:rPr>
        <w:t>“</w:t>
      </w:r>
      <w:r w:rsidRPr="00FF16C7">
        <w:rPr>
          <w:rFonts w:ascii="Times New Roman" w:hAnsi="Times New Roman"/>
          <w:sz w:val="28"/>
          <w:szCs w:val="28"/>
        </w:rPr>
        <w:t xml:space="preserve">1. Експертом може бути особа, яка володіє спеціальними знаннями, має право відповідно до Закону України </w:t>
      </w:r>
      <w:r>
        <w:rPr>
          <w:rFonts w:ascii="Times New Roman" w:hAnsi="Times New Roman"/>
          <w:sz w:val="28"/>
          <w:szCs w:val="28"/>
        </w:rPr>
        <w:t>“</w:t>
      </w:r>
      <w:r w:rsidRPr="00FF16C7">
        <w:rPr>
          <w:rFonts w:ascii="Times New Roman" w:hAnsi="Times New Roman"/>
          <w:sz w:val="28"/>
          <w:szCs w:val="28"/>
        </w:rPr>
        <w:t>Про судово-експертну діяльність</w:t>
      </w:r>
      <w:r>
        <w:rPr>
          <w:rFonts w:ascii="Times New Roman" w:hAnsi="Times New Roman"/>
          <w:sz w:val="28"/>
          <w:szCs w:val="28"/>
        </w:rPr>
        <w:t>”</w:t>
      </w:r>
      <w:r w:rsidRPr="00FF16C7">
        <w:rPr>
          <w:rFonts w:ascii="Times New Roman" w:hAnsi="Times New Roman"/>
          <w:sz w:val="28"/>
          <w:szCs w:val="28"/>
        </w:rPr>
        <w:t xml:space="preserve"> на проведення судової експертизи і якій доручено провести дослідження та дати висновок з питань, які стосуються сфери її спеціальних знань.</w:t>
      </w:r>
      <w:r>
        <w:rPr>
          <w:rFonts w:ascii="Times New Roman" w:hAnsi="Times New Roman"/>
          <w:sz w:val="28"/>
          <w:szCs w:val="28"/>
        </w:rPr>
        <w:t>”</w:t>
      </w:r>
      <w:r w:rsidRPr="00FF16C7">
        <w:rPr>
          <w:rFonts w:ascii="Times New Roman" w:hAnsi="Times New Roman"/>
          <w:sz w:val="28"/>
          <w:szCs w:val="28"/>
        </w:rPr>
        <w:t>;</w:t>
      </w:r>
    </w:p>
    <w:p w:rsidR="001D2DE5" w:rsidRPr="00FF16C7" w:rsidRDefault="001D2DE5" w:rsidP="001D2DE5">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у частині шостій:</w:t>
      </w:r>
    </w:p>
    <w:p w:rsidR="001D2DE5" w:rsidRPr="00FF16C7" w:rsidRDefault="001D2DE5" w:rsidP="001D2DE5">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 xml:space="preserve">у пункті 3 слово </w:t>
      </w:r>
      <w:r>
        <w:rPr>
          <w:rFonts w:ascii="Times New Roman" w:hAnsi="Times New Roman"/>
          <w:sz w:val="28"/>
          <w:szCs w:val="28"/>
        </w:rPr>
        <w:t>“</w:t>
      </w:r>
      <w:r w:rsidRPr="00FF16C7">
        <w:rPr>
          <w:rFonts w:ascii="Times New Roman" w:hAnsi="Times New Roman"/>
          <w:sz w:val="28"/>
          <w:szCs w:val="28"/>
        </w:rPr>
        <w:t>факти</w:t>
      </w:r>
      <w:r>
        <w:rPr>
          <w:rFonts w:ascii="Times New Roman" w:hAnsi="Times New Roman"/>
          <w:sz w:val="28"/>
          <w:szCs w:val="28"/>
        </w:rPr>
        <w:t>”</w:t>
      </w:r>
      <w:r w:rsidRPr="00FF16C7">
        <w:rPr>
          <w:rFonts w:ascii="Times New Roman" w:hAnsi="Times New Roman"/>
          <w:sz w:val="28"/>
          <w:szCs w:val="28"/>
        </w:rPr>
        <w:t xml:space="preserve"> замінити слов</w:t>
      </w:r>
      <w:r w:rsidR="00767A08">
        <w:rPr>
          <w:rFonts w:ascii="Times New Roman" w:hAnsi="Times New Roman"/>
          <w:sz w:val="28"/>
          <w:szCs w:val="28"/>
        </w:rPr>
        <w:t>ами</w:t>
      </w:r>
      <w:r w:rsidRPr="00FF16C7">
        <w:rPr>
          <w:rFonts w:ascii="Times New Roman" w:hAnsi="Times New Roman"/>
          <w:sz w:val="28"/>
          <w:szCs w:val="28"/>
        </w:rPr>
        <w:t xml:space="preserve"> </w:t>
      </w:r>
      <w:r>
        <w:rPr>
          <w:rFonts w:ascii="Times New Roman" w:hAnsi="Times New Roman"/>
          <w:sz w:val="28"/>
          <w:szCs w:val="28"/>
        </w:rPr>
        <w:t>“</w:t>
      </w:r>
      <w:r w:rsidRPr="00FF16C7">
        <w:rPr>
          <w:rFonts w:ascii="Times New Roman" w:hAnsi="Times New Roman"/>
          <w:sz w:val="28"/>
          <w:szCs w:val="28"/>
        </w:rPr>
        <w:t>фактичні дані</w:t>
      </w:r>
      <w:r>
        <w:rPr>
          <w:rFonts w:ascii="Times New Roman" w:hAnsi="Times New Roman"/>
          <w:sz w:val="28"/>
          <w:szCs w:val="28"/>
        </w:rPr>
        <w:t>”</w:t>
      </w:r>
      <w:r w:rsidRPr="00FF16C7">
        <w:rPr>
          <w:rFonts w:ascii="Times New Roman" w:hAnsi="Times New Roman"/>
          <w:sz w:val="28"/>
          <w:szCs w:val="28"/>
        </w:rPr>
        <w:t>;</w:t>
      </w:r>
    </w:p>
    <w:p w:rsidR="001D2DE5" w:rsidRPr="00FF16C7" w:rsidRDefault="001D2DE5" w:rsidP="001D2DE5">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lastRenderedPageBreak/>
        <w:t xml:space="preserve">у пункті 6 слова </w:t>
      </w:r>
      <w:r>
        <w:rPr>
          <w:rFonts w:ascii="Times New Roman" w:hAnsi="Times New Roman"/>
          <w:sz w:val="28"/>
          <w:szCs w:val="28"/>
        </w:rPr>
        <w:t>“</w:t>
      </w:r>
      <w:r w:rsidRPr="00FF16C7">
        <w:rPr>
          <w:rFonts w:ascii="Times New Roman" w:hAnsi="Times New Roman"/>
          <w:sz w:val="28"/>
          <w:szCs w:val="28"/>
        </w:rPr>
        <w:t xml:space="preserve">Законом України </w:t>
      </w:r>
      <w:r>
        <w:rPr>
          <w:rFonts w:ascii="Times New Roman" w:hAnsi="Times New Roman"/>
          <w:sz w:val="28"/>
          <w:szCs w:val="28"/>
        </w:rPr>
        <w:t>“</w:t>
      </w:r>
      <w:r w:rsidRPr="00FF16C7">
        <w:rPr>
          <w:rFonts w:ascii="Times New Roman" w:hAnsi="Times New Roman"/>
          <w:sz w:val="28"/>
          <w:szCs w:val="28"/>
        </w:rPr>
        <w:t>Про судову експертизу</w:t>
      </w:r>
      <w:r>
        <w:rPr>
          <w:rFonts w:ascii="Times New Roman" w:hAnsi="Times New Roman"/>
          <w:sz w:val="28"/>
          <w:szCs w:val="28"/>
        </w:rPr>
        <w:t>”</w:t>
      </w:r>
      <w:r w:rsidRPr="00FF16C7">
        <w:rPr>
          <w:rFonts w:ascii="Times New Roman" w:hAnsi="Times New Roman"/>
          <w:sz w:val="28"/>
          <w:szCs w:val="28"/>
        </w:rPr>
        <w:t xml:space="preserve"> замінити словами </w:t>
      </w:r>
      <w:r>
        <w:rPr>
          <w:rFonts w:ascii="Times New Roman" w:hAnsi="Times New Roman"/>
          <w:sz w:val="28"/>
          <w:szCs w:val="28"/>
        </w:rPr>
        <w:t>“</w:t>
      </w:r>
      <w:r w:rsidRPr="00FF16C7">
        <w:rPr>
          <w:rFonts w:ascii="Times New Roman" w:hAnsi="Times New Roman"/>
          <w:sz w:val="28"/>
          <w:szCs w:val="28"/>
        </w:rPr>
        <w:t xml:space="preserve">Законом України </w:t>
      </w:r>
      <w:r>
        <w:rPr>
          <w:rFonts w:ascii="Times New Roman" w:hAnsi="Times New Roman"/>
          <w:sz w:val="28"/>
          <w:szCs w:val="28"/>
        </w:rPr>
        <w:t>“</w:t>
      </w:r>
      <w:r w:rsidRPr="00FF16C7">
        <w:rPr>
          <w:rFonts w:ascii="Times New Roman" w:hAnsi="Times New Roman"/>
          <w:sz w:val="28"/>
          <w:szCs w:val="28"/>
        </w:rPr>
        <w:t>Про судово-експертну діяльність</w:t>
      </w:r>
      <w:r>
        <w:rPr>
          <w:rFonts w:ascii="Times New Roman" w:hAnsi="Times New Roman"/>
          <w:sz w:val="28"/>
          <w:szCs w:val="28"/>
        </w:rPr>
        <w:t>”</w:t>
      </w:r>
      <w:r w:rsidRPr="00FF16C7">
        <w:rPr>
          <w:rFonts w:ascii="Times New Roman" w:hAnsi="Times New Roman"/>
          <w:sz w:val="28"/>
          <w:szCs w:val="28"/>
        </w:rPr>
        <w:t>;</w:t>
      </w:r>
    </w:p>
    <w:p w:rsidR="001D2DE5" w:rsidRPr="00FF16C7" w:rsidRDefault="001D2DE5" w:rsidP="001D2DE5">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у назві та тексті статті 73 слов</w:t>
      </w:r>
      <w:r w:rsidR="00767A08">
        <w:rPr>
          <w:rFonts w:ascii="Times New Roman" w:hAnsi="Times New Roman"/>
          <w:sz w:val="28"/>
          <w:szCs w:val="28"/>
        </w:rPr>
        <w:t>а</w:t>
      </w:r>
      <w:r>
        <w:rPr>
          <w:rFonts w:ascii="Times New Roman" w:hAnsi="Times New Roman"/>
          <w:sz w:val="28"/>
          <w:szCs w:val="28"/>
        </w:rPr>
        <w:t xml:space="preserve"> “Е</w:t>
      </w:r>
      <w:r w:rsidRPr="00FF16C7">
        <w:rPr>
          <w:rFonts w:ascii="Times New Roman" w:hAnsi="Times New Roman"/>
          <w:sz w:val="28"/>
          <w:szCs w:val="28"/>
        </w:rPr>
        <w:t>ксперт</w:t>
      </w:r>
      <w:r>
        <w:rPr>
          <w:rFonts w:ascii="Times New Roman" w:hAnsi="Times New Roman"/>
          <w:sz w:val="28"/>
          <w:szCs w:val="28"/>
        </w:rPr>
        <w:t>”,</w:t>
      </w:r>
      <w:r w:rsidRPr="00FF16C7">
        <w:rPr>
          <w:rFonts w:ascii="Times New Roman" w:hAnsi="Times New Roman"/>
          <w:sz w:val="28"/>
          <w:szCs w:val="28"/>
        </w:rPr>
        <w:t xml:space="preserve"> </w:t>
      </w:r>
      <w:r>
        <w:rPr>
          <w:rFonts w:ascii="Times New Roman" w:hAnsi="Times New Roman"/>
          <w:sz w:val="28"/>
          <w:szCs w:val="28"/>
        </w:rPr>
        <w:t>“</w:t>
      </w:r>
      <w:r w:rsidRPr="00FF16C7">
        <w:rPr>
          <w:rFonts w:ascii="Times New Roman" w:hAnsi="Times New Roman"/>
          <w:sz w:val="28"/>
          <w:szCs w:val="28"/>
        </w:rPr>
        <w:t>експерт</w:t>
      </w:r>
      <w:r>
        <w:rPr>
          <w:rFonts w:ascii="Times New Roman" w:hAnsi="Times New Roman"/>
          <w:sz w:val="28"/>
          <w:szCs w:val="28"/>
        </w:rPr>
        <w:t>”</w:t>
      </w:r>
      <w:r w:rsidRPr="00FF16C7">
        <w:rPr>
          <w:rFonts w:ascii="Times New Roman" w:hAnsi="Times New Roman"/>
          <w:sz w:val="28"/>
          <w:szCs w:val="28"/>
        </w:rPr>
        <w:t xml:space="preserve"> у всіх відмінках замінити</w:t>
      </w:r>
      <w:r w:rsidR="00767A08">
        <w:rPr>
          <w:rFonts w:ascii="Times New Roman" w:hAnsi="Times New Roman"/>
          <w:sz w:val="28"/>
          <w:szCs w:val="28"/>
        </w:rPr>
        <w:t xml:space="preserve"> відповідно</w:t>
      </w:r>
      <w:r w:rsidRPr="00FF16C7">
        <w:rPr>
          <w:rFonts w:ascii="Times New Roman" w:hAnsi="Times New Roman"/>
          <w:sz w:val="28"/>
          <w:szCs w:val="28"/>
        </w:rPr>
        <w:t xml:space="preserve"> слов</w:t>
      </w:r>
      <w:r w:rsidR="00767A08">
        <w:rPr>
          <w:rFonts w:ascii="Times New Roman" w:hAnsi="Times New Roman"/>
          <w:sz w:val="28"/>
          <w:szCs w:val="28"/>
        </w:rPr>
        <w:t>ами</w:t>
      </w:r>
      <w:r>
        <w:rPr>
          <w:rFonts w:ascii="Times New Roman" w:hAnsi="Times New Roman"/>
          <w:sz w:val="28"/>
          <w:szCs w:val="28"/>
        </w:rPr>
        <w:t xml:space="preserve"> “К</w:t>
      </w:r>
      <w:r w:rsidRPr="00FF16C7">
        <w:rPr>
          <w:rFonts w:ascii="Times New Roman" w:hAnsi="Times New Roman"/>
          <w:sz w:val="28"/>
          <w:szCs w:val="28"/>
        </w:rPr>
        <w:t>онсультант</w:t>
      </w:r>
      <w:r>
        <w:rPr>
          <w:rFonts w:ascii="Times New Roman" w:hAnsi="Times New Roman"/>
          <w:sz w:val="28"/>
          <w:szCs w:val="28"/>
        </w:rPr>
        <w:t>”,</w:t>
      </w:r>
      <w:r w:rsidRPr="00FF16C7">
        <w:rPr>
          <w:rFonts w:ascii="Times New Roman" w:hAnsi="Times New Roman"/>
          <w:sz w:val="28"/>
          <w:szCs w:val="28"/>
        </w:rPr>
        <w:t xml:space="preserve"> </w:t>
      </w:r>
      <w:r>
        <w:rPr>
          <w:rFonts w:ascii="Times New Roman" w:hAnsi="Times New Roman"/>
          <w:sz w:val="28"/>
          <w:szCs w:val="28"/>
        </w:rPr>
        <w:t>“</w:t>
      </w:r>
      <w:r w:rsidRPr="00FF16C7">
        <w:rPr>
          <w:rFonts w:ascii="Times New Roman" w:hAnsi="Times New Roman"/>
          <w:sz w:val="28"/>
          <w:szCs w:val="28"/>
        </w:rPr>
        <w:t>консультант</w:t>
      </w:r>
      <w:r>
        <w:rPr>
          <w:rFonts w:ascii="Times New Roman" w:hAnsi="Times New Roman"/>
          <w:sz w:val="28"/>
          <w:szCs w:val="28"/>
        </w:rPr>
        <w:t>”</w:t>
      </w:r>
      <w:r w:rsidRPr="00FF16C7">
        <w:rPr>
          <w:rFonts w:ascii="Times New Roman" w:hAnsi="Times New Roman"/>
          <w:sz w:val="28"/>
          <w:szCs w:val="28"/>
        </w:rPr>
        <w:t xml:space="preserve"> у відповідн</w:t>
      </w:r>
      <w:r>
        <w:rPr>
          <w:rFonts w:ascii="Times New Roman" w:hAnsi="Times New Roman"/>
          <w:sz w:val="28"/>
          <w:szCs w:val="28"/>
        </w:rPr>
        <w:t>ому</w:t>
      </w:r>
      <w:r w:rsidRPr="00FF16C7">
        <w:rPr>
          <w:rFonts w:ascii="Times New Roman" w:hAnsi="Times New Roman"/>
          <w:sz w:val="28"/>
          <w:szCs w:val="28"/>
        </w:rPr>
        <w:t xml:space="preserve"> відмінк</w:t>
      </w:r>
      <w:r>
        <w:rPr>
          <w:rFonts w:ascii="Times New Roman" w:hAnsi="Times New Roman"/>
          <w:sz w:val="28"/>
          <w:szCs w:val="28"/>
        </w:rPr>
        <w:t>у</w:t>
      </w:r>
      <w:r w:rsidRPr="00FF16C7">
        <w:rPr>
          <w:rFonts w:ascii="Times New Roman" w:hAnsi="Times New Roman"/>
          <w:sz w:val="28"/>
          <w:szCs w:val="28"/>
        </w:rPr>
        <w:t>;</w:t>
      </w:r>
    </w:p>
    <w:p w:rsidR="001D2DE5" w:rsidRPr="00FF16C7" w:rsidRDefault="001D2DE5" w:rsidP="001D2DE5">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 xml:space="preserve">у частині восьмій статті 102 слово </w:t>
      </w:r>
      <w:r>
        <w:rPr>
          <w:rFonts w:ascii="Times New Roman" w:hAnsi="Times New Roman"/>
          <w:sz w:val="28"/>
          <w:szCs w:val="28"/>
        </w:rPr>
        <w:t>“</w:t>
      </w:r>
      <w:r w:rsidRPr="00FF16C7">
        <w:rPr>
          <w:rFonts w:ascii="Times New Roman" w:hAnsi="Times New Roman"/>
          <w:sz w:val="28"/>
          <w:szCs w:val="28"/>
        </w:rPr>
        <w:t>встановить</w:t>
      </w:r>
      <w:r>
        <w:rPr>
          <w:rFonts w:ascii="Times New Roman" w:hAnsi="Times New Roman"/>
          <w:sz w:val="28"/>
          <w:szCs w:val="28"/>
        </w:rPr>
        <w:t>”</w:t>
      </w:r>
      <w:r w:rsidRPr="00FF16C7">
        <w:rPr>
          <w:rFonts w:ascii="Times New Roman" w:hAnsi="Times New Roman"/>
          <w:sz w:val="28"/>
          <w:szCs w:val="28"/>
        </w:rPr>
        <w:t xml:space="preserve"> замінити словом </w:t>
      </w:r>
      <w:r>
        <w:rPr>
          <w:rFonts w:ascii="Times New Roman" w:hAnsi="Times New Roman"/>
          <w:sz w:val="28"/>
          <w:szCs w:val="28"/>
        </w:rPr>
        <w:t>“</w:t>
      </w:r>
      <w:r w:rsidRPr="00FF16C7">
        <w:rPr>
          <w:rFonts w:ascii="Times New Roman" w:hAnsi="Times New Roman"/>
          <w:sz w:val="28"/>
          <w:szCs w:val="28"/>
        </w:rPr>
        <w:t>виявить</w:t>
      </w:r>
      <w:r>
        <w:rPr>
          <w:rFonts w:ascii="Times New Roman" w:hAnsi="Times New Roman"/>
          <w:sz w:val="28"/>
          <w:szCs w:val="28"/>
        </w:rPr>
        <w:t>”</w:t>
      </w:r>
      <w:r w:rsidRPr="00FF16C7">
        <w:rPr>
          <w:rFonts w:ascii="Times New Roman" w:hAnsi="Times New Roman"/>
          <w:sz w:val="28"/>
          <w:szCs w:val="28"/>
        </w:rPr>
        <w:t xml:space="preserve">, а слово </w:t>
      </w:r>
      <w:r>
        <w:rPr>
          <w:rFonts w:ascii="Times New Roman" w:hAnsi="Times New Roman"/>
          <w:sz w:val="28"/>
          <w:szCs w:val="28"/>
        </w:rPr>
        <w:t>“</w:t>
      </w:r>
      <w:r w:rsidRPr="00FF16C7">
        <w:rPr>
          <w:rFonts w:ascii="Times New Roman" w:hAnsi="Times New Roman"/>
          <w:sz w:val="28"/>
          <w:szCs w:val="28"/>
        </w:rPr>
        <w:t>обставини</w:t>
      </w:r>
      <w:r>
        <w:rPr>
          <w:rFonts w:ascii="Times New Roman" w:hAnsi="Times New Roman"/>
          <w:sz w:val="28"/>
          <w:szCs w:val="28"/>
        </w:rPr>
        <w:t>” —</w:t>
      </w:r>
      <w:r w:rsidRPr="00FF16C7">
        <w:rPr>
          <w:rFonts w:ascii="Times New Roman" w:hAnsi="Times New Roman"/>
          <w:sz w:val="28"/>
          <w:szCs w:val="28"/>
        </w:rPr>
        <w:t xml:space="preserve"> словами </w:t>
      </w:r>
      <w:r>
        <w:rPr>
          <w:rFonts w:ascii="Times New Roman" w:hAnsi="Times New Roman"/>
          <w:sz w:val="28"/>
          <w:szCs w:val="28"/>
        </w:rPr>
        <w:t>“</w:t>
      </w:r>
      <w:r w:rsidRPr="00FF16C7">
        <w:rPr>
          <w:rFonts w:ascii="Times New Roman" w:hAnsi="Times New Roman"/>
          <w:sz w:val="28"/>
          <w:szCs w:val="28"/>
        </w:rPr>
        <w:t>фактичні дані</w:t>
      </w:r>
      <w:r>
        <w:rPr>
          <w:rFonts w:ascii="Times New Roman" w:hAnsi="Times New Roman"/>
          <w:sz w:val="28"/>
          <w:szCs w:val="28"/>
        </w:rPr>
        <w:t>”</w:t>
      </w:r>
      <w:r w:rsidRPr="00FF16C7">
        <w:rPr>
          <w:rFonts w:ascii="Times New Roman" w:hAnsi="Times New Roman"/>
          <w:sz w:val="28"/>
          <w:szCs w:val="28"/>
        </w:rPr>
        <w:t xml:space="preserve">;  </w:t>
      </w:r>
    </w:p>
    <w:p w:rsidR="001D2DE5" w:rsidRPr="00FF16C7" w:rsidRDefault="001D2DE5" w:rsidP="001D2DE5">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Pr>
          <w:rFonts w:ascii="Times New Roman" w:hAnsi="Times New Roman"/>
          <w:sz w:val="28"/>
          <w:szCs w:val="28"/>
        </w:rPr>
        <w:t xml:space="preserve">статті 111 — 113 </w:t>
      </w:r>
      <w:r w:rsidRPr="00FF16C7">
        <w:rPr>
          <w:rFonts w:ascii="Times New Roman" w:hAnsi="Times New Roman"/>
          <w:sz w:val="28"/>
          <w:szCs w:val="28"/>
        </w:rPr>
        <w:t xml:space="preserve">викласти </w:t>
      </w:r>
      <w:r>
        <w:rPr>
          <w:rFonts w:ascii="Times New Roman" w:hAnsi="Times New Roman"/>
          <w:sz w:val="28"/>
          <w:szCs w:val="28"/>
        </w:rPr>
        <w:t>в</w:t>
      </w:r>
      <w:r w:rsidRPr="00FF16C7">
        <w:rPr>
          <w:rFonts w:ascii="Times New Roman" w:hAnsi="Times New Roman"/>
          <w:sz w:val="28"/>
          <w:szCs w:val="28"/>
        </w:rPr>
        <w:t xml:space="preserve"> такій редакції:</w:t>
      </w:r>
    </w:p>
    <w:p w:rsidR="001D2DE5" w:rsidRPr="00FF16C7" w:rsidRDefault="001D2DE5" w:rsidP="001D2DE5">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Pr>
          <w:rFonts w:ascii="Times New Roman" w:hAnsi="Times New Roman"/>
          <w:sz w:val="28"/>
          <w:szCs w:val="28"/>
        </w:rPr>
        <w:t>“</w:t>
      </w:r>
      <w:r w:rsidRPr="00FF16C7">
        <w:rPr>
          <w:rFonts w:ascii="Times New Roman" w:hAnsi="Times New Roman"/>
          <w:sz w:val="28"/>
          <w:szCs w:val="28"/>
        </w:rPr>
        <w:t>Стаття 111. Комісійна експертиза</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 xml:space="preserve">Комісійна експертиза може призначатися у випадках, якщо експертиза є складною за процесом досліджень або характером питань, що підлягають вирішенню. </w:t>
      </w:r>
    </w:p>
    <w:p w:rsidR="001D2DE5" w:rsidRPr="00FF16C7" w:rsidRDefault="001D2DE5" w:rsidP="001D2DE5">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Стаття 112. Комплексна експертиза</w:t>
      </w:r>
    </w:p>
    <w:p w:rsidR="001D2DE5" w:rsidRPr="00FF16C7" w:rsidRDefault="001D2DE5" w:rsidP="001D2DE5">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Комплексна експертиза призначається у випадках, коли для встановлення обставин, що мають значення для справи, необхідне проведення досліджень на основі різних галузей науки, техніки або інших спеціальних знань (різних напрямів у межах однієї галузі знань) для вирішення одного спільного (інтеграційного) завдання (питання).</w:t>
      </w:r>
    </w:p>
    <w:p w:rsidR="001D2DE5" w:rsidRPr="00FF16C7" w:rsidRDefault="001D2DE5" w:rsidP="001D2DE5">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Комплексна експертиза може бути призначена експертній установі (експертним установам) та/або експерту (експертам).</w:t>
      </w:r>
    </w:p>
    <w:p w:rsidR="001D2DE5" w:rsidRPr="00FF16C7" w:rsidRDefault="001D2DE5" w:rsidP="001D2DE5">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Стаття 113. Додаткова і повторна експертиза</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1. Додаткова експертиза призначається у випадках, коли необхідно провести дослідження додаткових матеріалів (зразків, вихідних даних тощо), які не були раніше надані експертові, або вирішити додаткові питання щодо досліджуваних раніше об’єктів. Проведення додаткової експертизи доручається тому самому або іншому експерту (експертам), експертній установі.</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2. Повторна експертиза призначається у випадках, якщо:</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 xml:space="preserve">в результаті проведення первинної (попередньої) експертизи експерт не надав вичерпних відповідей на всі поставлені питання, не дослідив усі надані йому об’єкти, а усунути неясність і неповноту дослідження шляхом отримання пояснень від нього неможливо; </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висновок під час його оцінки визнано необґрунтованим або таким, що суперечить іншим матеріалам справи, або викликає інші сумніви в його правильності;</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наявні висновки експертів суперечать один одному, а пояснення експертів не дають змоги усунути виявлені суперечності.</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Проведення повторної експертизи призначається іншому експерту (експертам), експертній установі.</w:t>
      </w:r>
      <w:r>
        <w:rPr>
          <w:rFonts w:ascii="Times New Roman" w:hAnsi="Times New Roman"/>
          <w:sz w:val="28"/>
          <w:szCs w:val="28"/>
        </w:rPr>
        <w:t>”</w:t>
      </w:r>
      <w:r w:rsidRPr="00FF16C7">
        <w:rPr>
          <w:rFonts w:ascii="Times New Roman" w:hAnsi="Times New Roman"/>
          <w:sz w:val="28"/>
          <w:szCs w:val="28"/>
        </w:rPr>
        <w:t>;</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lastRenderedPageBreak/>
        <w:t xml:space="preserve">у назві параграфу 7 глави 5 розділу І </w:t>
      </w:r>
      <w:r>
        <w:rPr>
          <w:rFonts w:ascii="Times New Roman" w:hAnsi="Times New Roman"/>
          <w:sz w:val="28"/>
          <w:szCs w:val="28"/>
        </w:rPr>
        <w:t>і назві та тексті статей</w:t>
      </w:r>
      <w:r w:rsidRPr="00FF16C7">
        <w:rPr>
          <w:rFonts w:ascii="Times New Roman" w:hAnsi="Times New Roman"/>
          <w:sz w:val="28"/>
          <w:szCs w:val="28"/>
        </w:rPr>
        <w:t xml:space="preserve"> 114</w:t>
      </w:r>
      <w:r>
        <w:rPr>
          <w:rFonts w:ascii="Times New Roman" w:hAnsi="Times New Roman"/>
          <w:sz w:val="28"/>
          <w:szCs w:val="28"/>
        </w:rPr>
        <w:t xml:space="preserve"> і</w:t>
      </w:r>
      <w:r w:rsidRPr="00FF16C7">
        <w:rPr>
          <w:rFonts w:ascii="Times New Roman" w:hAnsi="Times New Roman"/>
          <w:sz w:val="28"/>
          <w:szCs w:val="28"/>
        </w:rPr>
        <w:t xml:space="preserve"> 115 слова </w:t>
      </w:r>
      <w:r>
        <w:rPr>
          <w:rFonts w:ascii="Times New Roman" w:hAnsi="Times New Roman"/>
          <w:sz w:val="28"/>
          <w:szCs w:val="28"/>
        </w:rPr>
        <w:t>“</w:t>
      </w:r>
      <w:r w:rsidRPr="00FF16C7">
        <w:rPr>
          <w:rFonts w:ascii="Times New Roman" w:hAnsi="Times New Roman"/>
          <w:sz w:val="28"/>
          <w:szCs w:val="28"/>
        </w:rPr>
        <w:t>експерта у галузі права</w:t>
      </w:r>
      <w:r>
        <w:rPr>
          <w:rFonts w:ascii="Times New Roman" w:hAnsi="Times New Roman"/>
          <w:sz w:val="28"/>
          <w:szCs w:val="28"/>
        </w:rPr>
        <w:t>”</w:t>
      </w:r>
      <w:r w:rsidRPr="00FF16C7">
        <w:rPr>
          <w:rFonts w:ascii="Times New Roman" w:hAnsi="Times New Roman"/>
          <w:sz w:val="28"/>
          <w:szCs w:val="28"/>
        </w:rPr>
        <w:t xml:space="preserve"> замінити словами </w:t>
      </w:r>
      <w:r>
        <w:rPr>
          <w:rFonts w:ascii="Times New Roman" w:hAnsi="Times New Roman"/>
          <w:sz w:val="28"/>
          <w:szCs w:val="28"/>
        </w:rPr>
        <w:t>“</w:t>
      </w:r>
      <w:r w:rsidRPr="00FF16C7">
        <w:rPr>
          <w:rFonts w:ascii="Times New Roman" w:hAnsi="Times New Roman"/>
          <w:sz w:val="28"/>
          <w:szCs w:val="28"/>
        </w:rPr>
        <w:t>консультанта з питань права</w:t>
      </w:r>
      <w:r>
        <w:rPr>
          <w:rFonts w:ascii="Times New Roman" w:hAnsi="Times New Roman"/>
          <w:sz w:val="28"/>
          <w:szCs w:val="28"/>
        </w:rPr>
        <w:t>”</w:t>
      </w:r>
      <w:r w:rsidRPr="00FF16C7">
        <w:rPr>
          <w:rFonts w:ascii="Times New Roman" w:hAnsi="Times New Roman"/>
          <w:sz w:val="28"/>
          <w:szCs w:val="28"/>
        </w:rPr>
        <w:t>;</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частину п’яту статті 225 виключити;</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3) у Кодексі адміністративного судочинства України (Відомості Верховної Ради України, 2017</w:t>
      </w:r>
      <w:r>
        <w:rPr>
          <w:rFonts w:ascii="Times New Roman" w:hAnsi="Times New Roman"/>
          <w:sz w:val="28"/>
          <w:szCs w:val="28"/>
        </w:rPr>
        <w:t xml:space="preserve"> р., № 48, ст.  </w:t>
      </w:r>
      <w:r w:rsidRPr="00FF16C7">
        <w:rPr>
          <w:rFonts w:ascii="Times New Roman" w:hAnsi="Times New Roman"/>
          <w:sz w:val="28"/>
          <w:szCs w:val="28"/>
        </w:rPr>
        <w:t>436):</w:t>
      </w:r>
    </w:p>
    <w:p w:rsidR="001D2DE5" w:rsidRPr="00FF16C7" w:rsidRDefault="001D2DE5" w:rsidP="001D2DE5">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 xml:space="preserve">у частині першій статті 61 слова </w:t>
      </w:r>
      <w:r>
        <w:rPr>
          <w:rFonts w:ascii="Times New Roman" w:hAnsi="Times New Roman"/>
          <w:sz w:val="28"/>
          <w:szCs w:val="28"/>
        </w:rPr>
        <w:t>“</w:t>
      </w:r>
      <w:r w:rsidRPr="00FF16C7">
        <w:rPr>
          <w:rFonts w:ascii="Times New Roman" w:hAnsi="Times New Roman"/>
          <w:sz w:val="28"/>
          <w:szCs w:val="28"/>
        </w:rPr>
        <w:t>експерт з питань права</w:t>
      </w:r>
      <w:r>
        <w:rPr>
          <w:rFonts w:ascii="Times New Roman" w:hAnsi="Times New Roman"/>
          <w:sz w:val="28"/>
          <w:szCs w:val="28"/>
        </w:rPr>
        <w:t>”</w:t>
      </w:r>
      <w:r w:rsidRPr="00FF16C7">
        <w:rPr>
          <w:rFonts w:ascii="Times New Roman" w:hAnsi="Times New Roman"/>
          <w:sz w:val="28"/>
          <w:szCs w:val="28"/>
        </w:rPr>
        <w:t xml:space="preserve"> замінити словами </w:t>
      </w:r>
      <w:r>
        <w:rPr>
          <w:rFonts w:ascii="Times New Roman" w:hAnsi="Times New Roman"/>
          <w:sz w:val="28"/>
          <w:szCs w:val="28"/>
        </w:rPr>
        <w:t>“</w:t>
      </w:r>
      <w:r w:rsidRPr="00FF16C7">
        <w:rPr>
          <w:rFonts w:ascii="Times New Roman" w:hAnsi="Times New Roman"/>
          <w:sz w:val="28"/>
          <w:szCs w:val="28"/>
        </w:rPr>
        <w:t>консультант з питань права</w:t>
      </w:r>
      <w:r>
        <w:rPr>
          <w:rFonts w:ascii="Times New Roman" w:hAnsi="Times New Roman"/>
          <w:sz w:val="28"/>
          <w:szCs w:val="28"/>
        </w:rPr>
        <w:t>”</w:t>
      </w:r>
      <w:r w:rsidRPr="00FF16C7">
        <w:rPr>
          <w:rFonts w:ascii="Times New Roman" w:hAnsi="Times New Roman"/>
          <w:sz w:val="28"/>
          <w:szCs w:val="28"/>
        </w:rPr>
        <w:t>;</w:t>
      </w:r>
    </w:p>
    <w:p w:rsidR="001D2DE5" w:rsidRPr="00FF16C7" w:rsidRDefault="001D2DE5" w:rsidP="001D2DE5">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у статті 68:</w:t>
      </w:r>
    </w:p>
    <w:p w:rsidR="001D2DE5" w:rsidRPr="00FF16C7" w:rsidRDefault="001D2DE5" w:rsidP="001D2DE5">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 xml:space="preserve">частину першу викласти </w:t>
      </w:r>
      <w:r>
        <w:rPr>
          <w:rFonts w:ascii="Times New Roman" w:hAnsi="Times New Roman"/>
          <w:sz w:val="28"/>
          <w:szCs w:val="28"/>
        </w:rPr>
        <w:t>в</w:t>
      </w:r>
      <w:r w:rsidRPr="00FF16C7">
        <w:rPr>
          <w:rFonts w:ascii="Times New Roman" w:hAnsi="Times New Roman"/>
          <w:sz w:val="28"/>
          <w:szCs w:val="28"/>
        </w:rPr>
        <w:t xml:space="preserve"> такій редакції:</w:t>
      </w:r>
    </w:p>
    <w:p w:rsidR="001D2DE5" w:rsidRPr="00FF16C7" w:rsidRDefault="001D2DE5" w:rsidP="001D2DE5">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Pr>
          <w:rFonts w:ascii="Times New Roman" w:hAnsi="Times New Roman"/>
          <w:sz w:val="28"/>
          <w:szCs w:val="28"/>
        </w:rPr>
        <w:t>“</w:t>
      </w:r>
      <w:r w:rsidRPr="00FF16C7">
        <w:rPr>
          <w:rFonts w:ascii="Times New Roman" w:hAnsi="Times New Roman"/>
          <w:sz w:val="28"/>
          <w:szCs w:val="28"/>
        </w:rPr>
        <w:t xml:space="preserve">1. Експертом може бути особа, яка володіє спеціальними знаннями, має право відповідно до Закону України </w:t>
      </w:r>
      <w:r>
        <w:rPr>
          <w:rFonts w:ascii="Times New Roman" w:hAnsi="Times New Roman"/>
          <w:sz w:val="28"/>
          <w:szCs w:val="28"/>
        </w:rPr>
        <w:t>“</w:t>
      </w:r>
      <w:r w:rsidRPr="00FF16C7">
        <w:rPr>
          <w:rFonts w:ascii="Times New Roman" w:hAnsi="Times New Roman"/>
          <w:sz w:val="28"/>
          <w:szCs w:val="28"/>
        </w:rPr>
        <w:t>Про судово-експертну діяльність</w:t>
      </w:r>
      <w:r>
        <w:rPr>
          <w:rFonts w:ascii="Times New Roman" w:hAnsi="Times New Roman"/>
          <w:sz w:val="28"/>
          <w:szCs w:val="28"/>
        </w:rPr>
        <w:t>”</w:t>
      </w:r>
      <w:r w:rsidRPr="00FF16C7">
        <w:rPr>
          <w:rFonts w:ascii="Times New Roman" w:hAnsi="Times New Roman"/>
          <w:sz w:val="28"/>
          <w:szCs w:val="28"/>
        </w:rPr>
        <w:t xml:space="preserve"> на проведення судової експертизи і якій доручено провести дослідження та дати висновок з питань, які стосуються сфери її спеціальних знань.</w:t>
      </w:r>
      <w:r>
        <w:rPr>
          <w:rFonts w:ascii="Times New Roman" w:hAnsi="Times New Roman"/>
          <w:sz w:val="28"/>
          <w:szCs w:val="28"/>
        </w:rPr>
        <w:t>”</w:t>
      </w:r>
      <w:r w:rsidRPr="00FF16C7">
        <w:rPr>
          <w:rFonts w:ascii="Times New Roman" w:hAnsi="Times New Roman"/>
          <w:sz w:val="28"/>
          <w:szCs w:val="28"/>
        </w:rPr>
        <w:t>;</w:t>
      </w:r>
    </w:p>
    <w:p w:rsidR="001D2DE5" w:rsidRPr="00FF16C7" w:rsidRDefault="001D2DE5" w:rsidP="001D2DE5">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у частині шостій:</w:t>
      </w:r>
    </w:p>
    <w:p w:rsidR="001D2DE5" w:rsidRPr="00FF16C7" w:rsidRDefault="001D2DE5" w:rsidP="001D2DE5">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 xml:space="preserve">у пункті 3 слово </w:t>
      </w:r>
      <w:r>
        <w:rPr>
          <w:rFonts w:ascii="Times New Roman" w:hAnsi="Times New Roman"/>
          <w:sz w:val="28"/>
          <w:szCs w:val="28"/>
        </w:rPr>
        <w:t>“</w:t>
      </w:r>
      <w:r w:rsidRPr="00FF16C7">
        <w:rPr>
          <w:rFonts w:ascii="Times New Roman" w:hAnsi="Times New Roman"/>
          <w:sz w:val="28"/>
          <w:szCs w:val="28"/>
        </w:rPr>
        <w:t>факти</w:t>
      </w:r>
      <w:r>
        <w:rPr>
          <w:rFonts w:ascii="Times New Roman" w:hAnsi="Times New Roman"/>
          <w:sz w:val="28"/>
          <w:szCs w:val="28"/>
        </w:rPr>
        <w:t>”</w:t>
      </w:r>
      <w:r w:rsidRPr="00FF16C7">
        <w:rPr>
          <w:rFonts w:ascii="Times New Roman" w:hAnsi="Times New Roman"/>
          <w:sz w:val="28"/>
          <w:szCs w:val="28"/>
        </w:rPr>
        <w:t xml:space="preserve"> замінити слов</w:t>
      </w:r>
      <w:r w:rsidR="00767A08">
        <w:rPr>
          <w:rFonts w:ascii="Times New Roman" w:hAnsi="Times New Roman"/>
          <w:sz w:val="28"/>
          <w:szCs w:val="28"/>
        </w:rPr>
        <w:t>ами</w:t>
      </w:r>
      <w:r w:rsidRPr="00FF16C7">
        <w:rPr>
          <w:rFonts w:ascii="Times New Roman" w:hAnsi="Times New Roman"/>
          <w:sz w:val="28"/>
          <w:szCs w:val="28"/>
        </w:rPr>
        <w:t xml:space="preserve"> </w:t>
      </w:r>
      <w:r>
        <w:rPr>
          <w:rFonts w:ascii="Times New Roman" w:hAnsi="Times New Roman"/>
          <w:sz w:val="28"/>
          <w:szCs w:val="28"/>
        </w:rPr>
        <w:t>“</w:t>
      </w:r>
      <w:r w:rsidRPr="00FF16C7">
        <w:rPr>
          <w:rFonts w:ascii="Times New Roman" w:hAnsi="Times New Roman"/>
          <w:sz w:val="28"/>
          <w:szCs w:val="28"/>
        </w:rPr>
        <w:t>фактичні дані</w:t>
      </w:r>
      <w:r>
        <w:rPr>
          <w:rFonts w:ascii="Times New Roman" w:hAnsi="Times New Roman"/>
          <w:sz w:val="28"/>
          <w:szCs w:val="28"/>
        </w:rPr>
        <w:t>”</w:t>
      </w:r>
      <w:r w:rsidRPr="00FF16C7">
        <w:rPr>
          <w:rFonts w:ascii="Times New Roman" w:hAnsi="Times New Roman"/>
          <w:sz w:val="28"/>
          <w:szCs w:val="28"/>
        </w:rPr>
        <w:t>;</w:t>
      </w:r>
    </w:p>
    <w:p w:rsidR="001D2DE5" w:rsidRPr="00FF16C7" w:rsidRDefault="001D2DE5" w:rsidP="001D2DE5">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 xml:space="preserve">у пункті 6 слова </w:t>
      </w:r>
      <w:r>
        <w:rPr>
          <w:rFonts w:ascii="Times New Roman" w:hAnsi="Times New Roman"/>
          <w:sz w:val="28"/>
          <w:szCs w:val="28"/>
        </w:rPr>
        <w:t>“</w:t>
      </w:r>
      <w:r w:rsidRPr="00FF16C7">
        <w:rPr>
          <w:rFonts w:ascii="Times New Roman" w:hAnsi="Times New Roman"/>
          <w:sz w:val="28"/>
          <w:szCs w:val="28"/>
        </w:rPr>
        <w:t xml:space="preserve">Законом України </w:t>
      </w:r>
      <w:r>
        <w:rPr>
          <w:rFonts w:ascii="Times New Roman" w:hAnsi="Times New Roman"/>
          <w:sz w:val="28"/>
          <w:szCs w:val="28"/>
        </w:rPr>
        <w:t>“</w:t>
      </w:r>
      <w:r w:rsidRPr="00FF16C7">
        <w:rPr>
          <w:rFonts w:ascii="Times New Roman" w:hAnsi="Times New Roman"/>
          <w:sz w:val="28"/>
          <w:szCs w:val="28"/>
        </w:rPr>
        <w:t>Про судову експертизу</w:t>
      </w:r>
      <w:r>
        <w:rPr>
          <w:rFonts w:ascii="Times New Roman" w:hAnsi="Times New Roman"/>
          <w:sz w:val="28"/>
          <w:szCs w:val="28"/>
        </w:rPr>
        <w:t>”</w:t>
      </w:r>
      <w:r w:rsidRPr="00FF16C7">
        <w:rPr>
          <w:rFonts w:ascii="Times New Roman" w:hAnsi="Times New Roman"/>
          <w:sz w:val="28"/>
          <w:szCs w:val="28"/>
        </w:rPr>
        <w:t xml:space="preserve"> замінити словами </w:t>
      </w:r>
      <w:r>
        <w:rPr>
          <w:rFonts w:ascii="Times New Roman" w:hAnsi="Times New Roman"/>
          <w:sz w:val="28"/>
          <w:szCs w:val="28"/>
        </w:rPr>
        <w:t>“</w:t>
      </w:r>
      <w:r w:rsidRPr="00FF16C7">
        <w:rPr>
          <w:rFonts w:ascii="Times New Roman" w:hAnsi="Times New Roman"/>
          <w:sz w:val="28"/>
          <w:szCs w:val="28"/>
        </w:rPr>
        <w:t xml:space="preserve">Законом України </w:t>
      </w:r>
      <w:r>
        <w:rPr>
          <w:rFonts w:ascii="Times New Roman" w:hAnsi="Times New Roman"/>
          <w:sz w:val="28"/>
          <w:szCs w:val="28"/>
        </w:rPr>
        <w:t>“</w:t>
      </w:r>
      <w:r w:rsidRPr="00FF16C7">
        <w:rPr>
          <w:rFonts w:ascii="Times New Roman" w:hAnsi="Times New Roman"/>
          <w:sz w:val="28"/>
          <w:szCs w:val="28"/>
        </w:rPr>
        <w:t>Про судово-експертну діяльність</w:t>
      </w:r>
      <w:r>
        <w:rPr>
          <w:rFonts w:ascii="Times New Roman" w:hAnsi="Times New Roman"/>
          <w:sz w:val="28"/>
          <w:szCs w:val="28"/>
        </w:rPr>
        <w:t>”</w:t>
      </w:r>
      <w:r w:rsidRPr="00FF16C7">
        <w:rPr>
          <w:rFonts w:ascii="Times New Roman" w:hAnsi="Times New Roman"/>
          <w:sz w:val="28"/>
          <w:szCs w:val="28"/>
        </w:rPr>
        <w:t>;</w:t>
      </w:r>
    </w:p>
    <w:p w:rsidR="001D2DE5" w:rsidRPr="00FF16C7" w:rsidRDefault="001D2DE5" w:rsidP="001D2DE5">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у назві та тексті статті 69 слов</w:t>
      </w:r>
      <w:r w:rsidR="00767A08">
        <w:rPr>
          <w:rFonts w:ascii="Times New Roman" w:hAnsi="Times New Roman"/>
          <w:sz w:val="28"/>
          <w:szCs w:val="28"/>
        </w:rPr>
        <w:t>а</w:t>
      </w:r>
      <w:r>
        <w:rPr>
          <w:rFonts w:ascii="Times New Roman" w:hAnsi="Times New Roman"/>
          <w:sz w:val="28"/>
          <w:szCs w:val="28"/>
        </w:rPr>
        <w:t xml:space="preserve"> “Е</w:t>
      </w:r>
      <w:r w:rsidRPr="00FF16C7">
        <w:rPr>
          <w:rFonts w:ascii="Times New Roman" w:hAnsi="Times New Roman"/>
          <w:sz w:val="28"/>
          <w:szCs w:val="28"/>
        </w:rPr>
        <w:t>ксперт</w:t>
      </w:r>
      <w:r>
        <w:rPr>
          <w:rFonts w:ascii="Times New Roman" w:hAnsi="Times New Roman"/>
          <w:sz w:val="28"/>
          <w:szCs w:val="28"/>
        </w:rPr>
        <w:t>”,</w:t>
      </w:r>
      <w:r w:rsidRPr="00FF16C7">
        <w:rPr>
          <w:rFonts w:ascii="Times New Roman" w:hAnsi="Times New Roman"/>
          <w:sz w:val="28"/>
          <w:szCs w:val="28"/>
        </w:rPr>
        <w:t xml:space="preserve"> </w:t>
      </w:r>
      <w:r>
        <w:rPr>
          <w:rFonts w:ascii="Times New Roman" w:hAnsi="Times New Roman"/>
          <w:sz w:val="28"/>
          <w:szCs w:val="28"/>
        </w:rPr>
        <w:t>“</w:t>
      </w:r>
      <w:r w:rsidRPr="00FF16C7">
        <w:rPr>
          <w:rFonts w:ascii="Times New Roman" w:hAnsi="Times New Roman"/>
          <w:sz w:val="28"/>
          <w:szCs w:val="28"/>
        </w:rPr>
        <w:t>експерт</w:t>
      </w:r>
      <w:r>
        <w:rPr>
          <w:rFonts w:ascii="Times New Roman" w:hAnsi="Times New Roman"/>
          <w:sz w:val="28"/>
          <w:szCs w:val="28"/>
        </w:rPr>
        <w:t>”</w:t>
      </w:r>
      <w:r w:rsidRPr="00FF16C7">
        <w:rPr>
          <w:rFonts w:ascii="Times New Roman" w:hAnsi="Times New Roman"/>
          <w:sz w:val="28"/>
          <w:szCs w:val="28"/>
        </w:rPr>
        <w:t xml:space="preserve"> у всіх відмінках замінити</w:t>
      </w:r>
      <w:r w:rsidR="00767A08">
        <w:rPr>
          <w:rFonts w:ascii="Times New Roman" w:hAnsi="Times New Roman"/>
          <w:sz w:val="28"/>
          <w:szCs w:val="28"/>
        </w:rPr>
        <w:t xml:space="preserve"> відповідно</w:t>
      </w:r>
      <w:r w:rsidRPr="00FF16C7">
        <w:rPr>
          <w:rFonts w:ascii="Times New Roman" w:hAnsi="Times New Roman"/>
          <w:sz w:val="28"/>
          <w:szCs w:val="28"/>
        </w:rPr>
        <w:t xml:space="preserve"> слов</w:t>
      </w:r>
      <w:r w:rsidR="00767A08">
        <w:rPr>
          <w:rFonts w:ascii="Times New Roman" w:hAnsi="Times New Roman"/>
          <w:sz w:val="28"/>
          <w:szCs w:val="28"/>
        </w:rPr>
        <w:t>ами</w:t>
      </w:r>
      <w:r>
        <w:rPr>
          <w:rFonts w:ascii="Times New Roman" w:hAnsi="Times New Roman"/>
          <w:sz w:val="28"/>
          <w:szCs w:val="28"/>
        </w:rPr>
        <w:t xml:space="preserve"> “К</w:t>
      </w:r>
      <w:r w:rsidRPr="00FF16C7">
        <w:rPr>
          <w:rFonts w:ascii="Times New Roman" w:hAnsi="Times New Roman"/>
          <w:sz w:val="28"/>
          <w:szCs w:val="28"/>
        </w:rPr>
        <w:t>онсультант</w:t>
      </w:r>
      <w:r>
        <w:rPr>
          <w:rFonts w:ascii="Times New Roman" w:hAnsi="Times New Roman"/>
          <w:sz w:val="28"/>
          <w:szCs w:val="28"/>
        </w:rPr>
        <w:t>”,</w:t>
      </w:r>
      <w:r w:rsidRPr="00FF16C7">
        <w:rPr>
          <w:rFonts w:ascii="Times New Roman" w:hAnsi="Times New Roman"/>
          <w:sz w:val="28"/>
          <w:szCs w:val="28"/>
        </w:rPr>
        <w:t xml:space="preserve"> </w:t>
      </w:r>
      <w:r>
        <w:rPr>
          <w:rFonts w:ascii="Times New Roman" w:hAnsi="Times New Roman"/>
          <w:sz w:val="28"/>
          <w:szCs w:val="28"/>
        </w:rPr>
        <w:t>“</w:t>
      </w:r>
      <w:r w:rsidRPr="00FF16C7">
        <w:rPr>
          <w:rFonts w:ascii="Times New Roman" w:hAnsi="Times New Roman"/>
          <w:sz w:val="28"/>
          <w:szCs w:val="28"/>
        </w:rPr>
        <w:t>консультант</w:t>
      </w:r>
      <w:r>
        <w:rPr>
          <w:rFonts w:ascii="Times New Roman" w:hAnsi="Times New Roman"/>
          <w:sz w:val="28"/>
          <w:szCs w:val="28"/>
        </w:rPr>
        <w:t>”</w:t>
      </w:r>
      <w:r w:rsidRPr="00FF16C7">
        <w:rPr>
          <w:rFonts w:ascii="Times New Roman" w:hAnsi="Times New Roman"/>
          <w:sz w:val="28"/>
          <w:szCs w:val="28"/>
        </w:rPr>
        <w:t xml:space="preserve"> у відповідн</w:t>
      </w:r>
      <w:r>
        <w:rPr>
          <w:rFonts w:ascii="Times New Roman" w:hAnsi="Times New Roman"/>
          <w:sz w:val="28"/>
          <w:szCs w:val="28"/>
        </w:rPr>
        <w:t>ому</w:t>
      </w:r>
      <w:r w:rsidRPr="00FF16C7">
        <w:rPr>
          <w:rFonts w:ascii="Times New Roman" w:hAnsi="Times New Roman"/>
          <w:sz w:val="28"/>
          <w:szCs w:val="28"/>
        </w:rPr>
        <w:t xml:space="preserve"> відмінк</w:t>
      </w:r>
      <w:r>
        <w:rPr>
          <w:rFonts w:ascii="Times New Roman" w:hAnsi="Times New Roman"/>
          <w:sz w:val="28"/>
          <w:szCs w:val="28"/>
        </w:rPr>
        <w:t>у</w:t>
      </w:r>
      <w:r w:rsidRPr="00FF16C7">
        <w:rPr>
          <w:rFonts w:ascii="Times New Roman" w:hAnsi="Times New Roman"/>
          <w:sz w:val="28"/>
          <w:szCs w:val="28"/>
        </w:rPr>
        <w:t>;</w:t>
      </w:r>
    </w:p>
    <w:p w:rsidR="001D2DE5" w:rsidRPr="00FF16C7" w:rsidRDefault="001D2DE5" w:rsidP="001D2DE5">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 xml:space="preserve">у частині восьмій статті 101 слово </w:t>
      </w:r>
      <w:r>
        <w:rPr>
          <w:rFonts w:ascii="Times New Roman" w:hAnsi="Times New Roman"/>
          <w:sz w:val="28"/>
          <w:szCs w:val="28"/>
        </w:rPr>
        <w:t>“</w:t>
      </w:r>
      <w:r w:rsidRPr="00FF16C7">
        <w:rPr>
          <w:rFonts w:ascii="Times New Roman" w:hAnsi="Times New Roman"/>
          <w:sz w:val="28"/>
          <w:szCs w:val="28"/>
        </w:rPr>
        <w:t>встановить</w:t>
      </w:r>
      <w:r>
        <w:rPr>
          <w:rFonts w:ascii="Times New Roman" w:hAnsi="Times New Roman"/>
          <w:sz w:val="28"/>
          <w:szCs w:val="28"/>
        </w:rPr>
        <w:t>”</w:t>
      </w:r>
      <w:r w:rsidRPr="00FF16C7">
        <w:rPr>
          <w:rFonts w:ascii="Times New Roman" w:hAnsi="Times New Roman"/>
          <w:sz w:val="28"/>
          <w:szCs w:val="28"/>
        </w:rPr>
        <w:t xml:space="preserve"> замінити словом </w:t>
      </w:r>
      <w:r>
        <w:rPr>
          <w:rFonts w:ascii="Times New Roman" w:hAnsi="Times New Roman"/>
          <w:sz w:val="28"/>
          <w:szCs w:val="28"/>
        </w:rPr>
        <w:t>“</w:t>
      </w:r>
      <w:r w:rsidRPr="00FF16C7">
        <w:rPr>
          <w:rFonts w:ascii="Times New Roman" w:hAnsi="Times New Roman"/>
          <w:sz w:val="28"/>
          <w:szCs w:val="28"/>
        </w:rPr>
        <w:t>виявить</w:t>
      </w:r>
      <w:r>
        <w:rPr>
          <w:rFonts w:ascii="Times New Roman" w:hAnsi="Times New Roman"/>
          <w:sz w:val="28"/>
          <w:szCs w:val="28"/>
        </w:rPr>
        <w:t>”</w:t>
      </w:r>
      <w:r w:rsidRPr="00FF16C7">
        <w:rPr>
          <w:rFonts w:ascii="Times New Roman" w:hAnsi="Times New Roman"/>
          <w:sz w:val="28"/>
          <w:szCs w:val="28"/>
        </w:rPr>
        <w:t xml:space="preserve">, а слово </w:t>
      </w:r>
      <w:r>
        <w:rPr>
          <w:rFonts w:ascii="Times New Roman" w:hAnsi="Times New Roman"/>
          <w:sz w:val="28"/>
          <w:szCs w:val="28"/>
        </w:rPr>
        <w:t>“</w:t>
      </w:r>
      <w:r w:rsidRPr="00FF16C7">
        <w:rPr>
          <w:rFonts w:ascii="Times New Roman" w:hAnsi="Times New Roman"/>
          <w:sz w:val="28"/>
          <w:szCs w:val="28"/>
        </w:rPr>
        <w:t>обставини</w:t>
      </w:r>
      <w:r>
        <w:rPr>
          <w:rFonts w:ascii="Times New Roman" w:hAnsi="Times New Roman"/>
          <w:sz w:val="28"/>
          <w:szCs w:val="28"/>
        </w:rPr>
        <w:t>”</w:t>
      </w:r>
      <w:r w:rsidRPr="00FF16C7">
        <w:rPr>
          <w:rFonts w:ascii="Times New Roman" w:hAnsi="Times New Roman"/>
          <w:sz w:val="28"/>
          <w:szCs w:val="28"/>
        </w:rPr>
        <w:t xml:space="preserve"> </w:t>
      </w:r>
      <w:r>
        <w:rPr>
          <w:rFonts w:ascii="Times New Roman" w:hAnsi="Times New Roman"/>
          <w:sz w:val="28"/>
          <w:szCs w:val="28"/>
        </w:rPr>
        <w:t>—</w:t>
      </w:r>
      <w:r w:rsidRPr="00FF16C7">
        <w:rPr>
          <w:rFonts w:ascii="Times New Roman" w:hAnsi="Times New Roman"/>
          <w:sz w:val="28"/>
          <w:szCs w:val="28"/>
        </w:rPr>
        <w:t xml:space="preserve"> словами </w:t>
      </w:r>
      <w:r>
        <w:rPr>
          <w:rFonts w:ascii="Times New Roman" w:hAnsi="Times New Roman"/>
          <w:sz w:val="28"/>
          <w:szCs w:val="28"/>
        </w:rPr>
        <w:t>“</w:t>
      </w:r>
      <w:r w:rsidRPr="00FF16C7">
        <w:rPr>
          <w:rFonts w:ascii="Times New Roman" w:hAnsi="Times New Roman"/>
          <w:sz w:val="28"/>
          <w:szCs w:val="28"/>
        </w:rPr>
        <w:t>фактичні дані</w:t>
      </w:r>
      <w:r>
        <w:rPr>
          <w:rFonts w:ascii="Times New Roman" w:hAnsi="Times New Roman"/>
          <w:sz w:val="28"/>
          <w:szCs w:val="28"/>
        </w:rPr>
        <w:t>”</w:t>
      </w:r>
      <w:r w:rsidRPr="00FF16C7">
        <w:rPr>
          <w:rFonts w:ascii="Times New Roman" w:hAnsi="Times New Roman"/>
          <w:sz w:val="28"/>
          <w:szCs w:val="28"/>
        </w:rPr>
        <w:t xml:space="preserve">;  </w:t>
      </w:r>
    </w:p>
    <w:p w:rsidR="001D2DE5" w:rsidRPr="00FF16C7" w:rsidRDefault="001D2DE5" w:rsidP="001D2DE5">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Pr>
          <w:rFonts w:ascii="Times New Roman" w:hAnsi="Times New Roman"/>
          <w:sz w:val="28"/>
          <w:szCs w:val="28"/>
        </w:rPr>
        <w:t xml:space="preserve">статті 109 — </w:t>
      </w:r>
      <w:r w:rsidRPr="00FF16C7">
        <w:rPr>
          <w:rFonts w:ascii="Times New Roman" w:hAnsi="Times New Roman"/>
          <w:sz w:val="28"/>
          <w:szCs w:val="28"/>
        </w:rPr>
        <w:t xml:space="preserve">111 викласти </w:t>
      </w:r>
      <w:r>
        <w:rPr>
          <w:rFonts w:ascii="Times New Roman" w:hAnsi="Times New Roman"/>
          <w:sz w:val="28"/>
          <w:szCs w:val="28"/>
        </w:rPr>
        <w:t>в</w:t>
      </w:r>
      <w:r w:rsidRPr="00FF16C7">
        <w:rPr>
          <w:rFonts w:ascii="Times New Roman" w:hAnsi="Times New Roman"/>
          <w:sz w:val="28"/>
          <w:szCs w:val="28"/>
        </w:rPr>
        <w:t xml:space="preserve"> такій редакції:</w:t>
      </w:r>
    </w:p>
    <w:p w:rsidR="001D2DE5" w:rsidRPr="00FF16C7" w:rsidRDefault="001D2DE5" w:rsidP="001D2DE5">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Pr>
          <w:rFonts w:ascii="Times New Roman" w:hAnsi="Times New Roman"/>
          <w:sz w:val="28"/>
          <w:szCs w:val="28"/>
        </w:rPr>
        <w:t>“</w:t>
      </w:r>
      <w:r w:rsidRPr="00FF16C7">
        <w:rPr>
          <w:rFonts w:ascii="Times New Roman" w:hAnsi="Times New Roman"/>
          <w:sz w:val="28"/>
          <w:szCs w:val="28"/>
        </w:rPr>
        <w:t>Стаття 109. Комісійна експертиза</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 xml:space="preserve">Комісійна експертиза може призначатися у випадках, якщо експертиза є складною за процесом досліджень або характером питань, що підлягають вирішенню. </w:t>
      </w:r>
    </w:p>
    <w:p w:rsidR="001D2DE5" w:rsidRPr="00FF16C7" w:rsidRDefault="001D2DE5" w:rsidP="001D2DE5">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Стаття 110. Комплексна експертиза</w:t>
      </w:r>
    </w:p>
    <w:p w:rsidR="001D2DE5" w:rsidRPr="00FF16C7" w:rsidRDefault="001D2DE5" w:rsidP="001D2DE5">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Комплексна експертиза призначається у випадках, коли для встановлення обставин, що мають значення для справи, необхідне проведення досліджень на основі різних галузей науки, техніки або інших спеціальних знань (різних напрямів у межах однієї галузі знань) для вирішення одного спільного (інтеграційного) завдання (питання).</w:t>
      </w:r>
    </w:p>
    <w:p w:rsidR="001D2DE5" w:rsidRDefault="001D2DE5" w:rsidP="001D2DE5">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Комплексна експертиза може бути призначена експертній установі (експертним установам) та/або експерту (експертам).</w:t>
      </w:r>
    </w:p>
    <w:p w:rsidR="001D2DE5" w:rsidRDefault="001D2DE5" w:rsidP="001D2DE5">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p>
    <w:p w:rsidR="001D2DE5" w:rsidRPr="00FF16C7" w:rsidRDefault="001D2DE5" w:rsidP="001D2DE5">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lastRenderedPageBreak/>
        <w:t>Стаття 111. Додаткова і повторна експертиза</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1. Додаткова експертиза призначається у випадках, коли необхідно провести дослідження додаткових матеріалів (зразків, вихідних даних тощо), які не були раніше надані експертові, або вирішити додаткові питання щодо досліджуваних раніше об’єктів. Проведення додаткової експертизи доручається тому самому або іншому експерту (експертам), експертній установі.</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2. Повторна експертиза призначається у випадках, якщо:</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 xml:space="preserve">в результаті проведення первинної (попередньої) експертизи експерт не надав вичерпних відповідей на всі поставлені питання, не дослідив усі надані йому об’єкти, а усунути неясність і неповноту дослідження шляхом отримання пояснень від нього неможливо; </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висновок під час його оцінки визнано необґрунтованим або таким, що суперечить іншим матеріалам справи, або викликає інші сумніви в його правильності;</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наявні висновки експертів суперечать один одному, а пояснення експертів не дають змоги усунути виявлені суперечності.</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Проведення повторної експертизи призначається іншому експерту (експертам), експертній установі.</w:t>
      </w:r>
      <w:r>
        <w:rPr>
          <w:rFonts w:ascii="Times New Roman" w:hAnsi="Times New Roman"/>
          <w:sz w:val="28"/>
          <w:szCs w:val="28"/>
        </w:rPr>
        <w:t>”</w:t>
      </w:r>
      <w:r w:rsidRPr="00FF16C7">
        <w:rPr>
          <w:rFonts w:ascii="Times New Roman" w:hAnsi="Times New Roman"/>
          <w:sz w:val="28"/>
          <w:szCs w:val="28"/>
        </w:rPr>
        <w:t>;</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 xml:space="preserve">у назві параграфу 7 глави 5 розділу І </w:t>
      </w:r>
      <w:r>
        <w:rPr>
          <w:rFonts w:ascii="Times New Roman" w:hAnsi="Times New Roman"/>
          <w:sz w:val="28"/>
          <w:szCs w:val="28"/>
        </w:rPr>
        <w:t>і назві та тексті статей 112 і</w:t>
      </w:r>
      <w:r w:rsidRPr="00FF16C7">
        <w:rPr>
          <w:rFonts w:ascii="Times New Roman" w:hAnsi="Times New Roman"/>
          <w:sz w:val="28"/>
          <w:szCs w:val="28"/>
        </w:rPr>
        <w:t xml:space="preserve"> 113 слова </w:t>
      </w:r>
      <w:r>
        <w:rPr>
          <w:rFonts w:ascii="Times New Roman" w:hAnsi="Times New Roman"/>
          <w:sz w:val="28"/>
          <w:szCs w:val="28"/>
        </w:rPr>
        <w:t>“</w:t>
      </w:r>
      <w:r w:rsidRPr="00FF16C7">
        <w:rPr>
          <w:rFonts w:ascii="Times New Roman" w:hAnsi="Times New Roman"/>
          <w:sz w:val="28"/>
          <w:szCs w:val="28"/>
        </w:rPr>
        <w:t>експерта у галузі права</w:t>
      </w:r>
      <w:r>
        <w:rPr>
          <w:rFonts w:ascii="Times New Roman" w:hAnsi="Times New Roman"/>
          <w:sz w:val="28"/>
          <w:szCs w:val="28"/>
        </w:rPr>
        <w:t>”</w:t>
      </w:r>
      <w:r w:rsidRPr="00FF16C7">
        <w:rPr>
          <w:rFonts w:ascii="Times New Roman" w:hAnsi="Times New Roman"/>
          <w:sz w:val="28"/>
          <w:szCs w:val="28"/>
        </w:rPr>
        <w:t xml:space="preserve"> замінити словами </w:t>
      </w:r>
      <w:r>
        <w:rPr>
          <w:rFonts w:ascii="Times New Roman" w:hAnsi="Times New Roman"/>
          <w:sz w:val="28"/>
          <w:szCs w:val="28"/>
        </w:rPr>
        <w:t>“</w:t>
      </w:r>
      <w:r w:rsidRPr="00FF16C7">
        <w:rPr>
          <w:rFonts w:ascii="Times New Roman" w:hAnsi="Times New Roman"/>
          <w:sz w:val="28"/>
          <w:szCs w:val="28"/>
        </w:rPr>
        <w:t>консультанта з питань права</w:t>
      </w:r>
      <w:r>
        <w:rPr>
          <w:rFonts w:ascii="Times New Roman" w:hAnsi="Times New Roman"/>
          <w:sz w:val="28"/>
          <w:szCs w:val="28"/>
        </w:rPr>
        <w:t>”</w:t>
      </w:r>
      <w:r w:rsidRPr="00FF16C7">
        <w:rPr>
          <w:rFonts w:ascii="Times New Roman" w:hAnsi="Times New Roman"/>
          <w:sz w:val="28"/>
          <w:szCs w:val="28"/>
        </w:rPr>
        <w:t>;</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частину четверту статті 207 виключити;</w:t>
      </w:r>
    </w:p>
    <w:p w:rsidR="001D2DE5" w:rsidRPr="00FF16C7" w:rsidRDefault="001D2DE5" w:rsidP="001D2DE5">
      <w:pPr>
        <w:tabs>
          <w:tab w:val="left" w:pos="0"/>
        </w:tabs>
        <w:spacing w:before="120"/>
        <w:ind w:firstLine="567"/>
        <w:jc w:val="both"/>
        <w:rPr>
          <w:rFonts w:ascii="Times New Roman" w:hAnsi="Times New Roman"/>
          <w:sz w:val="28"/>
          <w:szCs w:val="28"/>
        </w:rPr>
      </w:pPr>
      <w:r w:rsidRPr="00FF16C7">
        <w:rPr>
          <w:rFonts w:ascii="Times New Roman" w:hAnsi="Times New Roman"/>
          <w:sz w:val="28"/>
          <w:szCs w:val="28"/>
        </w:rPr>
        <w:t xml:space="preserve">4) у частині другій статті 4 Закону України </w:t>
      </w:r>
      <w:r>
        <w:rPr>
          <w:rFonts w:ascii="Times New Roman" w:hAnsi="Times New Roman"/>
          <w:sz w:val="28"/>
          <w:szCs w:val="28"/>
        </w:rPr>
        <w:t>“</w:t>
      </w:r>
      <w:r w:rsidRPr="00FF16C7">
        <w:rPr>
          <w:rFonts w:ascii="Times New Roman" w:hAnsi="Times New Roman"/>
          <w:sz w:val="28"/>
          <w:szCs w:val="28"/>
        </w:rPr>
        <w:t>Про підприємництво</w:t>
      </w:r>
      <w:r>
        <w:rPr>
          <w:rFonts w:ascii="Times New Roman" w:hAnsi="Times New Roman"/>
          <w:sz w:val="28"/>
          <w:szCs w:val="28"/>
        </w:rPr>
        <w:t>”</w:t>
      </w:r>
      <w:r w:rsidRPr="00FF16C7">
        <w:rPr>
          <w:rFonts w:ascii="Times New Roman" w:hAnsi="Times New Roman"/>
          <w:sz w:val="28"/>
          <w:szCs w:val="28"/>
        </w:rPr>
        <w:t xml:space="preserve"> (Відомості Верховної Ради УРСР, 1991 p., № 14, ст. 168; Відомості Верховної Ради України, 2005 p., № 9, ст. 18</w:t>
      </w:r>
      <w:r>
        <w:rPr>
          <w:rFonts w:ascii="Times New Roman" w:hAnsi="Times New Roman"/>
          <w:sz w:val="28"/>
          <w:szCs w:val="28"/>
        </w:rPr>
        <w:t>3; 2006 р., № 2-3, ст. 37; 2019 </w:t>
      </w:r>
      <w:r w:rsidRPr="00FF16C7">
        <w:rPr>
          <w:rFonts w:ascii="Times New Roman" w:hAnsi="Times New Roman"/>
          <w:sz w:val="28"/>
          <w:szCs w:val="28"/>
        </w:rPr>
        <w:t xml:space="preserve">р., № 46, ст. 300) слова </w:t>
      </w:r>
      <w:r>
        <w:rPr>
          <w:rFonts w:ascii="Times New Roman" w:hAnsi="Times New Roman"/>
          <w:sz w:val="28"/>
          <w:szCs w:val="28"/>
        </w:rPr>
        <w:t xml:space="preserve">“, </w:t>
      </w:r>
      <w:r w:rsidRPr="00FF16C7">
        <w:rPr>
          <w:rFonts w:ascii="Times New Roman" w:hAnsi="Times New Roman"/>
          <w:sz w:val="28"/>
          <w:szCs w:val="28"/>
        </w:rPr>
        <w:t>а також діяльність, пов</w:t>
      </w:r>
      <w:r w:rsidRPr="00E01A9B">
        <w:rPr>
          <w:rFonts w:ascii="Times New Roman" w:hAnsi="Times New Roman"/>
          <w:sz w:val="28"/>
          <w:szCs w:val="28"/>
        </w:rPr>
        <w:t>’</w:t>
      </w:r>
      <w:r w:rsidRPr="00FF16C7">
        <w:rPr>
          <w:rFonts w:ascii="Times New Roman" w:hAnsi="Times New Roman"/>
          <w:sz w:val="28"/>
          <w:szCs w:val="28"/>
        </w:rPr>
        <w:t>язана з проведенням криміналістичних, судово-медичних,</w:t>
      </w:r>
      <w:r>
        <w:rPr>
          <w:rFonts w:ascii="Times New Roman" w:hAnsi="Times New Roman"/>
          <w:sz w:val="28"/>
          <w:szCs w:val="28"/>
        </w:rPr>
        <w:t xml:space="preserve"> судово-психіатричних експертиз”</w:t>
      </w:r>
      <w:r w:rsidRPr="00FF16C7">
        <w:rPr>
          <w:rFonts w:ascii="Times New Roman" w:hAnsi="Times New Roman"/>
          <w:sz w:val="28"/>
          <w:szCs w:val="28"/>
        </w:rPr>
        <w:t xml:space="preserve"> виключити;</w:t>
      </w:r>
    </w:p>
    <w:p w:rsidR="001D2DE5" w:rsidRPr="00FF16C7" w:rsidRDefault="001D2DE5" w:rsidP="001D2DE5">
      <w:pPr>
        <w:shd w:val="clear" w:color="auto" w:fill="FFFFFF"/>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Style w:val="ae"/>
          <w:b w:val="0"/>
          <w:bCs/>
          <w:color w:val="000000"/>
          <w:sz w:val="28"/>
          <w:szCs w:val="28"/>
        </w:rPr>
      </w:pPr>
      <w:r w:rsidRPr="00FF16C7">
        <w:rPr>
          <w:rFonts w:ascii="Times New Roman" w:hAnsi="Times New Roman"/>
          <w:sz w:val="28"/>
          <w:szCs w:val="28"/>
        </w:rPr>
        <w:t xml:space="preserve">5) у Законі України </w:t>
      </w:r>
      <w:r>
        <w:rPr>
          <w:rFonts w:ascii="Times New Roman" w:hAnsi="Times New Roman"/>
          <w:sz w:val="28"/>
          <w:szCs w:val="28"/>
        </w:rPr>
        <w:t>“</w:t>
      </w:r>
      <w:r w:rsidRPr="00FF16C7">
        <w:rPr>
          <w:rFonts w:ascii="Times New Roman" w:hAnsi="Times New Roman"/>
          <w:sz w:val="28"/>
          <w:szCs w:val="28"/>
        </w:rPr>
        <w:t>Про оцінку майна, майнових прав та професійну оціночну діяльність в Україні</w:t>
      </w:r>
      <w:r>
        <w:rPr>
          <w:rFonts w:ascii="Times New Roman" w:hAnsi="Times New Roman"/>
          <w:sz w:val="28"/>
          <w:szCs w:val="28"/>
        </w:rPr>
        <w:t>”</w:t>
      </w:r>
      <w:r w:rsidRPr="00FF16C7">
        <w:rPr>
          <w:rFonts w:ascii="Times New Roman" w:hAnsi="Times New Roman"/>
          <w:sz w:val="28"/>
          <w:szCs w:val="28"/>
        </w:rPr>
        <w:t xml:space="preserve"> (Відомості Верховної Ради України, </w:t>
      </w:r>
      <w:r w:rsidRPr="00FF16C7">
        <w:rPr>
          <w:rStyle w:val="ae"/>
          <w:b w:val="0"/>
          <w:bCs/>
          <w:color w:val="000000"/>
          <w:sz w:val="28"/>
          <w:szCs w:val="28"/>
        </w:rPr>
        <w:t>2001 р.,     № 47, ст. 251</w:t>
      </w:r>
      <w:r>
        <w:rPr>
          <w:rStyle w:val="ae"/>
          <w:b w:val="0"/>
          <w:bCs/>
          <w:color w:val="000000"/>
          <w:sz w:val="28"/>
          <w:szCs w:val="28"/>
        </w:rPr>
        <w:t>; 2005 р., № 1, ст. 14</w:t>
      </w:r>
      <w:r w:rsidRPr="00FF16C7">
        <w:rPr>
          <w:rStyle w:val="ae"/>
          <w:b w:val="0"/>
          <w:bCs/>
          <w:color w:val="000000"/>
          <w:sz w:val="28"/>
          <w:szCs w:val="28"/>
        </w:rPr>
        <w:t>):</w:t>
      </w:r>
    </w:p>
    <w:p w:rsidR="001D2DE5" w:rsidRPr="00FF16C7" w:rsidRDefault="001D2DE5" w:rsidP="001D2DE5">
      <w:pPr>
        <w:shd w:val="clear" w:color="auto" w:fill="FFFFFF"/>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t xml:space="preserve">у частині четвертій статті 4 слова </w:t>
      </w:r>
      <w:r>
        <w:rPr>
          <w:rFonts w:ascii="Times New Roman" w:hAnsi="Times New Roman"/>
          <w:sz w:val="28"/>
          <w:szCs w:val="28"/>
        </w:rPr>
        <w:t>“</w:t>
      </w:r>
      <w:r w:rsidRPr="00FF16C7">
        <w:rPr>
          <w:rFonts w:ascii="Times New Roman" w:hAnsi="Times New Roman"/>
          <w:sz w:val="28"/>
          <w:szCs w:val="28"/>
        </w:rPr>
        <w:t xml:space="preserve">Законом України </w:t>
      </w:r>
      <w:r>
        <w:rPr>
          <w:rFonts w:ascii="Times New Roman" w:hAnsi="Times New Roman"/>
          <w:sz w:val="28"/>
          <w:szCs w:val="28"/>
        </w:rPr>
        <w:t>“</w:t>
      </w:r>
      <w:r w:rsidRPr="00FF16C7">
        <w:rPr>
          <w:rFonts w:ascii="Times New Roman" w:hAnsi="Times New Roman"/>
          <w:sz w:val="28"/>
          <w:szCs w:val="28"/>
        </w:rPr>
        <w:t>Про судову експертизу</w:t>
      </w:r>
      <w:r>
        <w:rPr>
          <w:rFonts w:ascii="Times New Roman" w:hAnsi="Times New Roman"/>
          <w:sz w:val="28"/>
          <w:szCs w:val="28"/>
        </w:rPr>
        <w:t>”</w:t>
      </w:r>
      <w:r w:rsidRPr="00FF16C7">
        <w:rPr>
          <w:rFonts w:ascii="Times New Roman" w:hAnsi="Times New Roman"/>
          <w:sz w:val="28"/>
          <w:szCs w:val="28"/>
        </w:rPr>
        <w:t xml:space="preserve"> замінити словами </w:t>
      </w:r>
      <w:r>
        <w:rPr>
          <w:rFonts w:ascii="Times New Roman" w:hAnsi="Times New Roman"/>
          <w:sz w:val="28"/>
          <w:szCs w:val="28"/>
        </w:rPr>
        <w:t>“</w:t>
      </w:r>
      <w:r w:rsidRPr="00FF16C7">
        <w:rPr>
          <w:rFonts w:ascii="Times New Roman" w:hAnsi="Times New Roman"/>
          <w:sz w:val="28"/>
          <w:szCs w:val="28"/>
        </w:rPr>
        <w:t xml:space="preserve">Законом України </w:t>
      </w:r>
      <w:r>
        <w:rPr>
          <w:rFonts w:ascii="Times New Roman" w:hAnsi="Times New Roman"/>
          <w:sz w:val="28"/>
          <w:szCs w:val="28"/>
        </w:rPr>
        <w:t>“</w:t>
      </w:r>
      <w:r w:rsidRPr="00FF16C7">
        <w:rPr>
          <w:rFonts w:ascii="Times New Roman" w:hAnsi="Times New Roman"/>
          <w:sz w:val="28"/>
          <w:szCs w:val="28"/>
        </w:rPr>
        <w:t>Про судово-експертну діяльність</w:t>
      </w:r>
      <w:r>
        <w:rPr>
          <w:rFonts w:ascii="Times New Roman" w:hAnsi="Times New Roman"/>
          <w:sz w:val="28"/>
          <w:szCs w:val="28"/>
        </w:rPr>
        <w:t>”</w:t>
      </w:r>
      <w:r w:rsidRPr="00FF16C7">
        <w:rPr>
          <w:rFonts w:ascii="Times New Roman" w:hAnsi="Times New Roman"/>
          <w:sz w:val="28"/>
          <w:szCs w:val="28"/>
        </w:rPr>
        <w:t>;</w:t>
      </w:r>
    </w:p>
    <w:p w:rsidR="001D2DE5" w:rsidRPr="00FF16C7" w:rsidRDefault="001D2DE5" w:rsidP="001D2DE5">
      <w:pPr>
        <w:shd w:val="clear" w:color="auto" w:fill="FFFFFF"/>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Style w:val="ae"/>
          <w:b w:val="0"/>
          <w:color w:val="000000"/>
          <w:sz w:val="28"/>
          <w:szCs w:val="28"/>
        </w:rPr>
      </w:pPr>
      <w:r w:rsidRPr="00FF16C7">
        <w:rPr>
          <w:rStyle w:val="ae"/>
          <w:b w:val="0"/>
          <w:color w:val="000000"/>
          <w:sz w:val="28"/>
          <w:szCs w:val="28"/>
        </w:rPr>
        <w:t xml:space="preserve">у частині шостій статті 11 слова </w:t>
      </w:r>
      <w:r>
        <w:rPr>
          <w:rFonts w:ascii="Times New Roman" w:hAnsi="Times New Roman"/>
          <w:sz w:val="28"/>
          <w:szCs w:val="28"/>
        </w:rPr>
        <w:t>“</w:t>
      </w:r>
      <w:r w:rsidRPr="00FF16C7">
        <w:rPr>
          <w:rStyle w:val="ae"/>
          <w:b w:val="0"/>
          <w:color w:val="000000"/>
          <w:sz w:val="28"/>
          <w:szCs w:val="28"/>
        </w:rPr>
        <w:t>про судову експертизу</w:t>
      </w:r>
      <w:r>
        <w:rPr>
          <w:rFonts w:ascii="Times New Roman" w:hAnsi="Times New Roman"/>
          <w:sz w:val="28"/>
          <w:szCs w:val="28"/>
        </w:rPr>
        <w:t>”</w:t>
      </w:r>
      <w:r w:rsidRPr="00FF16C7">
        <w:rPr>
          <w:rStyle w:val="ae"/>
          <w:b w:val="0"/>
          <w:color w:val="000000"/>
          <w:sz w:val="28"/>
          <w:szCs w:val="28"/>
        </w:rPr>
        <w:t xml:space="preserve"> замінити словами </w:t>
      </w:r>
      <w:r>
        <w:rPr>
          <w:rFonts w:ascii="Times New Roman" w:hAnsi="Times New Roman"/>
          <w:sz w:val="28"/>
          <w:szCs w:val="28"/>
        </w:rPr>
        <w:t>“</w:t>
      </w:r>
      <w:r w:rsidRPr="00FF16C7">
        <w:rPr>
          <w:rStyle w:val="ae"/>
          <w:b w:val="0"/>
          <w:color w:val="000000"/>
          <w:sz w:val="28"/>
          <w:szCs w:val="28"/>
        </w:rPr>
        <w:t>про судово-експертну діяльність</w:t>
      </w:r>
      <w:r>
        <w:rPr>
          <w:rFonts w:ascii="Times New Roman" w:hAnsi="Times New Roman"/>
          <w:sz w:val="28"/>
          <w:szCs w:val="28"/>
        </w:rPr>
        <w:t>”</w:t>
      </w:r>
      <w:r w:rsidRPr="00FF16C7">
        <w:rPr>
          <w:rStyle w:val="ae"/>
          <w:b w:val="0"/>
          <w:color w:val="000000"/>
          <w:sz w:val="28"/>
          <w:szCs w:val="28"/>
        </w:rPr>
        <w:t>.</w:t>
      </w:r>
    </w:p>
    <w:p w:rsidR="001D2DE5" w:rsidRPr="00FF16C7" w:rsidRDefault="001D2DE5" w:rsidP="001D2DE5">
      <w:pPr>
        <w:shd w:val="clear" w:color="auto" w:fill="FFFFFF"/>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Style w:val="ae"/>
          <w:b w:val="0"/>
          <w:color w:val="000000"/>
          <w:sz w:val="28"/>
          <w:szCs w:val="28"/>
        </w:rPr>
      </w:pPr>
      <w:r w:rsidRPr="00FF16C7">
        <w:rPr>
          <w:rStyle w:val="ae"/>
          <w:b w:val="0"/>
          <w:color w:val="000000"/>
          <w:sz w:val="28"/>
          <w:szCs w:val="28"/>
        </w:rPr>
        <w:t xml:space="preserve">4. Установити, що до приведення Міністерством охорони здоров’я України системи судово-експертних установ, які належать до сфери його управління, у відповідність до цього Закону, положення цього Закону, що </w:t>
      </w:r>
      <w:r w:rsidRPr="00FF16C7">
        <w:rPr>
          <w:rStyle w:val="ae"/>
          <w:b w:val="0"/>
          <w:color w:val="000000"/>
          <w:sz w:val="28"/>
          <w:szCs w:val="28"/>
        </w:rPr>
        <w:lastRenderedPageBreak/>
        <w:t>стосуються державних судово-експертних установ та судових експертів, які в них працюють, поширюються на судово-медичні та судово-психіатричні  експертні установи комунальної форми власності, що функціонують на день набрання чинності цим Законом, та судових експертів, які в них працюють, з урахуванням особливостей, встановлених законодавством.</w:t>
      </w:r>
    </w:p>
    <w:p w:rsidR="001D2DE5" w:rsidRPr="00FF16C7" w:rsidRDefault="001D2DE5" w:rsidP="001D2DE5">
      <w:pPr>
        <w:tabs>
          <w:tab w:val="left" w:pos="0"/>
        </w:tabs>
        <w:spacing w:before="120"/>
        <w:ind w:firstLine="567"/>
        <w:jc w:val="both"/>
        <w:rPr>
          <w:rFonts w:ascii="Times New Roman" w:hAnsi="Times New Roman"/>
          <w:bCs/>
          <w:sz w:val="28"/>
          <w:szCs w:val="28"/>
        </w:rPr>
      </w:pPr>
      <w:r w:rsidRPr="00FF16C7">
        <w:rPr>
          <w:rFonts w:ascii="Times New Roman" w:hAnsi="Times New Roman"/>
          <w:sz w:val="28"/>
          <w:szCs w:val="28"/>
        </w:rPr>
        <w:t xml:space="preserve">5. </w:t>
      </w:r>
      <w:r w:rsidRPr="00FF16C7">
        <w:rPr>
          <w:rFonts w:ascii="Times New Roman" w:hAnsi="Times New Roman"/>
          <w:bCs/>
          <w:sz w:val="28"/>
          <w:szCs w:val="28"/>
        </w:rPr>
        <w:t>Установити, що не пізніше як через місяць з дня набрання чинності цим Законом Міністерство юстиції України забезпечує можливість реєстрації на своєму офіційному вебсайті волевиявлення приватних судових експертів, включених до Реєстру судових експертів, щодо членства в Асоціації приватних судових експертів України.</w:t>
      </w:r>
    </w:p>
    <w:p w:rsidR="001D2DE5" w:rsidRPr="00FF16C7" w:rsidRDefault="001D2DE5" w:rsidP="001D2DE5">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bCs/>
          <w:sz w:val="28"/>
          <w:szCs w:val="28"/>
        </w:rPr>
      </w:pPr>
      <w:r w:rsidRPr="00FF16C7">
        <w:rPr>
          <w:rFonts w:ascii="Times New Roman" w:hAnsi="Times New Roman"/>
          <w:bCs/>
          <w:sz w:val="28"/>
          <w:szCs w:val="28"/>
        </w:rPr>
        <w:t>Не пізніше як через місяць з дня реєстрації п’ятдесятого приватного судового експерта, який виявив бажання бути членом Асоціації приватних судових експертів України, Міністерство юстиції України організовує проведення установчого з</w:t>
      </w:r>
      <w:r w:rsidRPr="00FF16C7">
        <w:rPr>
          <w:rFonts w:ascii="Times New Roman" w:hAnsi="Times New Roman"/>
          <w:color w:val="333333"/>
          <w:sz w:val="28"/>
          <w:szCs w:val="28"/>
        </w:rPr>
        <w:t>’</w:t>
      </w:r>
      <w:r w:rsidRPr="00FF16C7">
        <w:rPr>
          <w:rFonts w:ascii="Times New Roman" w:hAnsi="Times New Roman"/>
          <w:bCs/>
          <w:sz w:val="28"/>
          <w:szCs w:val="28"/>
        </w:rPr>
        <w:t xml:space="preserve">їзду Асоціації приватних судових експертів України відповідно до встановленого ним порядку. </w:t>
      </w:r>
    </w:p>
    <w:p w:rsidR="001D2DE5" w:rsidRPr="00FF16C7" w:rsidRDefault="001D2DE5" w:rsidP="001D2DE5">
      <w:pPr>
        <w:tabs>
          <w:tab w:val="left" w:pos="0"/>
        </w:tabs>
        <w:spacing w:before="120"/>
        <w:ind w:firstLine="567"/>
        <w:jc w:val="both"/>
        <w:rPr>
          <w:rFonts w:ascii="Times New Roman" w:hAnsi="Times New Roman"/>
          <w:bCs/>
          <w:sz w:val="28"/>
          <w:szCs w:val="28"/>
        </w:rPr>
      </w:pPr>
      <w:r w:rsidRPr="00FF16C7">
        <w:rPr>
          <w:rFonts w:ascii="Times New Roman" w:hAnsi="Times New Roman"/>
          <w:bCs/>
          <w:sz w:val="28"/>
          <w:szCs w:val="28"/>
        </w:rPr>
        <w:t>Міністерство юстиції України розміщує на своєму офіційному вебсайті інформацію про проведення установчого з</w:t>
      </w:r>
      <w:r w:rsidRPr="00FF16C7">
        <w:rPr>
          <w:rFonts w:ascii="Times New Roman" w:hAnsi="Times New Roman"/>
          <w:color w:val="333333"/>
          <w:sz w:val="28"/>
          <w:szCs w:val="28"/>
        </w:rPr>
        <w:t>’</w:t>
      </w:r>
      <w:r w:rsidRPr="00FF16C7">
        <w:rPr>
          <w:rFonts w:ascii="Times New Roman" w:hAnsi="Times New Roman"/>
          <w:bCs/>
          <w:sz w:val="28"/>
          <w:szCs w:val="28"/>
        </w:rPr>
        <w:t>їзду Асоціації приватних судових експертів України не менше як за 10 календарних днів до його проведення та повідомляє про його проведення особисто кожного приватного судового експерта, який виявив бажання бути членом Асоціації приватних судових експертів України.</w:t>
      </w:r>
    </w:p>
    <w:p w:rsidR="001D2DE5" w:rsidRPr="00FF16C7" w:rsidRDefault="001D2DE5" w:rsidP="001D2DE5">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bCs/>
          <w:sz w:val="28"/>
          <w:szCs w:val="28"/>
        </w:rPr>
      </w:pPr>
      <w:r w:rsidRPr="00FF16C7">
        <w:rPr>
          <w:rFonts w:ascii="Times New Roman" w:hAnsi="Times New Roman"/>
          <w:bCs/>
          <w:sz w:val="28"/>
          <w:szCs w:val="28"/>
        </w:rPr>
        <w:t>На установчому з</w:t>
      </w:r>
      <w:r w:rsidRPr="00FF16C7">
        <w:rPr>
          <w:rFonts w:ascii="Times New Roman" w:hAnsi="Times New Roman"/>
          <w:color w:val="333333"/>
          <w:sz w:val="28"/>
          <w:szCs w:val="28"/>
        </w:rPr>
        <w:t>’</w:t>
      </w:r>
      <w:r w:rsidRPr="00FF16C7">
        <w:rPr>
          <w:rFonts w:ascii="Times New Roman" w:hAnsi="Times New Roman"/>
          <w:bCs/>
          <w:sz w:val="28"/>
          <w:szCs w:val="28"/>
        </w:rPr>
        <w:t>їзді Асоціації приватних судових експертів України головує найстарший за віком приватний судовий експерт, який бере участь у з</w:t>
      </w:r>
      <w:r w:rsidRPr="00FF16C7">
        <w:rPr>
          <w:rFonts w:ascii="Times New Roman" w:hAnsi="Times New Roman"/>
          <w:color w:val="333333"/>
          <w:sz w:val="28"/>
          <w:szCs w:val="28"/>
        </w:rPr>
        <w:t>’</w:t>
      </w:r>
      <w:r w:rsidRPr="00FF16C7">
        <w:rPr>
          <w:rFonts w:ascii="Times New Roman" w:hAnsi="Times New Roman"/>
          <w:bCs/>
          <w:sz w:val="28"/>
          <w:szCs w:val="28"/>
        </w:rPr>
        <w:t xml:space="preserve">їзді.  </w:t>
      </w:r>
    </w:p>
    <w:p w:rsidR="001D2DE5" w:rsidRPr="00FF16C7" w:rsidRDefault="001D2DE5" w:rsidP="001D2DE5">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bCs/>
          <w:sz w:val="28"/>
          <w:szCs w:val="28"/>
        </w:rPr>
      </w:pPr>
      <w:r w:rsidRPr="00FF16C7">
        <w:rPr>
          <w:rFonts w:ascii="Times New Roman" w:hAnsi="Times New Roman"/>
          <w:bCs/>
          <w:sz w:val="28"/>
          <w:szCs w:val="28"/>
        </w:rPr>
        <w:t>Установчий з</w:t>
      </w:r>
      <w:r w:rsidRPr="00FF16C7">
        <w:rPr>
          <w:rFonts w:ascii="Times New Roman" w:hAnsi="Times New Roman"/>
          <w:color w:val="333333"/>
          <w:sz w:val="28"/>
          <w:szCs w:val="28"/>
        </w:rPr>
        <w:t>’</w:t>
      </w:r>
      <w:r w:rsidRPr="00FF16C7">
        <w:rPr>
          <w:rFonts w:ascii="Times New Roman" w:hAnsi="Times New Roman"/>
          <w:bCs/>
          <w:sz w:val="28"/>
          <w:szCs w:val="28"/>
        </w:rPr>
        <w:t xml:space="preserve">їзд Асоціації приватних судових експертів України затверджує установчі документи Асоціації приватних судових експертів України, утворює Раду приватних судових експертів України та Ревізійну комісію Асоціації приватних судових експертів України, затверджує положення про них та обирає їх голів і заступників. </w:t>
      </w:r>
    </w:p>
    <w:p w:rsidR="001D2DE5" w:rsidRPr="00FF16C7" w:rsidRDefault="001D2DE5" w:rsidP="001D2DE5">
      <w:pPr>
        <w:tabs>
          <w:tab w:val="left" w:pos="0"/>
        </w:tabs>
        <w:spacing w:before="120"/>
        <w:ind w:firstLine="567"/>
        <w:jc w:val="both"/>
        <w:rPr>
          <w:rFonts w:ascii="Times New Roman" w:hAnsi="Times New Roman"/>
          <w:bCs/>
          <w:sz w:val="28"/>
          <w:szCs w:val="28"/>
        </w:rPr>
      </w:pPr>
      <w:r w:rsidRPr="00FF16C7">
        <w:rPr>
          <w:rFonts w:ascii="Times New Roman" w:hAnsi="Times New Roman"/>
          <w:bCs/>
          <w:sz w:val="28"/>
          <w:szCs w:val="28"/>
        </w:rPr>
        <w:t xml:space="preserve">Асоціація приватних судових експертів України реєструється в порядку, встановленому Законом України </w:t>
      </w:r>
      <w:r>
        <w:rPr>
          <w:rFonts w:ascii="Times New Roman" w:hAnsi="Times New Roman"/>
          <w:sz w:val="28"/>
          <w:szCs w:val="28"/>
        </w:rPr>
        <w:t>“</w:t>
      </w:r>
      <w:r w:rsidRPr="00FF16C7">
        <w:rPr>
          <w:rFonts w:ascii="Times New Roman" w:hAnsi="Times New Roman"/>
          <w:bCs/>
          <w:sz w:val="28"/>
          <w:szCs w:val="28"/>
        </w:rPr>
        <w:t>Про державну реєстрацію</w:t>
      </w:r>
      <w:r>
        <w:rPr>
          <w:rFonts w:ascii="Times New Roman" w:hAnsi="Times New Roman"/>
          <w:bCs/>
          <w:sz w:val="28"/>
          <w:szCs w:val="28"/>
        </w:rPr>
        <w:t xml:space="preserve"> юридичних осіб, фізичних осіб —</w:t>
      </w:r>
      <w:r w:rsidRPr="00FF16C7">
        <w:rPr>
          <w:rFonts w:ascii="Times New Roman" w:hAnsi="Times New Roman"/>
          <w:bCs/>
          <w:sz w:val="28"/>
          <w:szCs w:val="28"/>
        </w:rPr>
        <w:t xml:space="preserve"> підприємців та громадських формувань</w:t>
      </w:r>
      <w:r>
        <w:rPr>
          <w:rFonts w:ascii="Times New Roman" w:hAnsi="Times New Roman"/>
          <w:sz w:val="28"/>
          <w:szCs w:val="28"/>
        </w:rPr>
        <w:t>”</w:t>
      </w:r>
      <w:r w:rsidRPr="00FF16C7">
        <w:rPr>
          <w:rFonts w:ascii="Times New Roman" w:hAnsi="Times New Roman"/>
          <w:bCs/>
          <w:sz w:val="28"/>
          <w:szCs w:val="28"/>
        </w:rPr>
        <w:t xml:space="preserve">. </w:t>
      </w:r>
    </w:p>
    <w:p w:rsidR="001D2DE5" w:rsidRPr="00FF16C7" w:rsidRDefault="001D2DE5" w:rsidP="001D2DE5">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bCs/>
          <w:sz w:val="28"/>
          <w:szCs w:val="28"/>
        </w:rPr>
      </w:pPr>
      <w:r w:rsidRPr="00FF16C7">
        <w:rPr>
          <w:rFonts w:ascii="Times New Roman" w:hAnsi="Times New Roman"/>
          <w:bCs/>
          <w:sz w:val="28"/>
          <w:szCs w:val="28"/>
        </w:rPr>
        <w:t>6. Установити, що свідоцтва про присвоєння кваліфікації судового експерта, видані до набрання чинності цим Законом, є дійсними до закінчення зазначеного у них строку дії. Такі свідоцтва до закінчення строку їх дії  підлягають безоплатній заміні на свідоцтва нового зразка на підставі рішення експертно-кваліфікаційної комісії, прийнятого за заявою судового експерта.</w:t>
      </w:r>
    </w:p>
    <w:p w:rsidR="001D2DE5" w:rsidRDefault="001D2DE5" w:rsidP="001D2DE5">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p>
    <w:p w:rsidR="001D2DE5" w:rsidRPr="00FF16C7" w:rsidRDefault="001D2DE5" w:rsidP="001D2DE5">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FF16C7">
        <w:rPr>
          <w:rFonts w:ascii="Times New Roman" w:hAnsi="Times New Roman"/>
          <w:sz w:val="28"/>
          <w:szCs w:val="28"/>
        </w:rPr>
        <w:lastRenderedPageBreak/>
        <w:t>7. Кабінету Міністрів України</w:t>
      </w:r>
      <w:r w:rsidRPr="00FF16C7">
        <w:rPr>
          <w:rFonts w:ascii="Times New Roman" w:hAnsi="Times New Roman"/>
          <w:color w:val="333333"/>
          <w:sz w:val="28"/>
          <w:szCs w:val="28"/>
        </w:rPr>
        <w:t xml:space="preserve"> </w:t>
      </w:r>
      <w:r w:rsidRPr="00FF16C7">
        <w:rPr>
          <w:rFonts w:ascii="Times New Roman" w:hAnsi="Times New Roman"/>
          <w:sz w:val="28"/>
          <w:szCs w:val="28"/>
        </w:rPr>
        <w:t>протягом шести місяців з дня набрання чинності цим Законом:</w:t>
      </w:r>
    </w:p>
    <w:p w:rsidR="001D2DE5" w:rsidRPr="00FF16C7" w:rsidRDefault="001D2DE5" w:rsidP="001D2DE5">
      <w:pPr>
        <w:shd w:val="clear" w:color="auto" w:fill="FFFFFF"/>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bookmarkStart w:id="95" w:name="n1832"/>
      <w:bookmarkStart w:id="96" w:name="n1833"/>
      <w:bookmarkEnd w:id="95"/>
      <w:bookmarkEnd w:id="96"/>
      <w:r w:rsidRPr="00FF16C7">
        <w:rPr>
          <w:rFonts w:ascii="Times New Roman" w:hAnsi="Times New Roman"/>
          <w:sz w:val="28"/>
          <w:szCs w:val="28"/>
        </w:rPr>
        <w:t>забезпечити прийняття та приведення своїх нормативно-правових актів у відповідність із цим Законом;</w:t>
      </w:r>
    </w:p>
    <w:p w:rsidR="001D2DE5" w:rsidRPr="00FF16C7" w:rsidRDefault="001D2DE5" w:rsidP="001D2DE5">
      <w:pPr>
        <w:shd w:val="clear" w:color="auto" w:fill="FFFFFF"/>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bookmarkStart w:id="97" w:name="n1834"/>
      <w:bookmarkEnd w:id="97"/>
      <w:r w:rsidRPr="00FF16C7">
        <w:rPr>
          <w:rFonts w:ascii="Times New Roman" w:hAnsi="Times New Roman"/>
          <w:sz w:val="28"/>
          <w:szCs w:val="28"/>
        </w:rPr>
        <w:t>забезпечити прийняття та приведення міністерствами та іншими центральними органами виконавчої влади їх нормативно-правових актів у відповідність із цим Законом.</w:t>
      </w:r>
    </w:p>
    <w:p w:rsidR="005C3CB4" w:rsidRPr="001D2DE5" w:rsidRDefault="002B53D3" w:rsidP="001D2DE5">
      <w:pPr>
        <w:spacing w:before="720"/>
        <w:rPr>
          <w:rFonts w:ascii="Times New Roman" w:hAnsi="Times New Roman"/>
          <w:b/>
          <w:sz w:val="28"/>
          <w:szCs w:val="28"/>
        </w:rPr>
      </w:pPr>
      <w:r>
        <w:rPr>
          <w:rFonts w:ascii="Times New Roman" w:hAnsi="Times New Roman"/>
          <w:b/>
          <w:sz w:val="28"/>
          <w:szCs w:val="28"/>
        </w:rPr>
        <w:t xml:space="preserve">              </w:t>
      </w:r>
      <w:r w:rsidRPr="004F402D">
        <w:rPr>
          <w:rFonts w:ascii="Times New Roman" w:hAnsi="Times New Roman"/>
          <w:b/>
          <w:sz w:val="28"/>
          <w:szCs w:val="28"/>
        </w:rPr>
        <w:t xml:space="preserve">Голова </w:t>
      </w:r>
      <w:r w:rsidRPr="004F402D">
        <w:rPr>
          <w:rFonts w:ascii="Times New Roman" w:hAnsi="Times New Roman"/>
          <w:b/>
          <w:sz w:val="28"/>
          <w:szCs w:val="28"/>
        </w:rPr>
        <w:br/>
        <w:t>Верховної Ради України</w:t>
      </w:r>
    </w:p>
    <w:sectPr w:rsidR="005C3CB4" w:rsidRPr="001D2DE5" w:rsidSect="00F44363">
      <w:headerReference w:type="even" r:id="rId8"/>
      <w:headerReference w:type="default" r:id="rId9"/>
      <w:pgSz w:w="11906" w:h="16838" w:code="9"/>
      <w:pgMar w:top="1134" w:right="1134" w:bottom="1134" w:left="1701" w:header="567"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3FBF" w:rsidRDefault="004B3FBF">
      <w:r>
        <w:separator/>
      </w:r>
    </w:p>
  </w:endnote>
  <w:endnote w:type="continuationSeparator" w:id="0">
    <w:p w:rsidR="004B3FBF" w:rsidRDefault="004B3F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ntiqua">
    <w:altName w:val="Century Gothic"/>
    <w:panose1 w:val="020B0500000000000000"/>
    <w:charset w:val="00"/>
    <w:family w:val="swiss"/>
    <w:pitch w:val="variable"/>
    <w:sig w:usb0="00000203" w:usb1="00000000" w:usb2="00000000" w:usb3="00000000" w:csb0="00000005"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3FBF" w:rsidRDefault="004B3FBF">
      <w:r>
        <w:separator/>
      </w:r>
    </w:p>
  </w:footnote>
  <w:footnote w:type="continuationSeparator" w:id="0">
    <w:p w:rsidR="004B3FBF" w:rsidRDefault="004B3FB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Pr>
        <w:noProof/>
      </w:rPr>
      <w:t>1</w:t>
    </w:r>
    <w:r>
      <w:fldChar w:fldCharType="end"/>
    </w:r>
  </w:p>
  <w:p w:rsidR="00445A63" w:rsidRDefault="00445A63"/>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sidR="00CA73EF">
      <w:rPr>
        <w:noProof/>
      </w:rPr>
      <w:t>2</w:t>
    </w:r>
    <w:r>
      <w:fldChar w:fldCharType="end"/>
    </w:r>
  </w:p>
  <w:p w:rsidR="00445A63" w:rsidRDefault="00445A63"/>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53D3"/>
    <w:rsid w:val="000C2F29"/>
    <w:rsid w:val="000C703E"/>
    <w:rsid w:val="001054BE"/>
    <w:rsid w:val="001244E7"/>
    <w:rsid w:val="00152937"/>
    <w:rsid w:val="001D2DE5"/>
    <w:rsid w:val="002223C5"/>
    <w:rsid w:val="00222A07"/>
    <w:rsid w:val="002729B5"/>
    <w:rsid w:val="002B53D3"/>
    <w:rsid w:val="002D5098"/>
    <w:rsid w:val="002F1A96"/>
    <w:rsid w:val="00312095"/>
    <w:rsid w:val="00381566"/>
    <w:rsid w:val="003C6AEE"/>
    <w:rsid w:val="003F1AC1"/>
    <w:rsid w:val="00445A63"/>
    <w:rsid w:val="00455CFC"/>
    <w:rsid w:val="004614FD"/>
    <w:rsid w:val="00466C94"/>
    <w:rsid w:val="004B3FBF"/>
    <w:rsid w:val="005C3CB4"/>
    <w:rsid w:val="005D0710"/>
    <w:rsid w:val="005E2F42"/>
    <w:rsid w:val="005F4706"/>
    <w:rsid w:val="0062778D"/>
    <w:rsid w:val="00635060"/>
    <w:rsid w:val="00654CD7"/>
    <w:rsid w:val="006C6D58"/>
    <w:rsid w:val="007370F8"/>
    <w:rsid w:val="00757FFD"/>
    <w:rsid w:val="00764C95"/>
    <w:rsid w:val="00767A08"/>
    <w:rsid w:val="00780723"/>
    <w:rsid w:val="00783ACE"/>
    <w:rsid w:val="007B5FAB"/>
    <w:rsid w:val="007D1318"/>
    <w:rsid w:val="008016F2"/>
    <w:rsid w:val="008D506E"/>
    <w:rsid w:val="008E0FCE"/>
    <w:rsid w:val="00906AB0"/>
    <w:rsid w:val="00946E51"/>
    <w:rsid w:val="009568DC"/>
    <w:rsid w:val="009C034F"/>
    <w:rsid w:val="00A455BA"/>
    <w:rsid w:val="00A57D68"/>
    <w:rsid w:val="00A62094"/>
    <w:rsid w:val="00AB395E"/>
    <w:rsid w:val="00AC76AA"/>
    <w:rsid w:val="00AD6988"/>
    <w:rsid w:val="00B76F4B"/>
    <w:rsid w:val="00BB56AD"/>
    <w:rsid w:val="00C3481E"/>
    <w:rsid w:val="00C362EA"/>
    <w:rsid w:val="00CA73EF"/>
    <w:rsid w:val="00CB44E4"/>
    <w:rsid w:val="00CD0515"/>
    <w:rsid w:val="00CD5D2A"/>
    <w:rsid w:val="00D0797E"/>
    <w:rsid w:val="00D4191B"/>
    <w:rsid w:val="00D84F40"/>
    <w:rsid w:val="00E23732"/>
    <w:rsid w:val="00E30B43"/>
    <w:rsid w:val="00EF6D1D"/>
    <w:rsid w:val="00EF7937"/>
    <w:rsid w:val="00F37B32"/>
    <w:rsid w:val="00F40863"/>
    <w:rsid w:val="00F41F30"/>
    <w:rsid w:val="00F44363"/>
    <w:rsid w:val="00FF16C7"/>
    <w:rsid w:val="00FF391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uiPriority="9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footer" w:uiPriority="99"/>
    <w:lsdException w:name="caption" w:semiHidden="1" w:unhideWhenUsed="1" w:qFormat="1"/>
    <w:lsdException w:name="footnote reference" w:uiPriority="99"/>
    <w:lsdException w:name="Title" w:uiPriority="99" w:qFormat="1"/>
    <w:lsdException w:name="Subtitle" w:qFormat="1"/>
    <w:lsdException w:name="Body Text 2" w:uiPriority="99"/>
    <w:lsdException w:name="Hyperlink" w:uiPriority="99"/>
    <w:lsdException w:name="FollowedHyperlink" w:uiPriority="99"/>
    <w:lsdException w:name="Strong" w:uiPriority="22" w:qFormat="1"/>
    <w:lsdException w:name="Emphasis" w:uiPriority="99" w:qFormat="1"/>
    <w:lsdException w:name="HTML Preformatted"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eastAsia="ru-RU"/>
    </w:rPr>
  </w:style>
  <w:style w:type="paragraph" w:styleId="1">
    <w:name w:val="heading 1"/>
    <w:basedOn w:val="a"/>
    <w:next w:val="a"/>
    <w:link w:val="10"/>
    <w:uiPriority w:val="99"/>
    <w:qFormat/>
    <w:rsid w:val="00FF16C7"/>
    <w:pPr>
      <w:keepNext/>
      <w:spacing w:before="240" w:after="60"/>
      <w:outlineLvl w:val="0"/>
    </w:pPr>
    <w:rPr>
      <w:rFonts w:ascii="Arial" w:hAnsi="Arial"/>
      <w:b/>
      <w:bCs/>
      <w:kern w:val="32"/>
      <w:sz w:val="32"/>
      <w:szCs w:val="32"/>
      <w:lang w:val="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paragraph" w:customStyle="1" w:styleId="a3">
    <w:name w:val="Нормальний текст"/>
    <w:basedOn w:val="a"/>
    <w:uiPriority w:val="99"/>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link w:val="a8"/>
    <w:uiPriority w:val="99"/>
    <w:rsid w:val="008E0FCE"/>
    <w:pPr>
      <w:tabs>
        <w:tab w:val="center" w:pos="4819"/>
        <w:tab w:val="right" w:pos="9639"/>
      </w:tabs>
    </w:pPr>
  </w:style>
  <w:style w:type="paragraph" w:styleId="a9">
    <w:name w:val="header"/>
    <w:basedOn w:val="a"/>
    <w:link w:val="aa"/>
    <w:uiPriority w:val="99"/>
    <w:rsid w:val="008E0FCE"/>
    <w:pPr>
      <w:tabs>
        <w:tab w:val="center" w:pos="4819"/>
        <w:tab w:val="right" w:pos="9639"/>
      </w:tabs>
    </w:pPr>
  </w:style>
  <w:style w:type="character" w:customStyle="1" w:styleId="10">
    <w:name w:val="Заголовок 1 Знак"/>
    <w:link w:val="1"/>
    <w:uiPriority w:val="99"/>
    <w:rsid w:val="00FF16C7"/>
    <w:rPr>
      <w:rFonts w:ascii="Arial" w:hAnsi="Arial"/>
      <w:b/>
      <w:bCs/>
      <w:kern w:val="32"/>
      <w:sz w:val="32"/>
      <w:szCs w:val="32"/>
      <w:lang w:val="ru-RU" w:eastAsia="ru-RU"/>
    </w:rPr>
  </w:style>
  <w:style w:type="character" w:styleId="ab">
    <w:name w:val="Hyperlink"/>
    <w:uiPriority w:val="99"/>
    <w:unhideWhenUsed/>
    <w:rsid w:val="00FF16C7"/>
    <w:rPr>
      <w:rFonts w:ascii="Times New Roman" w:hAnsi="Times New Roman" w:cs="Times New Roman" w:hint="default"/>
      <w:strike w:val="0"/>
      <w:dstrike w:val="0"/>
      <w:color w:val="auto"/>
      <w:u w:val="none"/>
      <w:effect w:val="none"/>
    </w:rPr>
  </w:style>
  <w:style w:type="character" w:styleId="ac">
    <w:name w:val="FollowedHyperlink"/>
    <w:uiPriority w:val="99"/>
    <w:unhideWhenUsed/>
    <w:rsid w:val="00FF16C7"/>
    <w:rPr>
      <w:color w:val="800080"/>
      <w:u w:val="single"/>
    </w:rPr>
  </w:style>
  <w:style w:type="character" w:styleId="ad">
    <w:name w:val="Emphasis"/>
    <w:uiPriority w:val="99"/>
    <w:qFormat/>
    <w:rsid w:val="00FF16C7"/>
    <w:rPr>
      <w:rFonts w:ascii="Times New Roman" w:hAnsi="Times New Roman" w:cs="Times New Roman" w:hint="default"/>
      <w:i/>
      <w:iCs w:val="0"/>
    </w:rPr>
  </w:style>
  <w:style w:type="paragraph" w:styleId="HTML">
    <w:name w:val="HTML Preformatted"/>
    <w:basedOn w:val="a"/>
    <w:link w:val="HTML0"/>
    <w:uiPriority w:val="99"/>
    <w:unhideWhenUsed/>
    <w:rsid w:val="00FF16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000000"/>
      <w:sz w:val="14"/>
      <w:szCs w:val="14"/>
      <w:lang w:val="ru-RU"/>
    </w:rPr>
  </w:style>
  <w:style w:type="character" w:customStyle="1" w:styleId="HTML0">
    <w:name w:val="Стандартный HTML Знак"/>
    <w:link w:val="HTML"/>
    <w:uiPriority w:val="99"/>
    <w:rsid w:val="00FF16C7"/>
    <w:rPr>
      <w:rFonts w:ascii="Courier New" w:hAnsi="Courier New"/>
      <w:color w:val="000000"/>
      <w:sz w:val="14"/>
      <w:szCs w:val="14"/>
      <w:lang w:val="ru-RU" w:eastAsia="ru-RU"/>
    </w:rPr>
  </w:style>
  <w:style w:type="character" w:styleId="ae">
    <w:name w:val="Strong"/>
    <w:uiPriority w:val="22"/>
    <w:qFormat/>
    <w:rsid w:val="00FF16C7"/>
    <w:rPr>
      <w:rFonts w:ascii="Times New Roman" w:hAnsi="Times New Roman" w:cs="Times New Roman" w:hint="default"/>
      <w:b/>
      <w:bCs w:val="0"/>
    </w:rPr>
  </w:style>
  <w:style w:type="paragraph" w:styleId="af">
    <w:name w:val="footnote text"/>
    <w:basedOn w:val="a"/>
    <w:link w:val="af0"/>
    <w:uiPriority w:val="99"/>
    <w:unhideWhenUsed/>
    <w:rsid w:val="00FF16C7"/>
    <w:pPr>
      <w:widowControl w:val="0"/>
      <w:autoSpaceDE w:val="0"/>
      <w:autoSpaceDN w:val="0"/>
      <w:adjustRightInd w:val="0"/>
    </w:pPr>
    <w:rPr>
      <w:rFonts w:ascii="Times New Roman" w:hAnsi="Times New Roman"/>
      <w:sz w:val="20"/>
      <w:lang w:val="ru-RU"/>
    </w:rPr>
  </w:style>
  <w:style w:type="character" w:customStyle="1" w:styleId="af0">
    <w:name w:val="Текст сноски Знак"/>
    <w:link w:val="af"/>
    <w:uiPriority w:val="99"/>
    <w:rsid w:val="00FF16C7"/>
    <w:rPr>
      <w:lang w:val="ru-RU" w:eastAsia="ru-RU"/>
    </w:rPr>
  </w:style>
  <w:style w:type="character" w:customStyle="1" w:styleId="aa">
    <w:name w:val="Верхний колонтитул Знак"/>
    <w:link w:val="a9"/>
    <w:uiPriority w:val="99"/>
    <w:rsid w:val="00FF16C7"/>
    <w:rPr>
      <w:rFonts w:ascii="Antiqua" w:hAnsi="Antiqua"/>
      <w:sz w:val="26"/>
      <w:lang w:eastAsia="ru-RU"/>
    </w:rPr>
  </w:style>
  <w:style w:type="character" w:customStyle="1" w:styleId="a8">
    <w:name w:val="Нижний колонтитул Знак"/>
    <w:link w:val="a7"/>
    <w:uiPriority w:val="99"/>
    <w:rsid w:val="00FF16C7"/>
    <w:rPr>
      <w:rFonts w:ascii="Antiqua" w:hAnsi="Antiqua"/>
      <w:sz w:val="26"/>
      <w:lang w:eastAsia="ru-RU"/>
    </w:rPr>
  </w:style>
  <w:style w:type="paragraph" w:styleId="af1">
    <w:name w:val="Title"/>
    <w:basedOn w:val="a"/>
    <w:next w:val="a"/>
    <w:link w:val="af2"/>
    <w:uiPriority w:val="99"/>
    <w:qFormat/>
    <w:rsid w:val="00FF16C7"/>
    <w:pPr>
      <w:spacing w:before="240" w:after="60"/>
      <w:jc w:val="center"/>
      <w:outlineLvl w:val="0"/>
    </w:pPr>
    <w:rPr>
      <w:rFonts w:ascii="Cambria" w:hAnsi="Cambria"/>
      <w:b/>
      <w:bCs/>
      <w:kern w:val="28"/>
      <w:sz w:val="32"/>
      <w:szCs w:val="32"/>
      <w:lang w:val="ru-RU"/>
    </w:rPr>
  </w:style>
  <w:style w:type="character" w:customStyle="1" w:styleId="af2">
    <w:name w:val="Название Знак"/>
    <w:link w:val="af1"/>
    <w:uiPriority w:val="99"/>
    <w:rsid w:val="00FF16C7"/>
    <w:rPr>
      <w:rFonts w:ascii="Cambria" w:hAnsi="Cambria"/>
      <w:b/>
      <w:bCs/>
      <w:kern w:val="28"/>
      <w:sz w:val="32"/>
      <w:szCs w:val="32"/>
      <w:lang w:val="ru-RU" w:eastAsia="ru-RU"/>
    </w:rPr>
  </w:style>
  <w:style w:type="paragraph" w:styleId="2">
    <w:name w:val="Body Text 2"/>
    <w:basedOn w:val="a"/>
    <w:link w:val="20"/>
    <w:uiPriority w:val="99"/>
    <w:unhideWhenUsed/>
    <w:rsid w:val="00FF16C7"/>
    <w:pPr>
      <w:widowControl w:val="0"/>
      <w:jc w:val="both"/>
    </w:pPr>
    <w:rPr>
      <w:rFonts w:ascii="Times New Roman" w:hAnsi="Times New Roman"/>
      <w:sz w:val="24"/>
      <w:szCs w:val="24"/>
      <w:lang w:val="ru-RU"/>
    </w:rPr>
  </w:style>
  <w:style w:type="character" w:customStyle="1" w:styleId="20">
    <w:name w:val="Основной текст 2 Знак"/>
    <w:link w:val="2"/>
    <w:uiPriority w:val="99"/>
    <w:rsid w:val="00FF16C7"/>
    <w:rPr>
      <w:sz w:val="24"/>
      <w:szCs w:val="24"/>
      <w:lang w:val="ru-RU" w:eastAsia="ru-RU"/>
    </w:rPr>
  </w:style>
  <w:style w:type="paragraph" w:styleId="af3">
    <w:name w:val="Balloon Text"/>
    <w:basedOn w:val="a"/>
    <w:link w:val="af4"/>
    <w:uiPriority w:val="99"/>
    <w:unhideWhenUsed/>
    <w:rsid w:val="00FF16C7"/>
    <w:rPr>
      <w:rFonts w:ascii="Tahoma" w:hAnsi="Tahoma"/>
      <w:sz w:val="16"/>
      <w:szCs w:val="16"/>
      <w:lang w:val="ru-RU"/>
    </w:rPr>
  </w:style>
  <w:style w:type="character" w:customStyle="1" w:styleId="af4">
    <w:name w:val="Текст выноски Знак"/>
    <w:link w:val="af3"/>
    <w:uiPriority w:val="99"/>
    <w:rsid w:val="00FF16C7"/>
    <w:rPr>
      <w:rFonts w:ascii="Tahoma" w:hAnsi="Tahoma"/>
      <w:sz w:val="16"/>
      <w:szCs w:val="16"/>
      <w:lang w:val="ru-RU" w:eastAsia="ru-RU"/>
    </w:rPr>
  </w:style>
  <w:style w:type="paragraph" w:styleId="af5">
    <w:name w:val="No Spacing"/>
    <w:uiPriority w:val="1"/>
    <w:qFormat/>
    <w:rsid w:val="00FF16C7"/>
    <w:rPr>
      <w:sz w:val="28"/>
      <w:szCs w:val="22"/>
      <w:lang w:eastAsia="en-US"/>
    </w:rPr>
  </w:style>
  <w:style w:type="paragraph" w:styleId="af6">
    <w:name w:val="List Paragraph"/>
    <w:basedOn w:val="a"/>
    <w:uiPriority w:val="99"/>
    <w:qFormat/>
    <w:rsid w:val="00FF16C7"/>
    <w:pPr>
      <w:ind w:left="720"/>
    </w:pPr>
    <w:rPr>
      <w:rFonts w:ascii="Times New Roman" w:hAnsi="Times New Roman"/>
      <w:sz w:val="24"/>
      <w:szCs w:val="24"/>
    </w:rPr>
  </w:style>
  <w:style w:type="character" w:customStyle="1" w:styleId="21">
    <w:name w:val="2 Знак Знак"/>
    <w:link w:val="22"/>
    <w:uiPriority w:val="99"/>
    <w:locked/>
    <w:rsid w:val="00FF16C7"/>
    <w:rPr>
      <w:rFonts w:ascii="Verdana" w:hAnsi="Verdana"/>
      <w:color w:val="000000"/>
      <w:sz w:val="12"/>
    </w:rPr>
  </w:style>
  <w:style w:type="paragraph" w:customStyle="1" w:styleId="22">
    <w:name w:val="2 Знак"/>
    <w:basedOn w:val="a"/>
    <w:link w:val="21"/>
    <w:uiPriority w:val="99"/>
    <w:rsid w:val="00FF16C7"/>
    <w:pPr>
      <w:spacing w:before="100" w:after="100"/>
    </w:pPr>
    <w:rPr>
      <w:rFonts w:ascii="Verdana" w:hAnsi="Verdana"/>
      <w:color w:val="000000"/>
      <w:sz w:val="12"/>
      <w:lang w:eastAsia="uk-UA"/>
    </w:rPr>
  </w:style>
  <w:style w:type="paragraph" w:customStyle="1" w:styleId="11">
    <w:name w:val="Абзац списка1"/>
    <w:basedOn w:val="a"/>
    <w:uiPriority w:val="99"/>
    <w:rsid w:val="00FF16C7"/>
    <w:pPr>
      <w:spacing w:after="200" w:line="276" w:lineRule="auto"/>
      <w:ind w:left="720"/>
    </w:pPr>
    <w:rPr>
      <w:rFonts w:ascii="Calibri" w:hAnsi="Calibri" w:cs="Calibri"/>
      <w:sz w:val="22"/>
      <w:szCs w:val="22"/>
      <w:lang w:eastAsia="en-US"/>
    </w:rPr>
  </w:style>
  <w:style w:type="paragraph" w:customStyle="1" w:styleId="af7">
    <w:name w:val="ДинТекстОбыч"/>
    <w:basedOn w:val="a"/>
    <w:uiPriority w:val="99"/>
    <w:rsid w:val="00FF16C7"/>
    <w:pPr>
      <w:widowControl w:val="0"/>
      <w:autoSpaceDE w:val="0"/>
      <w:autoSpaceDN w:val="0"/>
      <w:adjustRightInd w:val="0"/>
      <w:ind w:firstLine="567"/>
      <w:jc w:val="both"/>
    </w:pPr>
    <w:rPr>
      <w:rFonts w:ascii="Times New Roman" w:hAnsi="Times New Roman"/>
      <w:color w:val="000000"/>
      <w:sz w:val="22"/>
      <w:szCs w:val="22"/>
      <w:lang w:eastAsia="uk-UA"/>
    </w:rPr>
  </w:style>
  <w:style w:type="paragraph" w:customStyle="1" w:styleId="StyleZakonu">
    <w:name w:val="StyleZakonu"/>
    <w:basedOn w:val="a"/>
    <w:uiPriority w:val="99"/>
    <w:rsid w:val="00FF16C7"/>
    <w:pPr>
      <w:spacing w:after="60" w:line="220" w:lineRule="exact"/>
      <w:ind w:firstLine="284"/>
      <w:jc w:val="both"/>
    </w:pPr>
    <w:rPr>
      <w:rFonts w:ascii="Times New Roman" w:hAnsi="Times New Roman"/>
      <w:sz w:val="20"/>
    </w:rPr>
  </w:style>
  <w:style w:type="paragraph" w:customStyle="1" w:styleId="StyleProp">
    <w:name w:val="StyleProp"/>
    <w:basedOn w:val="a"/>
    <w:uiPriority w:val="99"/>
    <w:rsid w:val="00FF16C7"/>
    <w:pPr>
      <w:spacing w:line="200" w:lineRule="exact"/>
      <w:ind w:firstLine="227"/>
      <w:jc w:val="both"/>
    </w:pPr>
    <w:rPr>
      <w:rFonts w:ascii="Times New Roman" w:hAnsi="Times New Roman"/>
      <w:sz w:val="18"/>
      <w:szCs w:val="18"/>
    </w:rPr>
  </w:style>
  <w:style w:type="paragraph" w:customStyle="1" w:styleId="rvps2">
    <w:name w:val="rvps2"/>
    <w:basedOn w:val="a"/>
    <w:rsid w:val="00FF16C7"/>
    <w:pPr>
      <w:spacing w:after="100"/>
      <w:ind w:firstLine="300"/>
      <w:jc w:val="both"/>
    </w:pPr>
    <w:rPr>
      <w:rFonts w:ascii="Times New Roman" w:hAnsi="Times New Roman"/>
      <w:color w:val="000000"/>
      <w:sz w:val="24"/>
      <w:szCs w:val="24"/>
    </w:rPr>
  </w:style>
  <w:style w:type="paragraph" w:customStyle="1" w:styleId="rvps6">
    <w:name w:val="rvps6"/>
    <w:basedOn w:val="a"/>
    <w:uiPriority w:val="99"/>
    <w:rsid w:val="00FF16C7"/>
    <w:pPr>
      <w:spacing w:before="200" w:after="300"/>
      <w:ind w:left="300" w:right="300"/>
      <w:jc w:val="center"/>
    </w:pPr>
    <w:rPr>
      <w:rFonts w:ascii="Times New Roman" w:hAnsi="Times New Roman"/>
      <w:color w:val="000000"/>
      <w:sz w:val="24"/>
      <w:szCs w:val="24"/>
    </w:rPr>
  </w:style>
  <w:style w:type="paragraph" w:customStyle="1" w:styleId="rvps17">
    <w:name w:val="rvps17"/>
    <w:basedOn w:val="a"/>
    <w:uiPriority w:val="99"/>
    <w:rsid w:val="00FF16C7"/>
    <w:pPr>
      <w:spacing w:before="200"/>
      <w:ind w:left="300" w:right="300"/>
      <w:jc w:val="center"/>
    </w:pPr>
    <w:rPr>
      <w:rFonts w:ascii="Times New Roman" w:hAnsi="Times New Roman"/>
      <w:color w:val="000000"/>
      <w:sz w:val="24"/>
      <w:szCs w:val="24"/>
    </w:rPr>
  </w:style>
  <w:style w:type="paragraph" w:customStyle="1" w:styleId="12">
    <w:name w:val="Без интервала1"/>
    <w:uiPriority w:val="99"/>
    <w:rsid w:val="00FF16C7"/>
    <w:rPr>
      <w:rFonts w:ascii="Cambria" w:hAnsi="Cambria" w:cs="Cambria"/>
      <w:sz w:val="24"/>
      <w:szCs w:val="24"/>
      <w:lang w:val="ru-RU" w:eastAsia="en-US"/>
    </w:rPr>
  </w:style>
  <w:style w:type="character" w:styleId="af8">
    <w:name w:val="footnote reference"/>
    <w:uiPriority w:val="99"/>
    <w:unhideWhenUsed/>
    <w:rsid w:val="00FF16C7"/>
    <w:rPr>
      <w:rFonts w:ascii="Times New Roman" w:hAnsi="Times New Roman" w:cs="Times New Roman" w:hint="default"/>
      <w:vertAlign w:val="superscript"/>
    </w:rPr>
  </w:style>
  <w:style w:type="character" w:customStyle="1" w:styleId="rvts23">
    <w:name w:val="rvts23"/>
    <w:rsid w:val="00FF16C7"/>
    <w:rPr>
      <w:rFonts w:ascii="Times New Roman" w:hAnsi="Times New Roman" w:cs="Times New Roman" w:hint="default"/>
      <w:b/>
      <w:bCs w:val="0"/>
      <w:strike w:val="0"/>
      <w:dstrike w:val="0"/>
      <w:color w:val="000000"/>
      <w:sz w:val="32"/>
      <w:u w:val="none"/>
      <w:effect w:val="none"/>
    </w:rPr>
  </w:style>
  <w:style w:type="character" w:customStyle="1" w:styleId="rvts78">
    <w:name w:val="rvts78"/>
    <w:uiPriority w:val="99"/>
    <w:rsid w:val="00FF16C7"/>
    <w:rPr>
      <w:rFonts w:ascii="Times New Roman" w:hAnsi="Times New Roman" w:cs="Times New Roman" w:hint="default"/>
      <w:b/>
      <w:bCs w:val="0"/>
      <w:i/>
      <w:iCs w:val="0"/>
      <w:strike w:val="0"/>
      <w:dstrike w:val="0"/>
      <w:color w:val="000000"/>
      <w:spacing w:val="40"/>
      <w:sz w:val="40"/>
      <w:u w:val="none"/>
      <w:effect w:val="none"/>
    </w:rPr>
  </w:style>
  <w:style w:type="character" w:customStyle="1" w:styleId="rvts44">
    <w:name w:val="rvts44"/>
    <w:uiPriority w:val="99"/>
    <w:rsid w:val="00FF16C7"/>
  </w:style>
  <w:style w:type="character" w:customStyle="1" w:styleId="hps">
    <w:name w:val="hps"/>
    <w:rsid w:val="00FF16C7"/>
  </w:style>
  <w:style w:type="character" w:customStyle="1" w:styleId="s0">
    <w:name w:val="s0"/>
    <w:rsid w:val="00FF16C7"/>
  </w:style>
  <w:style w:type="character" w:customStyle="1" w:styleId="s1">
    <w:name w:val="s1"/>
    <w:rsid w:val="00FF16C7"/>
    <w:rPr>
      <w:rFonts w:ascii="Times New Roman" w:hAnsi="Times New Roman" w:cs="Times New Roman" w:hint="default"/>
    </w:rPr>
  </w:style>
  <w:style w:type="character" w:customStyle="1" w:styleId="s2">
    <w:name w:val="s2"/>
    <w:rsid w:val="00FF16C7"/>
    <w:rPr>
      <w:rFonts w:ascii="Times New Roman" w:hAnsi="Times New Roman" w:cs="Times New Roman" w:hint="defaul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uiPriority="9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footer" w:uiPriority="99"/>
    <w:lsdException w:name="caption" w:semiHidden="1" w:unhideWhenUsed="1" w:qFormat="1"/>
    <w:lsdException w:name="footnote reference" w:uiPriority="99"/>
    <w:lsdException w:name="Title" w:uiPriority="99" w:qFormat="1"/>
    <w:lsdException w:name="Subtitle" w:qFormat="1"/>
    <w:lsdException w:name="Body Text 2" w:uiPriority="99"/>
    <w:lsdException w:name="Hyperlink" w:uiPriority="99"/>
    <w:lsdException w:name="FollowedHyperlink" w:uiPriority="99"/>
    <w:lsdException w:name="Strong" w:uiPriority="22" w:qFormat="1"/>
    <w:lsdException w:name="Emphasis" w:uiPriority="99" w:qFormat="1"/>
    <w:lsdException w:name="HTML Preformatted"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eastAsia="ru-RU"/>
    </w:rPr>
  </w:style>
  <w:style w:type="paragraph" w:styleId="1">
    <w:name w:val="heading 1"/>
    <w:basedOn w:val="a"/>
    <w:next w:val="a"/>
    <w:link w:val="10"/>
    <w:uiPriority w:val="99"/>
    <w:qFormat/>
    <w:rsid w:val="00FF16C7"/>
    <w:pPr>
      <w:keepNext/>
      <w:spacing w:before="240" w:after="60"/>
      <w:outlineLvl w:val="0"/>
    </w:pPr>
    <w:rPr>
      <w:rFonts w:ascii="Arial" w:hAnsi="Arial"/>
      <w:b/>
      <w:bCs/>
      <w:kern w:val="32"/>
      <w:sz w:val="32"/>
      <w:szCs w:val="32"/>
      <w:lang w:val="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paragraph" w:customStyle="1" w:styleId="a3">
    <w:name w:val="Нормальний текст"/>
    <w:basedOn w:val="a"/>
    <w:uiPriority w:val="99"/>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link w:val="a8"/>
    <w:uiPriority w:val="99"/>
    <w:rsid w:val="008E0FCE"/>
    <w:pPr>
      <w:tabs>
        <w:tab w:val="center" w:pos="4819"/>
        <w:tab w:val="right" w:pos="9639"/>
      </w:tabs>
    </w:pPr>
  </w:style>
  <w:style w:type="paragraph" w:styleId="a9">
    <w:name w:val="header"/>
    <w:basedOn w:val="a"/>
    <w:link w:val="aa"/>
    <w:uiPriority w:val="99"/>
    <w:rsid w:val="008E0FCE"/>
    <w:pPr>
      <w:tabs>
        <w:tab w:val="center" w:pos="4819"/>
        <w:tab w:val="right" w:pos="9639"/>
      </w:tabs>
    </w:pPr>
  </w:style>
  <w:style w:type="character" w:customStyle="1" w:styleId="10">
    <w:name w:val="Заголовок 1 Знак"/>
    <w:link w:val="1"/>
    <w:uiPriority w:val="99"/>
    <w:rsid w:val="00FF16C7"/>
    <w:rPr>
      <w:rFonts w:ascii="Arial" w:hAnsi="Arial"/>
      <w:b/>
      <w:bCs/>
      <w:kern w:val="32"/>
      <w:sz w:val="32"/>
      <w:szCs w:val="32"/>
      <w:lang w:val="ru-RU" w:eastAsia="ru-RU"/>
    </w:rPr>
  </w:style>
  <w:style w:type="character" w:styleId="ab">
    <w:name w:val="Hyperlink"/>
    <w:uiPriority w:val="99"/>
    <w:unhideWhenUsed/>
    <w:rsid w:val="00FF16C7"/>
    <w:rPr>
      <w:rFonts w:ascii="Times New Roman" w:hAnsi="Times New Roman" w:cs="Times New Roman" w:hint="default"/>
      <w:strike w:val="0"/>
      <w:dstrike w:val="0"/>
      <w:color w:val="auto"/>
      <w:u w:val="none"/>
      <w:effect w:val="none"/>
    </w:rPr>
  </w:style>
  <w:style w:type="character" w:styleId="ac">
    <w:name w:val="FollowedHyperlink"/>
    <w:uiPriority w:val="99"/>
    <w:unhideWhenUsed/>
    <w:rsid w:val="00FF16C7"/>
    <w:rPr>
      <w:color w:val="800080"/>
      <w:u w:val="single"/>
    </w:rPr>
  </w:style>
  <w:style w:type="character" w:styleId="ad">
    <w:name w:val="Emphasis"/>
    <w:uiPriority w:val="99"/>
    <w:qFormat/>
    <w:rsid w:val="00FF16C7"/>
    <w:rPr>
      <w:rFonts w:ascii="Times New Roman" w:hAnsi="Times New Roman" w:cs="Times New Roman" w:hint="default"/>
      <w:i/>
      <w:iCs w:val="0"/>
    </w:rPr>
  </w:style>
  <w:style w:type="paragraph" w:styleId="HTML">
    <w:name w:val="HTML Preformatted"/>
    <w:basedOn w:val="a"/>
    <w:link w:val="HTML0"/>
    <w:uiPriority w:val="99"/>
    <w:unhideWhenUsed/>
    <w:rsid w:val="00FF16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000000"/>
      <w:sz w:val="14"/>
      <w:szCs w:val="14"/>
      <w:lang w:val="ru-RU"/>
    </w:rPr>
  </w:style>
  <w:style w:type="character" w:customStyle="1" w:styleId="HTML0">
    <w:name w:val="Стандартный HTML Знак"/>
    <w:link w:val="HTML"/>
    <w:uiPriority w:val="99"/>
    <w:rsid w:val="00FF16C7"/>
    <w:rPr>
      <w:rFonts w:ascii="Courier New" w:hAnsi="Courier New"/>
      <w:color w:val="000000"/>
      <w:sz w:val="14"/>
      <w:szCs w:val="14"/>
      <w:lang w:val="ru-RU" w:eastAsia="ru-RU"/>
    </w:rPr>
  </w:style>
  <w:style w:type="character" w:styleId="ae">
    <w:name w:val="Strong"/>
    <w:uiPriority w:val="22"/>
    <w:qFormat/>
    <w:rsid w:val="00FF16C7"/>
    <w:rPr>
      <w:rFonts w:ascii="Times New Roman" w:hAnsi="Times New Roman" w:cs="Times New Roman" w:hint="default"/>
      <w:b/>
      <w:bCs w:val="0"/>
    </w:rPr>
  </w:style>
  <w:style w:type="paragraph" w:styleId="af">
    <w:name w:val="footnote text"/>
    <w:basedOn w:val="a"/>
    <w:link w:val="af0"/>
    <w:uiPriority w:val="99"/>
    <w:unhideWhenUsed/>
    <w:rsid w:val="00FF16C7"/>
    <w:pPr>
      <w:widowControl w:val="0"/>
      <w:autoSpaceDE w:val="0"/>
      <w:autoSpaceDN w:val="0"/>
      <w:adjustRightInd w:val="0"/>
    </w:pPr>
    <w:rPr>
      <w:rFonts w:ascii="Times New Roman" w:hAnsi="Times New Roman"/>
      <w:sz w:val="20"/>
      <w:lang w:val="ru-RU"/>
    </w:rPr>
  </w:style>
  <w:style w:type="character" w:customStyle="1" w:styleId="af0">
    <w:name w:val="Текст сноски Знак"/>
    <w:link w:val="af"/>
    <w:uiPriority w:val="99"/>
    <w:rsid w:val="00FF16C7"/>
    <w:rPr>
      <w:lang w:val="ru-RU" w:eastAsia="ru-RU"/>
    </w:rPr>
  </w:style>
  <w:style w:type="character" w:customStyle="1" w:styleId="aa">
    <w:name w:val="Верхний колонтитул Знак"/>
    <w:link w:val="a9"/>
    <w:uiPriority w:val="99"/>
    <w:rsid w:val="00FF16C7"/>
    <w:rPr>
      <w:rFonts w:ascii="Antiqua" w:hAnsi="Antiqua"/>
      <w:sz w:val="26"/>
      <w:lang w:eastAsia="ru-RU"/>
    </w:rPr>
  </w:style>
  <w:style w:type="character" w:customStyle="1" w:styleId="a8">
    <w:name w:val="Нижний колонтитул Знак"/>
    <w:link w:val="a7"/>
    <w:uiPriority w:val="99"/>
    <w:rsid w:val="00FF16C7"/>
    <w:rPr>
      <w:rFonts w:ascii="Antiqua" w:hAnsi="Antiqua"/>
      <w:sz w:val="26"/>
      <w:lang w:eastAsia="ru-RU"/>
    </w:rPr>
  </w:style>
  <w:style w:type="paragraph" w:styleId="af1">
    <w:name w:val="Title"/>
    <w:basedOn w:val="a"/>
    <w:next w:val="a"/>
    <w:link w:val="af2"/>
    <w:uiPriority w:val="99"/>
    <w:qFormat/>
    <w:rsid w:val="00FF16C7"/>
    <w:pPr>
      <w:spacing w:before="240" w:after="60"/>
      <w:jc w:val="center"/>
      <w:outlineLvl w:val="0"/>
    </w:pPr>
    <w:rPr>
      <w:rFonts w:ascii="Cambria" w:hAnsi="Cambria"/>
      <w:b/>
      <w:bCs/>
      <w:kern w:val="28"/>
      <w:sz w:val="32"/>
      <w:szCs w:val="32"/>
      <w:lang w:val="ru-RU"/>
    </w:rPr>
  </w:style>
  <w:style w:type="character" w:customStyle="1" w:styleId="af2">
    <w:name w:val="Название Знак"/>
    <w:link w:val="af1"/>
    <w:uiPriority w:val="99"/>
    <w:rsid w:val="00FF16C7"/>
    <w:rPr>
      <w:rFonts w:ascii="Cambria" w:hAnsi="Cambria"/>
      <w:b/>
      <w:bCs/>
      <w:kern w:val="28"/>
      <w:sz w:val="32"/>
      <w:szCs w:val="32"/>
      <w:lang w:val="ru-RU" w:eastAsia="ru-RU"/>
    </w:rPr>
  </w:style>
  <w:style w:type="paragraph" w:styleId="2">
    <w:name w:val="Body Text 2"/>
    <w:basedOn w:val="a"/>
    <w:link w:val="20"/>
    <w:uiPriority w:val="99"/>
    <w:unhideWhenUsed/>
    <w:rsid w:val="00FF16C7"/>
    <w:pPr>
      <w:widowControl w:val="0"/>
      <w:jc w:val="both"/>
    </w:pPr>
    <w:rPr>
      <w:rFonts w:ascii="Times New Roman" w:hAnsi="Times New Roman"/>
      <w:sz w:val="24"/>
      <w:szCs w:val="24"/>
      <w:lang w:val="ru-RU"/>
    </w:rPr>
  </w:style>
  <w:style w:type="character" w:customStyle="1" w:styleId="20">
    <w:name w:val="Основной текст 2 Знак"/>
    <w:link w:val="2"/>
    <w:uiPriority w:val="99"/>
    <w:rsid w:val="00FF16C7"/>
    <w:rPr>
      <w:sz w:val="24"/>
      <w:szCs w:val="24"/>
      <w:lang w:val="ru-RU" w:eastAsia="ru-RU"/>
    </w:rPr>
  </w:style>
  <w:style w:type="paragraph" w:styleId="af3">
    <w:name w:val="Balloon Text"/>
    <w:basedOn w:val="a"/>
    <w:link w:val="af4"/>
    <w:uiPriority w:val="99"/>
    <w:unhideWhenUsed/>
    <w:rsid w:val="00FF16C7"/>
    <w:rPr>
      <w:rFonts w:ascii="Tahoma" w:hAnsi="Tahoma"/>
      <w:sz w:val="16"/>
      <w:szCs w:val="16"/>
      <w:lang w:val="ru-RU"/>
    </w:rPr>
  </w:style>
  <w:style w:type="character" w:customStyle="1" w:styleId="af4">
    <w:name w:val="Текст выноски Знак"/>
    <w:link w:val="af3"/>
    <w:uiPriority w:val="99"/>
    <w:rsid w:val="00FF16C7"/>
    <w:rPr>
      <w:rFonts w:ascii="Tahoma" w:hAnsi="Tahoma"/>
      <w:sz w:val="16"/>
      <w:szCs w:val="16"/>
      <w:lang w:val="ru-RU" w:eastAsia="ru-RU"/>
    </w:rPr>
  </w:style>
  <w:style w:type="paragraph" w:styleId="af5">
    <w:name w:val="No Spacing"/>
    <w:uiPriority w:val="1"/>
    <w:qFormat/>
    <w:rsid w:val="00FF16C7"/>
    <w:rPr>
      <w:sz w:val="28"/>
      <w:szCs w:val="22"/>
      <w:lang w:eastAsia="en-US"/>
    </w:rPr>
  </w:style>
  <w:style w:type="paragraph" w:styleId="af6">
    <w:name w:val="List Paragraph"/>
    <w:basedOn w:val="a"/>
    <w:uiPriority w:val="99"/>
    <w:qFormat/>
    <w:rsid w:val="00FF16C7"/>
    <w:pPr>
      <w:ind w:left="720"/>
    </w:pPr>
    <w:rPr>
      <w:rFonts w:ascii="Times New Roman" w:hAnsi="Times New Roman"/>
      <w:sz w:val="24"/>
      <w:szCs w:val="24"/>
    </w:rPr>
  </w:style>
  <w:style w:type="character" w:customStyle="1" w:styleId="21">
    <w:name w:val="2 Знак Знак"/>
    <w:link w:val="22"/>
    <w:uiPriority w:val="99"/>
    <w:locked/>
    <w:rsid w:val="00FF16C7"/>
    <w:rPr>
      <w:rFonts w:ascii="Verdana" w:hAnsi="Verdana"/>
      <w:color w:val="000000"/>
      <w:sz w:val="12"/>
    </w:rPr>
  </w:style>
  <w:style w:type="paragraph" w:customStyle="1" w:styleId="22">
    <w:name w:val="2 Знак"/>
    <w:basedOn w:val="a"/>
    <w:link w:val="21"/>
    <w:uiPriority w:val="99"/>
    <w:rsid w:val="00FF16C7"/>
    <w:pPr>
      <w:spacing w:before="100" w:after="100"/>
    </w:pPr>
    <w:rPr>
      <w:rFonts w:ascii="Verdana" w:hAnsi="Verdana"/>
      <w:color w:val="000000"/>
      <w:sz w:val="12"/>
      <w:lang w:eastAsia="uk-UA"/>
    </w:rPr>
  </w:style>
  <w:style w:type="paragraph" w:customStyle="1" w:styleId="11">
    <w:name w:val="Абзац списка1"/>
    <w:basedOn w:val="a"/>
    <w:uiPriority w:val="99"/>
    <w:rsid w:val="00FF16C7"/>
    <w:pPr>
      <w:spacing w:after="200" w:line="276" w:lineRule="auto"/>
      <w:ind w:left="720"/>
    </w:pPr>
    <w:rPr>
      <w:rFonts w:ascii="Calibri" w:hAnsi="Calibri" w:cs="Calibri"/>
      <w:sz w:val="22"/>
      <w:szCs w:val="22"/>
      <w:lang w:eastAsia="en-US"/>
    </w:rPr>
  </w:style>
  <w:style w:type="paragraph" w:customStyle="1" w:styleId="af7">
    <w:name w:val="ДинТекстОбыч"/>
    <w:basedOn w:val="a"/>
    <w:uiPriority w:val="99"/>
    <w:rsid w:val="00FF16C7"/>
    <w:pPr>
      <w:widowControl w:val="0"/>
      <w:autoSpaceDE w:val="0"/>
      <w:autoSpaceDN w:val="0"/>
      <w:adjustRightInd w:val="0"/>
      <w:ind w:firstLine="567"/>
      <w:jc w:val="both"/>
    </w:pPr>
    <w:rPr>
      <w:rFonts w:ascii="Times New Roman" w:hAnsi="Times New Roman"/>
      <w:color w:val="000000"/>
      <w:sz w:val="22"/>
      <w:szCs w:val="22"/>
      <w:lang w:eastAsia="uk-UA"/>
    </w:rPr>
  </w:style>
  <w:style w:type="paragraph" w:customStyle="1" w:styleId="StyleZakonu">
    <w:name w:val="StyleZakonu"/>
    <w:basedOn w:val="a"/>
    <w:uiPriority w:val="99"/>
    <w:rsid w:val="00FF16C7"/>
    <w:pPr>
      <w:spacing w:after="60" w:line="220" w:lineRule="exact"/>
      <w:ind w:firstLine="284"/>
      <w:jc w:val="both"/>
    </w:pPr>
    <w:rPr>
      <w:rFonts w:ascii="Times New Roman" w:hAnsi="Times New Roman"/>
      <w:sz w:val="20"/>
    </w:rPr>
  </w:style>
  <w:style w:type="paragraph" w:customStyle="1" w:styleId="StyleProp">
    <w:name w:val="StyleProp"/>
    <w:basedOn w:val="a"/>
    <w:uiPriority w:val="99"/>
    <w:rsid w:val="00FF16C7"/>
    <w:pPr>
      <w:spacing w:line="200" w:lineRule="exact"/>
      <w:ind w:firstLine="227"/>
      <w:jc w:val="both"/>
    </w:pPr>
    <w:rPr>
      <w:rFonts w:ascii="Times New Roman" w:hAnsi="Times New Roman"/>
      <w:sz w:val="18"/>
      <w:szCs w:val="18"/>
    </w:rPr>
  </w:style>
  <w:style w:type="paragraph" w:customStyle="1" w:styleId="rvps2">
    <w:name w:val="rvps2"/>
    <w:basedOn w:val="a"/>
    <w:rsid w:val="00FF16C7"/>
    <w:pPr>
      <w:spacing w:after="100"/>
      <w:ind w:firstLine="300"/>
      <w:jc w:val="both"/>
    </w:pPr>
    <w:rPr>
      <w:rFonts w:ascii="Times New Roman" w:hAnsi="Times New Roman"/>
      <w:color w:val="000000"/>
      <w:sz w:val="24"/>
      <w:szCs w:val="24"/>
    </w:rPr>
  </w:style>
  <w:style w:type="paragraph" w:customStyle="1" w:styleId="rvps6">
    <w:name w:val="rvps6"/>
    <w:basedOn w:val="a"/>
    <w:uiPriority w:val="99"/>
    <w:rsid w:val="00FF16C7"/>
    <w:pPr>
      <w:spacing w:before="200" w:after="300"/>
      <w:ind w:left="300" w:right="300"/>
      <w:jc w:val="center"/>
    </w:pPr>
    <w:rPr>
      <w:rFonts w:ascii="Times New Roman" w:hAnsi="Times New Roman"/>
      <w:color w:val="000000"/>
      <w:sz w:val="24"/>
      <w:szCs w:val="24"/>
    </w:rPr>
  </w:style>
  <w:style w:type="paragraph" w:customStyle="1" w:styleId="rvps17">
    <w:name w:val="rvps17"/>
    <w:basedOn w:val="a"/>
    <w:uiPriority w:val="99"/>
    <w:rsid w:val="00FF16C7"/>
    <w:pPr>
      <w:spacing w:before="200"/>
      <w:ind w:left="300" w:right="300"/>
      <w:jc w:val="center"/>
    </w:pPr>
    <w:rPr>
      <w:rFonts w:ascii="Times New Roman" w:hAnsi="Times New Roman"/>
      <w:color w:val="000000"/>
      <w:sz w:val="24"/>
      <w:szCs w:val="24"/>
    </w:rPr>
  </w:style>
  <w:style w:type="paragraph" w:customStyle="1" w:styleId="12">
    <w:name w:val="Без интервала1"/>
    <w:uiPriority w:val="99"/>
    <w:rsid w:val="00FF16C7"/>
    <w:rPr>
      <w:rFonts w:ascii="Cambria" w:hAnsi="Cambria" w:cs="Cambria"/>
      <w:sz w:val="24"/>
      <w:szCs w:val="24"/>
      <w:lang w:val="ru-RU" w:eastAsia="en-US"/>
    </w:rPr>
  </w:style>
  <w:style w:type="character" w:styleId="af8">
    <w:name w:val="footnote reference"/>
    <w:uiPriority w:val="99"/>
    <w:unhideWhenUsed/>
    <w:rsid w:val="00FF16C7"/>
    <w:rPr>
      <w:rFonts w:ascii="Times New Roman" w:hAnsi="Times New Roman" w:cs="Times New Roman" w:hint="default"/>
      <w:vertAlign w:val="superscript"/>
    </w:rPr>
  </w:style>
  <w:style w:type="character" w:customStyle="1" w:styleId="rvts23">
    <w:name w:val="rvts23"/>
    <w:rsid w:val="00FF16C7"/>
    <w:rPr>
      <w:rFonts w:ascii="Times New Roman" w:hAnsi="Times New Roman" w:cs="Times New Roman" w:hint="default"/>
      <w:b/>
      <w:bCs w:val="0"/>
      <w:strike w:val="0"/>
      <w:dstrike w:val="0"/>
      <w:color w:val="000000"/>
      <w:sz w:val="32"/>
      <w:u w:val="none"/>
      <w:effect w:val="none"/>
    </w:rPr>
  </w:style>
  <w:style w:type="character" w:customStyle="1" w:styleId="rvts78">
    <w:name w:val="rvts78"/>
    <w:uiPriority w:val="99"/>
    <w:rsid w:val="00FF16C7"/>
    <w:rPr>
      <w:rFonts w:ascii="Times New Roman" w:hAnsi="Times New Roman" w:cs="Times New Roman" w:hint="default"/>
      <w:b/>
      <w:bCs w:val="0"/>
      <w:i/>
      <w:iCs w:val="0"/>
      <w:strike w:val="0"/>
      <w:dstrike w:val="0"/>
      <w:color w:val="000000"/>
      <w:spacing w:val="40"/>
      <w:sz w:val="40"/>
      <w:u w:val="none"/>
      <w:effect w:val="none"/>
    </w:rPr>
  </w:style>
  <w:style w:type="character" w:customStyle="1" w:styleId="rvts44">
    <w:name w:val="rvts44"/>
    <w:uiPriority w:val="99"/>
    <w:rsid w:val="00FF16C7"/>
  </w:style>
  <w:style w:type="character" w:customStyle="1" w:styleId="hps">
    <w:name w:val="hps"/>
    <w:rsid w:val="00FF16C7"/>
  </w:style>
  <w:style w:type="character" w:customStyle="1" w:styleId="s0">
    <w:name w:val="s0"/>
    <w:rsid w:val="00FF16C7"/>
  </w:style>
  <w:style w:type="character" w:customStyle="1" w:styleId="s1">
    <w:name w:val="s1"/>
    <w:rsid w:val="00FF16C7"/>
    <w:rPr>
      <w:rFonts w:ascii="Times New Roman" w:hAnsi="Times New Roman" w:cs="Times New Roman" w:hint="default"/>
    </w:rPr>
  </w:style>
  <w:style w:type="character" w:customStyle="1" w:styleId="s2">
    <w:name w:val="s2"/>
    <w:rsid w:val="00FF16C7"/>
    <w:rPr>
      <w:rFonts w:ascii="Times New Roman" w:hAnsi="Times New Roman" w:cs="Times New Roman" w:hint="defau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0023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BA9EEF-2EFC-448E-8E9A-80F0E41CA7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53</Pages>
  <Words>70506</Words>
  <Characters>40189</Characters>
  <Application>Microsoft Office Word</Application>
  <DocSecurity>0</DocSecurity>
  <Lines>334</Lines>
  <Paragraphs>220</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KMU</Company>
  <LinksUpToDate>false</LinksUpToDate>
  <CharactersWithSpaces>110475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Vlasova-T-P</dc:creator>
  <cp:lastModifiedBy>User</cp:lastModifiedBy>
  <cp:revision>2</cp:revision>
  <dcterms:created xsi:type="dcterms:W3CDTF">2021-11-04T14:14:00Z</dcterms:created>
  <dcterms:modified xsi:type="dcterms:W3CDTF">2021-11-04T14:14:00Z</dcterms:modified>
</cp:coreProperties>
</file>