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6D1" w:rsidRPr="00FA26D1" w:rsidRDefault="00FA26D1" w:rsidP="00F51493">
      <w:pPr>
        <w:jc w:val="center"/>
        <w:rPr>
          <w:b/>
          <w:sz w:val="27"/>
          <w:szCs w:val="27"/>
        </w:rPr>
      </w:pPr>
      <w:bookmarkStart w:id="0" w:name="_GoBack"/>
      <w:bookmarkEnd w:id="0"/>
    </w:p>
    <w:p w:rsidR="00F51493" w:rsidRPr="00FA26D1" w:rsidRDefault="00F51493" w:rsidP="00F51493">
      <w:pPr>
        <w:jc w:val="center"/>
        <w:rPr>
          <w:b/>
          <w:sz w:val="27"/>
          <w:szCs w:val="27"/>
        </w:rPr>
      </w:pPr>
      <w:r w:rsidRPr="00FA26D1">
        <w:rPr>
          <w:b/>
          <w:sz w:val="27"/>
          <w:szCs w:val="27"/>
        </w:rPr>
        <w:t>ПОЯСНЮВАЛЬНА ЗАПИСКА</w:t>
      </w:r>
    </w:p>
    <w:p w:rsidR="00F51493" w:rsidRPr="00FA26D1" w:rsidRDefault="00F51493" w:rsidP="00F51493">
      <w:pPr>
        <w:jc w:val="center"/>
        <w:rPr>
          <w:b/>
          <w:sz w:val="27"/>
          <w:szCs w:val="27"/>
        </w:rPr>
      </w:pPr>
      <w:r w:rsidRPr="00FA26D1">
        <w:rPr>
          <w:b/>
          <w:sz w:val="27"/>
          <w:szCs w:val="27"/>
        </w:rPr>
        <w:t>до проєкту Закону України «Про судово-експертну діяльність</w:t>
      </w:r>
      <w:r w:rsidRPr="00FA26D1">
        <w:rPr>
          <w:b/>
          <w:bCs/>
          <w:sz w:val="27"/>
          <w:szCs w:val="27"/>
        </w:rPr>
        <w:t>»</w:t>
      </w:r>
    </w:p>
    <w:p w:rsidR="00F51493" w:rsidRPr="00FA26D1" w:rsidRDefault="00F51493" w:rsidP="00F51493">
      <w:pPr>
        <w:jc w:val="center"/>
        <w:rPr>
          <w:b/>
          <w:sz w:val="27"/>
          <w:szCs w:val="27"/>
        </w:rPr>
      </w:pPr>
    </w:p>
    <w:p w:rsidR="00F51493" w:rsidRPr="00FA26D1" w:rsidRDefault="006E3C06" w:rsidP="00F51493">
      <w:pPr>
        <w:pStyle w:val="a6"/>
        <w:numPr>
          <w:ilvl w:val="0"/>
          <w:numId w:val="1"/>
        </w:numPr>
        <w:jc w:val="both"/>
        <w:rPr>
          <w:b/>
          <w:sz w:val="27"/>
          <w:szCs w:val="27"/>
        </w:rPr>
      </w:pPr>
      <w:r w:rsidRPr="00FA26D1">
        <w:rPr>
          <w:b/>
          <w:sz w:val="27"/>
          <w:szCs w:val="27"/>
        </w:rPr>
        <w:t>Мета</w:t>
      </w:r>
    </w:p>
    <w:p w:rsidR="00F51493" w:rsidRPr="00FA26D1" w:rsidRDefault="00B45825" w:rsidP="005C4A7C">
      <w:pPr>
        <w:pStyle w:val="ab"/>
        <w:spacing w:before="0" w:after="0"/>
        <w:ind w:firstLine="709"/>
        <w:jc w:val="both"/>
        <w:rPr>
          <w:rFonts w:ascii="Times New Roman" w:hAnsi="Times New Roman"/>
          <w:b w:val="0"/>
          <w:sz w:val="27"/>
          <w:szCs w:val="27"/>
          <w:lang w:val="uk-UA"/>
        </w:rPr>
      </w:pPr>
      <w:r w:rsidRPr="00FA26D1">
        <w:rPr>
          <w:rFonts w:ascii="Times New Roman" w:hAnsi="Times New Roman"/>
          <w:b w:val="0"/>
          <w:sz w:val="27"/>
          <w:szCs w:val="27"/>
          <w:lang w:val="uk-UA"/>
        </w:rPr>
        <w:t>Метою розробки проєкту</w:t>
      </w:r>
      <w:r w:rsidR="00F51493" w:rsidRPr="00FA26D1">
        <w:rPr>
          <w:rFonts w:ascii="Times New Roman" w:hAnsi="Times New Roman"/>
          <w:b w:val="0"/>
          <w:sz w:val="27"/>
          <w:szCs w:val="27"/>
          <w:lang w:val="uk-UA"/>
        </w:rPr>
        <w:t xml:space="preserve"> Закону України «Про судово-експертну діяльність»</w:t>
      </w:r>
      <w:r w:rsidR="00F51493" w:rsidRPr="00FA26D1">
        <w:rPr>
          <w:rFonts w:ascii="Times New Roman" w:hAnsi="Times New Roman"/>
          <w:b w:val="0"/>
          <w:bCs w:val="0"/>
          <w:sz w:val="27"/>
          <w:szCs w:val="27"/>
          <w:lang w:val="uk-UA"/>
        </w:rPr>
        <w:t xml:space="preserve"> </w:t>
      </w:r>
      <w:r w:rsidR="00F51493" w:rsidRPr="00FA26D1">
        <w:rPr>
          <w:rFonts w:ascii="Times New Roman" w:hAnsi="Times New Roman"/>
          <w:b w:val="0"/>
          <w:sz w:val="27"/>
          <w:szCs w:val="27"/>
          <w:lang w:val="uk-UA"/>
        </w:rPr>
        <w:t xml:space="preserve">є удосконалення </w:t>
      </w:r>
      <w:r w:rsidR="00F51493" w:rsidRPr="00FA26D1">
        <w:rPr>
          <w:rFonts w:ascii="Times New Roman" w:hAnsi="Times New Roman"/>
          <w:b w:val="0"/>
          <w:sz w:val="27"/>
          <w:szCs w:val="27"/>
          <w:shd w:val="clear" w:color="auto" w:fill="FFFFFF"/>
          <w:lang w:val="uk-UA"/>
        </w:rPr>
        <w:t xml:space="preserve">нормативно-правової основи </w:t>
      </w:r>
      <w:r w:rsidR="00F51493" w:rsidRPr="00FA26D1">
        <w:rPr>
          <w:rFonts w:ascii="Times New Roman" w:hAnsi="Times New Roman"/>
          <w:b w:val="0"/>
          <w:sz w:val="27"/>
          <w:szCs w:val="27"/>
          <w:lang w:val="uk-UA"/>
        </w:rPr>
        <w:t>сучасної системи експертного забезпечення правосуддя з метою забезпечення правосуддя незалежною, кваліфікованою та об’єктивною експертизою, яка б відповідала вимогам міжнародних стандартів та викликам сучасності.</w:t>
      </w:r>
    </w:p>
    <w:p w:rsidR="006E3C06" w:rsidRPr="00FA26D1" w:rsidRDefault="006E3C06" w:rsidP="006E3C06">
      <w:pPr>
        <w:rPr>
          <w:b/>
          <w:sz w:val="27"/>
          <w:szCs w:val="27"/>
          <w:lang w:eastAsia="ru-RU"/>
        </w:rPr>
      </w:pPr>
    </w:p>
    <w:p w:rsidR="00F51493" w:rsidRPr="00FA26D1" w:rsidRDefault="006E3C06" w:rsidP="005C4A7C">
      <w:pPr>
        <w:pStyle w:val="a3"/>
        <w:numPr>
          <w:ilvl w:val="0"/>
          <w:numId w:val="1"/>
        </w:numPr>
        <w:spacing w:before="0" w:beforeAutospacing="0" w:after="0" w:afterAutospacing="0"/>
        <w:jc w:val="both"/>
        <w:rPr>
          <w:b/>
          <w:sz w:val="27"/>
          <w:szCs w:val="27"/>
          <w:lang w:val="uk-UA"/>
        </w:rPr>
      </w:pPr>
      <w:r w:rsidRPr="00FA26D1">
        <w:rPr>
          <w:b/>
          <w:sz w:val="27"/>
          <w:szCs w:val="27"/>
          <w:lang w:val="uk-UA"/>
        </w:rPr>
        <w:t>Обгрунтування необхідності прийняття акта</w:t>
      </w:r>
    </w:p>
    <w:p w:rsidR="00F51493" w:rsidRPr="00FA26D1" w:rsidRDefault="00F51493" w:rsidP="005C4A7C">
      <w:pPr>
        <w:shd w:val="clear" w:color="auto" w:fill="FFFFFF"/>
        <w:ind w:firstLine="709"/>
        <w:jc w:val="both"/>
        <w:rPr>
          <w:sz w:val="27"/>
          <w:szCs w:val="27"/>
        </w:rPr>
      </w:pPr>
      <w:r w:rsidRPr="00FA26D1">
        <w:rPr>
          <w:sz w:val="27"/>
          <w:szCs w:val="27"/>
        </w:rPr>
        <w:t>Абзацом четвертим підпункту «б» пункту 3 статті 1 Указу Президента України від 08.11.2019 № 837 «Про невідкладні заходи з проведення реформ та зміцнення держави» в частині реалізації заходів у сферах правової політики, забезпечення прав і свобод людини і громадянина передбачено розроблення законопроєкту про внесення змін до деяких законодавчих актів України щодо створення системи самоврядування судових експертів, запровадження рецензування висновку судового експерта та визначення граничних строків проведення судових експертиз.</w:t>
      </w:r>
    </w:p>
    <w:p w:rsidR="00F51493" w:rsidRPr="00FA26D1" w:rsidRDefault="00F51493" w:rsidP="005C4A7C">
      <w:pPr>
        <w:shd w:val="clear" w:color="auto" w:fill="FFFFFF"/>
        <w:ind w:firstLine="709"/>
        <w:jc w:val="both"/>
        <w:rPr>
          <w:sz w:val="27"/>
          <w:szCs w:val="27"/>
          <w:lang w:eastAsia="ru-RU"/>
        </w:rPr>
      </w:pPr>
      <w:r w:rsidRPr="00FA26D1">
        <w:rPr>
          <w:sz w:val="27"/>
          <w:szCs w:val="27"/>
        </w:rPr>
        <w:t>Крім того, в</w:t>
      </w:r>
      <w:r w:rsidRPr="00FA26D1">
        <w:rPr>
          <w:sz w:val="27"/>
          <w:szCs w:val="27"/>
          <w:lang w:eastAsia="ru-RU"/>
        </w:rPr>
        <w:t>ідповідно до Програми діяльності Кабінету</w:t>
      </w:r>
      <w:r w:rsidRPr="00FA26D1">
        <w:rPr>
          <w:sz w:val="27"/>
          <w:szCs w:val="27"/>
          <w:lang w:val="ru-RU" w:eastAsia="ru-RU"/>
        </w:rPr>
        <w:t> </w:t>
      </w:r>
      <w:r w:rsidRPr="00FA26D1">
        <w:rPr>
          <w:sz w:val="27"/>
          <w:szCs w:val="27"/>
          <w:lang w:eastAsia="ru-RU"/>
        </w:rPr>
        <w:t>Міністрів</w:t>
      </w:r>
      <w:r w:rsidRPr="00FA26D1">
        <w:rPr>
          <w:sz w:val="27"/>
          <w:szCs w:val="27"/>
          <w:lang w:val="ru-RU" w:eastAsia="ru-RU"/>
        </w:rPr>
        <w:t> </w:t>
      </w:r>
      <w:r w:rsidRPr="00FA26D1">
        <w:rPr>
          <w:sz w:val="27"/>
          <w:szCs w:val="27"/>
          <w:lang w:eastAsia="ru-RU"/>
        </w:rPr>
        <w:t>України, затвердженої постановою Кабінету Міністрів України від 12.06.2020 № 471, в рамках</w:t>
      </w:r>
      <w:r w:rsidRPr="00FA26D1">
        <w:rPr>
          <w:sz w:val="27"/>
          <w:szCs w:val="27"/>
          <w:lang w:val="ru-RU" w:eastAsia="ru-RU"/>
        </w:rPr>
        <w:t> </w:t>
      </w:r>
      <w:r w:rsidRPr="00FA26D1">
        <w:rPr>
          <w:sz w:val="27"/>
          <w:szCs w:val="27"/>
          <w:lang w:eastAsia="ru-RU"/>
        </w:rPr>
        <w:t>Довгострокових пріоритетів діяльності Уряду</w:t>
      </w:r>
      <w:r w:rsidRPr="00FA26D1">
        <w:rPr>
          <w:sz w:val="27"/>
          <w:szCs w:val="27"/>
          <w:lang w:val="ru-RU" w:eastAsia="ru-RU"/>
        </w:rPr>
        <w:t> </w:t>
      </w:r>
      <w:r w:rsidRPr="00FA26D1">
        <w:rPr>
          <w:sz w:val="27"/>
          <w:szCs w:val="27"/>
          <w:lang w:eastAsia="ru-RU"/>
        </w:rPr>
        <w:t>на Міністерство юстиції в частині забезпечення прав людини та доступу до правосуддя покладено обов’язок щодо створення умов для самоврядування судових експертів та розширення доступу осіб до послуг судових експертів як складової доступу до правосуддя, у тому числі</w:t>
      </w:r>
      <w:r w:rsidR="00033C66" w:rsidRPr="00FA26D1">
        <w:rPr>
          <w:sz w:val="27"/>
          <w:szCs w:val="27"/>
          <w:lang w:eastAsia="ru-RU"/>
        </w:rPr>
        <w:t>,</w:t>
      </w:r>
      <w:r w:rsidRPr="00FA26D1">
        <w:rPr>
          <w:sz w:val="27"/>
          <w:szCs w:val="27"/>
          <w:lang w:eastAsia="ru-RU"/>
        </w:rPr>
        <w:t xml:space="preserve"> за рахунок вирівнювання повноважень приватних і державних судових експертів та збільшення рівня конкуренції між ними.</w:t>
      </w:r>
    </w:p>
    <w:p w:rsidR="00F51493" w:rsidRPr="00FA26D1" w:rsidRDefault="00F51493" w:rsidP="005C4A7C">
      <w:pPr>
        <w:pStyle w:val="a3"/>
        <w:spacing w:before="0" w:beforeAutospacing="0" w:after="0" w:afterAutospacing="0"/>
        <w:jc w:val="both"/>
        <w:rPr>
          <w:sz w:val="27"/>
          <w:szCs w:val="27"/>
          <w:lang w:val="uk-UA"/>
        </w:rPr>
      </w:pPr>
      <w:r w:rsidRPr="00FA26D1">
        <w:rPr>
          <w:bCs/>
          <w:sz w:val="27"/>
          <w:szCs w:val="27"/>
          <w:shd w:val="clear" w:color="auto" w:fill="FFFFFF"/>
          <w:lang w:val="uk-UA"/>
        </w:rPr>
        <w:t xml:space="preserve"> </w:t>
      </w:r>
      <w:r w:rsidRPr="00FA26D1">
        <w:rPr>
          <w:bCs/>
          <w:sz w:val="27"/>
          <w:szCs w:val="27"/>
          <w:shd w:val="clear" w:color="auto" w:fill="FFFFFF"/>
          <w:lang w:val="uk-UA"/>
        </w:rPr>
        <w:tab/>
        <w:t>Водночас, чинний Закон України «Про судову експертизу» був прийнятий ще в 1994 році та на сьогодні значна частина його положень потребує суттєвого оновлення, встановлення нов</w:t>
      </w:r>
      <w:r w:rsidR="008B7C78">
        <w:rPr>
          <w:bCs/>
          <w:sz w:val="27"/>
          <w:szCs w:val="27"/>
          <w:shd w:val="clear" w:color="auto" w:fill="FFFFFF"/>
          <w:lang w:val="uk-UA"/>
        </w:rPr>
        <w:t>их підходів до здійснення</w:t>
      </w:r>
      <w:r w:rsidRPr="00FA26D1">
        <w:rPr>
          <w:bCs/>
          <w:sz w:val="27"/>
          <w:szCs w:val="27"/>
          <w:shd w:val="clear" w:color="auto" w:fill="FFFFFF"/>
          <w:lang w:val="uk-UA"/>
        </w:rPr>
        <w:t xml:space="preserve"> судово-експертної діяльності, що </w:t>
      </w:r>
      <w:r w:rsidRPr="00FA26D1">
        <w:rPr>
          <w:sz w:val="27"/>
          <w:szCs w:val="27"/>
          <w:lang w:val="uk-UA"/>
        </w:rPr>
        <w:t>обумовлено міжнародним досвідом нормативно-правового регулювання такої діяльності та практикою проведення судових експертиз, а також практикою діяльності судово-експертних установ.</w:t>
      </w:r>
    </w:p>
    <w:p w:rsidR="00F51493" w:rsidRPr="00FA26D1" w:rsidRDefault="00F51493" w:rsidP="005C4A7C">
      <w:pPr>
        <w:pStyle w:val="a3"/>
        <w:spacing w:before="0" w:beforeAutospacing="0" w:after="0" w:afterAutospacing="0"/>
        <w:ind w:firstLine="708"/>
        <w:jc w:val="both"/>
        <w:rPr>
          <w:bCs/>
          <w:sz w:val="27"/>
          <w:szCs w:val="27"/>
          <w:shd w:val="clear" w:color="auto" w:fill="FFFFFF"/>
          <w:lang w:val="uk-UA"/>
        </w:rPr>
      </w:pPr>
      <w:r w:rsidRPr="00FA26D1">
        <w:rPr>
          <w:sz w:val="27"/>
          <w:szCs w:val="27"/>
          <w:lang w:val="uk-UA"/>
        </w:rPr>
        <w:t>Необ</w:t>
      </w:r>
      <w:r w:rsidRPr="00FA26D1">
        <w:rPr>
          <w:bCs/>
          <w:sz w:val="27"/>
          <w:szCs w:val="27"/>
          <w:shd w:val="clear" w:color="auto" w:fill="FFFFFF"/>
          <w:lang w:val="uk-UA"/>
        </w:rPr>
        <w:t>хідність п</w:t>
      </w:r>
      <w:r w:rsidRPr="00FA26D1">
        <w:rPr>
          <w:bCs/>
          <w:sz w:val="27"/>
          <w:szCs w:val="27"/>
          <w:shd w:val="clear" w:color="auto" w:fill="FFFFFF"/>
        </w:rPr>
        <w:t>рийняття нового закону про судов</w:t>
      </w:r>
      <w:r w:rsidRPr="00FA26D1">
        <w:rPr>
          <w:bCs/>
          <w:sz w:val="27"/>
          <w:szCs w:val="27"/>
          <w:shd w:val="clear" w:color="auto" w:fill="FFFFFF"/>
          <w:lang w:val="uk-UA"/>
        </w:rPr>
        <w:t>о-</w:t>
      </w:r>
      <w:r w:rsidRPr="00FA26D1">
        <w:rPr>
          <w:bCs/>
          <w:sz w:val="27"/>
          <w:szCs w:val="27"/>
          <w:shd w:val="clear" w:color="auto" w:fill="FFFFFF"/>
        </w:rPr>
        <w:t>експер</w:t>
      </w:r>
      <w:r w:rsidRPr="00FA26D1">
        <w:rPr>
          <w:bCs/>
          <w:sz w:val="27"/>
          <w:szCs w:val="27"/>
          <w:shd w:val="clear" w:color="auto" w:fill="FFFFFF"/>
          <w:lang w:val="uk-UA"/>
        </w:rPr>
        <w:t>тну діяльність обумовлена також низкою змін на державному рівні, зокрема</w:t>
      </w:r>
      <w:r w:rsidR="00447E75">
        <w:rPr>
          <w:bCs/>
          <w:sz w:val="27"/>
          <w:szCs w:val="27"/>
          <w:shd w:val="clear" w:color="auto" w:fill="FFFFFF"/>
          <w:lang w:val="uk-UA"/>
        </w:rPr>
        <w:t>,</w:t>
      </w:r>
      <w:r w:rsidRPr="00FA26D1">
        <w:rPr>
          <w:bCs/>
          <w:sz w:val="27"/>
          <w:szCs w:val="27"/>
          <w:shd w:val="clear" w:color="auto" w:fill="FFFFFF"/>
          <w:lang w:val="uk-UA"/>
        </w:rPr>
        <w:t xml:space="preserve"> проведенням судової реформи, в рамках якої судова експертиза є невід’ємною складовою судової системи.  </w:t>
      </w:r>
    </w:p>
    <w:p w:rsidR="00F51493" w:rsidRPr="00FA26D1" w:rsidRDefault="00447E75" w:rsidP="005C4A7C">
      <w:pPr>
        <w:pStyle w:val="a3"/>
        <w:spacing w:before="0" w:beforeAutospacing="0" w:after="0" w:afterAutospacing="0"/>
        <w:ind w:firstLine="709"/>
        <w:jc w:val="both"/>
        <w:rPr>
          <w:bCs/>
          <w:sz w:val="27"/>
          <w:szCs w:val="27"/>
          <w:shd w:val="clear" w:color="auto" w:fill="FFFFFF"/>
          <w:lang w:val="uk-UA"/>
        </w:rPr>
      </w:pPr>
      <w:r>
        <w:rPr>
          <w:bCs/>
          <w:sz w:val="27"/>
          <w:szCs w:val="27"/>
          <w:shd w:val="clear" w:color="auto" w:fill="FFFFFF"/>
          <w:lang w:val="uk-UA"/>
        </w:rPr>
        <w:t>С</w:t>
      </w:r>
      <w:r w:rsidR="00F51493" w:rsidRPr="00FA26D1">
        <w:rPr>
          <w:bCs/>
          <w:sz w:val="27"/>
          <w:szCs w:val="27"/>
          <w:shd w:val="clear" w:color="auto" w:fill="FFFFFF"/>
          <w:lang w:val="uk-UA"/>
        </w:rPr>
        <w:t xml:space="preserve">еред основних проблем, які необхідно врегулювати на законодавчому рівні у сфері судово-експертної діяльності, слід виділити такі. </w:t>
      </w:r>
    </w:p>
    <w:p w:rsidR="00F51493" w:rsidRPr="00FA26D1" w:rsidRDefault="00F51493" w:rsidP="005C4A7C">
      <w:pPr>
        <w:pStyle w:val="a3"/>
        <w:spacing w:before="0" w:beforeAutospacing="0" w:after="0" w:afterAutospacing="0"/>
        <w:ind w:firstLine="709"/>
        <w:jc w:val="both"/>
        <w:rPr>
          <w:bCs/>
          <w:sz w:val="27"/>
          <w:szCs w:val="27"/>
          <w:shd w:val="clear" w:color="auto" w:fill="FFFFFF"/>
          <w:lang w:val="uk-UA"/>
        </w:rPr>
      </w:pPr>
      <w:r w:rsidRPr="00FA26D1">
        <w:rPr>
          <w:bCs/>
          <w:sz w:val="27"/>
          <w:szCs w:val="27"/>
          <w:shd w:val="clear" w:color="auto" w:fill="FFFFFF"/>
          <w:lang w:val="uk-UA"/>
        </w:rPr>
        <w:t xml:space="preserve">Потребують законодавчого закріплення основоположні терміни (понятійний апарат) у сфері судово-експертної діяльності з метою єдиного підходу до їх вживання у правозастосовчій діяльності. До таких термінів слід віднести: «експертна ініціатива», «кваліфікація судового експерта», «методика проведення судової експертизи», «судово-експертна діяльність» тощо. </w:t>
      </w:r>
    </w:p>
    <w:p w:rsidR="00F51493" w:rsidRPr="00FA26D1" w:rsidRDefault="00F04150" w:rsidP="005C4A7C">
      <w:pPr>
        <w:pStyle w:val="a3"/>
        <w:spacing w:before="0" w:beforeAutospacing="0" w:after="0" w:afterAutospacing="0"/>
        <w:ind w:firstLine="709"/>
        <w:jc w:val="both"/>
        <w:rPr>
          <w:sz w:val="27"/>
          <w:szCs w:val="27"/>
          <w:lang w:val="uk-UA"/>
        </w:rPr>
      </w:pPr>
      <w:r>
        <w:rPr>
          <w:sz w:val="27"/>
          <w:szCs w:val="27"/>
          <w:lang w:val="uk-UA"/>
        </w:rPr>
        <w:t>Також</w:t>
      </w:r>
      <w:r w:rsidR="00F51493" w:rsidRPr="00FA26D1">
        <w:rPr>
          <w:sz w:val="27"/>
          <w:szCs w:val="27"/>
          <w:lang w:val="uk-UA"/>
        </w:rPr>
        <w:t xml:space="preserve"> існує необхідність </w:t>
      </w:r>
      <w:r w:rsidR="00295A8D" w:rsidRPr="00FA26D1">
        <w:rPr>
          <w:sz w:val="27"/>
          <w:szCs w:val="27"/>
          <w:lang w:val="uk-UA"/>
        </w:rPr>
        <w:t xml:space="preserve">удосконалення </w:t>
      </w:r>
      <w:r w:rsidR="00F51493" w:rsidRPr="00FA26D1">
        <w:rPr>
          <w:sz w:val="27"/>
          <w:szCs w:val="27"/>
          <w:lang w:val="uk-UA"/>
        </w:rPr>
        <w:t xml:space="preserve">положень, які закріплюють основні засади здійснення судово-експертної діяльності, та більш чіткого визначення статусу, прав та обов’язків судових експертів, судово-експертних установ та їх керівників. </w:t>
      </w:r>
    </w:p>
    <w:p w:rsidR="00F51493" w:rsidRPr="00FA26D1" w:rsidRDefault="00F51493" w:rsidP="005C4A7C">
      <w:pPr>
        <w:ind w:firstLine="851"/>
        <w:jc w:val="both"/>
        <w:rPr>
          <w:sz w:val="27"/>
          <w:szCs w:val="27"/>
        </w:rPr>
      </w:pPr>
      <w:r w:rsidRPr="00FA26D1">
        <w:rPr>
          <w:sz w:val="27"/>
          <w:szCs w:val="27"/>
        </w:rPr>
        <w:lastRenderedPageBreak/>
        <w:t xml:space="preserve">Нагальною проблемою, що потребує розв’язання на рівні закону, є також врегулювання питання дисциплінарної відповідальності судових експертів. </w:t>
      </w:r>
    </w:p>
    <w:p w:rsidR="00F51493" w:rsidRPr="00FA26D1" w:rsidRDefault="00F51493" w:rsidP="005C4A7C">
      <w:pPr>
        <w:ind w:firstLine="851"/>
        <w:jc w:val="both"/>
        <w:rPr>
          <w:sz w:val="27"/>
          <w:szCs w:val="27"/>
        </w:rPr>
      </w:pPr>
      <w:r w:rsidRPr="00FA26D1">
        <w:rPr>
          <w:sz w:val="27"/>
          <w:szCs w:val="27"/>
        </w:rPr>
        <w:t>На законодавчому рівні слід встановити засади дисциплінарної відповідальності, визначити діяння, які є дисциплінарними правопорушеннями, та відповідальність за них.</w:t>
      </w:r>
    </w:p>
    <w:p w:rsidR="00F51493" w:rsidRPr="00FA26D1" w:rsidRDefault="00F51493" w:rsidP="005C4A7C">
      <w:pPr>
        <w:ind w:firstLine="851"/>
        <w:jc w:val="both"/>
        <w:rPr>
          <w:sz w:val="27"/>
          <w:szCs w:val="27"/>
        </w:rPr>
      </w:pPr>
      <w:r w:rsidRPr="00FA26D1">
        <w:rPr>
          <w:bCs/>
          <w:sz w:val="27"/>
          <w:szCs w:val="27"/>
        </w:rPr>
        <w:t>Та</w:t>
      </w:r>
      <w:r w:rsidR="00F04150">
        <w:rPr>
          <w:bCs/>
          <w:sz w:val="27"/>
          <w:szCs w:val="27"/>
        </w:rPr>
        <w:t>кож</w:t>
      </w:r>
      <w:r w:rsidR="00033C66" w:rsidRPr="00FA26D1">
        <w:rPr>
          <w:bCs/>
          <w:sz w:val="27"/>
          <w:szCs w:val="27"/>
        </w:rPr>
        <w:t xml:space="preserve"> на сьогодні</w:t>
      </w:r>
      <w:r w:rsidRPr="00FA26D1">
        <w:rPr>
          <w:bCs/>
          <w:sz w:val="27"/>
          <w:szCs w:val="27"/>
        </w:rPr>
        <w:t xml:space="preserve"> не визначено державного органу, відповідального за </w:t>
      </w:r>
      <w:r w:rsidRPr="00FA26D1">
        <w:rPr>
          <w:sz w:val="27"/>
          <w:szCs w:val="27"/>
        </w:rPr>
        <w:t xml:space="preserve">формування державної політики у сфері судово-експертної діяльності. У зв’язку з цим, визначення такого державного органу та його повноважень, створення єдиних підходів до підготовки кадрів для всіх суб’єктів судово-експертної діяльності та підвищення їх кваліфікації, контролю за їх діяльністю є ще одним завданням, яке необхідно врегулювати у сфері судової експертизи. </w:t>
      </w:r>
    </w:p>
    <w:p w:rsidR="00F51493" w:rsidRPr="00FA26D1" w:rsidRDefault="00F51493" w:rsidP="0041010D">
      <w:pPr>
        <w:pStyle w:val="a3"/>
        <w:spacing w:before="0" w:beforeAutospacing="0" w:after="0" w:afterAutospacing="0"/>
        <w:ind w:firstLine="851"/>
        <w:jc w:val="both"/>
        <w:rPr>
          <w:bCs/>
          <w:sz w:val="27"/>
          <w:szCs w:val="27"/>
          <w:shd w:val="clear" w:color="auto" w:fill="FFFFFF"/>
          <w:lang w:val="uk-UA"/>
        </w:rPr>
      </w:pPr>
      <w:r w:rsidRPr="00FA26D1">
        <w:rPr>
          <w:bCs/>
          <w:sz w:val="27"/>
          <w:szCs w:val="27"/>
          <w:shd w:val="clear" w:color="auto" w:fill="FFFFFF"/>
          <w:lang w:val="uk-UA"/>
        </w:rPr>
        <w:t xml:space="preserve">Крім того, потребує </w:t>
      </w:r>
      <w:r w:rsidRPr="00FA26D1">
        <w:rPr>
          <w:bCs/>
          <w:sz w:val="27"/>
          <w:szCs w:val="27"/>
          <w:shd w:val="clear" w:color="auto" w:fill="FFFFFF"/>
        </w:rPr>
        <w:t xml:space="preserve">нормативно-правового </w:t>
      </w:r>
      <w:r w:rsidRPr="00FA26D1">
        <w:rPr>
          <w:bCs/>
          <w:sz w:val="27"/>
          <w:szCs w:val="27"/>
          <w:shd w:val="clear" w:color="auto" w:fill="FFFFFF"/>
          <w:lang w:val="uk-UA"/>
        </w:rPr>
        <w:t>в</w:t>
      </w:r>
      <w:r w:rsidRPr="00FA26D1">
        <w:rPr>
          <w:bCs/>
          <w:sz w:val="27"/>
          <w:szCs w:val="27"/>
          <w:shd w:val="clear" w:color="auto" w:fill="FFFFFF"/>
        </w:rPr>
        <w:t>регулювання діяльн</w:t>
      </w:r>
      <w:r w:rsidRPr="00FA26D1">
        <w:rPr>
          <w:bCs/>
          <w:sz w:val="27"/>
          <w:szCs w:val="27"/>
          <w:shd w:val="clear" w:color="auto" w:fill="FFFFFF"/>
          <w:lang w:val="uk-UA"/>
        </w:rPr>
        <w:t>і</w:t>
      </w:r>
      <w:r w:rsidRPr="00FA26D1">
        <w:rPr>
          <w:bCs/>
          <w:sz w:val="27"/>
          <w:szCs w:val="27"/>
          <w:shd w:val="clear" w:color="auto" w:fill="FFFFFF"/>
        </w:rPr>
        <w:t>ст</w:t>
      </w:r>
      <w:r w:rsidRPr="00FA26D1">
        <w:rPr>
          <w:bCs/>
          <w:sz w:val="27"/>
          <w:szCs w:val="27"/>
          <w:shd w:val="clear" w:color="auto" w:fill="FFFFFF"/>
          <w:lang w:val="uk-UA"/>
        </w:rPr>
        <w:t>ь</w:t>
      </w:r>
      <w:r w:rsidRPr="00FA26D1">
        <w:rPr>
          <w:bCs/>
          <w:sz w:val="27"/>
          <w:szCs w:val="27"/>
          <w:shd w:val="clear" w:color="auto" w:fill="FFFFFF"/>
        </w:rPr>
        <w:t xml:space="preserve"> недержавних судово-експертних установ та </w:t>
      </w:r>
      <w:r w:rsidRPr="00FA26D1">
        <w:rPr>
          <w:bCs/>
          <w:sz w:val="27"/>
          <w:szCs w:val="27"/>
          <w:shd w:val="clear" w:color="auto" w:fill="FFFFFF"/>
          <w:lang w:val="uk-UA"/>
        </w:rPr>
        <w:t xml:space="preserve">діяльність експертів, які не є працівниками державних експертних установ, оскільки за останні роки активно розвиваються приватні установи різних організаційно-правових форм, які об'єднали в собі експертів та фахівців з відповідних галузей знань та надають експертні послуги. </w:t>
      </w:r>
    </w:p>
    <w:p w:rsidR="00F51493" w:rsidRPr="00FA26D1" w:rsidRDefault="00F51493" w:rsidP="0041010D">
      <w:pPr>
        <w:pStyle w:val="a6"/>
        <w:ind w:left="0" w:firstLine="851"/>
        <w:jc w:val="both"/>
        <w:rPr>
          <w:bCs/>
          <w:sz w:val="27"/>
          <w:szCs w:val="27"/>
          <w:shd w:val="clear" w:color="auto" w:fill="FFFFFF"/>
          <w:lang w:eastAsia="ru-RU"/>
        </w:rPr>
      </w:pPr>
      <w:r w:rsidRPr="00FA26D1">
        <w:rPr>
          <w:bCs/>
          <w:sz w:val="27"/>
          <w:szCs w:val="27"/>
          <w:shd w:val="clear" w:color="auto" w:fill="FFFFFF"/>
          <w:lang w:eastAsia="ru-RU"/>
        </w:rPr>
        <w:t>До того ж, експертною спільнотою та науковцями зве</w:t>
      </w:r>
      <w:r w:rsidR="00033C66" w:rsidRPr="00FA26D1">
        <w:rPr>
          <w:bCs/>
          <w:sz w:val="27"/>
          <w:szCs w:val="27"/>
          <w:shd w:val="clear" w:color="auto" w:fill="FFFFFF"/>
          <w:lang w:eastAsia="ru-RU"/>
        </w:rPr>
        <w:t>ртається увага</w:t>
      </w:r>
      <w:r w:rsidRPr="00FA26D1">
        <w:rPr>
          <w:bCs/>
          <w:sz w:val="27"/>
          <w:szCs w:val="27"/>
          <w:shd w:val="clear" w:color="auto" w:fill="FFFFFF"/>
          <w:lang w:eastAsia="ru-RU"/>
        </w:rPr>
        <w:t xml:space="preserve"> на  необхідність чіткого визначення складу суб’єктів судово-експертної діяльності.</w:t>
      </w:r>
    </w:p>
    <w:p w:rsidR="00F51493" w:rsidRPr="00FA26D1" w:rsidRDefault="00F51493" w:rsidP="0041010D">
      <w:pPr>
        <w:tabs>
          <w:tab w:val="left" w:pos="851"/>
        </w:tabs>
        <w:ind w:firstLine="851"/>
        <w:jc w:val="both"/>
        <w:rPr>
          <w:sz w:val="27"/>
          <w:szCs w:val="27"/>
        </w:rPr>
      </w:pPr>
      <w:r w:rsidRPr="00FA26D1">
        <w:rPr>
          <w:sz w:val="27"/>
          <w:szCs w:val="27"/>
        </w:rPr>
        <w:t xml:space="preserve">Актуальною проблемою, що потребує вирішення, є надання права судовим експертам, які не є працівниками державних спеціалізованих судово-експертних установ, на проведення експертиз, які сьогодні проводяться виключно державними спеціалізованими установами. </w:t>
      </w:r>
    </w:p>
    <w:p w:rsidR="00F51493" w:rsidRPr="00FA26D1" w:rsidRDefault="00033C66" w:rsidP="0041010D">
      <w:pPr>
        <w:tabs>
          <w:tab w:val="left" w:pos="851"/>
        </w:tabs>
        <w:ind w:firstLine="851"/>
        <w:jc w:val="both"/>
        <w:rPr>
          <w:sz w:val="27"/>
          <w:szCs w:val="27"/>
          <w:shd w:val="clear" w:color="auto" w:fill="FFFFFF"/>
        </w:rPr>
      </w:pPr>
      <w:r w:rsidRPr="00FA26D1">
        <w:rPr>
          <w:spacing w:val="2"/>
          <w:sz w:val="27"/>
          <w:szCs w:val="27"/>
          <w:shd w:val="clear" w:color="auto" w:fill="FFFFFF"/>
        </w:rPr>
        <w:t>Так, в</w:t>
      </w:r>
      <w:r w:rsidR="00F51493" w:rsidRPr="00FA26D1">
        <w:rPr>
          <w:spacing w:val="2"/>
          <w:sz w:val="27"/>
          <w:szCs w:val="27"/>
          <w:shd w:val="clear" w:color="auto" w:fill="FFFFFF"/>
        </w:rPr>
        <w:t>ідповідно до статті 7 Закону України «Про судову експертизу» виключно державними спеціалізованими установами здійснюється судово-експертна діяльність, пов’язана з проведенням криміналістичних, судово-медичних і судово-психіатричних експертиз.</w:t>
      </w:r>
      <w:r w:rsidR="00F51493" w:rsidRPr="00FA26D1">
        <w:rPr>
          <w:sz w:val="27"/>
          <w:szCs w:val="27"/>
          <w:shd w:val="clear" w:color="auto" w:fill="FFFFFF"/>
        </w:rPr>
        <w:t xml:space="preserve"> Разом з цим, </w:t>
      </w:r>
      <w:r w:rsidRPr="00FA26D1">
        <w:rPr>
          <w:sz w:val="27"/>
          <w:szCs w:val="27"/>
          <w:shd w:val="clear" w:color="auto" w:fill="FFFFFF"/>
        </w:rPr>
        <w:t xml:space="preserve">цей </w:t>
      </w:r>
      <w:r w:rsidR="00F51493" w:rsidRPr="00FA26D1">
        <w:rPr>
          <w:spacing w:val="2"/>
          <w:sz w:val="27"/>
          <w:szCs w:val="27"/>
          <w:shd w:val="clear" w:color="auto" w:fill="FFFFFF"/>
        </w:rPr>
        <w:t>Закон не містить визначення «криміналістичні експертизи</w:t>
      </w:r>
      <w:r w:rsidRPr="00FA26D1">
        <w:rPr>
          <w:spacing w:val="2"/>
          <w:sz w:val="27"/>
          <w:szCs w:val="27"/>
          <w:shd w:val="clear" w:color="auto" w:fill="FFFFFF"/>
        </w:rPr>
        <w:t>»</w:t>
      </w:r>
      <w:r w:rsidR="00F51493" w:rsidRPr="00FA26D1">
        <w:rPr>
          <w:spacing w:val="2"/>
          <w:sz w:val="27"/>
          <w:szCs w:val="27"/>
          <w:shd w:val="clear" w:color="auto" w:fill="FFFFFF"/>
        </w:rPr>
        <w:t xml:space="preserve">. </w:t>
      </w:r>
    </w:p>
    <w:p w:rsidR="00F51493" w:rsidRPr="00FA26D1" w:rsidRDefault="00033C66" w:rsidP="0041010D">
      <w:pPr>
        <w:tabs>
          <w:tab w:val="left" w:pos="567"/>
        </w:tabs>
        <w:ind w:firstLine="851"/>
        <w:jc w:val="both"/>
        <w:rPr>
          <w:sz w:val="27"/>
          <w:szCs w:val="27"/>
          <w:shd w:val="clear" w:color="auto" w:fill="FFFFFF"/>
        </w:rPr>
      </w:pPr>
      <w:r w:rsidRPr="00FA26D1">
        <w:rPr>
          <w:sz w:val="27"/>
          <w:szCs w:val="27"/>
        </w:rPr>
        <w:t>Тому</w:t>
      </w:r>
      <w:r w:rsidR="00F51493" w:rsidRPr="00FA26D1">
        <w:rPr>
          <w:sz w:val="27"/>
          <w:szCs w:val="27"/>
        </w:rPr>
        <w:t xml:space="preserve"> є необхідність розширити </w:t>
      </w:r>
      <w:r w:rsidR="00F51493" w:rsidRPr="00FA26D1">
        <w:rPr>
          <w:sz w:val="27"/>
          <w:szCs w:val="27"/>
          <w:shd w:val="clear" w:color="auto" w:fill="FFFFFF"/>
        </w:rPr>
        <w:t xml:space="preserve">види судових експертиз, які можуть проводитися «приватними» </w:t>
      </w:r>
      <w:r w:rsidRPr="00FA26D1">
        <w:rPr>
          <w:sz w:val="27"/>
          <w:szCs w:val="27"/>
          <w:shd w:val="clear" w:color="auto" w:fill="FFFFFF"/>
        </w:rPr>
        <w:t xml:space="preserve">судовими </w:t>
      </w:r>
      <w:r w:rsidR="00F51493" w:rsidRPr="00FA26D1">
        <w:rPr>
          <w:sz w:val="27"/>
          <w:szCs w:val="27"/>
          <w:shd w:val="clear" w:color="auto" w:fill="FFFFFF"/>
        </w:rPr>
        <w:t xml:space="preserve">експертами, шляхом відмови від застарілого поняття «криміналістичні експертизи». </w:t>
      </w:r>
    </w:p>
    <w:p w:rsidR="00F51493" w:rsidRPr="00FA26D1" w:rsidRDefault="00F51493" w:rsidP="0041010D">
      <w:pPr>
        <w:tabs>
          <w:tab w:val="left" w:pos="851"/>
        </w:tabs>
        <w:ind w:firstLine="851"/>
        <w:jc w:val="both"/>
        <w:rPr>
          <w:sz w:val="27"/>
          <w:szCs w:val="27"/>
          <w:shd w:val="clear" w:color="auto" w:fill="FFFFFF"/>
        </w:rPr>
      </w:pPr>
      <w:r w:rsidRPr="00FA26D1">
        <w:rPr>
          <w:sz w:val="27"/>
          <w:szCs w:val="27"/>
          <w:shd w:val="clear" w:color="auto" w:fill="FFFFFF"/>
        </w:rPr>
        <w:t xml:space="preserve">Врегулювання окресленого питання дозволить розвантажити науково-дослідні установи судових експертиз, що в свою чергу, позитивно вплине на строки проведення інших експертиз, забезпечить вирівнювання повноважень </w:t>
      </w:r>
      <w:r w:rsidR="00033C66" w:rsidRPr="00FA26D1">
        <w:rPr>
          <w:sz w:val="27"/>
          <w:szCs w:val="27"/>
          <w:shd w:val="clear" w:color="auto" w:fill="FFFFFF"/>
        </w:rPr>
        <w:t>«</w:t>
      </w:r>
      <w:r w:rsidRPr="00FA26D1">
        <w:rPr>
          <w:sz w:val="27"/>
          <w:szCs w:val="27"/>
          <w:shd w:val="clear" w:color="auto" w:fill="FFFFFF"/>
        </w:rPr>
        <w:t>приватних</w:t>
      </w:r>
      <w:r w:rsidR="00033C66" w:rsidRPr="00FA26D1">
        <w:rPr>
          <w:sz w:val="27"/>
          <w:szCs w:val="27"/>
          <w:shd w:val="clear" w:color="auto" w:fill="FFFFFF"/>
        </w:rPr>
        <w:t>»</w:t>
      </w:r>
      <w:r w:rsidRPr="00FA26D1">
        <w:rPr>
          <w:sz w:val="27"/>
          <w:szCs w:val="27"/>
          <w:shd w:val="clear" w:color="auto" w:fill="FFFFFF"/>
        </w:rPr>
        <w:t xml:space="preserve"> і державних експертів </w:t>
      </w:r>
      <w:r w:rsidR="00033C66" w:rsidRPr="00FA26D1">
        <w:rPr>
          <w:sz w:val="27"/>
          <w:szCs w:val="27"/>
          <w:shd w:val="clear" w:color="auto" w:fill="FFFFFF"/>
        </w:rPr>
        <w:t>щодо можливості проведення судових</w:t>
      </w:r>
      <w:r w:rsidRPr="00FA26D1">
        <w:rPr>
          <w:sz w:val="27"/>
          <w:szCs w:val="27"/>
          <w:shd w:val="clear" w:color="auto" w:fill="FFFFFF"/>
        </w:rPr>
        <w:t xml:space="preserve"> експертиз, збільшить рівень конкуренції між ними.</w:t>
      </w:r>
    </w:p>
    <w:p w:rsidR="00F51493" w:rsidRPr="00FA26D1" w:rsidRDefault="00F51493" w:rsidP="0041010D">
      <w:pPr>
        <w:pStyle w:val="a3"/>
        <w:spacing w:before="0" w:beforeAutospacing="0" w:after="0" w:afterAutospacing="0"/>
        <w:ind w:firstLine="851"/>
        <w:jc w:val="both"/>
        <w:rPr>
          <w:sz w:val="27"/>
          <w:szCs w:val="27"/>
        </w:rPr>
      </w:pPr>
      <w:r w:rsidRPr="00FA26D1">
        <w:rPr>
          <w:bCs/>
          <w:sz w:val="27"/>
          <w:szCs w:val="27"/>
          <w:shd w:val="clear" w:color="auto" w:fill="FFFFFF"/>
          <w:lang w:val="uk-UA"/>
        </w:rPr>
        <w:t xml:space="preserve">До тепер у сфері судово-експертної діяльності </w:t>
      </w:r>
      <w:r w:rsidRPr="00FA26D1">
        <w:rPr>
          <w:bCs/>
          <w:sz w:val="27"/>
          <w:szCs w:val="27"/>
          <w:shd w:val="clear" w:color="auto" w:fill="FFFFFF"/>
        </w:rPr>
        <w:t>не налагоджена система самоврядування</w:t>
      </w:r>
      <w:r w:rsidRPr="00FA26D1">
        <w:rPr>
          <w:bCs/>
          <w:sz w:val="27"/>
          <w:szCs w:val="27"/>
          <w:shd w:val="clear" w:color="auto" w:fill="FFFFFF"/>
          <w:lang w:val="uk-UA"/>
        </w:rPr>
        <w:t xml:space="preserve">, хоча </w:t>
      </w:r>
      <w:r w:rsidRPr="00FA26D1">
        <w:rPr>
          <w:sz w:val="27"/>
          <w:szCs w:val="27"/>
        </w:rPr>
        <w:t xml:space="preserve">створення системи самоврядування судових експертів вже </w:t>
      </w:r>
      <w:r w:rsidRPr="00FA26D1">
        <w:rPr>
          <w:sz w:val="27"/>
          <w:szCs w:val="27"/>
          <w:lang w:val="uk-UA"/>
        </w:rPr>
        <w:t xml:space="preserve">тривалий час </w:t>
      </w:r>
      <w:r w:rsidRPr="00FA26D1">
        <w:rPr>
          <w:sz w:val="27"/>
          <w:szCs w:val="27"/>
        </w:rPr>
        <w:t xml:space="preserve">обговорюється у колі експертної спільноти. </w:t>
      </w:r>
    </w:p>
    <w:p w:rsidR="00F51493" w:rsidRPr="00FA26D1" w:rsidRDefault="00F51493" w:rsidP="0041010D">
      <w:pPr>
        <w:shd w:val="clear" w:color="auto" w:fill="FFFFFF"/>
        <w:ind w:firstLine="851"/>
        <w:jc w:val="both"/>
        <w:rPr>
          <w:bCs/>
          <w:sz w:val="27"/>
          <w:szCs w:val="27"/>
          <w:lang w:eastAsia="ru-RU"/>
        </w:rPr>
      </w:pPr>
      <w:r w:rsidRPr="00FA26D1">
        <w:rPr>
          <w:sz w:val="27"/>
          <w:szCs w:val="27"/>
          <w:lang w:eastAsia="ru-RU"/>
        </w:rPr>
        <w:t>Наразі існує необхідність у створенні само</w:t>
      </w:r>
      <w:r w:rsidR="00FA2AD6" w:rsidRPr="00FA26D1">
        <w:rPr>
          <w:sz w:val="27"/>
          <w:szCs w:val="27"/>
          <w:lang w:eastAsia="ru-RU"/>
        </w:rPr>
        <w:t xml:space="preserve">врядної </w:t>
      </w:r>
      <w:r w:rsidRPr="00FA26D1">
        <w:rPr>
          <w:sz w:val="27"/>
          <w:szCs w:val="27"/>
          <w:lang w:eastAsia="ru-RU"/>
        </w:rPr>
        <w:t xml:space="preserve">організації, що здійснюватиме представництво професійних інтересів </w:t>
      </w:r>
      <w:r w:rsidR="00B45825" w:rsidRPr="00FA26D1">
        <w:rPr>
          <w:sz w:val="27"/>
          <w:szCs w:val="27"/>
          <w:lang w:eastAsia="ru-RU"/>
        </w:rPr>
        <w:t xml:space="preserve">приватних </w:t>
      </w:r>
      <w:r w:rsidRPr="00FA26D1">
        <w:rPr>
          <w:sz w:val="27"/>
          <w:szCs w:val="27"/>
          <w:lang w:eastAsia="ru-RU"/>
        </w:rPr>
        <w:t xml:space="preserve">судових експертів в органах державної влади, судах, органах місцевого самоврядування, </w:t>
      </w:r>
      <w:r w:rsidRPr="00FA26D1">
        <w:rPr>
          <w:bCs/>
          <w:sz w:val="27"/>
          <w:szCs w:val="27"/>
          <w:lang w:eastAsia="ru-RU"/>
        </w:rPr>
        <w:t xml:space="preserve">на підприємствах, в установах та організаціях, а також захист професійних інтересів судових експертів, </w:t>
      </w:r>
      <w:r w:rsidRPr="00FA26D1">
        <w:rPr>
          <w:sz w:val="27"/>
          <w:szCs w:val="27"/>
          <w:lang w:eastAsia="ru-RU"/>
        </w:rPr>
        <w:t>інформування професійної спільноти про практику та проблемні питан</w:t>
      </w:r>
      <w:r w:rsidR="00033C66" w:rsidRPr="00FA26D1">
        <w:rPr>
          <w:sz w:val="27"/>
          <w:szCs w:val="27"/>
          <w:lang w:eastAsia="ru-RU"/>
        </w:rPr>
        <w:t>ня судової експертизи</w:t>
      </w:r>
      <w:r w:rsidRPr="00FA26D1">
        <w:rPr>
          <w:sz w:val="27"/>
          <w:szCs w:val="27"/>
          <w:lang w:eastAsia="ru-RU"/>
        </w:rPr>
        <w:t>,</w:t>
      </w:r>
      <w:r w:rsidR="00F04150">
        <w:rPr>
          <w:bCs/>
          <w:sz w:val="27"/>
          <w:szCs w:val="27"/>
          <w:lang w:eastAsia="ru-RU"/>
        </w:rPr>
        <w:t xml:space="preserve"> сприятиме підвищенню</w:t>
      </w:r>
      <w:r w:rsidRPr="00FA26D1">
        <w:rPr>
          <w:bCs/>
          <w:sz w:val="27"/>
          <w:szCs w:val="27"/>
          <w:lang w:eastAsia="ru-RU"/>
        </w:rPr>
        <w:t xml:space="preserve"> професійного рівня </w:t>
      </w:r>
      <w:r w:rsidR="00F04150">
        <w:rPr>
          <w:bCs/>
          <w:sz w:val="27"/>
          <w:szCs w:val="27"/>
          <w:lang w:eastAsia="ru-RU"/>
        </w:rPr>
        <w:t xml:space="preserve">судових експертів </w:t>
      </w:r>
      <w:r w:rsidRPr="00FA26D1">
        <w:rPr>
          <w:bCs/>
          <w:sz w:val="27"/>
          <w:szCs w:val="27"/>
          <w:lang w:eastAsia="ru-RU"/>
        </w:rPr>
        <w:t xml:space="preserve">тощо. </w:t>
      </w:r>
    </w:p>
    <w:p w:rsidR="00F51493" w:rsidRPr="00FA26D1" w:rsidRDefault="00F51493" w:rsidP="005C4A7C">
      <w:pPr>
        <w:pStyle w:val="a3"/>
        <w:spacing w:before="0" w:beforeAutospacing="0" w:after="0" w:afterAutospacing="0"/>
        <w:ind w:firstLine="708"/>
        <w:jc w:val="both"/>
        <w:rPr>
          <w:sz w:val="27"/>
          <w:szCs w:val="27"/>
          <w:lang w:val="uk-UA"/>
        </w:rPr>
      </w:pPr>
      <w:r w:rsidRPr="00FA26D1">
        <w:rPr>
          <w:bCs/>
          <w:sz w:val="27"/>
          <w:szCs w:val="27"/>
          <w:shd w:val="clear" w:color="auto" w:fill="FFFFFF"/>
          <w:lang w:val="uk-UA"/>
        </w:rPr>
        <w:lastRenderedPageBreak/>
        <w:t xml:space="preserve">Серед організаційних засад проведення судової експертизи актуальним питанням, що потребує врегулювання, є встановлення  граничних строків проведення судової експертизи, які </w:t>
      </w:r>
      <w:r w:rsidR="00033C66" w:rsidRPr="00FA26D1">
        <w:rPr>
          <w:bCs/>
          <w:sz w:val="27"/>
          <w:szCs w:val="27"/>
          <w:shd w:val="clear" w:color="auto" w:fill="FFFFFF"/>
          <w:lang w:val="uk-UA"/>
        </w:rPr>
        <w:t xml:space="preserve">на сьогодні </w:t>
      </w:r>
      <w:r w:rsidR="00900614" w:rsidRPr="00FA26D1">
        <w:rPr>
          <w:bCs/>
          <w:sz w:val="27"/>
          <w:szCs w:val="27"/>
          <w:shd w:val="clear" w:color="auto" w:fill="FFFFFF"/>
          <w:lang w:val="uk-UA"/>
        </w:rPr>
        <w:t>не визначені</w:t>
      </w:r>
      <w:r w:rsidRPr="00FA26D1">
        <w:rPr>
          <w:bCs/>
          <w:sz w:val="27"/>
          <w:szCs w:val="27"/>
          <w:shd w:val="clear" w:color="auto" w:fill="FFFFFF"/>
          <w:lang w:val="uk-UA"/>
        </w:rPr>
        <w:t xml:space="preserve"> Законом України «Про судову експертизу», а регулюються підзаконними нормативно-правовими актами. </w:t>
      </w:r>
    </w:p>
    <w:p w:rsidR="00F51493" w:rsidRPr="00FA26D1" w:rsidRDefault="00F51493" w:rsidP="005C4A7C">
      <w:pPr>
        <w:shd w:val="clear" w:color="auto" w:fill="FFFFFF"/>
        <w:ind w:firstLine="709"/>
        <w:jc w:val="both"/>
        <w:rPr>
          <w:sz w:val="27"/>
          <w:szCs w:val="27"/>
          <w:lang w:eastAsia="ru-RU"/>
        </w:rPr>
      </w:pPr>
      <w:r w:rsidRPr="00FA26D1">
        <w:rPr>
          <w:sz w:val="27"/>
          <w:szCs w:val="27"/>
          <w:lang w:eastAsia="ru-RU"/>
        </w:rPr>
        <w:t xml:space="preserve">Європейський суд з прав людини суд наголошує, що однією з проблем, що призводить до порушення розумного строку розгляду судової справи, є надмірна тривалість судових експертиз. </w:t>
      </w:r>
    </w:p>
    <w:p w:rsidR="00F51493" w:rsidRPr="00FA26D1" w:rsidRDefault="00F51493" w:rsidP="005C4A7C">
      <w:pPr>
        <w:shd w:val="clear" w:color="auto" w:fill="FFFFFF"/>
        <w:ind w:firstLine="709"/>
        <w:jc w:val="both"/>
        <w:rPr>
          <w:bCs/>
          <w:sz w:val="27"/>
          <w:szCs w:val="27"/>
          <w:lang w:eastAsia="ru-RU"/>
        </w:rPr>
      </w:pPr>
      <w:bookmarkStart w:id="1" w:name="o4"/>
      <w:bookmarkEnd w:id="1"/>
      <w:r w:rsidRPr="00FA26D1">
        <w:rPr>
          <w:bCs/>
          <w:sz w:val="27"/>
          <w:szCs w:val="27"/>
          <w:lang w:eastAsia="ru-RU"/>
        </w:rPr>
        <w:t>Також є потреба врегулювати питання рецензування висновку судового експерта.</w:t>
      </w:r>
    </w:p>
    <w:p w:rsidR="00F51493" w:rsidRPr="00FA26D1" w:rsidRDefault="00F51493" w:rsidP="005C4A7C">
      <w:pPr>
        <w:ind w:firstLine="709"/>
        <w:jc w:val="both"/>
        <w:rPr>
          <w:sz w:val="27"/>
          <w:szCs w:val="27"/>
        </w:rPr>
      </w:pPr>
      <w:r w:rsidRPr="00FA26D1">
        <w:rPr>
          <w:sz w:val="27"/>
          <w:szCs w:val="27"/>
        </w:rPr>
        <w:t xml:space="preserve">До Мін’юсту надходить велика кількість звернень від фізичних, юридичних осіб та правоохоронних органів щодо проведення рецензування висновків, складених у кримінальному провадженні, з метою використання рецензії під час оцінки доказів щодо підтвердження чи спростування висновку експерта. </w:t>
      </w:r>
    </w:p>
    <w:p w:rsidR="00900614" w:rsidRPr="00FA26D1" w:rsidRDefault="00F51493" w:rsidP="005C4A7C">
      <w:pPr>
        <w:shd w:val="clear" w:color="auto" w:fill="FFFFFF"/>
        <w:ind w:firstLine="709"/>
        <w:jc w:val="both"/>
        <w:rPr>
          <w:sz w:val="27"/>
          <w:szCs w:val="27"/>
          <w:lang w:eastAsia="ru-RU"/>
        </w:rPr>
      </w:pPr>
      <w:r w:rsidRPr="00FA26D1">
        <w:rPr>
          <w:sz w:val="27"/>
          <w:szCs w:val="27"/>
        </w:rPr>
        <w:t xml:space="preserve">Тому питання проведення рецензування </w:t>
      </w:r>
      <w:r w:rsidR="00900614" w:rsidRPr="00FA26D1">
        <w:rPr>
          <w:sz w:val="27"/>
          <w:szCs w:val="27"/>
        </w:rPr>
        <w:t>висновку експерта потребує законодавчого закріплення</w:t>
      </w:r>
      <w:r w:rsidRPr="00FA26D1">
        <w:rPr>
          <w:sz w:val="27"/>
          <w:szCs w:val="27"/>
        </w:rPr>
        <w:t xml:space="preserve"> з метою уникнення зловживань суб’єктами, якими використовується рецензія для спростув</w:t>
      </w:r>
      <w:r w:rsidR="00900614" w:rsidRPr="00FA26D1">
        <w:rPr>
          <w:sz w:val="27"/>
          <w:szCs w:val="27"/>
        </w:rPr>
        <w:t>ання висновку експерта</w:t>
      </w:r>
      <w:r w:rsidRPr="00FA26D1">
        <w:rPr>
          <w:sz w:val="27"/>
          <w:szCs w:val="27"/>
        </w:rPr>
        <w:t xml:space="preserve">. Зокрема, </w:t>
      </w:r>
      <w:r w:rsidRPr="00FA26D1">
        <w:rPr>
          <w:sz w:val="27"/>
          <w:szCs w:val="27"/>
          <w:lang w:eastAsia="ru-RU"/>
        </w:rPr>
        <w:t xml:space="preserve">рецензування не має підміняти судову оцінку висновку експерта як джерела доказу, а має здійснюватися з </w:t>
      </w:r>
      <w:r w:rsidR="00900614" w:rsidRPr="00FA26D1">
        <w:rPr>
          <w:sz w:val="27"/>
          <w:szCs w:val="27"/>
          <w:lang w:eastAsia="ru-RU"/>
        </w:rPr>
        <w:t>метою підвищення кваліфікації судових експертів, обміну  набутим ними досвіду.</w:t>
      </w:r>
    </w:p>
    <w:p w:rsidR="00B45825" w:rsidRPr="00FA26D1" w:rsidRDefault="00F51493" w:rsidP="005C4A7C">
      <w:pPr>
        <w:tabs>
          <w:tab w:val="left" w:pos="851"/>
        </w:tabs>
        <w:ind w:firstLine="709"/>
        <w:jc w:val="both"/>
        <w:rPr>
          <w:bCs/>
          <w:sz w:val="27"/>
          <w:szCs w:val="27"/>
          <w:shd w:val="clear" w:color="auto" w:fill="FFFFFF"/>
        </w:rPr>
      </w:pPr>
      <w:r w:rsidRPr="00FA26D1">
        <w:rPr>
          <w:bCs/>
          <w:sz w:val="27"/>
          <w:szCs w:val="27"/>
          <w:shd w:val="clear" w:color="auto" w:fill="FFFFFF"/>
        </w:rPr>
        <w:t>Серед проблем кадрового забезпечення судово-експертної діяльності, які потрібно врегулювати на законодавчому рівні, є застарілий та неефективний порядок підготовки та підвищення кваліфікації судових експертів</w:t>
      </w:r>
      <w:r w:rsidR="00B45825" w:rsidRPr="00FA26D1">
        <w:rPr>
          <w:bCs/>
          <w:sz w:val="27"/>
          <w:szCs w:val="27"/>
          <w:shd w:val="clear" w:color="auto" w:fill="FFFFFF"/>
        </w:rPr>
        <w:t>.</w:t>
      </w:r>
    </w:p>
    <w:p w:rsidR="00F51493" w:rsidRPr="00FA26D1" w:rsidRDefault="00F51493" w:rsidP="005C4A7C">
      <w:pPr>
        <w:tabs>
          <w:tab w:val="left" w:pos="851"/>
        </w:tabs>
        <w:ind w:firstLine="709"/>
        <w:jc w:val="both"/>
        <w:rPr>
          <w:bCs/>
          <w:sz w:val="27"/>
          <w:szCs w:val="27"/>
          <w:shd w:val="clear" w:color="auto" w:fill="FFFFFF"/>
        </w:rPr>
      </w:pPr>
      <w:r w:rsidRPr="00FA26D1">
        <w:rPr>
          <w:bCs/>
          <w:sz w:val="27"/>
          <w:szCs w:val="27"/>
          <w:shd w:val="clear" w:color="auto" w:fill="FFFFFF"/>
        </w:rPr>
        <w:t xml:space="preserve">Удосконалення сфери судово-експертної діяльності також має бути спрямоване на встановлення однакових умов доступу до професії та підвищення кваліфікації для всіх експертів. </w:t>
      </w:r>
    </w:p>
    <w:p w:rsidR="00F51493" w:rsidRPr="00FA26D1" w:rsidRDefault="00F51493" w:rsidP="005C4A7C">
      <w:pPr>
        <w:pStyle w:val="a3"/>
        <w:spacing w:before="0" w:beforeAutospacing="0" w:after="0" w:afterAutospacing="0"/>
        <w:ind w:firstLine="708"/>
        <w:jc w:val="both"/>
        <w:rPr>
          <w:sz w:val="27"/>
          <w:szCs w:val="27"/>
          <w:lang w:val="uk-UA"/>
        </w:rPr>
      </w:pPr>
      <w:r w:rsidRPr="00FA26D1">
        <w:rPr>
          <w:bCs/>
          <w:sz w:val="27"/>
          <w:szCs w:val="27"/>
          <w:shd w:val="clear" w:color="auto" w:fill="FFFFFF"/>
          <w:lang w:val="uk-UA"/>
        </w:rPr>
        <w:t>Виріш</w:t>
      </w:r>
      <w:r w:rsidR="00900614" w:rsidRPr="00FA26D1">
        <w:rPr>
          <w:bCs/>
          <w:sz w:val="27"/>
          <w:szCs w:val="27"/>
          <w:shd w:val="clear" w:color="auto" w:fill="FFFFFF"/>
          <w:lang w:val="uk-UA"/>
        </w:rPr>
        <w:t>ення основних проблемних питань</w:t>
      </w:r>
      <w:r w:rsidRPr="00FA26D1">
        <w:rPr>
          <w:bCs/>
          <w:sz w:val="27"/>
          <w:szCs w:val="27"/>
          <w:shd w:val="clear" w:color="auto" w:fill="FFFFFF"/>
          <w:lang w:val="uk-UA"/>
        </w:rPr>
        <w:t xml:space="preserve"> у сфері судово-експертної діяльності можливо розв’язати шляхом комплексного підходу до врегулювання цієї сфери та прийняття відповідного системного законопроєкту. </w:t>
      </w:r>
    </w:p>
    <w:p w:rsidR="005C4A7C" w:rsidRPr="00FA26D1" w:rsidRDefault="005C4A7C" w:rsidP="005C4A7C">
      <w:pPr>
        <w:pStyle w:val="a3"/>
        <w:spacing w:before="0" w:beforeAutospacing="0" w:after="0" w:afterAutospacing="0"/>
        <w:ind w:firstLine="708"/>
        <w:jc w:val="both"/>
        <w:rPr>
          <w:bCs/>
          <w:sz w:val="27"/>
          <w:szCs w:val="27"/>
          <w:shd w:val="clear" w:color="auto" w:fill="FFFFFF"/>
          <w:lang w:val="uk-UA"/>
        </w:rPr>
      </w:pPr>
    </w:p>
    <w:p w:rsidR="00F51493" w:rsidRPr="00FA26D1" w:rsidRDefault="00F51493" w:rsidP="005C4A7C">
      <w:pPr>
        <w:pStyle w:val="a3"/>
        <w:spacing w:before="0" w:beforeAutospacing="0" w:after="0" w:afterAutospacing="0"/>
        <w:ind w:firstLine="708"/>
        <w:jc w:val="both"/>
        <w:rPr>
          <w:b/>
          <w:sz w:val="27"/>
          <w:szCs w:val="27"/>
          <w:lang w:val="uk-UA"/>
        </w:rPr>
      </w:pPr>
      <w:r w:rsidRPr="00FA26D1">
        <w:rPr>
          <w:b/>
          <w:sz w:val="27"/>
          <w:szCs w:val="27"/>
          <w:lang w:val="uk-UA"/>
        </w:rPr>
        <w:t xml:space="preserve">3. </w:t>
      </w:r>
      <w:r w:rsidR="006E3C06" w:rsidRPr="00FA26D1">
        <w:rPr>
          <w:b/>
          <w:sz w:val="27"/>
          <w:szCs w:val="27"/>
          <w:lang w:val="uk-UA"/>
        </w:rPr>
        <w:t xml:space="preserve">Основні положення </w:t>
      </w:r>
      <w:r w:rsidRPr="00FA26D1">
        <w:rPr>
          <w:b/>
          <w:sz w:val="27"/>
          <w:szCs w:val="27"/>
          <w:lang w:val="uk-UA"/>
        </w:rPr>
        <w:t>проєкту акта</w:t>
      </w:r>
    </w:p>
    <w:p w:rsidR="00F51493" w:rsidRPr="00FA26D1" w:rsidRDefault="00F51493" w:rsidP="005C4A7C">
      <w:pPr>
        <w:tabs>
          <w:tab w:val="left" w:pos="0"/>
        </w:tabs>
        <w:ind w:firstLine="709"/>
        <w:jc w:val="both"/>
        <w:rPr>
          <w:sz w:val="27"/>
          <w:szCs w:val="27"/>
        </w:rPr>
      </w:pPr>
      <w:r w:rsidRPr="00FA26D1">
        <w:rPr>
          <w:sz w:val="27"/>
          <w:szCs w:val="27"/>
        </w:rPr>
        <w:t>У першому розділі І «Загальні положення» законопроєкту вперше пропонується законодавчо закріпити понятійний апарат, що використовується у судово-експертній діяльності.</w:t>
      </w:r>
    </w:p>
    <w:p w:rsidR="00F51493" w:rsidRPr="00FA26D1" w:rsidRDefault="00F51493" w:rsidP="005C4A7C">
      <w:pPr>
        <w:tabs>
          <w:tab w:val="left" w:pos="0"/>
        </w:tabs>
        <w:ind w:firstLine="709"/>
        <w:jc w:val="both"/>
        <w:rPr>
          <w:sz w:val="27"/>
          <w:szCs w:val="27"/>
        </w:rPr>
      </w:pPr>
      <w:r w:rsidRPr="00FA26D1">
        <w:rPr>
          <w:sz w:val="27"/>
          <w:szCs w:val="27"/>
        </w:rPr>
        <w:t xml:space="preserve">Також пропонується врегулювати правові основи судово-експертної діяльності, </w:t>
      </w:r>
      <w:r w:rsidR="00900614" w:rsidRPr="00FA26D1">
        <w:rPr>
          <w:sz w:val="27"/>
          <w:szCs w:val="27"/>
        </w:rPr>
        <w:t>конкретизувати</w:t>
      </w:r>
      <w:r w:rsidRPr="00FA26D1">
        <w:rPr>
          <w:sz w:val="27"/>
          <w:szCs w:val="27"/>
        </w:rPr>
        <w:t xml:space="preserve"> принципи судово-експертної діяльності, зміст кожного з яких розкривається в окремих статтях розділу. Зокрема, це такі принципи, як </w:t>
      </w:r>
      <w:r w:rsidR="00B45825" w:rsidRPr="00FA26D1">
        <w:rPr>
          <w:sz w:val="27"/>
          <w:szCs w:val="27"/>
        </w:rPr>
        <w:t xml:space="preserve">верховенство права, </w:t>
      </w:r>
      <w:r w:rsidRPr="00FA26D1">
        <w:rPr>
          <w:sz w:val="27"/>
          <w:szCs w:val="27"/>
        </w:rPr>
        <w:t>законність, незалежність судового експерта, допустимість використання методів, засобів і способів проведення досліджень,</w:t>
      </w:r>
      <w:r w:rsidR="0035655E" w:rsidRPr="00FA26D1">
        <w:rPr>
          <w:sz w:val="27"/>
          <w:szCs w:val="27"/>
        </w:rPr>
        <w:t xml:space="preserve"> </w:t>
      </w:r>
      <w:r w:rsidRPr="00FA26D1">
        <w:rPr>
          <w:sz w:val="27"/>
          <w:szCs w:val="27"/>
        </w:rPr>
        <w:t>повнота та об’єктивність досліджень, максимальне збереження об’єктів дослідження.</w:t>
      </w:r>
    </w:p>
    <w:p w:rsidR="00052AFA" w:rsidRPr="00FA26D1" w:rsidRDefault="00F51493" w:rsidP="005C4A7C">
      <w:pPr>
        <w:tabs>
          <w:tab w:val="left" w:pos="-5387"/>
        </w:tabs>
        <w:jc w:val="both"/>
        <w:rPr>
          <w:sz w:val="27"/>
          <w:szCs w:val="27"/>
        </w:rPr>
      </w:pPr>
      <w:r w:rsidRPr="00FA26D1">
        <w:rPr>
          <w:sz w:val="27"/>
          <w:szCs w:val="27"/>
        </w:rPr>
        <w:tab/>
        <w:t xml:space="preserve">У розділі ІІ «Державне регулювання судово-експертної діяльності» проєкту Закону </w:t>
      </w:r>
      <w:r w:rsidR="0035655E" w:rsidRPr="00FA26D1">
        <w:rPr>
          <w:sz w:val="27"/>
          <w:szCs w:val="27"/>
        </w:rPr>
        <w:t>пропонується визначити</w:t>
      </w:r>
      <w:r w:rsidRPr="00FA26D1">
        <w:rPr>
          <w:sz w:val="27"/>
          <w:szCs w:val="27"/>
        </w:rPr>
        <w:t xml:space="preserve"> зміст судово-експертної діяльності за її відповідними напрямками, що полягає в забезпеченні нормативно-правових, організаційно-управлінських, науково-методичних та інформаційних засад</w:t>
      </w:r>
      <w:r w:rsidR="00052AFA" w:rsidRPr="00FA26D1">
        <w:rPr>
          <w:sz w:val="27"/>
          <w:szCs w:val="27"/>
        </w:rPr>
        <w:t>.</w:t>
      </w:r>
      <w:r w:rsidRPr="00FA26D1">
        <w:rPr>
          <w:sz w:val="27"/>
          <w:szCs w:val="27"/>
        </w:rPr>
        <w:t xml:space="preserve"> </w:t>
      </w:r>
    </w:p>
    <w:p w:rsidR="00F51493" w:rsidRPr="00FA26D1" w:rsidRDefault="00052AFA" w:rsidP="005C4A7C">
      <w:pPr>
        <w:tabs>
          <w:tab w:val="left" w:pos="-5387"/>
        </w:tabs>
        <w:jc w:val="both"/>
        <w:rPr>
          <w:sz w:val="27"/>
          <w:szCs w:val="27"/>
        </w:rPr>
      </w:pPr>
      <w:r w:rsidRPr="00FA26D1">
        <w:rPr>
          <w:sz w:val="27"/>
          <w:szCs w:val="27"/>
        </w:rPr>
        <w:tab/>
      </w:r>
      <w:r w:rsidR="00F51493" w:rsidRPr="00FA26D1">
        <w:rPr>
          <w:sz w:val="27"/>
          <w:szCs w:val="27"/>
        </w:rPr>
        <w:t xml:space="preserve">При цьому, відповідно до законопроєкту державне регулювання судово-експертної діяльності здійснюється державними органами, до сфери управління яких </w:t>
      </w:r>
      <w:r w:rsidR="002E3E3B" w:rsidRPr="00FA26D1">
        <w:rPr>
          <w:sz w:val="27"/>
          <w:szCs w:val="27"/>
        </w:rPr>
        <w:t xml:space="preserve">відповідно до законодавства </w:t>
      </w:r>
      <w:r w:rsidR="00F51493" w:rsidRPr="00FA26D1">
        <w:rPr>
          <w:sz w:val="27"/>
          <w:szCs w:val="27"/>
        </w:rPr>
        <w:t xml:space="preserve">належать державні судово-експертні установи. </w:t>
      </w:r>
    </w:p>
    <w:p w:rsidR="00F51493" w:rsidRPr="00FA26D1" w:rsidRDefault="00F51493" w:rsidP="005C4A7C">
      <w:pPr>
        <w:tabs>
          <w:tab w:val="left" w:pos="-5387"/>
          <w:tab w:val="left" w:pos="709"/>
        </w:tabs>
        <w:jc w:val="both"/>
        <w:rPr>
          <w:bCs/>
          <w:sz w:val="27"/>
          <w:szCs w:val="27"/>
        </w:rPr>
      </w:pPr>
      <w:r w:rsidRPr="00FA26D1">
        <w:rPr>
          <w:sz w:val="27"/>
          <w:szCs w:val="27"/>
        </w:rPr>
        <w:lastRenderedPageBreak/>
        <w:tab/>
        <w:t xml:space="preserve">З метою забезпечення комплексного розвитку судової експертизи в цьому ж розділі </w:t>
      </w:r>
      <w:r w:rsidR="00B45825" w:rsidRPr="00FA26D1">
        <w:rPr>
          <w:sz w:val="27"/>
          <w:szCs w:val="27"/>
        </w:rPr>
        <w:t>пропонується встановити</w:t>
      </w:r>
      <w:r w:rsidRPr="00FA26D1">
        <w:rPr>
          <w:sz w:val="27"/>
          <w:szCs w:val="27"/>
        </w:rPr>
        <w:t xml:space="preserve">, що Міністерство юстиції України здійснює формування загальних засад державної політики у сфері судово-експертної діяльності, яке полягає </w:t>
      </w:r>
      <w:r w:rsidRPr="00FA26D1">
        <w:rPr>
          <w:bCs/>
          <w:sz w:val="27"/>
          <w:szCs w:val="27"/>
        </w:rPr>
        <w:t>у забезпеченні нормативно-правового регу</w:t>
      </w:r>
      <w:r w:rsidR="00B45825" w:rsidRPr="00FA26D1">
        <w:rPr>
          <w:bCs/>
          <w:sz w:val="27"/>
          <w:szCs w:val="27"/>
        </w:rPr>
        <w:t>лювання суспільних відносин, що</w:t>
      </w:r>
      <w:r w:rsidRPr="00FA26D1">
        <w:rPr>
          <w:bCs/>
          <w:sz w:val="27"/>
          <w:szCs w:val="27"/>
        </w:rPr>
        <w:t xml:space="preserve"> стосуються загальних питань діяльності всіх суб’єктів судово-експертної діяльності та визначення пріоритетних напрямів розвитку судової експертизи, а також нормативно-правове регулювання діяльності приватних судових експертів.</w:t>
      </w:r>
    </w:p>
    <w:p w:rsidR="004C5A25" w:rsidRPr="00FA26D1" w:rsidRDefault="00F51493" w:rsidP="0041010D">
      <w:pPr>
        <w:ind w:firstLine="709"/>
        <w:jc w:val="both"/>
        <w:rPr>
          <w:sz w:val="27"/>
          <w:szCs w:val="27"/>
        </w:rPr>
      </w:pPr>
      <w:r w:rsidRPr="00FA26D1">
        <w:rPr>
          <w:sz w:val="27"/>
          <w:szCs w:val="27"/>
        </w:rPr>
        <w:t>Таке врегулювання пропонується із врахуванням того факту, що на сьогодні до повноважень Міністерства юстиції віднесено координацію діяльності міністерств та інших центральних органів виконавчої влади з питань розвитку судової експертизи; забезпечення організації роботи Координаційної ради з проблем судової експертизи при Мін’юсті, забезпечення організації роботи Центральної експертно-кваліфікаційної комісії при Мін’юсті і Науково-консультативної та методичної ради з проблем судової експертизи при Мін’юсті; забезпечення ведення Державного реєстру атестованих судових експертів та Реєстру методик проведення судових експертиз</w:t>
      </w:r>
      <w:r w:rsidR="004C5A25" w:rsidRPr="00FA26D1">
        <w:rPr>
          <w:sz w:val="27"/>
          <w:szCs w:val="27"/>
        </w:rPr>
        <w:t>.</w:t>
      </w:r>
      <w:r w:rsidRPr="00FA26D1">
        <w:rPr>
          <w:sz w:val="27"/>
          <w:szCs w:val="27"/>
        </w:rPr>
        <w:t xml:space="preserve"> </w:t>
      </w:r>
    </w:p>
    <w:p w:rsidR="00F51493" w:rsidRPr="00FA26D1" w:rsidRDefault="00F51493" w:rsidP="0041010D">
      <w:pPr>
        <w:ind w:firstLine="709"/>
        <w:jc w:val="both"/>
        <w:rPr>
          <w:bCs/>
          <w:sz w:val="27"/>
          <w:szCs w:val="27"/>
        </w:rPr>
      </w:pPr>
      <w:r w:rsidRPr="00FA26D1">
        <w:rPr>
          <w:sz w:val="27"/>
          <w:szCs w:val="27"/>
        </w:rPr>
        <w:t>Крім того, це відповідатиме Концепції розвитку європей</w:t>
      </w:r>
      <w:r w:rsidR="00785B08">
        <w:rPr>
          <w:sz w:val="27"/>
          <w:szCs w:val="27"/>
        </w:rPr>
        <w:t xml:space="preserve">ської судової експертизи в частині необхідності </w:t>
      </w:r>
      <w:r w:rsidRPr="00FA26D1">
        <w:rPr>
          <w:sz w:val="27"/>
          <w:szCs w:val="27"/>
        </w:rPr>
        <w:t>визначення єдиного контактного центру для поширення інформації стосовно заходів, розроблених для впровадження концепції розвитку єв</w:t>
      </w:r>
      <w:r w:rsidR="00785B08">
        <w:rPr>
          <w:sz w:val="27"/>
          <w:szCs w:val="27"/>
        </w:rPr>
        <w:t xml:space="preserve">ропейської судової експертизи. </w:t>
      </w:r>
    </w:p>
    <w:p w:rsidR="00F51493" w:rsidRPr="00FA26D1" w:rsidRDefault="00F51493" w:rsidP="005C4A7C">
      <w:pPr>
        <w:tabs>
          <w:tab w:val="left" w:pos="-5387"/>
        </w:tabs>
        <w:jc w:val="both"/>
        <w:rPr>
          <w:bCs/>
          <w:sz w:val="27"/>
          <w:szCs w:val="27"/>
        </w:rPr>
      </w:pPr>
      <w:r w:rsidRPr="00FA26D1">
        <w:rPr>
          <w:bCs/>
          <w:sz w:val="27"/>
          <w:szCs w:val="27"/>
        </w:rPr>
        <w:tab/>
      </w:r>
      <w:r w:rsidRPr="00FA26D1">
        <w:rPr>
          <w:sz w:val="27"/>
          <w:szCs w:val="27"/>
        </w:rPr>
        <w:t xml:space="preserve">У розділі ІІІ «Суб’єкти судово-експертної діяльності та суб’єкти проведення судової експертизи» пропонується, зокрема, </w:t>
      </w:r>
      <w:r w:rsidRPr="00FA26D1">
        <w:rPr>
          <w:spacing w:val="2"/>
          <w:sz w:val="27"/>
          <w:szCs w:val="27"/>
          <w:shd w:val="clear" w:color="auto" w:fill="FFFFFF"/>
        </w:rPr>
        <w:t xml:space="preserve">розмежувати поняття «суб’єкт судово-експертної діяльності» та «суб’єкт проведення судової експертизи», визначити </w:t>
      </w:r>
      <w:r w:rsidRPr="00FA26D1">
        <w:rPr>
          <w:sz w:val="27"/>
          <w:szCs w:val="27"/>
        </w:rPr>
        <w:t>порядок проходження професійної підготовки, присвоєння та підвищення кваліфікації судового експерта.</w:t>
      </w:r>
    </w:p>
    <w:p w:rsidR="00F51493" w:rsidRPr="00FA26D1" w:rsidRDefault="00F51493" w:rsidP="005C4A7C">
      <w:pPr>
        <w:ind w:firstLine="709"/>
        <w:jc w:val="both"/>
        <w:rPr>
          <w:sz w:val="27"/>
          <w:szCs w:val="27"/>
        </w:rPr>
      </w:pPr>
      <w:r w:rsidRPr="00FA26D1">
        <w:rPr>
          <w:sz w:val="27"/>
          <w:szCs w:val="27"/>
        </w:rPr>
        <w:t>Проєктом Закону пропо</w:t>
      </w:r>
      <w:r w:rsidR="00052AFA" w:rsidRPr="00FA26D1">
        <w:rPr>
          <w:sz w:val="27"/>
          <w:szCs w:val="27"/>
        </w:rPr>
        <w:t>нується змінити визначену</w:t>
      </w:r>
      <w:r w:rsidRPr="00FA26D1">
        <w:rPr>
          <w:sz w:val="27"/>
          <w:szCs w:val="27"/>
        </w:rPr>
        <w:t xml:space="preserve"> Законом України «Про судову експертизу» процедуру підготовки, стажування та атест</w:t>
      </w:r>
      <w:r w:rsidR="00052AFA" w:rsidRPr="00FA26D1">
        <w:rPr>
          <w:sz w:val="27"/>
          <w:szCs w:val="27"/>
        </w:rPr>
        <w:t>ації судових експертів,</w:t>
      </w:r>
      <w:r w:rsidRPr="00FA26D1">
        <w:rPr>
          <w:sz w:val="27"/>
          <w:szCs w:val="27"/>
        </w:rPr>
        <w:t xml:space="preserve"> відмовившись від необхідності періодичного підтвердження кваліфікації судового експерта. Акцент робитиметься на підвищення кваліфікації судового експерта.</w:t>
      </w:r>
    </w:p>
    <w:p w:rsidR="00F51493" w:rsidRPr="00FA26D1" w:rsidRDefault="00F51493" w:rsidP="005C4A7C">
      <w:pPr>
        <w:ind w:firstLine="709"/>
        <w:jc w:val="both"/>
        <w:rPr>
          <w:bCs/>
          <w:sz w:val="27"/>
          <w:szCs w:val="27"/>
        </w:rPr>
      </w:pPr>
      <w:r w:rsidRPr="00FA26D1">
        <w:rPr>
          <w:sz w:val="27"/>
          <w:szCs w:val="27"/>
        </w:rPr>
        <w:t>Також пропонується врегулювати питання проведення рецензування висновку експерта. Передбачається, що м</w:t>
      </w:r>
      <w:r w:rsidRPr="00FA26D1">
        <w:rPr>
          <w:bCs/>
          <w:sz w:val="27"/>
          <w:szCs w:val="27"/>
        </w:rPr>
        <w:t>етою рецензування є вдосконалення професійної майстерності судового експерта, поліпшення якості та обґрунтованості його висновків. При цьому, запропонованими положеннями встановлюється, що рецензування не проводиться з метою спростування чи підтвердження висновків експерта.</w:t>
      </w:r>
    </w:p>
    <w:p w:rsidR="00F51493" w:rsidRPr="00FA26D1" w:rsidRDefault="00F51493" w:rsidP="005C4A7C">
      <w:pPr>
        <w:ind w:firstLine="709"/>
        <w:jc w:val="both"/>
        <w:rPr>
          <w:sz w:val="27"/>
          <w:szCs w:val="27"/>
        </w:rPr>
      </w:pPr>
      <w:r w:rsidRPr="00FA26D1">
        <w:rPr>
          <w:sz w:val="27"/>
          <w:szCs w:val="27"/>
        </w:rPr>
        <w:t xml:space="preserve">Крім того, </w:t>
      </w:r>
      <w:r w:rsidR="00B45825" w:rsidRPr="00FA26D1">
        <w:rPr>
          <w:sz w:val="27"/>
          <w:szCs w:val="27"/>
        </w:rPr>
        <w:t xml:space="preserve">законопроєктом </w:t>
      </w:r>
      <w:r w:rsidRPr="00FA26D1">
        <w:rPr>
          <w:sz w:val="27"/>
          <w:szCs w:val="27"/>
        </w:rPr>
        <w:t xml:space="preserve">пропонується закріпити види відповідальності судового експерта, засади дисциплінарної відповідальності, підстави притягнення </w:t>
      </w:r>
      <w:r w:rsidR="00AA0CCA">
        <w:rPr>
          <w:sz w:val="27"/>
          <w:szCs w:val="27"/>
        </w:rPr>
        <w:t xml:space="preserve">судового експерта </w:t>
      </w:r>
      <w:r w:rsidRPr="00FA26D1">
        <w:rPr>
          <w:sz w:val="27"/>
          <w:szCs w:val="27"/>
        </w:rPr>
        <w:t xml:space="preserve">до дисциплінарної відповідальності та види дисциплінарних стягнень, порядок утворення дисциплінарної комісії </w:t>
      </w:r>
      <w:r w:rsidR="00B45825" w:rsidRPr="00FA26D1">
        <w:rPr>
          <w:sz w:val="27"/>
          <w:szCs w:val="27"/>
        </w:rPr>
        <w:t xml:space="preserve">судових експертів </w:t>
      </w:r>
      <w:r w:rsidR="005C6617" w:rsidRPr="00FA26D1">
        <w:rPr>
          <w:sz w:val="27"/>
          <w:szCs w:val="27"/>
        </w:rPr>
        <w:t>та її діяльності</w:t>
      </w:r>
      <w:r w:rsidRPr="00FA26D1">
        <w:rPr>
          <w:sz w:val="27"/>
          <w:szCs w:val="27"/>
        </w:rPr>
        <w:t xml:space="preserve">. </w:t>
      </w:r>
    </w:p>
    <w:p w:rsidR="00F51493" w:rsidRPr="00FA26D1" w:rsidRDefault="00F51493" w:rsidP="005C4A7C">
      <w:pPr>
        <w:tabs>
          <w:tab w:val="left" w:pos="-5387"/>
        </w:tabs>
        <w:jc w:val="both"/>
        <w:rPr>
          <w:sz w:val="27"/>
          <w:szCs w:val="27"/>
        </w:rPr>
      </w:pPr>
      <w:r w:rsidRPr="00FA26D1">
        <w:rPr>
          <w:b/>
          <w:sz w:val="27"/>
          <w:szCs w:val="27"/>
        </w:rPr>
        <w:tab/>
      </w:r>
      <w:r w:rsidR="00EE2599" w:rsidRPr="00EE2599">
        <w:rPr>
          <w:sz w:val="27"/>
          <w:szCs w:val="27"/>
        </w:rPr>
        <w:t>Р</w:t>
      </w:r>
      <w:r w:rsidRPr="00FA26D1">
        <w:rPr>
          <w:sz w:val="27"/>
          <w:szCs w:val="27"/>
        </w:rPr>
        <w:t>озділом ІІІ</w:t>
      </w:r>
      <w:r w:rsidRPr="00FA26D1">
        <w:rPr>
          <w:b/>
          <w:sz w:val="27"/>
          <w:szCs w:val="27"/>
        </w:rPr>
        <w:t xml:space="preserve"> </w:t>
      </w:r>
      <w:r w:rsidRPr="00FA26D1">
        <w:rPr>
          <w:sz w:val="27"/>
          <w:szCs w:val="27"/>
        </w:rPr>
        <w:t>визначається</w:t>
      </w:r>
      <w:r w:rsidRPr="00FA26D1">
        <w:rPr>
          <w:b/>
          <w:sz w:val="27"/>
          <w:szCs w:val="27"/>
        </w:rPr>
        <w:t xml:space="preserve"> </w:t>
      </w:r>
      <w:r w:rsidRPr="00FA26D1">
        <w:rPr>
          <w:sz w:val="27"/>
          <w:szCs w:val="27"/>
        </w:rPr>
        <w:t>правовий статус</w:t>
      </w:r>
      <w:r w:rsidRPr="00FA26D1">
        <w:rPr>
          <w:sz w:val="27"/>
          <w:szCs w:val="27"/>
          <w:lang w:val="ru-RU"/>
        </w:rPr>
        <w:t xml:space="preserve"> не </w:t>
      </w:r>
      <w:r w:rsidRPr="00FA26D1">
        <w:rPr>
          <w:sz w:val="27"/>
          <w:szCs w:val="27"/>
        </w:rPr>
        <w:t xml:space="preserve">лише судового експерта, а й судово-експертних установ, як державних так і недержавних, їх керівників. </w:t>
      </w:r>
    </w:p>
    <w:p w:rsidR="008F6981" w:rsidRPr="00FA26D1" w:rsidRDefault="00F51493" w:rsidP="008F6981">
      <w:pPr>
        <w:ind w:firstLine="709"/>
        <w:jc w:val="both"/>
        <w:rPr>
          <w:bCs/>
          <w:sz w:val="27"/>
          <w:szCs w:val="27"/>
        </w:rPr>
      </w:pPr>
      <w:r w:rsidRPr="00FA26D1">
        <w:rPr>
          <w:bCs/>
          <w:sz w:val="27"/>
          <w:szCs w:val="27"/>
        </w:rPr>
        <w:t xml:space="preserve">Розділ IV «Самоврядування </w:t>
      </w:r>
      <w:r w:rsidR="005C6617" w:rsidRPr="00FA26D1">
        <w:rPr>
          <w:bCs/>
          <w:sz w:val="27"/>
          <w:szCs w:val="27"/>
        </w:rPr>
        <w:t xml:space="preserve">приватних </w:t>
      </w:r>
      <w:r w:rsidRPr="00FA26D1">
        <w:rPr>
          <w:bCs/>
          <w:sz w:val="27"/>
          <w:szCs w:val="27"/>
        </w:rPr>
        <w:t xml:space="preserve">судових експертів» проєкту Закону пропонує врегулювати основні засади самоврядування </w:t>
      </w:r>
      <w:r w:rsidR="005C6617" w:rsidRPr="00FA26D1">
        <w:rPr>
          <w:bCs/>
          <w:sz w:val="27"/>
          <w:szCs w:val="27"/>
        </w:rPr>
        <w:t xml:space="preserve">приватних </w:t>
      </w:r>
      <w:r w:rsidRPr="00FA26D1">
        <w:rPr>
          <w:bCs/>
          <w:sz w:val="27"/>
          <w:szCs w:val="27"/>
        </w:rPr>
        <w:t>судових експертів</w:t>
      </w:r>
      <w:r w:rsidR="00052AFA" w:rsidRPr="00FA26D1">
        <w:rPr>
          <w:bCs/>
          <w:sz w:val="27"/>
          <w:szCs w:val="27"/>
        </w:rPr>
        <w:t xml:space="preserve">, правовий статус Асоціації </w:t>
      </w:r>
      <w:r w:rsidR="005C6617" w:rsidRPr="00FA26D1">
        <w:rPr>
          <w:bCs/>
          <w:sz w:val="27"/>
          <w:szCs w:val="27"/>
        </w:rPr>
        <w:t xml:space="preserve">приватних </w:t>
      </w:r>
      <w:r w:rsidR="00052AFA" w:rsidRPr="00FA26D1">
        <w:rPr>
          <w:bCs/>
          <w:sz w:val="27"/>
          <w:szCs w:val="27"/>
        </w:rPr>
        <w:t>судових експертів України як самоврядної</w:t>
      </w:r>
      <w:r w:rsidRPr="00FA26D1">
        <w:rPr>
          <w:bCs/>
          <w:sz w:val="27"/>
          <w:szCs w:val="27"/>
        </w:rPr>
        <w:t xml:space="preserve"> </w:t>
      </w:r>
      <w:r w:rsidRPr="00FA26D1">
        <w:rPr>
          <w:bCs/>
          <w:sz w:val="27"/>
          <w:szCs w:val="27"/>
        </w:rPr>
        <w:lastRenderedPageBreak/>
        <w:t>органі</w:t>
      </w:r>
      <w:r w:rsidR="004C5A25" w:rsidRPr="00FA26D1">
        <w:rPr>
          <w:bCs/>
          <w:sz w:val="27"/>
          <w:szCs w:val="27"/>
        </w:rPr>
        <w:t xml:space="preserve">зації </w:t>
      </w:r>
      <w:r w:rsidR="005C6617" w:rsidRPr="00FA26D1">
        <w:rPr>
          <w:bCs/>
          <w:sz w:val="27"/>
          <w:szCs w:val="27"/>
        </w:rPr>
        <w:t xml:space="preserve">приватних </w:t>
      </w:r>
      <w:r w:rsidR="004C5A25" w:rsidRPr="00FA26D1">
        <w:rPr>
          <w:bCs/>
          <w:sz w:val="27"/>
          <w:szCs w:val="27"/>
        </w:rPr>
        <w:t>судових експертів</w:t>
      </w:r>
      <w:r w:rsidR="00052AFA" w:rsidRPr="00FA26D1">
        <w:rPr>
          <w:bCs/>
          <w:sz w:val="27"/>
          <w:szCs w:val="27"/>
        </w:rPr>
        <w:t>,</w:t>
      </w:r>
      <w:r w:rsidRPr="00FA26D1">
        <w:rPr>
          <w:bCs/>
          <w:sz w:val="27"/>
          <w:szCs w:val="27"/>
        </w:rPr>
        <w:t xml:space="preserve"> та її повноваження. Також визначаються органи Асоціації </w:t>
      </w:r>
      <w:r w:rsidR="005C6617" w:rsidRPr="00FA26D1">
        <w:rPr>
          <w:bCs/>
          <w:sz w:val="27"/>
          <w:szCs w:val="27"/>
        </w:rPr>
        <w:t xml:space="preserve">приватних </w:t>
      </w:r>
      <w:r w:rsidRPr="00FA26D1">
        <w:rPr>
          <w:bCs/>
          <w:sz w:val="27"/>
          <w:szCs w:val="27"/>
        </w:rPr>
        <w:t>судових експер</w:t>
      </w:r>
      <w:r w:rsidR="004C5A25" w:rsidRPr="00FA26D1">
        <w:rPr>
          <w:bCs/>
          <w:sz w:val="27"/>
          <w:szCs w:val="27"/>
        </w:rPr>
        <w:t xml:space="preserve">тів України, до яких </w:t>
      </w:r>
      <w:r w:rsidR="00AA0CCA">
        <w:rPr>
          <w:bCs/>
          <w:sz w:val="27"/>
          <w:szCs w:val="27"/>
        </w:rPr>
        <w:t>пропонується віднести</w:t>
      </w:r>
      <w:r w:rsidR="004C5A25" w:rsidRPr="00FA26D1">
        <w:rPr>
          <w:bCs/>
          <w:sz w:val="27"/>
          <w:szCs w:val="27"/>
        </w:rPr>
        <w:t xml:space="preserve"> з</w:t>
      </w:r>
      <w:r w:rsidRPr="00FA26D1">
        <w:rPr>
          <w:bCs/>
          <w:sz w:val="27"/>
          <w:szCs w:val="27"/>
        </w:rPr>
        <w:t xml:space="preserve">’їзд Асоціації </w:t>
      </w:r>
      <w:r w:rsidR="005C6617" w:rsidRPr="00FA26D1">
        <w:rPr>
          <w:bCs/>
          <w:sz w:val="27"/>
          <w:szCs w:val="27"/>
        </w:rPr>
        <w:t xml:space="preserve">приватних </w:t>
      </w:r>
      <w:r w:rsidRPr="00FA26D1">
        <w:rPr>
          <w:bCs/>
          <w:sz w:val="27"/>
          <w:szCs w:val="27"/>
        </w:rPr>
        <w:t xml:space="preserve">судових </w:t>
      </w:r>
      <w:r w:rsidR="005C6617" w:rsidRPr="00FA26D1">
        <w:rPr>
          <w:bCs/>
          <w:sz w:val="27"/>
          <w:szCs w:val="27"/>
        </w:rPr>
        <w:t>експертів України, Р</w:t>
      </w:r>
      <w:r w:rsidR="004C5A25" w:rsidRPr="00FA26D1">
        <w:rPr>
          <w:bCs/>
          <w:sz w:val="27"/>
          <w:szCs w:val="27"/>
        </w:rPr>
        <w:t>а</w:t>
      </w:r>
      <w:r w:rsidRPr="00FA26D1">
        <w:rPr>
          <w:bCs/>
          <w:sz w:val="27"/>
          <w:szCs w:val="27"/>
        </w:rPr>
        <w:t xml:space="preserve">ду </w:t>
      </w:r>
      <w:r w:rsidR="005C6617" w:rsidRPr="00FA26D1">
        <w:rPr>
          <w:bCs/>
          <w:sz w:val="27"/>
          <w:szCs w:val="27"/>
        </w:rPr>
        <w:t xml:space="preserve">приватних </w:t>
      </w:r>
      <w:r w:rsidRPr="00FA26D1">
        <w:rPr>
          <w:bCs/>
          <w:sz w:val="27"/>
          <w:szCs w:val="27"/>
        </w:rPr>
        <w:t>судови</w:t>
      </w:r>
      <w:r w:rsidR="004C5A25" w:rsidRPr="00FA26D1">
        <w:rPr>
          <w:bCs/>
          <w:sz w:val="27"/>
          <w:szCs w:val="27"/>
        </w:rPr>
        <w:t>х експертів України та р</w:t>
      </w:r>
      <w:r w:rsidRPr="00FA26D1">
        <w:rPr>
          <w:bCs/>
          <w:sz w:val="27"/>
          <w:szCs w:val="27"/>
        </w:rPr>
        <w:t xml:space="preserve">евізійну комісію. </w:t>
      </w:r>
      <w:r w:rsidR="008F6981" w:rsidRPr="00FA26D1">
        <w:rPr>
          <w:bCs/>
          <w:sz w:val="27"/>
          <w:szCs w:val="27"/>
        </w:rPr>
        <w:t>Передбачається, що до Асоціації приватних судових експертів України входитимуть судові експерти на добровільних засадах.</w:t>
      </w:r>
    </w:p>
    <w:p w:rsidR="00F51493" w:rsidRPr="00FA26D1" w:rsidRDefault="00F51493" w:rsidP="008F6981">
      <w:pPr>
        <w:ind w:firstLine="709"/>
        <w:jc w:val="both"/>
        <w:rPr>
          <w:sz w:val="27"/>
          <w:szCs w:val="27"/>
        </w:rPr>
      </w:pPr>
      <w:r w:rsidRPr="00FA26D1">
        <w:rPr>
          <w:bCs/>
          <w:sz w:val="27"/>
          <w:szCs w:val="27"/>
        </w:rPr>
        <w:t xml:space="preserve"> У розділі V «Організаційні засади судово-експертної діяльності» п</w:t>
      </w:r>
      <w:r w:rsidRPr="00FA26D1">
        <w:rPr>
          <w:sz w:val="27"/>
          <w:szCs w:val="27"/>
        </w:rPr>
        <w:t xml:space="preserve">роєкту Закону систематизуються та уніфікуються норми, що регулюють порядок організації та проведення судових експертиз. Зокрема, закріплюється положення щодо підстав проведення судових експертиз, встановлюються граничні строки проведення судової експертизи та встановлюється порядок обчислення строків виконання експертизи. Разом з тим, вперше в спеціальному Законі пропонується визначити категорії судових експертиз за процесуальною ознакою – первинна, додаткова, повторна, комісійна та комплексна та особливості організації їх проведення. Також пропонується затвердити вимоги до форми та змісту висновку експерта, які поєднують у собі положення всіх процесуальних законів. </w:t>
      </w:r>
    </w:p>
    <w:p w:rsidR="00F51493" w:rsidRPr="00FA26D1" w:rsidRDefault="00F51493" w:rsidP="005C4A7C">
      <w:pPr>
        <w:ind w:firstLine="709"/>
        <w:jc w:val="both"/>
        <w:rPr>
          <w:sz w:val="27"/>
          <w:szCs w:val="27"/>
        </w:rPr>
      </w:pPr>
      <w:r w:rsidRPr="00FA26D1">
        <w:rPr>
          <w:sz w:val="27"/>
          <w:szCs w:val="27"/>
        </w:rPr>
        <w:t xml:space="preserve">Розділ </w:t>
      </w:r>
      <w:r w:rsidRPr="00FA26D1">
        <w:rPr>
          <w:bCs/>
          <w:sz w:val="27"/>
          <w:szCs w:val="27"/>
        </w:rPr>
        <w:t>VІ «Фінансове забезпечення судово-експертної діяльності» охоплює питання щодо фінансування експертних установ у зв’язку з проведенням ними судових експертиз в залежності від виду судочинства</w:t>
      </w:r>
      <w:r w:rsidR="00AC210B" w:rsidRPr="00FA26D1">
        <w:rPr>
          <w:bCs/>
          <w:sz w:val="27"/>
          <w:szCs w:val="27"/>
        </w:rPr>
        <w:t>.</w:t>
      </w:r>
      <w:r w:rsidRPr="00FA26D1">
        <w:rPr>
          <w:bCs/>
          <w:sz w:val="27"/>
          <w:szCs w:val="27"/>
        </w:rPr>
        <w:t xml:space="preserve"> </w:t>
      </w:r>
    </w:p>
    <w:p w:rsidR="00F51493" w:rsidRPr="00FA26D1" w:rsidRDefault="00F51493" w:rsidP="005C4A7C">
      <w:pPr>
        <w:ind w:firstLine="708"/>
        <w:jc w:val="both"/>
        <w:rPr>
          <w:bCs/>
          <w:sz w:val="27"/>
          <w:szCs w:val="27"/>
        </w:rPr>
      </w:pPr>
      <w:r w:rsidRPr="00FA26D1">
        <w:rPr>
          <w:sz w:val="27"/>
          <w:szCs w:val="27"/>
        </w:rPr>
        <w:t xml:space="preserve">Розділом </w:t>
      </w:r>
      <w:r w:rsidRPr="00FA26D1">
        <w:rPr>
          <w:bCs/>
          <w:sz w:val="27"/>
          <w:szCs w:val="27"/>
        </w:rPr>
        <w:t xml:space="preserve">VІІ «Оплата праці та соціальний захист» проєкту Закону встановлюються </w:t>
      </w:r>
      <w:r w:rsidRPr="00FA26D1">
        <w:rPr>
          <w:sz w:val="27"/>
          <w:szCs w:val="27"/>
        </w:rPr>
        <w:t>особливості матеріального та соціального забезпечення</w:t>
      </w:r>
      <w:r w:rsidRPr="00FA26D1">
        <w:rPr>
          <w:sz w:val="27"/>
          <w:szCs w:val="27"/>
          <w:lang w:eastAsia="ru-RU"/>
        </w:rPr>
        <w:t xml:space="preserve"> </w:t>
      </w:r>
      <w:r w:rsidRPr="00FA26D1">
        <w:rPr>
          <w:sz w:val="27"/>
          <w:szCs w:val="27"/>
        </w:rPr>
        <w:t xml:space="preserve">працівників державних судово-експертних установ різних відомств, надання щорічних основних, додаткових та інших відпусток  для </w:t>
      </w:r>
      <w:r w:rsidRPr="00FA26D1">
        <w:rPr>
          <w:bCs/>
          <w:sz w:val="27"/>
          <w:szCs w:val="27"/>
        </w:rPr>
        <w:t>судових експертів.</w:t>
      </w:r>
    </w:p>
    <w:p w:rsidR="00F51493" w:rsidRPr="00FA26D1" w:rsidRDefault="00F51493" w:rsidP="005C4A7C">
      <w:pPr>
        <w:ind w:firstLine="709"/>
        <w:jc w:val="both"/>
        <w:rPr>
          <w:bCs/>
          <w:sz w:val="27"/>
          <w:szCs w:val="27"/>
        </w:rPr>
      </w:pPr>
      <w:r w:rsidRPr="00FA26D1">
        <w:rPr>
          <w:sz w:val="27"/>
          <w:szCs w:val="27"/>
        </w:rPr>
        <w:t xml:space="preserve">Розділ </w:t>
      </w:r>
      <w:r w:rsidRPr="00FA26D1">
        <w:rPr>
          <w:bCs/>
          <w:sz w:val="27"/>
          <w:szCs w:val="27"/>
        </w:rPr>
        <w:t>VІІІ «Міжнародне співробітництво в галузі судово-експертної діяльності» містить положення щодо проведення судової експертизи за дорученням відповідного органу чи особи іншої держави</w:t>
      </w:r>
      <w:bookmarkStart w:id="2" w:name="BM122"/>
      <w:bookmarkEnd w:id="2"/>
      <w:r w:rsidRPr="00FA26D1">
        <w:rPr>
          <w:bCs/>
          <w:sz w:val="27"/>
          <w:szCs w:val="27"/>
        </w:rPr>
        <w:t xml:space="preserve"> та залучення фахівців інших держав</w:t>
      </w:r>
      <w:r w:rsidR="00027545" w:rsidRPr="00FA26D1">
        <w:rPr>
          <w:bCs/>
          <w:sz w:val="27"/>
          <w:szCs w:val="27"/>
        </w:rPr>
        <w:t xml:space="preserve"> до проведення судової експертизи в Україні</w:t>
      </w:r>
      <w:r w:rsidRPr="00FA26D1">
        <w:rPr>
          <w:bCs/>
          <w:sz w:val="27"/>
          <w:szCs w:val="27"/>
        </w:rPr>
        <w:t xml:space="preserve">, а також положення щодо міжнародного наукового співробітництва </w:t>
      </w:r>
      <w:bookmarkStart w:id="3" w:name="BM128"/>
      <w:bookmarkEnd w:id="3"/>
      <w:r w:rsidRPr="00FA26D1">
        <w:rPr>
          <w:bCs/>
          <w:sz w:val="27"/>
          <w:szCs w:val="27"/>
        </w:rPr>
        <w:t>в галузі судової експертизи.</w:t>
      </w:r>
    </w:p>
    <w:p w:rsidR="00F51493" w:rsidRPr="00FA26D1" w:rsidRDefault="00F51493" w:rsidP="005C4A7C">
      <w:pPr>
        <w:ind w:firstLine="709"/>
        <w:jc w:val="both"/>
        <w:rPr>
          <w:bCs/>
          <w:sz w:val="27"/>
          <w:szCs w:val="27"/>
        </w:rPr>
      </w:pPr>
      <w:r w:rsidRPr="00FA26D1">
        <w:rPr>
          <w:bCs/>
          <w:sz w:val="27"/>
          <w:szCs w:val="27"/>
        </w:rPr>
        <w:t xml:space="preserve">Розділ ІХ «Прикінцеві та перехідні положення» включає в себе положення, які встановлюють порядок набуття чинності законом, порядок проведення першого з’їзду Асоціації </w:t>
      </w:r>
      <w:r w:rsidR="005C6617" w:rsidRPr="00FA26D1">
        <w:rPr>
          <w:bCs/>
          <w:sz w:val="27"/>
          <w:szCs w:val="27"/>
        </w:rPr>
        <w:t xml:space="preserve">приватних </w:t>
      </w:r>
      <w:r w:rsidRPr="00FA26D1">
        <w:rPr>
          <w:bCs/>
          <w:sz w:val="27"/>
          <w:szCs w:val="27"/>
        </w:rPr>
        <w:t>судових експертів України, а також передбачає відповідні зміни до законодавчих актів.</w:t>
      </w:r>
    </w:p>
    <w:p w:rsidR="005C6617" w:rsidRPr="00FA26D1" w:rsidRDefault="005C6617" w:rsidP="005C4A7C">
      <w:pPr>
        <w:shd w:val="clear" w:color="auto" w:fill="FFFFFF"/>
        <w:ind w:firstLine="709"/>
        <w:jc w:val="both"/>
        <w:rPr>
          <w:bCs/>
          <w:sz w:val="27"/>
          <w:szCs w:val="27"/>
        </w:rPr>
      </w:pPr>
      <w:r w:rsidRPr="00FA26D1">
        <w:rPr>
          <w:bCs/>
          <w:sz w:val="27"/>
          <w:szCs w:val="27"/>
        </w:rPr>
        <w:t xml:space="preserve">Крім того, </w:t>
      </w:r>
      <w:r w:rsidR="005D19EE" w:rsidRPr="00FA26D1">
        <w:rPr>
          <w:bCs/>
          <w:sz w:val="27"/>
          <w:szCs w:val="27"/>
        </w:rPr>
        <w:t>передбачається, що до</w:t>
      </w:r>
      <w:r w:rsidR="005D19EE" w:rsidRPr="00FA26D1">
        <w:rPr>
          <w:rStyle w:val="ad"/>
          <w:b w:val="0"/>
          <w:sz w:val="27"/>
          <w:szCs w:val="27"/>
        </w:rPr>
        <w:t xml:space="preserve"> приведення Міністерством охорони здоров’я України системи судово-експертних установ, які належать до сфери його управління, у відповідність до цього Закону, положення цього Закону, що стосуються державних судово-експертних установ та судових експертів, які в них працюють, поширюються на судово-медичні та судово-психіатричні  експертні установи комунальної форми власності, що функціонують на день </w:t>
      </w:r>
      <w:r w:rsidR="00A9627E">
        <w:rPr>
          <w:rStyle w:val="ad"/>
          <w:b w:val="0"/>
          <w:sz w:val="27"/>
          <w:szCs w:val="27"/>
        </w:rPr>
        <w:t>набрання чинності</w:t>
      </w:r>
      <w:r w:rsidR="005D19EE" w:rsidRPr="00FA26D1">
        <w:rPr>
          <w:rStyle w:val="ad"/>
          <w:b w:val="0"/>
          <w:sz w:val="27"/>
          <w:szCs w:val="27"/>
        </w:rPr>
        <w:t xml:space="preserve"> цього Закону, та судових експертів, які в них працюють. </w:t>
      </w:r>
    </w:p>
    <w:p w:rsidR="00F51493" w:rsidRPr="00FA26D1" w:rsidRDefault="00F51493" w:rsidP="005C4A7C">
      <w:pPr>
        <w:tabs>
          <w:tab w:val="left" w:pos="567"/>
        </w:tabs>
        <w:ind w:firstLine="709"/>
        <w:rPr>
          <w:sz w:val="27"/>
          <w:szCs w:val="27"/>
          <w:lang w:val="ru-RU"/>
        </w:rPr>
      </w:pPr>
      <w:r w:rsidRPr="00FA26D1">
        <w:rPr>
          <w:sz w:val="27"/>
          <w:szCs w:val="27"/>
          <w:lang w:val="ru-RU"/>
        </w:rPr>
        <w:t>Таким чином, прийняття </w:t>
      </w:r>
      <w:hyperlink r:id="rId7" w:tgtFrame="_top" w:history="1">
        <w:r w:rsidRPr="00FA26D1">
          <w:rPr>
            <w:rStyle w:val="aa"/>
            <w:color w:val="auto"/>
            <w:sz w:val="27"/>
            <w:szCs w:val="27"/>
            <w:u w:val="none"/>
            <w:lang w:val="ru-RU"/>
          </w:rPr>
          <w:t>закону</w:t>
        </w:r>
      </w:hyperlink>
      <w:r w:rsidRPr="00FA26D1">
        <w:rPr>
          <w:sz w:val="27"/>
          <w:szCs w:val="27"/>
          <w:lang w:val="ru-RU"/>
        </w:rPr>
        <w:t xml:space="preserve"> дозволить, зокрема: </w:t>
      </w:r>
    </w:p>
    <w:p w:rsidR="00F51493" w:rsidRPr="00FA26D1" w:rsidRDefault="00F51493" w:rsidP="005C4A7C">
      <w:pPr>
        <w:tabs>
          <w:tab w:val="left" w:pos="567"/>
        </w:tabs>
        <w:ind w:firstLine="709"/>
        <w:jc w:val="both"/>
        <w:rPr>
          <w:sz w:val="27"/>
          <w:szCs w:val="27"/>
          <w:lang w:val="ru-RU"/>
        </w:rPr>
      </w:pPr>
      <w:r w:rsidRPr="00FA26D1">
        <w:rPr>
          <w:sz w:val="27"/>
          <w:szCs w:val="27"/>
          <w:lang w:val="ru-RU"/>
        </w:rPr>
        <w:t>встановити єдині термінологічні визначення понятійного апарату, що використовуються у судово-експертній діяльності;</w:t>
      </w:r>
    </w:p>
    <w:p w:rsidR="00F51493" w:rsidRPr="00FA26D1" w:rsidRDefault="00F51493" w:rsidP="005C4A7C">
      <w:pPr>
        <w:tabs>
          <w:tab w:val="left" w:pos="567"/>
        </w:tabs>
        <w:ind w:firstLine="709"/>
        <w:jc w:val="both"/>
        <w:rPr>
          <w:sz w:val="27"/>
          <w:szCs w:val="27"/>
          <w:lang w:val="ru-RU"/>
        </w:rPr>
      </w:pPr>
      <w:r w:rsidRPr="00FA26D1">
        <w:rPr>
          <w:sz w:val="27"/>
          <w:szCs w:val="27"/>
          <w:lang w:val="ru-RU"/>
        </w:rPr>
        <w:t>удосконалити державне регулювання судово-експертної діяльності, в тому числі</w:t>
      </w:r>
      <w:r w:rsidR="0034282F">
        <w:rPr>
          <w:sz w:val="27"/>
          <w:szCs w:val="27"/>
          <w:lang w:val="ru-RU"/>
        </w:rPr>
        <w:t>,</w:t>
      </w:r>
      <w:r w:rsidRPr="00FA26D1">
        <w:rPr>
          <w:sz w:val="27"/>
          <w:szCs w:val="27"/>
          <w:lang w:val="ru-RU"/>
        </w:rPr>
        <w:t xml:space="preserve"> шляхом визначення державного органу, що буде відповідати за формування загальних засад політики у сфері судово-експертної діяльності;</w:t>
      </w:r>
    </w:p>
    <w:p w:rsidR="00F51493" w:rsidRPr="00FA26D1" w:rsidRDefault="00F51493" w:rsidP="005C4A7C">
      <w:pPr>
        <w:tabs>
          <w:tab w:val="left" w:pos="567"/>
        </w:tabs>
        <w:ind w:firstLine="709"/>
        <w:jc w:val="both"/>
        <w:rPr>
          <w:sz w:val="27"/>
          <w:szCs w:val="27"/>
          <w:lang w:val="ru-RU"/>
        </w:rPr>
      </w:pPr>
      <w:r w:rsidRPr="00FA26D1">
        <w:rPr>
          <w:sz w:val="27"/>
          <w:szCs w:val="27"/>
          <w:lang w:val="ru-RU"/>
        </w:rPr>
        <w:t>забезпечити системний підхід до організації діяльності усіх суб'єктів цієї сфери;</w:t>
      </w:r>
    </w:p>
    <w:p w:rsidR="0034282F" w:rsidRDefault="00F51493" w:rsidP="0034282F">
      <w:pPr>
        <w:tabs>
          <w:tab w:val="left" w:pos="567"/>
          <w:tab w:val="left" w:pos="851"/>
        </w:tabs>
        <w:ind w:firstLine="709"/>
        <w:jc w:val="both"/>
        <w:rPr>
          <w:sz w:val="27"/>
          <w:szCs w:val="27"/>
        </w:rPr>
      </w:pPr>
      <w:r w:rsidRPr="00FA26D1">
        <w:rPr>
          <w:sz w:val="27"/>
          <w:szCs w:val="27"/>
          <w:lang w:val="ru-RU"/>
        </w:rPr>
        <w:lastRenderedPageBreak/>
        <w:t>визначити правовий статус та межі повноважень суб'єктів судово-експертної діяльності;</w:t>
      </w:r>
      <w:r w:rsidR="0034282F" w:rsidRPr="0034282F">
        <w:rPr>
          <w:sz w:val="27"/>
          <w:szCs w:val="27"/>
        </w:rPr>
        <w:t xml:space="preserve"> </w:t>
      </w:r>
    </w:p>
    <w:p w:rsidR="0034282F" w:rsidRPr="00FA26D1" w:rsidRDefault="0034282F" w:rsidP="0034282F">
      <w:pPr>
        <w:tabs>
          <w:tab w:val="left" w:pos="567"/>
          <w:tab w:val="left" w:pos="851"/>
        </w:tabs>
        <w:ind w:firstLine="709"/>
        <w:jc w:val="both"/>
        <w:rPr>
          <w:sz w:val="27"/>
          <w:szCs w:val="27"/>
        </w:rPr>
      </w:pPr>
      <w:r w:rsidRPr="00FA26D1">
        <w:rPr>
          <w:sz w:val="27"/>
          <w:szCs w:val="27"/>
        </w:rPr>
        <w:t>встановити для всіх експертів однакові умови доступу до проф</w:t>
      </w:r>
      <w:r>
        <w:rPr>
          <w:sz w:val="27"/>
          <w:szCs w:val="27"/>
        </w:rPr>
        <w:t>есії та підвищення кваліфікації;</w:t>
      </w:r>
      <w:r w:rsidRPr="00FA26D1">
        <w:rPr>
          <w:sz w:val="27"/>
          <w:szCs w:val="27"/>
        </w:rPr>
        <w:t xml:space="preserve"> </w:t>
      </w:r>
    </w:p>
    <w:p w:rsidR="0034282F" w:rsidRDefault="00F51493" w:rsidP="0034282F">
      <w:pPr>
        <w:tabs>
          <w:tab w:val="left" w:pos="567"/>
          <w:tab w:val="left" w:pos="851"/>
        </w:tabs>
        <w:ind w:firstLine="709"/>
        <w:jc w:val="both"/>
        <w:rPr>
          <w:sz w:val="27"/>
          <w:szCs w:val="27"/>
          <w:lang w:val="ru-RU"/>
        </w:rPr>
      </w:pPr>
      <w:r w:rsidRPr="00FA26D1">
        <w:rPr>
          <w:sz w:val="27"/>
          <w:szCs w:val="27"/>
          <w:lang w:val="ru-RU"/>
        </w:rPr>
        <w:t>удосконалити процедуру присвоєння кваліфікації судового експерта та приягнення його до дисциплінарної відповідальності;</w:t>
      </w:r>
    </w:p>
    <w:p w:rsidR="00F51493" w:rsidRPr="00FA26D1" w:rsidRDefault="00F51493" w:rsidP="005C4A7C">
      <w:pPr>
        <w:tabs>
          <w:tab w:val="left" w:pos="567"/>
        </w:tabs>
        <w:ind w:firstLine="709"/>
        <w:jc w:val="both"/>
        <w:rPr>
          <w:sz w:val="27"/>
          <w:szCs w:val="27"/>
        </w:rPr>
      </w:pPr>
      <w:r w:rsidRPr="00FA26D1">
        <w:rPr>
          <w:sz w:val="27"/>
          <w:szCs w:val="27"/>
        </w:rPr>
        <w:t>встановити строки проведення експертизи;</w:t>
      </w:r>
    </w:p>
    <w:p w:rsidR="00F51493" w:rsidRPr="00FA26D1" w:rsidRDefault="00F51493" w:rsidP="005C4A7C">
      <w:pPr>
        <w:tabs>
          <w:tab w:val="left" w:pos="567"/>
        </w:tabs>
        <w:ind w:firstLine="709"/>
        <w:jc w:val="both"/>
        <w:rPr>
          <w:sz w:val="27"/>
          <w:szCs w:val="27"/>
          <w:lang w:val="ru-RU"/>
        </w:rPr>
      </w:pPr>
      <w:r w:rsidRPr="00FA26D1">
        <w:rPr>
          <w:sz w:val="27"/>
          <w:szCs w:val="27"/>
        </w:rPr>
        <w:t>врегулювати питання проведен</w:t>
      </w:r>
      <w:r w:rsidR="005D19EE" w:rsidRPr="00FA26D1">
        <w:rPr>
          <w:sz w:val="27"/>
          <w:szCs w:val="27"/>
        </w:rPr>
        <w:t>ня рецензування висновків</w:t>
      </w:r>
      <w:r w:rsidRPr="00FA26D1">
        <w:rPr>
          <w:sz w:val="27"/>
          <w:szCs w:val="27"/>
        </w:rPr>
        <w:t xml:space="preserve"> експертів; </w:t>
      </w:r>
    </w:p>
    <w:p w:rsidR="00F51493" w:rsidRPr="00FA26D1" w:rsidRDefault="00F51493" w:rsidP="005C4A7C">
      <w:pPr>
        <w:tabs>
          <w:tab w:val="left" w:pos="567"/>
          <w:tab w:val="left" w:pos="851"/>
        </w:tabs>
        <w:ind w:firstLine="709"/>
        <w:jc w:val="both"/>
        <w:rPr>
          <w:sz w:val="27"/>
          <w:szCs w:val="27"/>
        </w:rPr>
      </w:pPr>
      <w:r w:rsidRPr="00FA26D1">
        <w:rPr>
          <w:sz w:val="27"/>
          <w:szCs w:val="27"/>
        </w:rPr>
        <w:t>розширити перелік видів судових експертиз, які зможуть виконува</w:t>
      </w:r>
      <w:r w:rsidR="0034282F">
        <w:rPr>
          <w:sz w:val="27"/>
          <w:szCs w:val="27"/>
        </w:rPr>
        <w:t>ти приватні</w:t>
      </w:r>
      <w:r w:rsidRPr="00FA26D1">
        <w:rPr>
          <w:sz w:val="27"/>
          <w:szCs w:val="27"/>
        </w:rPr>
        <w:t xml:space="preserve"> </w:t>
      </w:r>
      <w:r w:rsidR="005D19EE" w:rsidRPr="00FA26D1">
        <w:rPr>
          <w:sz w:val="27"/>
          <w:szCs w:val="27"/>
        </w:rPr>
        <w:t xml:space="preserve">судові </w:t>
      </w:r>
      <w:r w:rsidRPr="00FA26D1">
        <w:rPr>
          <w:sz w:val="27"/>
          <w:szCs w:val="27"/>
        </w:rPr>
        <w:t xml:space="preserve">експерти; </w:t>
      </w:r>
    </w:p>
    <w:p w:rsidR="0034282F" w:rsidRPr="00FA26D1" w:rsidRDefault="0034282F" w:rsidP="0034282F">
      <w:pPr>
        <w:tabs>
          <w:tab w:val="left" w:pos="567"/>
        </w:tabs>
        <w:ind w:firstLine="709"/>
        <w:jc w:val="both"/>
        <w:rPr>
          <w:sz w:val="27"/>
          <w:szCs w:val="27"/>
          <w:lang w:val="ru-RU"/>
        </w:rPr>
      </w:pPr>
      <w:r w:rsidRPr="00FA26D1">
        <w:rPr>
          <w:sz w:val="27"/>
          <w:szCs w:val="27"/>
          <w:lang w:val="ru-RU"/>
        </w:rPr>
        <w:t>врегулювати питання самоврядування приватних</w:t>
      </w:r>
      <w:r>
        <w:rPr>
          <w:sz w:val="27"/>
          <w:szCs w:val="27"/>
          <w:lang w:val="ru-RU"/>
        </w:rPr>
        <w:t xml:space="preserve"> судових експертів.</w:t>
      </w:r>
    </w:p>
    <w:p w:rsidR="00F51493" w:rsidRPr="00FA26D1" w:rsidRDefault="00F51493" w:rsidP="005C4A7C">
      <w:pPr>
        <w:tabs>
          <w:tab w:val="left" w:pos="567"/>
          <w:tab w:val="left" w:pos="851"/>
        </w:tabs>
        <w:ind w:left="709"/>
        <w:jc w:val="both"/>
        <w:rPr>
          <w:sz w:val="27"/>
          <w:szCs w:val="27"/>
        </w:rPr>
      </w:pPr>
    </w:p>
    <w:p w:rsidR="006E3C06" w:rsidRPr="00FA26D1" w:rsidRDefault="006E3C06" w:rsidP="005C4A7C">
      <w:pPr>
        <w:pStyle w:val="a3"/>
        <w:numPr>
          <w:ilvl w:val="0"/>
          <w:numId w:val="2"/>
        </w:numPr>
        <w:spacing w:before="0" w:beforeAutospacing="0" w:after="0" w:afterAutospacing="0"/>
        <w:jc w:val="both"/>
        <w:rPr>
          <w:b/>
          <w:sz w:val="27"/>
          <w:szCs w:val="27"/>
          <w:lang w:val="uk-UA"/>
        </w:rPr>
      </w:pPr>
      <w:r w:rsidRPr="00FA26D1">
        <w:rPr>
          <w:b/>
          <w:sz w:val="27"/>
          <w:szCs w:val="27"/>
          <w:lang w:val="uk-UA"/>
        </w:rPr>
        <w:t>Правові аспек</w:t>
      </w:r>
      <w:r w:rsidR="003B0F1D" w:rsidRPr="00FA26D1">
        <w:rPr>
          <w:b/>
          <w:sz w:val="27"/>
          <w:szCs w:val="27"/>
          <w:lang w:val="uk-UA"/>
        </w:rPr>
        <w:t>т</w:t>
      </w:r>
      <w:r w:rsidRPr="00FA26D1">
        <w:rPr>
          <w:b/>
          <w:sz w:val="27"/>
          <w:szCs w:val="27"/>
          <w:lang w:val="uk-UA"/>
        </w:rPr>
        <w:t>и</w:t>
      </w:r>
    </w:p>
    <w:p w:rsidR="006E3C06" w:rsidRPr="00FA26D1" w:rsidRDefault="006E3C06" w:rsidP="006E3C06">
      <w:pPr>
        <w:ind w:firstLine="710"/>
        <w:jc w:val="both"/>
        <w:rPr>
          <w:sz w:val="27"/>
          <w:szCs w:val="27"/>
        </w:rPr>
      </w:pPr>
      <w:r w:rsidRPr="00FA26D1">
        <w:rPr>
          <w:sz w:val="27"/>
          <w:szCs w:val="27"/>
        </w:rPr>
        <w:t xml:space="preserve">Проєкт Закону розроблено на виконання абзацу четвертого підпункту «б» пункту 3 статті 1 Указу Президента України від 08.11.2019 № 837 «Про невідкладні заходи з проведення реформ та зміцнення держави» та </w:t>
      </w:r>
      <w:r w:rsidRPr="00FA26D1">
        <w:rPr>
          <w:sz w:val="27"/>
          <w:szCs w:val="27"/>
          <w:lang w:eastAsia="ru-RU"/>
        </w:rPr>
        <w:t>Програми діяльності Кабінету</w:t>
      </w:r>
      <w:r w:rsidRPr="00FA26D1">
        <w:rPr>
          <w:sz w:val="27"/>
          <w:szCs w:val="27"/>
          <w:lang w:val="ru-RU" w:eastAsia="ru-RU"/>
        </w:rPr>
        <w:t> </w:t>
      </w:r>
      <w:r w:rsidRPr="00FA26D1">
        <w:rPr>
          <w:sz w:val="27"/>
          <w:szCs w:val="27"/>
          <w:lang w:eastAsia="ru-RU"/>
        </w:rPr>
        <w:t>Міністрів</w:t>
      </w:r>
      <w:r w:rsidRPr="00FA26D1">
        <w:rPr>
          <w:sz w:val="27"/>
          <w:szCs w:val="27"/>
          <w:lang w:val="ru-RU" w:eastAsia="ru-RU"/>
        </w:rPr>
        <w:t> </w:t>
      </w:r>
      <w:r w:rsidRPr="00FA26D1">
        <w:rPr>
          <w:sz w:val="27"/>
          <w:szCs w:val="27"/>
          <w:lang w:eastAsia="ru-RU"/>
        </w:rPr>
        <w:t>України, затвердженої постановою Кабінету Міністрів України від 12.06.2020 № 471.</w:t>
      </w:r>
    </w:p>
    <w:p w:rsidR="006E3C06" w:rsidRPr="00FA26D1" w:rsidRDefault="006E3C06" w:rsidP="003B0F1D">
      <w:pPr>
        <w:ind w:firstLine="708"/>
        <w:jc w:val="both"/>
        <w:rPr>
          <w:sz w:val="27"/>
          <w:szCs w:val="27"/>
        </w:rPr>
      </w:pPr>
      <w:r w:rsidRPr="00FA26D1">
        <w:rPr>
          <w:sz w:val="27"/>
          <w:szCs w:val="27"/>
        </w:rPr>
        <w:t>У цій сфері суспільних відно</w:t>
      </w:r>
      <w:r w:rsidR="00A22D60">
        <w:rPr>
          <w:sz w:val="27"/>
          <w:szCs w:val="27"/>
        </w:rPr>
        <w:t xml:space="preserve">син діють </w:t>
      </w:r>
      <w:r w:rsidR="00A22D60" w:rsidRPr="00FA26D1">
        <w:rPr>
          <w:sz w:val="27"/>
          <w:szCs w:val="27"/>
        </w:rPr>
        <w:t xml:space="preserve">Кримінальний процесуальний кодекс України, Цивільний процесуальний кодекс України, Господарський процесуальний кодекс України, Кодекс адміністративного судочинства України, </w:t>
      </w:r>
      <w:r w:rsidR="00A22D60">
        <w:rPr>
          <w:sz w:val="27"/>
          <w:szCs w:val="27"/>
        </w:rPr>
        <w:t>З</w:t>
      </w:r>
      <w:r w:rsidRPr="00FA26D1">
        <w:rPr>
          <w:sz w:val="27"/>
          <w:szCs w:val="27"/>
        </w:rPr>
        <w:t>акони України «Про судову експертизу», «</w:t>
      </w:r>
      <w:r w:rsidRPr="00FA26D1">
        <w:rPr>
          <w:bCs/>
          <w:sz w:val="27"/>
          <w:szCs w:val="27"/>
        </w:rPr>
        <w:t xml:space="preserve">Про оцінку майна, майнових прав та професійну оціночну діяльність в Україні», </w:t>
      </w:r>
      <w:r w:rsidR="00A22D60">
        <w:rPr>
          <w:bCs/>
          <w:sz w:val="27"/>
          <w:szCs w:val="27"/>
        </w:rPr>
        <w:t xml:space="preserve">а також </w:t>
      </w:r>
      <w:r w:rsidR="003B0F1D" w:rsidRPr="00FA26D1">
        <w:rPr>
          <w:sz w:val="27"/>
          <w:szCs w:val="27"/>
        </w:rPr>
        <w:t xml:space="preserve">Положення </w:t>
      </w:r>
      <w:r w:rsidR="003B0F1D" w:rsidRPr="00FA26D1">
        <w:rPr>
          <w:sz w:val="27"/>
          <w:szCs w:val="27"/>
          <w:shd w:val="clear" w:color="auto" w:fill="FFFFFF"/>
        </w:rPr>
        <w:t xml:space="preserve">про Координаційну раду з проблем судової експертизи при Міністерстві юстиції, затверджене постановою Кабінету Міністрів України від 16.11.1994 № 778, </w:t>
      </w:r>
      <w:r w:rsidR="003B0F1D" w:rsidRPr="00FA26D1">
        <w:rPr>
          <w:sz w:val="27"/>
          <w:szCs w:val="27"/>
        </w:rPr>
        <w:t xml:space="preserve">Порядок атестації та державної реєстрації методик проведення судових експертиз», затверджений постановою Кабінету Міністрів України від 02.07.2008 № 595, Інструкція про призначення та проведення судових експертиз та експертних досліджень, затверджена наказом Міністерства юстиції від 08.10.1998 № 53/5, </w:t>
      </w:r>
      <w:r w:rsidR="003B0F1D" w:rsidRPr="00FA26D1">
        <w:rPr>
          <w:bCs/>
          <w:sz w:val="27"/>
          <w:szCs w:val="27"/>
        </w:rPr>
        <w:t xml:space="preserve">Положення про Центральну експертно-кваліфікаційну комісію при Міністерстві юстиції України та атестацію судових експертів, затверджене наказом Міністерства юстиції України від 03.03.2015  </w:t>
      </w:r>
      <w:r w:rsidR="00EA1467">
        <w:rPr>
          <w:bCs/>
          <w:sz w:val="27"/>
          <w:szCs w:val="27"/>
        </w:rPr>
        <w:t xml:space="preserve">          </w:t>
      </w:r>
      <w:r w:rsidR="003B0F1D" w:rsidRPr="00FA26D1">
        <w:rPr>
          <w:bCs/>
          <w:sz w:val="27"/>
          <w:szCs w:val="27"/>
        </w:rPr>
        <w:t xml:space="preserve">№ 301/5 (із змінами), Порядок ведення державного Реєстру атестованих судових експертів, затверджений наказом Міністерства юстиції України від </w:t>
      </w:r>
      <w:r w:rsidR="003B0F1D" w:rsidRPr="00FA26D1">
        <w:rPr>
          <w:bCs/>
          <w:sz w:val="27"/>
          <w:szCs w:val="27"/>
          <w:shd w:val="clear" w:color="auto" w:fill="FFFFFF"/>
        </w:rPr>
        <w:t>29.03.2012 </w:t>
      </w:r>
      <w:r w:rsidR="00EA1467">
        <w:rPr>
          <w:bCs/>
          <w:sz w:val="27"/>
          <w:szCs w:val="27"/>
          <w:shd w:val="clear" w:color="auto" w:fill="FFFFFF"/>
        </w:rPr>
        <w:t xml:space="preserve">         </w:t>
      </w:r>
      <w:r w:rsidR="003B0F1D" w:rsidRPr="00FA26D1">
        <w:rPr>
          <w:bCs/>
          <w:sz w:val="27"/>
          <w:szCs w:val="27"/>
          <w:shd w:val="clear" w:color="auto" w:fill="FFFFFF"/>
        </w:rPr>
        <w:t>№ 492/5, Порядок ведення Реєстру методик проведення судових експертиз, затверджений наказом Міністерства юстиції України від 02.10.2008  № 1666/5</w:t>
      </w:r>
      <w:r w:rsidR="00A22D60">
        <w:rPr>
          <w:bCs/>
          <w:sz w:val="27"/>
          <w:szCs w:val="27"/>
          <w:shd w:val="clear" w:color="auto" w:fill="FFFFFF"/>
        </w:rPr>
        <w:t>,</w:t>
      </w:r>
      <w:r w:rsidR="003B0F1D" w:rsidRPr="00FA26D1">
        <w:rPr>
          <w:bCs/>
          <w:sz w:val="27"/>
          <w:szCs w:val="27"/>
          <w:shd w:val="clear" w:color="auto" w:fill="FFFFFF"/>
        </w:rPr>
        <w:t xml:space="preserve"> </w:t>
      </w:r>
      <w:r w:rsidR="00FC29FB" w:rsidRPr="00FA26D1">
        <w:rPr>
          <w:bCs/>
          <w:sz w:val="27"/>
          <w:szCs w:val="27"/>
          <w:shd w:val="clear" w:color="auto" w:fill="FFFFFF"/>
        </w:rPr>
        <w:t>та інші акти.</w:t>
      </w:r>
    </w:p>
    <w:p w:rsidR="006E3C06" w:rsidRDefault="006E3C06" w:rsidP="006E3C06">
      <w:pPr>
        <w:pStyle w:val="a3"/>
        <w:spacing w:before="0" w:beforeAutospacing="0" w:after="0" w:afterAutospacing="0"/>
        <w:ind w:left="710"/>
        <w:jc w:val="both"/>
        <w:rPr>
          <w:b/>
          <w:sz w:val="27"/>
          <w:szCs w:val="27"/>
          <w:lang w:val="uk-UA"/>
        </w:rPr>
      </w:pPr>
    </w:p>
    <w:p w:rsidR="00F51493" w:rsidRPr="00FA26D1" w:rsidRDefault="00FC29FB" w:rsidP="005C4A7C">
      <w:pPr>
        <w:pStyle w:val="a3"/>
        <w:numPr>
          <w:ilvl w:val="0"/>
          <w:numId w:val="2"/>
        </w:numPr>
        <w:spacing w:before="0" w:beforeAutospacing="0" w:after="0" w:afterAutospacing="0"/>
        <w:jc w:val="both"/>
        <w:rPr>
          <w:b/>
          <w:sz w:val="27"/>
          <w:szCs w:val="27"/>
          <w:lang w:val="uk-UA"/>
        </w:rPr>
      </w:pPr>
      <w:r w:rsidRPr="00FA26D1">
        <w:rPr>
          <w:b/>
          <w:sz w:val="27"/>
          <w:szCs w:val="27"/>
          <w:lang w:val="uk-UA"/>
        </w:rPr>
        <w:t>Фінансово-економічне обґрунтування</w:t>
      </w:r>
    </w:p>
    <w:p w:rsidR="00F51493" w:rsidRPr="00FA26D1" w:rsidRDefault="00F51493" w:rsidP="00FC29FB">
      <w:pPr>
        <w:pStyle w:val="a3"/>
        <w:spacing w:before="0" w:beforeAutospacing="0" w:after="0" w:afterAutospacing="0"/>
        <w:ind w:firstLine="709"/>
        <w:jc w:val="both"/>
        <w:rPr>
          <w:sz w:val="27"/>
          <w:szCs w:val="27"/>
          <w:lang w:val="uk-UA"/>
        </w:rPr>
      </w:pPr>
      <w:r w:rsidRPr="00FA26D1">
        <w:rPr>
          <w:sz w:val="27"/>
          <w:szCs w:val="27"/>
        </w:rPr>
        <w:t xml:space="preserve">Реалізація </w:t>
      </w:r>
      <w:r w:rsidRPr="00FA26D1">
        <w:rPr>
          <w:sz w:val="27"/>
          <w:szCs w:val="27"/>
          <w:lang w:val="uk-UA"/>
        </w:rPr>
        <w:t>Закону</w:t>
      </w:r>
      <w:r w:rsidRPr="00FA26D1">
        <w:rPr>
          <w:sz w:val="27"/>
          <w:szCs w:val="27"/>
        </w:rPr>
        <w:t xml:space="preserve"> не потребуватиме </w:t>
      </w:r>
      <w:r w:rsidRPr="00FA26D1">
        <w:rPr>
          <w:sz w:val="27"/>
          <w:szCs w:val="27"/>
          <w:lang w:val="uk-UA"/>
        </w:rPr>
        <w:t xml:space="preserve">додаткового </w:t>
      </w:r>
      <w:r w:rsidRPr="00FA26D1">
        <w:rPr>
          <w:sz w:val="27"/>
          <w:szCs w:val="27"/>
        </w:rPr>
        <w:t>фінансування</w:t>
      </w:r>
      <w:r w:rsidRPr="00FA26D1">
        <w:rPr>
          <w:sz w:val="27"/>
          <w:szCs w:val="27"/>
          <w:lang w:val="uk-UA"/>
        </w:rPr>
        <w:t xml:space="preserve"> з державного чи місцевого бюджетів.</w:t>
      </w:r>
    </w:p>
    <w:p w:rsidR="00F51493" w:rsidRPr="00FA26D1" w:rsidRDefault="00F51493" w:rsidP="005C4A7C">
      <w:pPr>
        <w:pStyle w:val="a3"/>
        <w:spacing w:before="0" w:beforeAutospacing="0" w:after="0" w:afterAutospacing="0"/>
        <w:ind w:firstLine="709"/>
        <w:jc w:val="both"/>
        <w:rPr>
          <w:sz w:val="27"/>
          <w:szCs w:val="27"/>
          <w:lang w:val="uk-UA"/>
        </w:rPr>
      </w:pPr>
    </w:p>
    <w:p w:rsidR="00F51493" w:rsidRPr="00FA26D1" w:rsidRDefault="00FC29FB" w:rsidP="005C4A7C">
      <w:pPr>
        <w:ind w:firstLine="709"/>
        <w:jc w:val="both"/>
        <w:rPr>
          <w:b/>
          <w:sz w:val="27"/>
          <w:szCs w:val="27"/>
        </w:rPr>
      </w:pPr>
      <w:bookmarkStart w:id="4" w:name="n2020"/>
      <w:bookmarkEnd w:id="4"/>
      <w:r w:rsidRPr="00FA26D1">
        <w:rPr>
          <w:b/>
          <w:sz w:val="27"/>
          <w:szCs w:val="27"/>
        </w:rPr>
        <w:t>6</w:t>
      </w:r>
      <w:r w:rsidR="00F51493" w:rsidRPr="00FA26D1">
        <w:rPr>
          <w:b/>
          <w:sz w:val="27"/>
          <w:szCs w:val="27"/>
        </w:rPr>
        <w:t>. Позиція заінтересованих сторін</w:t>
      </w:r>
    </w:p>
    <w:p w:rsidR="00BF5DEC" w:rsidRPr="00813D8C" w:rsidRDefault="0023667E" w:rsidP="00BF5DEC">
      <w:pPr>
        <w:ind w:firstLine="709"/>
        <w:jc w:val="both"/>
        <w:rPr>
          <w:sz w:val="27"/>
          <w:szCs w:val="27"/>
        </w:rPr>
      </w:pPr>
      <w:r w:rsidRPr="00813D8C">
        <w:rPr>
          <w:sz w:val="27"/>
          <w:szCs w:val="27"/>
        </w:rPr>
        <w:t>Розробленню про</w:t>
      </w:r>
      <w:r w:rsidR="00BF5DEC" w:rsidRPr="00813D8C">
        <w:rPr>
          <w:sz w:val="27"/>
          <w:szCs w:val="27"/>
        </w:rPr>
        <w:t>є</w:t>
      </w:r>
      <w:r w:rsidR="00E27A6E">
        <w:rPr>
          <w:sz w:val="27"/>
          <w:szCs w:val="27"/>
        </w:rPr>
        <w:t>кту Закону передували</w:t>
      </w:r>
      <w:r w:rsidRPr="00813D8C">
        <w:rPr>
          <w:sz w:val="27"/>
          <w:szCs w:val="27"/>
        </w:rPr>
        <w:t xml:space="preserve"> громадські обговорення та консультації з представниками експертної спільноти, </w:t>
      </w:r>
      <w:r w:rsidR="00BF5DEC" w:rsidRPr="00813D8C">
        <w:rPr>
          <w:sz w:val="27"/>
          <w:szCs w:val="27"/>
        </w:rPr>
        <w:t xml:space="preserve">державних спеціалізованих установ, юридичних осіб приватного права, які здійснюють судово-експертну діяльність, органів судової влади, провідних юридичних компаній, юридичних департаментів великих підприємств, громадських та правозахисних організацій, </w:t>
      </w:r>
      <w:r w:rsidR="00BF5DEC" w:rsidRPr="00813D8C">
        <w:rPr>
          <w:sz w:val="27"/>
          <w:szCs w:val="27"/>
        </w:rPr>
        <w:lastRenderedPageBreak/>
        <w:t xml:space="preserve">бізнес асоціацій, наукових установ, міжнародних проєктів, що проводилися протягом  2019-2020 років відповідно до Порядку моніторингу впровадження та аналізу ефективності прийнятих нормативно-правових актів у сферах правового регулювання банкрутства, виконання судових рішень та рішень інших органів (посадових осіб), судово-експертної діяльності, судоустрою та судочинства, кримінальної юстиції, адвокатури та адвокатської діяльності, безоплатної правової допомоги, затвердженого наказом Міністерства юстиції України від 24.02.2020 </w:t>
      </w:r>
      <w:r w:rsidR="00EA1467" w:rsidRPr="00813D8C">
        <w:rPr>
          <w:sz w:val="27"/>
          <w:szCs w:val="27"/>
        </w:rPr>
        <w:t xml:space="preserve">      </w:t>
      </w:r>
      <w:r w:rsidR="00BF5DEC" w:rsidRPr="00813D8C">
        <w:rPr>
          <w:sz w:val="27"/>
          <w:szCs w:val="27"/>
        </w:rPr>
        <w:t>№ 666/5 (далі – Порядок моніторингу). Зокрема, відповідно до Порядку моніторингу з метою забезпечення системності нормативно-правового регулювання, своєчасної розробки пропозицій про внесення змін до законодавчих та інших нормативно-правових актів щодо проблемних питань, виявлених стейкхолдерами під час виконання та застосування законів та інших нормативно-правових актів, у тому числі</w:t>
      </w:r>
      <w:r w:rsidR="00E27A6E">
        <w:rPr>
          <w:sz w:val="27"/>
          <w:szCs w:val="27"/>
        </w:rPr>
        <w:t>,</w:t>
      </w:r>
      <w:r w:rsidR="00BF5DEC" w:rsidRPr="00813D8C">
        <w:rPr>
          <w:sz w:val="27"/>
          <w:szCs w:val="27"/>
        </w:rPr>
        <w:t xml:space="preserve"> виявлення недоліків правового регулювання, колізійних, декларативних, застарілих норм, внутрішніх протиріч та прогалин у сфері судово-експертної діяльності, Міністерством юстиції проводи</w:t>
      </w:r>
      <w:r w:rsidR="00FA2AD6" w:rsidRPr="00813D8C">
        <w:rPr>
          <w:sz w:val="27"/>
          <w:szCs w:val="27"/>
        </w:rPr>
        <w:t>вся</w:t>
      </w:r>
      <w:r w:rsidR="00BF5DEC" w:rsidRPr="00813D8C">
        <w:rPr>
          <w:sz w:val="27"/>
          <w:szCs w:val="27"/>
        </w:rPr>
        <w:t xml:space="preserve"> збір інформації щодо проблематики у сфері судово-екс</w:t>
      </w:r>
      <w:r w:rsidR="008E03CB">
        <w:rPr>
          <w:sz w:val="27"/>
          <w:szCs w:val="27"/>
        </w:rPr>
        <w:t>п</w:t>
      </w:r>
      <w:r w:rsidR="00BF5DEC" w:rsidRPr="00813D8C">
        <w:rPr>
          <w:sz w:val="27"/>
          <w:szCs w:val="27"/>
        </w:rPr>
        <w:t xml:space="preserve">ертної діяльності та правозастосовчої практики. </w:t>
      </w:r>
      <w:r w:rsidR="00592EA9" w:rsidRPr="00813D8C">
        <w:rPr>
          <w:sz w:val="27"/>
          <w:szCs w:val="27"/>
        </w:rPr>
        <w:t xml:space="preserve">За результатами проведеного моніторингу пропозиції стейкхолдерів щодо </w:t>
      </w:r>
      <w:r w:rsidR="00E27A6E">
        <w:rPr>
          <w:sz w:val="27"/>
          <w:szCs w:val="27"/>
        </w:rPr>
        <w:t>в</w:t>
      </w:r>
      <w:r w:rsidR="00592EA9" w:rsidRPr="00813D8C">
        <w:rPr>
          <w:sz w:val="27"/>
          <w:szCs w:val="27"/>
        </w:rPr>
        <w:t>досконалення законодавства у сфері правового регулювання судово-експертної діяльності було проаналізовано, узагальнено та враховано під час розробки законопроєкту.</w:t>
      </w:r>
    </w:p>
    <w:p w:rsidR="00FD74BC" w:rsidRPr="00813D8C" w:rsidRDefault="00655B6B" w:rsidP="00FD74BC">
      <w:pPr>
        <w:ind w:firstLine="709"/>
        <w:jc w:val="both"/>
        <w:rPr>
          <w:sz w:val="27"/>
          <w:szCs w:val="27"/>
        </w:rPr>
      </w:pPr>
      <w:r w:rsidRPr="00813D8C">
        <w:rPr>
          <w:sz w:val="27"/>
          <w:szCs w:val="27"/>
        </w:rPr>
        <w:t xml:space="preserve">З метою забезпечення вивчення та врахування думки громадськості, Міністерством юстиції </w:t>
      </w:r>
      <w:r w:rsidR="00FD74BC" w:rsidRPr="00813D8C">
        <w:rPr>
          <w:sz w:val="27"/>
          <w:szCs w:val="27"/>
        </w:rPr>
        <w:t xml:space="preserve">відповідно до постанови Кабінету Міністрів України від 03.11.2010 № 996 «Про забезпечення </w:t>
      </w:r>
      <w:r w:rsidR="00FD74BC" w:rsidRPr="00813D8C">
        <w:rPr>
          <w:bCs/>
          <w:sz w:val="27"/>
          <w:szCs w:val="27"/>
        </w:rPr>
        <w:t xml:space="preserve">участі громадськості у формуванні та реалізації державної політики» </w:t>
      </w:r>
      <w:r w:rsidRPr="00813D8C">
        <w:rPr>
          <w:sz w:val="27"/>
          <w:szCs w:val="27"/>
        </w:rPr>
        <w:t xml:space="preserve">проєкт Закону оприлюднювався на офіційному вебсайті Міністерства </w:t>
      </w:r>
      <w:r w:rsidR="00FD74BC" w:rsidRPr="00813D8C">
        <w:rPr>
          <w:sz w:val="27"/>
          <w:szCs w:val="27"/>
        </w:rPr>
        <w:t xml:space="preserve">(з 23.10.2020 по 06.11.2020) </w:t>
      </w:r>
      <w:r w:rsidRPr="00813D8C">
        <w:rPr>
          <w:sz w:val="27"/>
          <w:szCs w:val="27"/>
        </w:rPr>
        <w:t xml:space="preserve">та </w:t>
      </w:r>
      <w:r w:rsidR="00FD74BC" w:rsidRPr="00813D8C">
        <w:rPr>
          <w:sz w:val="27"/>
          <w:szCs w:val="27"/>
        </w:rPr>
        <w:t xml:space="preserve">11.11.2020 </w:t>
      </w:r>
      <w:r w:rsidR="00FA2AD6" w:rsidRPr="00813D8C">
        <w:rPr>
          <w:sz w:val="27"/>
          <w:szCs w:val="27"/>
        </w:rPr>
        <w:t xml:space="preserve">у режимі відеоконференції </w:t>
      </w:r>
      <w:r w:rsidR="00FD74BC" w:rsidRPr="00813D8C">
        <w:rPr>
          <w:sz w:val="27"/>
          <w:szCs w:val="27"/>
        </w:rPr>
        <w:t xml:space="preserve">відбулося </w:t>
      </w:r>
      <w:r w:rsidRPr="00813D8C">
        <w:rPr>
          <w:sz w:val="27"/>
          <w:szCs w:val="27"/>
        </w:rPr>
        <w:t>публічне обговорення</w:t>
      </w:r>
      <w:r w:rsidR="00FD74BC" w:rsidRPr="00813D8C">
        <w:rPr>
          <w:rFonts w:eastAsia="PMingLiU"/>
          <w:sz w:val="27"/>
          <w:szCs w:val="27"/>
          <w:lang w:eastAsia="en-US"/>
        </w:rPr>
        <w:t xml:space="preserve"> </w:t>
      </w:r>
      <w:r w:rsidR="00FD74BC" w:rsidRPr="00813D8C">
        <w:rPr>
          <w:sz w:val="27"/>
          <w:szCs w:val="27"/>
        </w:rPr>
        <w:t>зауважень та пропозицій до проєкту Закону.</w:t>
      </w:r>
    </w:p>
    <w:p w:rsidR="00FD74BC" w:rsidRPr="00813D8C" w:rsidRDefault="00FD74BC" w:rsidP="00FD74BC">
      <w:pPr>
        <w:ind w:firstLine="709"/>
        <w:jc w:val="both"/>
        <w:rPr>
          <w:sz w:val="27"/>
          <w:szCs w:val="27"/>
        </w:rPr>
      </w:pPr>
      <w:r w:rsidRPr="00813D8C">
        <w:rPr>
          <w:sz w:val="27"/>
          <w:szCs w:val="27"/>
        </w:rPr>
        <w:t>Було отримано пропозиції та зауваження, зокрема від науково-дослідних установ судових експертиз, Національної академії правових наук України, громадської організації «Всеукраїнська незалежна науково-дослідна експертна спілка», Асоціації експертів України, обласних бюро судово-медичної експертизи та від судових експертів. Н</w:t>
      </w:r>
      <w:r w:rsidRPr="00813D8C">
        <w:rPr>
          <w:bCs/>
          <w:sz w:val="27"/>
          <w:szCs w:val="27"/>
          <w:shd w:val="clear" w:color="auto" w:fill="FFFFFF"/>
        </w:rPr>
        <w:t xml:space="preserve">а </w:t>
      </w:r>
      <w:r w:rsidRPr="00813D8C">
        <w:rPr>
          <w:sz w:val="27"/>
          <w:szCs w:val="27"/>
        </w:rPr>
        <w:t>офіційному вебсайті Міністерства юстиції в розділі «Консультації з громадськістю»/«Публічні громадські обговорення» та «Анонси»</w:t>
      </w:r>
      <w:r w:rsidRPr="00813D8C">
        <w:rPr>
          <w:bCs/>
          <w:sz w:val="27"/>
          <w:szCs w:val="27"/>
          <w:shd w:val="clear" w:color="auto" w:fill="FFFFFF"/>
        </w:rPr>
        <w:t xml:space="preserve">  розміщено звіт про проведення консультації з громадськістю у формі громадського обговорення до проєкту Закону.</w:t>
      </w:r>
    </w:p>
    <w:p w:rsidR="00655B6B" w:rsidRPr="00813D8C" w:rsidRDefault="00655B6B" w:rsidP="00655B6B">
      <w:pPr>
        <w:ind w:firstLine="709"/>
        <w:jc w:val="both"/>
        <w:rPr>
          <w:sz w:val="27"/>
          <w:szCs w:val="27"/>
        </w:rPr>
      </w:pPr>
      <w:r w:rsidRPr="00813D8C">
        <w:rPr>
          <w:sz w:val="27"/>
          <w:szCs w:val="27"/>
        </w:rPr>
        <w:t xml:space="preserve">Розробником враховані слушні зауваження та пропозиції, надані до проєкту Закону під час його публічного обговорення.  </w:t>
      </w:r>
    </w:p>
    <w:p w:rsidR="001E03A4" w:rsidRPr="00813D8C" w:rsidRDefault="001E03A4" w:rsidP="001E03A4">
      <w:pPr>
        <w:pStyle w:val="1"/>
        <w:shd w:val="clear" w:color="auto" w:fill="auto"/>
        <w:spacing w:before="0" w:after="0" w:line="240" w:lineRule="auto"/>
        <w:ind w:right="2" w:firstLine="709"/>
        <w:rPr>
          <w:sz w:val="27"/>
          <w:szCs w:val="27"/>
          <w:shd w:val="clear" w:color="auto" w:fill="FFFFFF"/>
          <w:lang w:val="uk-UA" w:eastAsia="x-none"/>
        </w:rPr>
      </w:pPr>
      <w:r w:rsidRPr="00813D8C">
        <w:rPr>
          <w:sz w:val="27"/>
          <w:szCs w:val="27"/>
          <w:lang w:val="uk-UA" w:eastAsia="x-none"/>
        </w:rPr>
        <w:t xml:space="preserve">Проєкт Закону не стосується питання функціонування місцевого самоврядування, прав та інтересів територіальних громад, місцевого та </w:t>
      </w:r>
      <w:r w:rsidRPr="00813D8C">
        <w:rPr>
          <w:sz w:val="27"/>
          <w:szCs w:val="27"/>
          <w:shd w:val="clear" w:color="auto" w:fill="FFFFFF"/>
          <w:lang w:val="uk-UA" w:eastAsia="x-none"/>
        </w:rPr>
        <w:t>регіонального розвитку, соціально-трудової сфери, прав осіб з інвалідністю, функціонування і застосування української мови як державної.</w:t>
      </w:r>
    </w:p>
    <w:p w:rsidR="008D1C93" w:rsidRPr="00FA26D1" w:rsidRDefault="008D1C93" w:rsidP="008D1C93">
      <w:pPr>
        <w:pStyle w:val="1"/>
        <w:shd w:val="clear" w:color="auto" w:fill="auto"/>
        <w:spacing w:before="0" w:after="0" w:line="240" w:lineRule="auto"/>
        <w:ind w:right="2" w:firstLine="709"/>
        <w:rPr>
          <w:sz w:val="27"/>
          <w:szCs w:val="27"/>
          <w:lang w:val="uk-UA" w:eastAsia="x-none"/>
        </w:rPr>
      </w:pPr>
      <w:r w:rsidRPr="00813D8C">
        <w:rPr>
          <w:sz w:val="27"/>
          <w:szCs w:val="27"/>
          <w:lang w:val="uk-UA" w:eastAsia="x-none"/>
        </w:rPr>
        <w:t xml:space="preserve">Проєкт Закону стосується сфери наукової та науково-технічної діяльності та надсилався на погодження листом Міністерства юстиції від 30.11.2020  </w:t>
      </w:r>
      <w:r w:rsidR="00EA1467" w:rsidRPr="00813D8C">
        <w:rPr>
          <w:sz w:val="27"/>
          <w:szCs w:val="27"/>
          <w:lang w:val="uk-UA" w:eastAsia="x-none"/>
        </w:rPr>
        <w:t xml:space="preserve">                     </w:t>
      </w:r>
      <w:r w:rsidRPr="00813D8C">
        <w:rPr>
          <w:sz w:val="27"/>
          <w:szCs w:val="27"/>
          <w:lang w:val="uk-UA" w:eastAsia="x-none"/>
        </w:rPr>
        <w:t xml:space="preserve">№ 53097/1738/5/11.4.2 до Наукового комітету Національної ради з питань розвитку науки і технологій. Відповіді від Національної ради з питань розвитку науки і технологій не надійшло, а тому відповідно до </w:t>
      </w:r>
      <w:r w:rsidRPr="00813D8C">
        <w:rPr>
          <w:bCs/>
          <w:sz w:val="27"/>
          <w:szCs w:val="27"/>
          <w:lang w:val="uk-UA"/>
        </w:rPr>
        <w:t xml:space="preserve">§ </w:t>
      </w:r>
      <w:r w:rsidRPr="00813D8C">
        <w:rPr>
          <w:sz w:val="27"/>
          <w:szCs w:val="27"/>
          <w:lang w:val="uk-UA" w:eastAsia="x-none"/>
        </w:rPr>
        <w:t xml:space="preserve">39 Регламенту Кабінету Міністрів України, затвердженого постановою Кабінету Міністрів України від 18.07.2007  </w:t>
      </w:r>
      <w:r w:rsidR="00EA1467" w:rsidRPr="00813D8C">
        <w:rPr>
          <w:sz w:val="27"/>
          <w:szCs w:val="27"/>
          <w:lang w:val="uk-UA" w:eastAsia="x-none"/>
        </w:rPr>
        <w:t xml:space="preserve">       </w:t>
      </w:r>
      <w:r w:rsidRPr="00813D8C">
        <w:rPr>
          <w:sz w:val="27"/>
          <w:szCs w:val="27"/>
          <w:lang w:val="uk-UA" w:eastAsia="x-none"/>
        </w:rPr>
        <w:t>№ 950, проєкт акта вважається погодженим без зауважень.</w:t>
      </w:r>
    </w:p>
    <w:p w:rsidR="008D1C93" w:rsidRPr="00FA26D1" w:rsidRDefault="008D1C93" w:rsidP="001E03A4">
      <w:pPr>
        <w:ind w:firstLine="709"/>
        <w:jc w:val="both"/>
        <w:rPr>
          <w:sz w:val="27"/>
          <w:szCs w:val="27"/>
        </w:rPr>
      </w:pPr>
    </w:p>
    <w:p w:rsidR="00F51493" w:rsidRPr="00FA26D1" w:rsidRDefault="00FC29FB" w:rsidP="005C4A7C">
      <w:pPr>
        <w:ind w:firstLine="709"/>
        <w:jc w:val="both"/>
        <w:rPr>
          <w:b/>
          <w:sz w:val="27"/>
          <w:szCs w:val="27"/>
        </w:rPr>
      </w:pPr>
      <w:r w:rsidRPr="00FA26D1">
        <w:rPr>
          <w:b/>
          <w:sz w:val="27"/>
          <w:szCs w:val="27"/>
        </w:rPr>
        <w:lastRenderedPageBreak/>
        <w:t>7</w:t>
      </w:r>
      <w:r w:rsidR="00F51493" w:rsidRPr="00FA26D1">
        <w:rPr>
          <w:b/>
          <w:sz w:val="27"/>
          <w:szCs w:val="27"/>
        </w:rPr>
        <w:t xml:space="preserve">. </w:t>
      </w:r>
      <w:r w:rsidRPr="00FA26D1">
        <w:rPr>
          <w:b/>
          <w:sz w:val="27"/>
          <w:szCs w:val="27"/>
        </w:rPr>
        <w:t>Оцінка відповідності</w:t>
      </w:r>
    </w:p>
    <w:p w:rsidR="001372DF" w:rsidRPr="00FA26D1" w:rsidRDefault="001372DF" w:rsidP="001372DF">
      <w:pPr>
        <w:ind w:firstLine="709"/>
        <w:jc w:val="both"/>
        <w:rPr>
          <w:bCs/>
          <w:sz w:val="27"/>
          <w:szCs w:val="27"/>
        </w:rPr>
      </w:pPr>
      <w:r w:rsidRPr="00FA26D1">
        <w:rPr>
          <w:sz w:val="27"/>
          <w:szCs w:val="27"/>
        </w:rPr>
        <w:t xml:space="preserve">Положення проєкту Закону за предметом правового регулювання не стосуються зобов’язань України у сфері європейської інтеграції. </w:t>
      </w:r>
    </w:p>
    <w:p w:rsidR="001372DF" w:rsidRPr="00FA26D1" w:rsidRDefault="001372DF" w:rsidP="001372DF">
      <w:pPr>
        <w:ind w:firstLine="709"/>
        <w:jc w:val="both"/>
        <w:rPr>
          <w:sz w:val="27"/>
          <w:szCs w:val="27"/>
        </w:rPr>
      </w:pPr>
      <w:r w:rsidRPr="00FA26D1">
        <w:rPr>
          <w:sz w:val="27"/>
          <w:szCs w:val="27"/>
        </w:rPr>
        <w:t>Проєкт Закону не містить положень, які порушують права та свободи, гарантовані Конвенцією про захист прав людини і основоположних свобод.</w:t>
      </w:r>
    </w:p>
    <w:p w:rsidR="001372DF" w:rsidRPr="00FA26D1" w:rsidRDefault="001372DF" w:rsidP="001372DF">
      <w:pPr>
        <w:ind w:firstLine="709"/>
        <w:jc w:val="both"/>
        <w:rPr>
          <w:sz w:val="27"/>
          <w:szCs w:val="27"/>
        </w:rPr>
      </w:pPr>
      <w:r w:rsidRPr="00FA26D1">
        <w:rPr>
          <w:sz w:val="27"/>
          <w:szCs w:val="27"/>
        </w:rPr>
        <w:t>Проєкт Закону не містить положень, які порушують принцип забезпечення рівних прав та можливостей жінок і чоловіків, а також положень, які створюють підстави для дискримінації, та не потребує проведення антидискримінаційної експертизи.</w:t>
      </w:r>
    </w:p>
    <w:p w:rsidR="00065210" w:rsidRPr="00FA26D1" w:rsidRDefault="00065210" w:rsidP="00065210">
      <w:pPr>
        <w:ind w:firstLine="708"/>
        <w:jc w:val="both"/>
        <w:rPr>
          <w:sz w:val="27"/>
          <w:szCs w:val="27"/>
          <w:lang w:eastAsia="ru-RU"/>
        </w:rPr>
      </w:pPr>
      <w:r w:rsidRPr="00813D8C">
        <w:rPr>
          <w:sz w:val="27"/>
          <w:szCs w:val="27"/>
        </w:rPr>
        <w:t xml:space="preserve">Листом </w:t>
      </w:r>
      <w:r w:rsidRPr="00813D8C">
        <w:rPr>
          <w:sz w:val="27"/>
          <w:szCs w:val="27"/>
          <w:lang w:eastAsia="x-none"/>
        </w:rPr>
        <w:t xml:space="preserve">Національного агентства з питань запобігання корупції від </w:t>
      </w:r>
      <w:r w:rsidRPr="00813D8C">
        <w:rPr>
          <w:bCs/>
          <w:sz w:val="27"/>
          <w:szCs w:val="27"/>
          <w:lang w:val="ru-RU" w:eastAsia="ru-RU"/>
        </w:rPr>
        <w:br/>
        <w:t xml:space="preserve">20.04.2021 № 21-03/24807/21 надано висновок </w:t>
      </w:r>
      <w:r w:rsidRPr="00813D8C">
        <w:rPr>
          <w:bCs/>
          <w:sz w:val="27"/>
          <w:szCs w:val="27"/>
          <w:lang w:eastAsia="ru-RU"/>
        </w:rPr>
        <w:t>антикорупційної експертизи до проєкту Закону України «Про судово-експертну діяльність».</w:t>
      </w:r>
      <w:r w:rsidR="009C7AA8" w:rsidRPr="00813D8C">
        <w:rPr>
          <w:bCs/>
          <w:sz w:val="27"/>
          <w:szCs w:val="27"/>
          <w:lang w:eastAsia="ru-RU"/>
        </w:rPr>
        <w:t xml:space="preserve"> 30.04.2021 </w:t>
      </w:r>
      <w:r w:rsidR="002D5EB8" w:rsidRPr="00813D8C">
        <w:rPr>
          <w:bCs/>
          <w:sz w:val="27"/>
          <w:szCs w:val="27"/>
          <w:lang w:eastAsia="ru-RU"/>
        </w:rPr>
        <w:t>М</w:t>
      </w:r>
      <w:r w:rsidR="009C7AA8" w:rsidRPr="00813D8C">
        <w:rPr>
          <w:bCs/>
          <w:sz w:val="27"/>
          <w:szCs w:val="27"/>
          <w:lang w:eastAsia="ru-RU"/>
        </w:rPr>
        <w:t xml:space="preserve">іністерством юстиції проведено узгоджувальну нараду з представниками </w:t>
      </w:r>
      <w:r w:rsidR="002D5EB8" w:rsidRPr="00813D8C">
        <w:rPr>
          <w:sz w:val="27"/>
          <w:szCs w:val="27"/>
          <w:lang w:eastAsia="x-none"/>
        </w:rPr>
        <w:t>Національного агентства з питань запобігання корупції, за результатами якої</w:t>
      </w:r>
      <w:r w:rsidR="002D5EB8" w:rsidRPr="00813D8C">
        <w:rPr>
          <w:bCs/>
          <w:sz w:val="27"/>
          <w:szCs w:val="27"/>
          <w:lang w:eastAsia="ru-RU"/>
        </w:rPr>
        <w:t xml:space="preserve"> проєкт Закону</w:t>
      </w:r>
      <w:r w:rsidR="009C7AA8" w:rsidRPr="00813D8C">
        <w:rPr>
          <w:bCs/>
          <w:sz w:val="27"/>
          <w:szCs w:val="27"/>
          <w:lang w:eastAsia="ru-RU"/>
        </w:rPr>
        <w:t xml:space="preserve"> доопрацьовано</w:t>
      </w:r>
      <w:r w:rsidR="00813D8C" w:rsidRPr="00813D8C">
        <w:rPr>
          <w:bCs/>
          <w:sz w:val="27"/>
          <w:szCs w:val="27"/>
          <w:lang w:eastAsia="ru-RU"/>
        </w:rPr>
        <w:t xml:space="preserve"> </w:t>
      </w:r>
      <w:r w:rsidR="009C7AA8" w:rsidRPr="00813D8C">
        <w:rPr>
          <w:bCs/>
          <w:sz w:val="27"/>
          <w:szCs w:val="27"/>
          <w:lang w:eastAsia="ru-RU"/>
        </w:rPr>
        <w:t>із врахуванням результатів, досягнутих на узгоджувальн</w:t>
      </w:r>
      <w:r w:rsidR="002D5EB8" w:rsidRPr="00813D8C">
        <w:rPr>
          <w:bCs/>
          <w:sz w:val="27"/>
          <w:szCs w:val="27"/>
          <w:lang w:eastAsia="ru-RU"/>
        </w:rPr>
        <w:t>ій</w:t>
      </w:r>
      <w:r w:rsidR="009C7AA8" w:rsidRPr="00813D8C">
        <w:rPr>
          <w:bCs/>
          <w:sz w:val="27"/>
          <w:szCs w:val="27"/>
          <w:lang w:eastAsia="ru-RU"/>
        </w:rPr>
        <w:t xml:space="preserve"> нарад</w:t>
      </w:r>
      <w:r w:rsidR="002D5EB8" w:rsidRPr="00813D8C">
        <w:rPr>
          <w:bCs/>
          <w:sz w:val="27"/>
          <w:szCs w:val="27"/>
          <w:lang w:eastAsia="ru-RU"/>
        </w:rPr>
        <w:t>і</w:t>
      </w:r>
      <w:r w:rsidR="009C7AA8" w:rsidRPr="00813D8C">
        <w:rPr>
          <w:bCs/>
          <w:sz w:val="27"/>
          <w:szCs w:val="27"/>
          <w:lang w:eastAsia="ru-RU"/>
        </w:rPr>
        <w:t>.</w:t>
      </w:r>
    </w:p>
    <w:p w:rsidR="001372DF" w:rsidRPr="00FA26D1" w:rsidRDefault="001372DF" w:rsidP="00065210">
      <w:pPr>
        <w:pStyle w:val="1"/>
        <w:shd w:val="clear" w:color="auto" w:fill="auto"/>
        <w:spacing w:before="0" w:after="0" w:line="240" w:lineRule="auto"/>
        <w:ind w:right="2" w:firstLine="709"/>
        <w:rPr>
          <w:sz w:val="27"/>
          <w:szCs w:val="27"/>
        </w:rPr>
      </w:pPr>
      <w:r w:rsidRPr="00FA26D1">
        <w:rPr>
          <w:sz w:val="27"/>
          <w:szCs w:val="27"/>
        </w:rPr>
        <w:t>Проєкт Закону не потребує проведення громадської антикорупційної, громадської антидискримінаційної та громадської гендерно-правової експертизи.</w:t>
      </w:r>
    </w:p>
    <w:p w:rsidR="001372DF" w:rsidRPr="00FA26D1" w:rsidRDefault="001372DF" w:rsidP="005C4A7C">
      <w:pPr>
        <w:ind w:firstLine="709"/>
        <w:jc w:val="both"/>
        <w:rPr>
          <w:sz w:val="27"/>
          <w:szCs w:val="27"/>
        </w:rPr>
      </w:pPr>
    </w:p>
    <w:p w:rsidR="00F51493" w:rsidRPr="00FA26D1" w:rsidRDefault="00FC29FB" w:rsidP="005C4A7C">
      <w:pPr>
        <w:ind w:firstLine="709"/>
        <w:jc w:val="both"/>
        <w:rPr>
          <w:b/>
          <w:sz w:val="27"/>
          <w:szCs w:val="27"/>
        </w:rPr>
      </w:pPr>
      <w:r w:rsidRPr="00FA26D1">
        <w:rPr>
          <w:b/>
          <w:sz w:val="27"/>
          <w:szCs w:val="27"/>
        </w:rPr>
        <w:t>8</w:t>
      </w:r>
      <w:r w:rsidR="00F51493" w:rsidRPr="00FA26D1">
        <w:rPr>
          <w:b/>
          <w:sz w:val="27"/>
          <w:szCs w:val="27"/>
        </w:rPr>
        <w:t xml:space="preserve">. </w:t>
      </w:r>
      <w:r w:rsidRPr="00FA26D1">
        <w:rPr>
          <w:b/>
          <w:sz w:val="27"/>
          <w:szCs w:val="27"/>
        </w:rPr>
        <w:t>Прогноз результатів</w:t>
      </w:r>
      <w:r w:rsidR="00F51493" w:rsidRPr="00FA26D1">
        <w:rPr>
          <w:b/>
          <w:sz w:val="27"/>
          <w:szCs w:val="27"/>
        </w:rPr>
        <w:t xml:space="preserve"> </w:t>
      </w:r>
    </w:p>
    <w:p w:rsidR="00945ADA" w:rsidRPr="00FA26D1" w:rsidRDefault="001372DF" w:rsidP="001372DF">
      <w:pPr>
        <w:pStyle w:val="HTML"/>
        <w:shd w:val="clear" w:color="auto" w:fill="FFFFFF"/>
        <w:tabs>
          <w:tab w:val="left" w:pos="709"/>
        </w:tabs>
        <w:jc w:val="both"/>
        <w:rPr>
          <w:rFonts w:ascii="Times New Roman" w:hAnsi="Times New Roman"/>
          <w:sz w:val="27"/>
          <w:szCs w:val="27"/>
        </w:rPr>
      </w:pPr>
      <w:r w:rsidRPr="00FA26D1">
        <w:rPr>
          <w:rFonts w:ascii="Times New Roman" w:hAnsi="Times New Roman"/>
          <w:sz w:val="27"/>
          <w:szCs w:val="27"/>
        </w:rPr>
        <w:tab/>
        <w:t xml:space="preserve">Реалізація акта сприятиме </w:t>
      </w:r>
      <w:r w:rsidR="00945ADA" w:rsidRPr="00FA26D1">
        <w:rPr>
          <w:rFonts w:ascii="Times New Roman" w:hAnsi="Times New Roman"/>
          <w:sz w:val="27"/>
          <w:szCs w:val="27"/>
        </w:rPr>
        <w:t xml:space="preserve">удосконаленню </w:t>
      </w:r>
      <w:r w:rsidR="00945ADA" w:rsidRPr="00FA26D1">
        <w:rPr>
          <w:rFonts w:ascii="Times New Roman" w:hAnsi="Times New Roman"/>
          <w:sz w:val="27"/>
          <w:szCs w:val="27"/>
          <w:shd w:val="clear" w:color="auto" w:fill="FFFFFF"/>
        </w:rPr>
        <w:t xml:space="preserve">нормативно-правової основи </w:t>
      </w:r>
      <w:r w:rsidR="00945ADA" w:rsidRPr="00FA26D1">
        <w:rPr>
          <w:rFonts w:ascii="Times New Roman" w:hAnsi="Times New Roman"/>
          <w:sz w:val="27"/>
          <w:szCs w:val="27"/>
        </w:rPr>
        <w:t>сучасної системи експертного забезпечення правосуддя та забезпеч</w:t>
      </w:r>
      <w:r w:rsidR="006E21C3">
        <w:rPr>
          <w:rFonts w:ascii="Times New Roman" w:hAnsi="Times New Roman"/>
          <w:sz w:val="27"/>
          <w:szCs w:val="27"/>
        </w:rPr>
        <w:t>енню</w:t>
      </w:r>
      <w:r w:rsidR="00945ADA" w:rsidRPr="00FA26D1">
        <w:rPr>
          <w:rFonts w:ascii="Times New Roman" w:hAnsi="Times New Roman"/>
          <w:sz w:val="27"/>
          <w:szCs w:val="27"/>
        </w:rPr>
        <w:t xml:space="preserve"> правосуддя незалежною, кваліфікованою та об’єктивною експертизою.</w:t>
      </w:r>
    </w:p>
    <w:p w:rsidR="001372DF" w:rsidRPr="00FA26D1" w:rsidRDefault="001372DF" w:rsidP="001372DF">
      <w:pPr>
        <w:ind w:firstLine="709"/>
        <w:jc w:val="both"/>
        <w:rPr>
          <w:sz w:val="27"/>
          <w:szCs w:val="27"/>
        </w:rPr>
      </w:pPr>
      <w:r w:rsidRPr="00FA26D1">
        <w:rPr>
          <w:sz w:val="27"/>
          <w:szCs w:val="27"/>
        </w:rPr>
        <w:t xml:space="preserve">Проєкт Закону не матиме впливу на </w:t>
      </w:r>
      <w:r w:rsidRPr="00FA26D1">
        <w:rPr>
          <w:sz w:val="27"/>
          <w:szCs w:val="27"/>
          <w:shd w:val="clear" w:color="auto" w:fill="FFFFFF"/>
        </w:rPr>
        <w:t>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1372DF" w:rsidRPr="00FA26D1" w:rsidRDefault="001372DF" w:rsidP="001372DF">
      <w:pPr>
        <w:pStyle w:val="HTML"/>
        <w:shd w:val="clear" w:color="auto" w:fill="FFFFFF"/>
        <w:tabs>
          <w:tab w:val="clear" w:pos="916"/>
          <w:tab w:val="left" w:pos="709"/>
        </w:tabs>
        <w:jc w:val="both"/>
        <w:rPr>
          <w:rFonts w:ascii="Times New Roman" w:hAnsi="Times New Roman"/>
          <w:sz w:val="27"/>
          <w:szCs w:val="27"/>
          <w:shd w:val="clear" w:color="auto" w:fill="FFFFFF"/>
        </w:rPr>
      </w:pPr>
      <w:r w:rsidRPr="00FA26D1">
        <w:rPr>
          <w:rFonts w:ascii="Times New Roman" w:hAnsi="Times New Roman"/>
          <w:sz w:val="27"/>
          <w:szCs w:val="27"/>
        </w:rPr>
        <w:tab/>
        <w:t xml:space="preserve">Проєкт Закону не належить до сфери дії Закону України «Про засади державної регуляторної політики у сфері господарської діяльності» та у разі </w:t>
      </w:r>
      <w:r w:rsidRPr="00FA26D1">
        <w:rPr>
          <w:rFonts w:ascii="Times New Roman" w:hAnsi="Times New Roman"/>
          <w:sz w:val="27"/>
          <w:szCs w:val="27"/>
          <w:shd w:val="clear" w:color="auto" w:fill="FFFFFF"/>
        </w:rPr>
        <w:t>реалізації акта не впливатиме на ринкове середовище, забезпечення захисту прав та інтересів суб’єктів господарювання.</w:t>
      </w:r>
    </w:p>
    <w:p w:rsidR="00F51493" w:rsidRPr="00FA26D1" w:rsidRDefault="00945ADA" w:rsidP="005C4A7C">
      <w:pPr>
        <w:ind w:firstLine="709"/>
        <w:jc w:val="both"/>
        <w:rPr>
          <w:sz w:val="27"/>
          <w:szCs w:val="27"/>
          <w:shd w:val="clear" w:color="auto" w:fill="FFFFFF"/>
        </w:rPr>
      </w:pPr>
      <w:r w:rsidRPr="00FA26D1">
        <w:rPr>
          <w:sz w:val="27"/>
          <w:szCs w:val="27"/>
          <w:shd w:val="clear" w:color="auto" w:fill="FFFFFF"/>
        </w:rPr>
        <w:t>Реалізація акта матиме вплив на інтереси заінтересованих сторін (таблиця додається).</w:t>
      </w:r>
    </w:p>
    <w:p w:rsidR="001372DF" w:rsidRDefault="001372DF" w:rsidP="005C4A7C">
      <w:pPr>
        <w:ind w:firstLine="709"/>
        <w:jc w:val="both"/>
        <w:rPr>
          <w:color w:val="FF0000"/>
          <w:sz w:val="27"/>
          <w:szCs w:val="27"/>
          <w:shd w:val="clear" w:color="auto" w:fill="FFFFFF"/>
        </w:rPr>
      </w:pPr>
    </w:p>
    <w:p w:rsidR="00F51493" w:rsidRPr="00FA26D1" w:rsidRDefault="00F51493" w:rsidP="00F51493">
      <w:pPr>
        <w:tabs>
          <w:tab w:val="left" w:pos="6663"/>
        </w:tabs>
        <w:jc w:val="both"/>
        <w:rPr>
          <w:b/>
          <w:sz w:val="27"/>
          <w:szCs w:val="27"/>
        </w:rPr>
      </w:pPr>
      <w:r w:rsidRPr="00FA26D1">
        <w:rPr>
          <w:b/>
          <w:sz w:val="27"/>
          <w:szCs w:val="27"/>
        </w:rPr>
        <w:t>Міністр юстиції України</w:t>
      </w:r>
      <w:r w:rsidRPr="00FA26D1">
        <w:rPr>
          <w:b/>
          <w:sz w:val="27"/>
          <w:szCs w:val="27"/>
        </w:rPr>
        <w:tab/>
      </w:r>
      <w:r w:rsidRPr="00FA26D1">
        <w:rPr>
          <w:b/>
          <w:sz w:val="27"/>
          <w:szCs w:val="27"/>
        </w:rPr>
        <w:tab/>
        <w:t>Денис МАЛЮСЬКА</w:t>
      </w:r>
    </w:p>
    <w:sectPr w:rsidR="00F51493" w:rsidRPr="00FA26D1" w:rsidSect="009D7FB6">
      <w:headerReference w:type="default" r:id="rId8"/>
      <w:pgSz w:w="11906" w:h="16838"/>
      <w:pgMar w:top="567" w:right="567" w:bottom="851" w:left="147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F65" w:rsidRDefault="00035F65">
      <w:r>
        <w:separator/>
      </w:r>
    </w:p>
  </w:endnote>
  <w:endnote w:type="continuationSeparator" w:id="0">
    <w:p w:rsidR="00035F65" w:rsidRDefault="0003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PMingLiU">
    <w:altName w:val="?Ps??c???"/>
    <w:panose1 w:val="02010601000101010101"/>
    <w:charset w:val="88"/>
    <w:family w:val="auto"/>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F65" w:rsidRDefault="00035F65">
      <w:r>
        <w:separator/>
      </w:r>
    </w:p>
  </w:footnote>
  <w:footnote w:type="continuationSeparator" w:id="0">
    <w:p w:rsidR="00035F65" w:rsidRDefault="00035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7F" w:rsidRDefault="004C5A25">
    <w:pPr>
      <w:pStyle w:val="a8"/>
      <w:jc w:val="center"/>
    </w:pPr>
    <w:r>
      <w:fldChar w:fldCharType="begin"/>
    </w:r>
    <w:r>
      <w:instrText xml:space="preserve"> PAGE   \* MERGEFORMAT </w:instrText>
    </w:r>
    <w:r>
      <w:fldChar w:fldCharType="separate"/>
    </w:r>
    <w:r w:rsidR="00F22ED2">
      <w:rPr>
        <w:noProof/>
      </w:rPr>
      <w:t>2</w:t>
    </w:r>
    <w:r>
      <w:fldChar w:fldCharType="end"/>
    </w:r>
  </w:p>
  <w:p w:rsidR="00163E7F" w:rsidRDefault="00163E7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688"/>
    <w:multiLevelType w:val="hybridMultilevel"/>
    <w:tmpl w:val="F33E1B30"/>
    <w:lvl w:ilvl="0" w:tplc="EC3E85A8">
      <w:start w:val="4"/>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15:restartNumberingAfterBreak="0">
    <w:nsid w:val="3C7169ED"/>
    <w:multiLevelType w:val="hybridMultilevel"/>
    <w:tmpl w:val="BAAE4A0E"/>
    <w:lvl w:ilvl="0" w:tplc="C30C3218">
      <w:start w:val="1"/>
      <w:numFmt w:val="decimal"/>
      <w:lvlText w:val="%1."/>
      <w:lvlJc w:val="left"/>
      <w:pPr>
        <w:ind w:left="1070"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89F"/>
    <w:rsid w:val="00027545"/>
    <w:rsid w:val="00033514"/>
    <w:rsid w:val="00033C66"/>
    <w:rsid w:val="00035F65"/>
    <w:rsid w:val="000523E3"/>
    <w:rsid w:val="00052AFA"/>
    <w:rsid w:val="00065210"/>
    <w:rsid w:val="00075B3A"/>
    <w:rsid w:val="000826ED"/>
    <w:rsid w:val="00091A7A"/>
    <w:rsid w:val="000D31D6"/>
    <w:rsid w:val="000F12B9"/>
    <w:rsid w:val="000F2E9A"/>
    <w:rsid w:val="001343E8"/>
    <w:rsid w:val="001372DF"/>
    <w:rsid w:val="00162B48"/>
    <w:rsid w:val="00163E7F"/>
    <w:rsid w:val="001C56E3"/>
    <w:rsid w:val="001E03A4"/>
    <w:rsid w:val="001F71EB"/>
    <w:rsid w:val="001F7931"/>
    <w:rsid w:val="00206A68"/>
    <w:rsid w:val="0023667E"/>
    <w:rsid w:val="00255E54"/>
    <w:rsid w:val="00262CF0"/>
    <w:rsid w:val="002744F8"/>
    <w:rsid w:val="00295A8D"/>
    <w:rsid w:val="002A479E"/>
    <w:rsid w:val="002A63F6"/>
    <w:rsid w:val="002D5EB8"/>
    <w:rsid w:val="002E3E3B"/>
    <w:rsid w:val="00330A4B"/>
    <w:rsid w:val="0034282F"/>
    <w:rsid w:val="0035655E"/>
    <w:rsid w:val="00373A48"/>
    <w:rsid w:val="0037576C"/>
    <w:rsid w:val="003814B3"/>
    <w:rsid w:val="00382959"/>
    <w:rsid w:val="003979D0"/>
    <w:rsid w:val="003A66AA"/>
    <w:rsid w:val="003B0F1D"/>
    <w:rsid w:val="003D6C70"/>
    <w:rsid w:val="0041010D"/>
    <w:rsid w:val="00432EE2"/>
    <w:rsid w:val="004330CD"/>
    <w:rsid w:val="00437CE6"/>
    <w:rsid w:val="00440F60"/>
    <w:rsid w:val="00447E75"/>
    <w:rsid w:val="00473460"/>
    <w:rsid w:val="004C194C"/>
    <w:rsid w:val="004C5A25"/>
    <w:rsid w:val="004D5D4D"/>
    <w:rsid w:val="004E4B5E"/>
    <w:rsid w:val="005414C0"/>
    <w:rsid w:val="005441A0"/>
    <w:rsid w:val="00555B4A"/>
    <w:rsid w:val="005767E6"/>
    <w:rsid w:val="00592EA9"/>
    <w:rsid w:val="005C1B28"/>
    <w:rsid w:val="005C2D02"/>
    <w:rsid w:val="005C4A7C"/>
    <w:rsid w:val="005C6617"/>
    <w:rsid w:val="005D00E8"/>
    <w:rsid w:val="005D19EE"/>
    <w:rsid w:val="005F287D"/>
    <w:rsid w:val="005F5D46"/>
    <w:rsid w:val="00607CDB"/>
    <w:rsid w:val="0061289F"/>
    <w:rsid w:val="00621DB9"/>
    <w:rsid w:val="00655B6B"/>
    <w:rsid w:val="00681B7E"/>
    <w:rsid w:val="00694288"/>
    <w:rsid w:val="00695150"/>
    <w:rsid w:val="006A1C36"/>
    <w:rsid w:val="006D21E5"/>
    <w:rsid w:val="006E21C3"/>
    <w:rsid w:val="006E3C06"/>
    <w:rsid w:val="00701BD6"/>
    <w:rsid w:val="00731BB4"/>
    <w:rsid w:val="00737A0A"/>
    <w:rsid w:val="007674D7"/>
    <w:rsid w:val="00775964"/>
    <w:rsid w:val="007763AC"/>
    <w:rsid w:val="00776F37"/>
    <w:rsid w:val="00785B08"/>
    <w:rsid w:val="007C51DD"/>
    <w:rsid w:val="007D4606"/>
    <w:rsid w:val="007F5F96"/>
    <w:rsid w:val="00813D8C"/>
    <w:rsid w:val="008355B4"/>
    <w:rsid w:val="008A553D"/>
    <w:rsid w:val="008B7C78"/>
    <w:rsid w:val="008C436C"/>
    <w:rsid w:val="008D1C93"/>
    <w:rsid w:val="008E03CB"/>
    <w:rsid w:val="008F6981"/>
    <w:rsid w:val="00900614"/>
    <w:rsid w:val="00912842"/>
    <w:rsid w:val="00945ADA"/>
    <w:rsid w:val="00993280"/>
    <w:rsid w:val="009B2A7D"/>
    <w:rsid w:val="009C7AA8"/>
    <w:rsid w:val="009D7EDC"/>
    <w:rsid w:val="009D7FB6"/>
    <w:rsid w:val="00A20D93"/>
    <w:rsid w:val="00A22D60"/>
    <w:rsid w:val="00A40E04"/>
    <w:rsid w:val="00A434AA"/>
    <w:rsid w:val="00A5126E"/>
    <w:rsid w:val="00A9627E"/>
    <w:rsid w:val="00AA0CCA"/>
    <w:rsid w:val="00AB10B0"/>
    <w:rsid w:val="00AC210B"/>
    <w:rsid w:val="00AC79C0"/>
    <w:rsid w:val="00B12F4B"/>
    <w:rsid w:val="00B16452"/>
    <w:rsid w:val="00B23ADD"/>
    <w:rsid w:val="00B45825"/>
    <w:rsid w:val="00B72F74"/>
    <w:rsid w:val="00BB4626"/>
    <w:rsid w:val="00BD5E39"/>
    <w:rsid w:val="00BF04E7"/>
    <w:rsid w:val="00BF5DEC"/>
    <w:rsid w:val="00C673AF"/>
    <w:rsid w:val="00C76222"/>
    <w:rsid w:val="00C87EA0"/>
    <w:rsid w:val="00CD03CF"/>
    <w:rsid w:val="00CD52F5"/>
    <w:rsid w:val="00D46837"/>
    <w:rsid w:val="00DB7DEA"/>
    <w:rsid w:val="00DD4EDB"/>
    <w:rsid w:val="00E27A6E"/>
    <w:rsid w:val="00E45FF4"/>
    <w:rsid w:val="00E53BFA"/>
    <w:rsid w:val="00E62705"/>
    <w:rsid w:val="00EA1467"/>
    <w:rsid w:val="00EC61A5"/>
    <w:rsid w:val="00ED2AC3"/>
    <w:rsid w:val="00EE2599"/>
    <w:rsid w:val="00EE79DC"/>
    <w:rsid w:val="00F04150"/>
    <w:rsid w:val="00F21040"/>
    <w:rsid w:val="00F22ED2"/>
    <w:rsid w:val="00F51493"/>
    <w:rsid w:val="00FA26D1"/>
    <w:rsid w:val="00FA2AD6"/>
    <w:rsid w:val="00FC29FB"/>
    <w:rsid w:val="00FC4E7D"/>
    <w:rsid w:val="00FD5FB3"/>
    <w:rsid w:val="00FD74BC"/>
    <w:rsid w:val="00FE2989"/>
    <w:rsid w:val="00FF4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0C225A-35B4-4279-8FC2-1A10B698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1493"/>
    <w:rPr>
      <w:rFonts w:ascii="Times New Roman" w:hAnsi="Times New Roman"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rsid w:val="00F51493"/>
    <w:pPr>
      <w:spacing w:before="100" w:beforeAutospacing="1" w:after="100" w:afterAutospacing="1"/>
    </w:pPr>
    <w:rPr>
      <w:sz w:val="24"/>
      <w:szCs w:val="24"/>
      <w:lang w:val="ru-RU" w:eastAsia="ru-RU"/>
    </w:rPr>
  </w:style>
  <w:style w:type="character" w:customStyle="1" w:styleId="a4">
    <w:name w:val="Звичайний (веб) Знак"/>
    <w:link w:val="a3"/>
    <w:uiPriority w:val="99"/>
    <w:locked/>
    <w:rsid w:val="00F51493"/>
    <w:rPr>
      <w:rFonts w:ascii="Times New Roman" w:hAnsi="Times New Roman"/>
      <w:sz w:val="24"/>
      <w:lang w:val="x-none" w:eastAsia="ru-RU"/>
    </w:rPr>
  </w:style>
  <w:style w:type="paragraph" w:styleId="HTML">
    <w:name w:val="HTML Preformatted"/>
    <w:basedOn w:val="a"/>
    <w:link w:val="HTML0"/>
    <w:uiPriority w:val="99"/>
    <w:unhideWhenUsed/>
    <w:rsid w:val="00F5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a5">
    <w:name w:val="Основной текст_"/>
    <w:link w:val="1"/>
    <w:locked/>
    <w:rsid w:val="00F51493"/>
    <w:rPr>
      <w:rFonts w:ascii="Times New Roman" w:hAnsi="Times New Roman"/>
      <w:sz w:val="26"/>
      <w:shd w:val="clear" w:color="auto" w:fill="FFFFFF"/>
    </w:rPr>
  </w:style>
  <w:style w:type="character" w:customStyle="1" w:styleId="HTML0">
    <w:name w:val="Стандартний HTML Знак"/>
    <w:link w:val="HTML"/>
    <w:uiPriority w:val="99"/>
    <w:locked/>
    <w:rsid w:val="00F51493"/>
    <w:rPr>
      <w:rFonts w:ascii="Courier New" w:hAnsi="Courier New" w:cs="Times New Roman"/>
      <w:sz w:val="20"/>
      <w:lang w:val="uk-UA" w:eastAsia="uk-UA"/>
    </w:rPr>
  </w:style>
  <w:style w:type="paragraph" w:styleId="a6">
    <w:name w:val="List Paragraph"/>
    <w:aliases w:val="Mummuga loetelu,Loendi lõik,2,просто,List Paragraph1,Абзац списка1,Абзац списка3,Абзац списка11,List Paragraph1 Знак Знак,Colorful List - Accent 11,No Spacing1,Абзац списка2,List Paragraph11,List Paragraph2,Абзац списка21,Dot pt,Bullet 1"/>
    <w:basedOn w:val="a"/>
    <w:link w:val="a7"/>
    <w:uiPriority w:val="34"/>
    <w:qFormat/>
    <w:rsid w:val="00F51493"/>
    <w:pPr>
      <w:ind w:left="720"/>
      <w:contextualSpacing/>
    </w:pPr>
  </w:style>
  <w:style w:type="paragraph" w:customStyle="1" w:styleId="1">
    <w:name w:val="Основной текст1"/>
    <w:basedOn w:val="a"/>
    <w:link w:val="a5"/>
    <w:rsid w:val="00F51493"/>
    <w:pPr>
      <w:widowControl w:val="0"/>
      <w:shd w:val="clear" w:color="auto" w:fill="FFFFFF"/>
      <w:spacing w:before="300" w:after="300" w:line="322" w:lineRule="exact"/>
      <w:jc w:val="both"/>
    </w:pPr>
    <w:rPr>
      <w:sz w:val="26"/>
      <w:szCs w:val="26"/>
      <w:lang w:val="ru-RU" w:eastAsia="ru-RU"/>
    </w:rPr>
  </w:style>
  <w:style w:type="paragraph" w:styleId="a8">
    <w:name w:val="header"/>
    <w:basedOn w:val="a"/>
    <w:link w:val="a9"/>
    <w:uiPriority w:val="99"/>
    <w:unhideWhenUsed/>
    <w:rsid w:val="00F51493"/>
    <w:pPr>
      <w:tabs>
        <w:tab w:val="center" w:pos="4677"/>
        <w:tab w:val="right" w:pos="9355"/>
      </w:tabs>
    </w:pPr>
  </w:style>
  <w:style w:type="character" w:styleId="aa">
    <w:name w:val="Hyperlink"/>
    <w:uiPriority w:val="99"/>
    <w:unhideWhenUsed/>
    <w:rsid w:val="00F51493"/>
    <w:rPr>
      <w:rFonts w:cs="Times New Roman"/>
      <w:color w:val="0563C1"/>
      <w:u w:val="single"/>
    </w:rPr>
  </w:style>
  <w:style w:type="character" w:customStyle="1" w:styleId="a9">
    <w:name w:val="Верхній колонтитул Знак"/>
    <w:link w:val="a8"/>
    <w:uiPriority w:val="99"/>
    <w:locked/>
    <w:rsid w:val="00F51493"/>
    <w:rPr>
      <w:rFonts w:ascii="Times New Roman" w:hAnsi="Times New Roman" w:cs="Times New Roman"/>
      <w:sz w:val="20"/>
      <w:lang w:val="uk-UA" w:eastAsia="uk-UA"/>
    </w:rPr>
  </w:style>
  <w:style w:type="paragraph" w:styleId="ab">
    <w:name w:val="Title"/>
    <w:basedOn w:val="a"/>
    <w:next w:val="a"/>
    <w:link w:val="ac"/>
    <w:uiPriority w:val="99"/>
    <w:qFormat/>
    <w:rsid w:val="00F51493"/>
    <w:pPr>
      <w:spacing w:before="240" w:after="60"/>
      <w:jc w:val="center"/>
      <w:outlineLvl w:val="0"/>
    </w:pPr>
    <w:rPr>
      <w:rFonts w:ascii="Cambria" w:hAnsi="Cambria"/>
      <w:b/>
      <w:bCs/>
      <w:kern w:val="28"/>
      <w:sz w:val="32"/>
      <w:szCs w:val="32"/>
      <w:lang w:val="ru-RU" w:eastAsia="ru-RU"/>
    </w:rPr>
  </w:style>
  <w:style w:type="character" w:customStyle="1" w:styleId="a7">
    <w:name w:val="Абзац списку Знак"/>
    <w:aliases w:val="Mummuga loetelu Знак,Loendi lõik Знак,2 Знак,просто Знак,List Paragraph1 Знак,Абзац списка1 Знак,Абзац списка3 Знак,Абзац списка11 Знак,List Paragraph1 Знак Знак Знак,Colorful List - Accent 11 Знак,No Spacing1 Знак,Абзац списка2 Знак"/>
    <w:link w:val="a6"/>
    <w:uiPriority w:val="34"/>
    <w:locked/>
    <w:rsid w:val="00F51493"/>
    <w:rPr>
      <w:rFonts w:ascii="Times New Roman" w:hAnsi="Times New Roman"/>
      <w:sz w:val="20"/>
      <w:lang w:val="uk-UA" w:eastAsia="uk-UA"/>
    </w:rPr>
  </w:style>
  <w:style w:type="character" w:customStyle="1" w:styleId="ac">
    <w:name w:val="Назва Знак"/>
    <w:link w:val="ab"/>
    <w:uiPriority w:val="99"/>
    <w:locked/>
    <w:rsid w:val="00F51493"/>
    <w:rPr>
      <w:rFonts w:ascii="Cambria" w:hAnsi="Cambria" w:cs="Times New Roman"/>
      <w:b/>
      <w:kern w:val="28"/>
      <w:sz w:val="32"/>
      <w:lang w:val="x-none" w:eastAsia="ru-RU"/>
    </w:rPr>
  </w:style>
  <w:style w:type="character" w:styleId="ad">
    <w:name w:val="Strong"/>
    <w:uiPriority w:val="22"/>
    <w:qFormat/>
    <w:rsid w:val="005D19E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95926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arch.ligazakon.ua/l_doc2.nsf/link1/JH6CF00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15128</Words>
  <Characters>8623</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Company>MultiDVD Team</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sanbok</dc:creator>
  <cp:keywords/>
  <dc:description/>
  <cp:lastModifiedBy>Павлюк Павло Петрович</cp:lastModifiedBy>
  <cp:revision>2</cp:revision>
  <dcterms:created xsi:type="dcterms:W3CDTF">2021-11-05T13:32:00Z</dcterms:created>
  <dcterms:modified xsi:type="dcterms:W3CDTF">2021-11-05T13:32:00Z</dcterms:modified>
</cp:coreProperties>
</file>