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493" w:rsidRPr="00993280" w:rsidRDefault="00F51493" w:rsidP="00F51493">
      <w:pPr>
        <w:jc w:val="center"/>
        <w:rPr>
          <w:b/>
          <w:sz w:val="27"/>
          <w:szCs w:val="27"/>
        </w:rPr>
      </w:pPr>
      <w:bookmarkStart w:id="0" w:name="_GoBack"/>
      <w:bookmarkEnd w:id="0"/>
      <w:r w:rsidRPr="00993280">
        <w:rPr>
          <w:b/>
          <w:sz w:val="27"/>
          <w:szCs w:val="27"/>
        </w:rPr>
        <w:t>ПОЯСНЮВАЛЬНА ЗАПИСКА</w:t>
      </w:r>
    </w:p>
    <w:p w:rsidR="006C48D8" w:rsidRPr="006C48D8" w:rsidRDefault="00F51493" w:rsidP="006C48D8">
      <w:pPr>
        <w:jc w:val="center"/>
        <w:rPr>
          <w:b/>
          <w:sz w:val="27"/>
          <w:szCs w:val="27"/>
        </w:rPr>
      </w:pPr>
      <w:r w:rsidRPr="00993280">
        <w:rPr>
          <w:b/>
          <w:sz w:val="27"/>
          <w:szCs w:val="27"/>
        </w:rPr>
        <w:t xml:space="preserve">до проєкту </w:t>
      </w:r>
      <w:r w:rsidR="006C48D8" w:rsidRPr="006C48D8">
        <w:rPr>
          <w:b/>
          <w:sz w:val="27"/>
          <w:szCs w:val="27"/>
        </w:rPr>
        <w:t>Закону України «Про внесення змін до Кримінального процесуального кодексу України (щодо удосконалення деяких положень, пов’язаних з по</w:t>
      </w:r>
      <w:r w:rsidR="00606B57">
        <w:rPr>
          <w:b/>
          <w:sz w:val="27"/>
          <w:szCs w:val="27"/>
        </w:rPr>
        <w:t>рядком призначення</w:t>
      </w:r>
      <w:r w:rsidR="006C48D8" w:rsidRPr="006C48D8">
        <w:rPr>
          <w:b/>
          <w:sz w:val="27"/>
          <w:szCs w:val="27"/>
        </w:rPr>
        <w:t xml:space="preserve"> експертизи)»</w:t>
      </w:r>
    </w:p>
    <w:p w:rsidR="006C48D8" w:rsidRPr="006C48D8" w:rsidRDefault="006C48D8" w:rsidP="006C48D8">
      <w:pPr>
        <w:jc w:val="center"/>
        <w:rPr>
          <w:b/>
          <w:sz w:val="27"/>
          <w:szCs w:val="27"/>
        </w:rPr>
      </w:pPr>
    </w:p>
    <w:p w:rsidR="00F51493" w:rsidRPr="00993280" w:rsidRDefault="00F51493" w:rsidP="00F51493">
      <w:pPr>
        <w:jc w:val="center"/>
        <w:rPr>
          <w:b/>
          <w:sz w:val="27"/>
          <w:szCs w:val="27"/>
        </w:rPr>
      </w:pPr>
    </w:p>
    <w:p w:rsidR="00F51493" w:rsidRPr="00993280" w:rsidRDefault="005D12EF" w:rsidP="006C48D8">
      <w:pPr>
        <w:pStyle w:val="a5"/>
        <w:numPr>
          <w:ilvl w:val="0"/>
          <w:numId w:val="1"/>
        </w:numPr>
        <w:jc w:val="both"/>
        <w:rPr>
          <w:b/>
          <w:sz w:val="27"/>
          <w:szCs w:val="27"/>
        </w:rPr>
      </w:pPr>
      <w:r>
        <w:rPr>
          <w:b/>
          <w:sz w:val="27"/>
          <w:szCs w:val="27"/>
        </w:rPr>
        <w:t>Мета</w:t>
      </w:r>
    </w:p>
    <w:p w:rsidR="006C48D8" w:rsidRPr="00ED23DB" w:rsidRDefault="00F51493" w:rsidP="00F300CA">
      <w:pPr>
        <w:pStyle w:val="aa"/>
        <w:spacing w:before="0" w:after="0"/>
        <w:ind w:firstLine="709"/>
        <w:jc w:val="both"/>
        <w:rPr>
          <w:rFonts w:ascii="Times New Roman" w:hAnsi="Times New Roman"/>
          <w:b w:val="0"/>
          <w:sz w:val="27"/>
          <w:szCs w:val="27"/>
          <w:lang w:val="uk-UA"/>
        </w:rPr>
      </w:pPr>
      <w:r w:rsidRPr="00ED23DB">
        <w:rPr>
          <w:rFonts w:ascii="Times New Roman" w:hAnsi="Times New Roman"/>
          <w:b w:val="0"/>
          <w:sz w:val="27"/>
          <w:szCs w:val="27"/>
          <w:lang w:val="uk-UA"/>
        </w:rPr>
        <w:t xml:space="preserve">Метою </w:t>
      </w:r>
      <w:r w:rsidR="00606B57" w:rsidRPr="00ED23DB">
        <w:rPr>
          <w:rFonts w:ascii="Times New Roman" w:hAnsi="Times New Roman"/>
          <w:b w:val="0"/>
          <w:sz w:val="27"/>
          <w:szCs w:val="27"/>
          <w:lang w:val="uk-UA"/>
        </w:rPr>
        <w:t xml:space="preserve">розробки проєкту </w:t>
      </w:r>
      <w:r w:rsidRPr="00ED23DB">
        <w:rPr>
          <w:rFonts w:ascii="Times New Roman" w:hAnsi="Times New Roman"/>
          <w:b w:val="0"/>
          <w:sz w:val="27"/>
          <w:szCs w:val="27"/>
          <w:lang w:val="uk-UA"/>
        </w:rPr>
        <w:t xml:space="preserve">Закону України </w:t>
      </w:r>
      <w:r w:rsidR="006C48D8" w:rsidRPr="00ED23DB">
        <w:rPr>
          <w:rFonts w:ascii="Times New Roman" w:hAnsi="Times New Roman"/>
          <w:b w:val="0"/>
          <w:sz w:val="27"/>
          <w:szCs w:val="27"/>
        </w:rPr>
        <w:t>«Про внесення змін до Кримінального процесуального кодексу України (щодо удосконалення деяких положень, пов’язаних з порядком призначення експертизи)»</w:t>
      </w:r>
      <w:r w:rsidR="006C48D8" w:rsidRPr="00ED23DB">
        <w:rPr>
          <w:rFonts w:ascii="Times New Roman" w:hAnsi="Times New Roman"/>
          <w:b w:val="0"/>
          <w:sz w:val="27"/>
          <w:szCs w:val="27"/>
          <w:lang w:val="uk-UA"/>
        </w:rPr>
        <w:t xml:space="preserve"> є удосконалення положень Кримінального процесуального кодексу України в частині</w:t>
      </w:r>
      <w:r w:rsidR="00CE1E1F" w:rsidRPr="00ED23DB">
        <w:rPr>
          <w:rFonts w:ascii="Times New Roman" w:hAnsi="Times New Roman"/>
          <w:b w:val="0"/>
          <w:sz w:val="27"/>
          <w:szCs w:val="27"/>
          <w:lang w:val="uk-UA"/>
        </w:rPr>
        <w:t xml:space="preserve"> порядку призначення експертизи</w:t>
      </w:r>
      <w:r w:rsidR="006C48D8" w:rsidRPr="00ED23DB">
        <w:rPr>
          <w:rFonts w:ascii="Times New Roman" w:hAnsi="Times New Roman"/>
          <w:b w:val="0"/>
          <w:sz w:val="27"/>
          <w:szCs w:val="27"/>
          <w:lang w:val="uk-UA"/>
        </w:rPr>
        <w:t xml:space="preserve"> у зв’язку із </w:t>
      </w:r>
      <w:r w:rsidR="00F563A4" w:rsidRPr="00ED23DB">
        <w:rPr>
          <w:rFonts w:ascii="Times New Roman" w:hAnsi="Times New Roman"/>
          <w:b w:val="0"/>
          <w:sz w:val="27"/>
          <w:szCs w:val="27"/>
          <w:lang w:val="uk-UA"/>
        </w:rPr>
        <w:t>запропонованою редакцією проєкту</w:t>
      </w:r>
      <w:r w:rsidR="006C48D8" w:rsidRPr="00ED23DB">
        <w:rPr>
          <w:rFonts w:ascii="Times New Roman" w:hAnsi="Times New Roman"/>
          <w:b w:val="0"/>
          <w:sz w:val="27"/>
          <w:szCs w:val="27"/>
          <w:lang w:val="uk-UA"/>
        </w:rPr>
        <w:t xml:space="preserve"> Закону України «Про судово-експертну діяльність».</w:t>
      </w:r>
    </w:p>
    <w:p w:rsidR="00611278" w:rsidRPr="00ED23DB" w:rsidRDefault="00611278" w:rsidP="00F300CA">
      <w:pPr>
        <w:rPr>
          <w:sz w:val="27"/>
          <w:szCs w:val="27"/>
          <w:lang w:eastAsia="ru-RU"/>
        </w:rPr>
      </w:pPr>
    </w:p>
    <w:p w:rsidR="00F51493" w:rsidRPr="00ED23DB" w:rsidRDefault="005D12EF" w:rsidP="00F300CA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  <w:lang w:val="uk-UA"/>
        </w:rPr>
      </w:pPr>
      <w:r w:rsidRPr="00ED23DB">
        <w:rPr>
          <w:b/>
          <w:bCs/>
          <w:color w:val="000000"/>
          <w:sz w:val="27"/>
          <w:szCs w:val="27"/>
          <w:shd w:val="clear" w:color="auto" w:fill="FFFFFF"/>
          <w:lang w:val="uk-UA"/>
        </w:rPr>
        <w:t>Обґрунтування необхідності прийняття акта</w:t>
      </w:r>
    </w:p>
    <w:p w:rsidR="00F51493" w:rsidRPr="00ED23DB" w:rsidRDefault="00F51493" w:rsidP="00F300CA">
      <w:pPr>
        <w:shd w:val="clear" w:color="auto" w:fill="FFFFFF"/>
        <w:ind w:firstLine="709"/>
        <w:jc w:val="both"/>
        <w:rPr>
          <w:sz w:val="27"/>
          <w:szCs w:val="27"/>
        </w:rPr>
      </w:pPr>
      <w:r w:rsidRPr="00ED23DB">
        <w:rPr>
          <w:sz w:val="27"/>
          <w:szCs w:val="27"/>
        </w:rPr>
        <w:t>Абзацом четвертим підпункту «б» пункту 3 статті 1 Указу Президента України від 08.11.2019 № 837 «Про невідкладні заходи з проведення реформ та зміцнення держави» в частині реалізації заходів у сферах правової політики, забезпечення прав і свобод людини і громадянина передбачено розроблення законопроєкту про внесення змін до деяких законодавчих актів України щодо створення системи самоврядування судових експертів, запровадження рецензування висновку судового експерта та визначення граничних строків проведення судових експертиз.</w:t>
      </w:r>
    </w:p>
    <w:p w:rsidR="00F51493" w:rsidRPr="00ED23DB" w:rsidRDefault="00F51493" w:rsidP="00F300CA">
      <w:pPr>
        <w:shd w:val="clear" w:color="auto" w:fill="FFFFFF"/>
        <w:ind w:firstLine="709"/>
        <w:jc w:val="both"/>
        <w:rPr>
          <w:sz w:val="27"/>
          <w:szCs w:val="27"/>
          <w:lang w:eastAsia="ru-RU"/>
        </w:rPr>
      </w:pPr>
      <w:r w:rsidRPr="00ED23DB">
        <w:rPr>
          <w:sz w:val="27"/>
          <w:szCs w:val="27"/>
        </w:rPr>
        <w:t>Крім того, в</w:t>
      </w:r>
      <w:r w:rsidRPr="00ED23DB">
        <w:rPr>
          <w:sz w:val="27"/>
          <w:szCs w:val="27"/>
          <w:lang w:eastAsia="ru-RU"/>
        </w:rPr>
        <w:t>ідповідно до Програми діяльності Кабінету</w:t>
      </w:r>
      <w:r w:rsidRPr="00ED23DB">
        <w:rPr>
          <w:sz w:val="27"/>
          <w:szCs w:val="27"/>
          <w:lang w:val="ru-RU" w:eastAsia="ru-RU"/>
        </w:rPr>
        <w:t> </w:t>
      </w:r>
      <w:r w:rsidRPr="00ED23DB">
        <w:rPr>
          <w:sz w:val="27"/>
          <w:szCs w:val="27"/>
          <w:lang w:eastAsia="ru-RU"/>
        </w:rPr>
        <w:t>Міністрів</w:t>
      </w:r>
      <w:r w:rsidRPr="00ED23DB">
        <w:rPr>
          <w:sz w:val="27"/>
          <w:szCs w:val="27"/>
          <w:lang w:val="ru-RU" w:eastAsia="ru-RU"/>
        </w:rPr>
        <w:t> </w:t>
      </w:r>
      <w:r w:rsidRPr="00ED23DB">
        <w:rPr>
          <w:sz w:val="27"/>
          <w:szCs w:val="27"/>
          <w:lang w:eastAsia="ru-RU"/>
        </w:rPr>
        <w:t>України, затвердженої постановою Кабінету Міністрів України від 12.06.2020 № 471, в рамках</w:t>
      </w:r>
      <w:r w:rsidRPr="00ED23DB">
        <w:rPr>
          <w:sz w:val="27"/>
          <w:szCs w:val="27"/>
          <w:lang w:val="ru-RU" w:eastAsia="ru-RU"/>
        </w:rPr>
        <w:t> </w:t>
      </w:r>
      <w:r w:rsidRPr="00ED23DB">
        <w:rPr>
          <w:sz w:val="27"/>
          <w:szCs w:val="27"/>
          <w:lang w:eastAsia="ru-RU"/>
        </w:rPr>
        <w:t>Довгострокових пріоритетів діяльності Уряду</w:t>
      </w:r>
      <w:r w:rsidRPr="00ED23DB">
        <w:rPr>
          <w:sz w:val="27"/>
          <w:szCs w:val="27"/>
          <w:lang w:val="ru-RU" w:eastAsia="ru-RU"/>
        </w:rPr>
        <w:t> </w:t>
      </w:r>
      <w:r w:rsidRPr="00ED23DB">
        <w:rPr>
          <w:sz w:val="27"/>
          <w:szCs w:val="27"/>
          <w:lang w:eastAsia="ru-RU"/>
        </w:rPr>
        <w:t>на Міністерство юстиції в частині забезпечення прав людини та доступу до правосуддя покладено обов’язок щодо створення умов для самоврядування судових експертів та розширення доступу осіб до послуг судових експертів як складової доступу до правосуддя, у тому числі</w:t>
      </w:r>
      <w:r w:rsidR="00033C66" w:rsidRPr="00ED23DB">
        <w:rPr>
          <w:sz w:val="27"/>
          <w:szCs w:val="27"/>
          <w:lang w:eastAsia="ru-RU"/>
        </w:rPr>
        <w:t>,</w:t>
      </w:r>
      <w:r w:rsidRPr="00ED23DB">
        <w:rPr>
          <w:sz w:val="27"/>
          <w:szCs w:val="27"/>
          <w:lang w:eastAsia="ru-RU"/>
        </w:rPr>
        <w:t xml:space="preserve"> за рахунок вирівнювання повноважень приватних і державних судових експертів та збільшення рівня конкуренції між ними.</w:t>
      </w:r>
    </w:p>
    <w:p w:rsidR="00F51493" w:rsidRPr="00ED23DB" w:rsidRDefault="00F51493" w:rsidP="00F300CA">
      <w:pPr>
        <w:pStyle w:val="a3"/>
        <w:spacing w:before="0" w:beforeAutospacing="0" w:after="0" w:afterAutospacing="0"/>
        <w:jc w:val="both"/>
        <w:rPr>
          <w:sz w:val="27"/>
          <w:szCs w:val="27"/>
          <w:lang w:val="uk-UA"/>
        </w:rPr>
      </w:pPr>
      <w:r w:rsidRPr="00ED23DB">
        <w:rPr>
          <w:bCs/>
          <w:color w:val="000000"/>
          <w:sz w:val="27"/>
          <w:szCs w:val="27"/>
          <w:shd w:val="clear" w:color="auto" w:fill="FFFFFF"/>
          <w:lang w:val="uk-UA"/>
        </w:rPr>
        <w:tab/>
        <w:t xml:space="preserve">Водночас, чинний Закон України «Про судову експертизу» був прийнятий </w:t>
      </w:r>
      <w:r w:rsidRPr="00ED23DB">
        <w:rPr>
          <w:bCs/>
          <w:sz w:val="27"/>
          <w:szCs w:val="27"/>
          <w:shd w:val="clear" w:color="auto" w:fill="FFFFFF"/>
          <w:lang w:val="uk-UA"/>
        </w:rPr>
        <w:t xml:space="preserve">ще в 1994 році та на сьогодні значна частина його положень потребує суттєвого оновлення, встановлення нових підходів у здійсненні судово-експертної діяльності, що </w:t>
      </w:r>
      <w:r w:rsidRPr="00ED23DB">
        <w:rPr>
          <w:sz w:val="27"/>
          <w:szCs w:val="27"/>
          <w:lang w:val="uk-UA"/>
        </w:rPr>
        <w:t>обумовлено міжнародним досвідом нормативно-правового регулювання такої діяльності та практикою проведення судових експертиз, а також практикою діяльності судово-експертних установ.</w:t>
      </w:r>
    </w:p>
    <w:p w:rsidR="00F563A4" w:rsidRPr="00ED23DB" w:rsidRDefault="00F51493" w:rsidP="00F300CA">
      <w:pPr>
        <w:pStyle w:val="a3"/>
        <w:spacing w:before="0" w:beforeAutospacing="0" w:after="0" w:afterAutospacing="0"/>
        <w:ind w:firstLine="709"/>
        <w:jc w:val="both"/>
        <w:rPr>
          <w:bCs/>
          <w:sz w:val="27"/>
          <w:szCs w:val="27"/>
          <w:shd w:val="clear" w:color="auto" w:fill="FFFFFF"/>
          <w:lang w:val="uk-UA"/>
        </w:rPr>
      </w:pPr>
      <w:r w:rsidRPr="00ED23DB">
        <w:rPr>
          <w:sz w:val="27"/>
          <w:szCs w:val="27"/>
          <w:lang w:val="uk-UA"/>
        </w:rPr>
        <w:t>Необ</w:t>
      </w:r>
      <w:r w:rsidRPr="00ED23DB">
        <w:rPr>
          <w:bCs/>
          <w:sz w:val="27"/>
          <w:szCs w:val="27"/>
          <w:shd w:val="clear" w:color="auto" w:fill="FFFFFF"/>
          <w:lang w:val="uk-UA"/>
        </w:rPr>
        <w:t>хідність п</w:t>
      </w:r>
      <w:r w:rsidRPr="00ED23DB">
        <w:rPr>
          <w:bCs/>
          <w:sz w:val="27"/>
          <w:szCs w:val="27"/>
          <w:shd w:val="clear" w:color="auto" w:fill="FFFFFF"/>
        </w:rPr>
        <w:t>рийняття нового закону про судов</w:t>
      </w:r>
      <w:r w:rsidRPr="00ED23DB">
        <w:rPr>
          <w:bCs/>
          <w:sz w:val="27"/>
          <w:szCs w:val="27"/>
          <w:shd w:val="clear" w:color="auto" w:fill="FFFFFF"/>
          <w:lang w:val="uk-UA"/>
        </w:rPr>
        <w:t>о-</w:t>
      </w:r>
      <w:r w:rsidRPr="00ED23DB">
        <w:rPr>
          <w:bCs/>
          <w:sz w:val="27"/>
          <w:szCs w:val="27"/>
          <w:shd w:val="clear" w:color="auto" w:fill="FFFFFF"/>
        </w:rPr>
        <w:t>експер</w:t>
      </w:r>
      <w:r w:rsidRPr="00ED23DB">
        <w:rPr>
          <w:bCs/>
          <w:sz w:val="27"/>
          <w:szCs w:val="27"/>
          <w:shd w:val="clear" w:color="auto" w:fill="FFFFFF"/>
          <w:lang w:val="uk-UA"/>
        </w:rPr>
        <w:t xml:space="preserve">тну діяльність обумовлена також низкою змін на державному рівні, зокрема проведенням судової реформи, в рамках якої судова експертиза є невід’ємною складовою судової системи. </w:t>
      </w:r>
    </w:p>
    <w:p w:rsidR="00F563A4" w:rsidRPr="00ED23DB" w:rsidRDefault="00F563A4" w:rsidP="00F300CA">
      <w:pPr>
        <w:pStyle w:val="a3"/>
        <w:spacing w:before="0" w:beforeAutospacing="0" w:after="0" w:afterAutospacing="0"/>
        <w:ind w:firstLine="708"/>
        <w:jc w:val="both"/>
        <w:rPr>
          <w:bCs/>
          <w:sz w:val="27"/>
          <w:szCs w:val="27"/>
          <w:shd w:val="clear" w:color="auto" w:fill="FFFFFF"/>
          <w:lang w:val="uk-UA"/>
        </w:rPr>
      </w:pPr>
      <w:r w:rsidRPr="00ED23DB">
        <w:rPr>
          <w:bCs/>
          <w:sz w:val="27"/>
          <w:szCs w:val="27"/>
          <w:shd w:val="clear" w:color="auto" w:fill="FFFFFF"/>
          <w:lang w:val="uk-UA"/>
        </w:rPr>
        <w:t>На сьогодні, Міністерством юстиції розроблено проєкт Закону України «Про судово-експертну діяльність», яким пропонується встановити нові підходи до  системи експертного забезпечення правосуддя з метою забезпечення правосуддя незалежною, кваліфікованою та об’єктивною експертизою, яка б відповідала вимогам міжнародних стандартів та викликам сучасності.</w:t>
      </w:r>
    </w:p>
    <w:p w:rsidR="002C733B" w:rsidRPr="00ED23DB" w:rsidRDefault="00F563A4" w:rsidP="00F300CA">
      <w:pPr>
        <w:ind w:firstLine="708"/>
        <w:jc w:val="both"/>
        <w:rPr>
          <w:bCs/>
          <w:sz w:val="27"/>
          <w:szCs w:val="27"/>
          <w:shd w:val="clear" w:color="auto" w:fill="FFFFFF"/>
        </w:rPr>
      </w:pPr>
      <w:r w:rsidRPr="00ED23DB">
        <w:rPr>
          <w:bCs/>
          <w:sz w:val="27"/>
          <w:szCs w:val="27"/>
          <w:shd w:val="clear" w:color="auto" w:fill="FFFFFF"/>
        </w:rPr>
        <w:t xml:space="preserve">У зв’язку </w:t>
      </w:r>
      <w:r w:rsidR="00606B57" w:rsidRPr="00ED23DB">
        <w:rPr>
          <w:bCs/>
          <w:sz w:val="27"/>
          <w:szCs w:val="27"/>
          <w:shd w:val="clear" w:color="auto" w:fill="FFFFFF"/>
        </w:rPr>
        <w:t xml:space="preserve">з цим </w:t>
      </w:r>
      <w:r w:rsidRPr="00ED23DB">
        <w:rPr>
          <w:bCs/>
          <w:sz w:val="27"/>
          <w:szCs w:val="27"/>
          <w:shd w:val="clear" w:color="auto" w:fill="FFFFFF"/>
        </w:rPr>
        <w:t>виникає необхідність внесення відповідних змін до Кримінального процесуального кодексу України</w:t>
      </w:r>
      <w:r w:rsidR="00835556" w:rsidRPr="00ED23DB">
        <w:rPr>
          <w:bCs/>
          <w:sz w:val="27"/>
          <w:szCs w:val="27"/>
          <w:shd w:val="clear" w:color="auto" w:fill="FFFFFF"/>
        </w:rPr>
        <w:t xml:space="preserve"> (далі – КПК України)</w:t>
      </w:r>
      <w:r w:rsidR="002C733B" w:rsidRPr="00ED23DB">
        <w:rPr>
          <w:bCs/>
          <w:sz w:val="27"/>
          <w:szCs w:val="27"/>
          <w:shd w:val="clear" w:color="auto" w:fill="FFFFFF"/>
        </w:rPr>
        <w:t>.</w:t>
      </w:r>
    </w:p>
    <w:p w:rsidR="002C733B" w:rsidRPr="00ED23DB" w:rsidRDefault="00835556" w:rsidP="00F300CA">
      <w:pPr>
        <w:pStyle w:val="a3"/>
        <w:spacing w:before="0" w:beforeAutospacing="0" w:after="0" w:afterAutospacing="0"/>
        <w:ind w:firstLine="709"/>
        <w:jc w:val="both"/>
        <w:rPr>
          <w:sz w:val="27"/>
          <w:szCs w:val="27"/>
          <w:lang w:val="uk-UA"/>
        </w:rPr>
      </w:pPr>
      <w:r w:rsidRPr="00ED23DB">
        <w:rPr>
          <w:bCs/>
          <w:sz w:val="27"/>
          <w:szCs w:val="27"/>
          <w:shd w:val="clear" w:color="auto" w:fill="FFFFFF"/>
          <w:lang w:val="uk-UA"/>
        </w:rPr>
        <w:lastRenderedPageBreak/>
        <w:t xml:space="preserve"> </w:t>
      </w:r>
      <w:r w:rsidR="002C733B" w:rsidRPr="00ED23DB">
        <w:rPr>
          <w:bCs/>
          <w:sz w:val="27"/>
          <w:szCs w:val="27"/>
          <w:shd w:val="clear" w:color="auto" w:fill="FFFFFF"/>
          <w:lang w:val="uk-UA"/>
        </w:rPr>
        <w:t>Оскільки частиною третьою статті 1 КПК України встановлено, що з</w:t>
      </w:r>
      <w:r w:rsidR="002C733B" w:rsidRPr="00ED23DB">
        <w:rPr>
          <w:bCs/>
          <w:sz w:val="27"/>
          <w:szCs w:val="27"/>
          <w:shd w:val="clear" w:color="auto" w:fill="FFFFFF"/>
        </w:rPr>
        <w:t>міни до кримінального процесуального законодавства України можуть вноситися виключно законами про внесення змін до цього Кодексу та/або до законодавства про кримінальну відповідальність, та/або до законодавства України про адміністративні правопорушення</w:t>
      </w:r>
      <w:r w:rsidR="002C733B" w:rsidRPr="00ED23DB">
        <w:rPr>
          <w:bCs/>
          <w:sz w:val="27"/>
          <w:szCs w:val="27"/>
          <w:shd w:val="clear" w:color="auto" w:fill="FFFFFF"/>
          <w:lang w:val="uk-UA"/>
        </w:rPr>
        <w:t xml:space="preserve">, Міністерством юстиції розроблено проєкт </w:t>
      </w:r>
      <w:r w:rsidR="002C733B" w:rsidRPr="00ED23DB">
        <w:rPr>
          <w:sz w:val="27"/>
          <w:szCs w:val="27"/>
          <w:lang w:val="uk-UA"/>
        </w:rPr>
        <w:t xml:space="preserve">Закону України </w:t>
      </w:r>
      <w:r w:rsidR="002C733B" w:rsidRPr="00ED23DB">
        <w:rPr>
          <w:sz w:val="27"/>
          <w:szCs w:val="27"/>
        </w:rPr>
        <w:t>«Про внесення змін до Кримінального процесуального кодексу України (щодо удосконалення деяких положень, пов’язаних з порядком призначення експертизи)»</w:t>
      </w:r>
      <w:r w:rsidR="002C733B" w:rsidRPr="00ED23DB">
        <w:rPr>
          <w:sz w:val="27"/>
          <w:szCs w:val="27"/>
          <w:lang w:val="uk-UA"/>
        </w:rPr>
        <w:t xml:space="preserve"> (далі – проєкт Закону).</w:t>
      </w:r>
    </w:p>
    <w:p w:rsidR="002C733B" w:rsidRPr="00ED23DB" w:rsidRDefault="002C733B" w:rsidP="00F300CA">
      <w:pPr>
        <w:ind w:firstLine="708"/>
        <w:jc w:val="both"/>
        <w:rPr>
          <w:sz w:val="27"/>
          <w:szCs w:val="27"/>
        </w:rPr>
      </w:pPr>
      <w:r w:rsidRPr="00ED23DB">
        <w:rPr>
          <w:bCs/>
          <w:sz w:val="27"/>
          <w:szCs w:val="27"/>
          <w:shd w:val="clear" w:color="auto" w:fill="FFFFFF"/>
        </w:rPr>
        <w:t xml:space="preserve">Зміни до КПК України спрямовані на </w:t>
      </w:r>
      <w:r w:rsidR="00835556" w:rsidRPr="00ED23DB">
        <w:rPr>
          <w:bCs/>
          <w:sz w:val="27"/>
          <w:szCs w:val="27"/>
          <w:shd w:val="clear" w:color="auto" w:fill="FFFFFF"/>
        </w:rPr>
        <w:t>удосконалення</w:t>
      </w:r>
      <w:r w:rsidRPr="00ED23DB">
        <w:rPr>
          <w:bCs/>
          <w:sz w:val="27"/>
          <w:szCs w:val="27"/>
          <w:shd w:val="clear" w:color="auto" w:fill="FFFFFF"/>
        </w:rPr>
        <w:t xml:space="preserve"> та</w:t>
      </w:r>
      <w:r w:rsidR="00835556" w:rsidRPr="00ED23DB">
        <w:rPr>
          <w:bCs/>
          <w:sz w:val="27"/>
          <w:szCs w:val="27"/>
          <w:shd w:val="clear" w:color="auto" w:fill="FFFFFF"/>
        </w:rPr>
        <w:t xml:space="preserve"> конкретизаці</w:t>
      </w:r>
      <w:r w:rsidRPr="00ED23DB">
        <w:rPr>
          <w:bCs/>
          <w:sz w:val="27"/>
          <w:szCs w:val="27"/>
          <w:shd w:val="clear" w:color="auto" w:fill="FFFFFF"/>
        </w:rPr>
        <w:t>ю</w:t>
      </w:r>
      <w:r w:rsidR="00835556" w:rsidRPr="00ED23DB">
        <w:rPr>
          <w:bCs/>
          <w:sz w:val="27"/>
          <w:szCs w:val="27"/>
          <w:shd w:val="clear" w:color="auto" w:fill="FFFFFF"/>
        </w:rPr>
        <w:t xml:space="preserve"> деяких положень, які </w:t>
      </w:r>
      <w:r w:rsidR="00835556" w:rsidRPr="00ED23DB">
        <w:rPr>
          <w:sz w:val="27"/>
          <w:szCs w:val="27"/>
        </w:rPr>
        <w:t>стосуються порядку призначення експертизи</w:t>
      </w:r>
      <w:r w:rsidR="00CE1E1F" w:rsidRPr="00ED23DB">
        <w:rPr>
          <w:sz w:val="27"/>
          <w:szCs w:val="27"/>
        </w:rPr>
        <w:t xml:space="preserve"> та підстав її проведення.</w:t>
      </w:r>
    </w:p>
    <w:p w:rsidR="00F55488" w:rsidRPr="00ED23DB" w:rsidRDefault="00F55488" w:rsidP="00F300CA">
      <w:pPr>
        <w:pStyle w:val="a3"/>
        <w:spacing w:before="0" w:beforeAutospacing="0" w:after="0" w:afterAutospacing="0"/>
        <w:ind w:firstLine="709"/>
        <w:jc w:val="both"/>
        <w:rPr>
          <w:sz w:val="27"/>
          <w:szCs w:val="27"/>
          <w:lang w:val="uk-UA"/>
        </w:rPr>
      </w:pPr>
      <w:r w:rsidRPr="00ED23DB">
        <w:rPr>
          <w:sz w:val="27"/>
          <w:szCs w:val="27"/>
          <w:lang w:val="uk-UA"/>
        </w:rPr>
        <w:t xml:space="preserve">Водночас, є необхідність на законодавчому рівні врегулювати питання щодо отримання дозволу </w:t>
      </w:r>
      <w:r w:rsidRPr="00ED23DB">
        <w:rPr>
          <w:bCs/>
          <w:sz w:val="27"/>
          <w:szCs w:val="27"/>
          <w:shd w:val="clear" w:color="auto" w:fill="FFFFFF"/>
          <w:lang w:val="uk-UA"/>
        </w:rPr>
        <w:t>на можливе повне або часткове знищення об’єктів дослідження, зміну їх властивостей в ході дослідження.</w:t>
      </w:r>
      <w:r w:rsidR="007D4FD8" w:rsidRPr="00ED23DB">
        <w:rPr>
          <w:bCs/>
          <w:sz w:val="27"/>
          <w:szCs w:val="27"/>
          <w:shd w:val="clear" w:color="auto" w:fill="FFFFFF"/>
          <w:lang w:val="uk-UA"/>
        </w:rPr>
        <w:t xml:space="preserve"> Закріплення такого</w:t>
      </w:r>
      <w:r w:rsidR="007D4FD8" w:rsidRPr="00ED23DB">
        <w:rPr>
          <w:sz w:val="27"/>
          <w:szCs w:val="27"/>
        </w:rPr>
        <w:t xml:space="preserve"> положення </w:t>
      </w:r>
      <w:r w:rsidR="007D4FD8" w:rsidRPr="00ED23DB">
        <w:rPr>
          <w:sz w:val="27"/>
          <w:szCs w:val="27"/>
          <w:lang w:val="uk-UA"/>
        </w:rPr>
        <w:t xml:space="preserve">позитивно вплине на проведення експертиз в цілому та </w:t>
      </w:r>
      <w:r w:rsidR="007D4FD8" w:rsidRPr="00ED23DB">
        <w:rPr>
          <w:sz w:val="27"/>
          <w:szCs w:val="27"/>
        </w:rPr>
        <w:t>сприяти</w:t>
      </w:r>
      <w:r w:rsidR="007D4FD8" w:rsidRPr="00ED23DB">
        <w:rPr>
          <w:sz w:val="27"/>
          <w:szCs w:val="27"/>
          <w:lang w:val="uk-UA"/>
        </w:rPr>
        <w:t>ме</w:t>
      </w:r>
      <w:r w:rsidR="007D4FD8" w:rsidRPr="00ED23DB">
        <w:rPr>
          <w:sz w:val="27"/>
          <w:szCs w:val="27"/>
        </w:rPr>
        <w:t xml:space="preserve"> скороченню термінів проведення експертиз</w:t>
      </w:r>
      <w:r w:rsidR="007D4FD8" w:rsidRPr="00ED23DB">
        <w:rPr>
          <w:sz w:val="27"/>
          <w:szCs w:val="27"/>
          <w:lang w:val="uk-UA"/>
        </w:rPr>
        <w:t>, оскільки вже на початковому етапі дослідження експерт буде мати у своєму розпорядженні процесуальний документ про призначення експертизи з відповідним приписом.</w:t>
      </w:r>
    </w:p>
    <w:p w:rsidR="00835556" w:rsidRPr="00ED23DB" w:rsidRDefault="00835556" w:rsidP="00F300CA">
      <w:pPr>
        <w:pStyle w:val="a3"/>
        <w:spacing w:before="0" w:beforeAutospacing="0" w:after="0" w:afterAutospacing="0"/>
        <w:ind w:firstLine="709"/>
        <w:jc w:val="both"/>
        <w:rPr>
          <w:sz w:val="27"/>
          <w:szCs w:val="27"/>
          <w:lang w:val="uk-UA"/>
        </w:rPr>
      </w:pPr>
      <w:bookmarkStart w:id="1" w:name="n385"/>
      <w:bookmarkStart w:id="2" w:name="n6623"/>
      <w:bookmarkEnd w:id="1"/>
      <w:bookmarkEnd w:id="2"/>
      <w:r w:rsidRPr="00ED23DB">
        <w:rPr>
          <w:sz w:val="27"/>
          <w:szCs w:val="27"/>
          <w:lang w:val="uk-UA"/>
        </w:rPr>
        <w:t>Проєкт Закону та проєкт Закону України «Про судово-експертну діяльність»</w:t>
      </w:r>
    </w:p>
    <w:p w:rsidR="008D6681" w:rsidRPr="00ED23DB" w:rsidRDefault="00901321" w:rsidP="00F300CA">
      <w:pPr>
        <w:pStyle w:val="a3"/>
        <w:spacing w:before="0" w:beforeAutospacing="0" w:after="0" w:afterAutospacing="0"/>
        <w:jc w:val="both"/>
        <w:rPr>
          <w:bCs/>
          <w:sz w:val="27"/>
          <w:szCs w:val="27"/>
          <w:shd w:val="clear" w:color="auto" w:fill="FFFFFF"/>
          <w:lang w:val="uk-UA"/>
        </w:rPr>
      </w:pPr>
      <w:r w:rsidRPr="00ED23DB">
        <w:rPr>
          <w:sz w:val="27"/>
          <w:szCs w:val="27"/>
          <w:lang w:val="uk-UA"/>
        </w:rPr>
        <w:t xml:space="preserve"> є взаємопов’язаними та с</w:t>
      </w:r>
      <w:r w:rsidR="00835556" w:rsidRPr="00ED23DB">
        <w:rPr>
          <w:sz w:val="27"/>
          <w:szCs w:val="27"/>
          <w:lang w:val="uk-UA"/>
        </w:rPr>
        <w:t xml:space="preserve">прямовані на вирішення </w:t>
      </w:r>
      <w:r w:rsidRPr="00ED23DB">
        <w:rPr>
          <w:bCs/>
          <w:sz w:val="27"/>
          <w:szCs w:val="27"/>
          <w:shd w:val="clear" w:color="auto" w:fill="FFFFFF"/>
          <w:lang w:val="uk-UA"/>
        </w:rPr>
        <w:t>основних проблемних питань у сфері судово-експертної діяльності шляхом комплексного підходу до врегулювання цієї сфери.</w:t>
      </w:r>
    </w:p>
    <w:p w:rsidR="00901321" w:rsidRPr="00ED23DB" w:rsidRDefault="00901321" w:rsidP="00F300CA">
      <w:pPr>
        <w:pStyle w:val="a3"/>
        <w:spacing w:before="0" w:beforeAutospacing="0" w:after="0" w:afterAutospacing="0"/>
        <w:jc w:val="both"/>
        <w:rPr>
          <w:bCs/>
          <w:sz w:val="27"/>
          <w:szCs w:val="27"/>
          <w:shd w:val="clear" w:color="auto" w:fill="FFFFFF"/>
          <w:lang w:val="uk-UA"/>
        </w:rPr>
      </w:pPr>
    </w:p>
    <w:p w:rsidR="00F51493" w:rsidRPr="00ED23DB" w:rsidRDefault="00F51493" w:rsidP="00F300CA">
      <w:pPr>
        <w:pStyle w:val="a3"/>
        <w:spacing w:before="0" w:beforeAutospacing="0" w:after="0" w:afterAutospacing="0"/>
        <w:ind w:firstLine="709"/>
        <w:jc w:val="both"/>
        <w:rPr>
          <w:b/>
          <w:sz w:val="27"/>
          <w:szCs w:val="27"/>
          <w:lang w:val="uk-UA"/>
        </w:rPr>
      </w:pPr>
      <w:r w:rsidRPr="00ED23DB">
        <w:rPr>
          <w:b/>
          <w:sz w:val="27"/>
          <w:szCs w:val="27"/>
          <w:lang w:val="uk-UA"/>
        </w:rPr>
        <w:t xml:space="preserve">3. </w:t>
      </w:r>
      <w:r w:rsidR="005D12EF" w:rsidRPr="00ED23DB">
        <w:rPr>
          <w:b/>
          <w:sz w:val="27"/>
          <w:szCs w:val="27"/>
          <w:lang w:val="uk-UA"/>
        </w:rPr>
        <w:t>Основні положення проєкту акта</w:t>
      </w:r>
    </w:p>
    <w:p w:rsidR="006C48D8" w:rsidRPr="00ED23DB" w:rsidRDefault="006C48D8" w:rsidP="00F300CA">
      <w:pPr>
        <w:pStyle w:val="a3"/>
        <w:spacing w:before="0" w:beforeAutospacing="0" w:after="0" w:afterAutospacing="0"/>
        <w:ind w:firstLine="709"/>
        <w:jc w:val="both"/>
        <w:rPr>
          <w:sz w:val="27"/>
          <w:szCs w:val="27"/>
          <w:lang w:val="uk-UA"/>
        </w:rPr>
      </w:pPr>
      <w:r w:rsidRPr="00ED23DB">
        <w:rPr>
          <w:sz w:val="27"/>
          <w:szCs w:val="27"/>
          <w:lang w:val="uk-UA"/>
        </w:rPr>
        <w:t xml:space="preserve">Проєктом Закону </w:t>
      </w:r>
      <w:r w:rsidR="00D1091B" w:rsidRPr="00ED23DB">
        <w:rPr>
          <w:sz w:val="27"/>
          <w:szCs w:val="27"/>
          <w:lang w:val="uk-UA"/>
        </w:rPr>
        <w:t>пропонується внести зміни до статей 69, 242, 243 КПК України.</w:t>
      </w:r>
    </w:p>
    <w:p w:rsidR="00D1091B" w:rsidRPr="00ED23DB" w:rsidRDefault="00600B2A" w:rsidP="00F300CA">
      <w:pPr>
        <w:pStyle w:val="a3"/>
        <w:spacing w:before="0" w:beforeAutospacing="0" w:after="0" w:afterAutospacing="0"/>
        <w:ind w:firstLine="709"/>
        <w:jc w:val="both"/>
        <w:rPr>
          <w:sz w:val="27"/>
          <w:szCs w:val="27"/>
          <w:lang w:val="uk-UA"/>
        </w:rPr>
      </w:pPr>
      <w:r w:rsidRPr="00ED23DB">
        <w:rPr>
          <w:sz w:val="27"/>
          <w:szCs w:val="27"/>
          <w:lang w:val="uk-UA"/>
        </w:rPr>
        <w:t>З</w:t>
      </w:r>
      <w:r w:rsidR="00D1091B" w:rsidRPr="00ED23DB">
        <w:rPr>
          <w:sz w:val="27"/>
          <w:szCs w:val="27"/>
          <w:lang w:val="uk-UA"/>
        </w:rPr>
        <w:t>міни спрямован</w:t>
      </w:r>
      <w:r w:rsidR="00CE1E1F" w:rsidRPr="00ED23DB">
        <w:rPr>
          <w:sz w:val="27"/>
          <w:szCs w:val="27"/>
          <w:lang w:val="uk-UA"/>
        </w:rPr>
        <w:t>і як на редакційне уточнення</w:t>
      </w:r>
      <w:r w:rsidR="00D1091B" w:rsidRPr="00ED23DB">
        <w:rPr>
          <w:sz w:val="27"/>
          <w:szCs w:val="27"/>
          <w:lang w:val="uk-UA"/>
        </w:rPr>
        <w:t xml:space="preserve"> положень КПК України у зв’язку із </w:t>
      </w:r>
      <w:r w:rsidR="00E04A32" w:rsidRPr="00ED23DB">
        <w:rPr>
          <w:sz w:val="27"/>
          <w:szCs w:val="27"/>
          <w:lang w:val="uk-UA"/>
        </w:rPr>
        <w:t>запропонованою редакцією</w:t>
      </w:r>
      <w:r w:rsidR="00D1091B" w:rsidRPr="00ED23DB">
        <w:rPr>
          <w:sz w:val="27"/>
          <w:szCs w:val="27"/>
          <w:lang w:val="uk-UA"/>
        </w:rPr>
        <w:t xml:space="preserve"> проєкт</w:t>
      </w:r>
      <w:r w:rsidR="00E04A32" w:rsidRPr="00ED23DB">
        <w:rPr>
          <w:sz w:val="27"/>
          <w:szCs w:val="27"/>
          <w:lang w:val="uk-UA"/>
        </w:rPr>
        <w:t>у</w:t>
      </w:r>
      <w:r w:rsidR="00D1091B" w:rsidRPr="00ED23DB">
        <w:rPr>
          <w:sz w:val="27"/>
          <w:szCs w:val="27"/>
          <w:lang w:val="uk-UA"/>
        </w:rPr>
        <w:t xml:space="preserve"> Закону України «Про судов</w:t>
      </w:r>
      <w:r w:rsidR="005F7571" w:rsidRPr="00ED23DB">
        <w:rPr>
          <w:sz w:val="27"/>
          <w:szCs w:val="27"/>
          <w:lang w:val="uk-UA"/>
        </w:rPr>
        <w:t>о-експертну діяльність</w:t>
      </w:r>
      <w:r w:rsidR="00D1091B" w:rsidRPr="00ED23DB">
        <w:rPr>
          <w:sz w:val="27"/>
          <w:szCs w:val="27"/>
          <w:lang w:val="uk-UA"/>
        </w:rPr>
        <w:t>»</w:t>
      </w:r>
      <w:r w:rsidR="00E04A32" w:rsidRPr="00ED23DB">
        <w:rPr>
          <w:sz w:val="27"/>
          <w:szCs w:val="27"/>
          <w:lang w:val="uk-UA"/>
        </w:rPr>
        <w:t xml:space="preserve"> (</w:t>
      </w:r>
      <w:r w:rsidR="005F7571" w:rsidRPr="00ED23DB">
        <w:rPr>
          <w:sz w:val="27"/>
          <w:szCs w:val="27"/>
          <w:lang w:val="uk-UA"/>
        </w:rPr>
        <w:t xml:space="preserve">зміни до </w:t>
      </w:r>
      <w:r w:rsidR="00E04A32" w:rsidRPr="00ED23DB">
        <w:rPr>
          <w:sz w:val="27"/>
          <w:szCs w:val="27"/>
          <w:lang w:val="uk-UA"/>
        </w:rPr>
        <w:t>статт</w:t>
      </w:r>
      <w:r w:rsidR="005F7571" w:rsidRPr="00ED23DB">
        <w:rPr>
          <w:sz w:val="27"/>
          <w:szCs w:val="27"/>
          <w:lang w:val="uk-UA"/>
        </w:rPr>
        <w:t>і</w:t>
      </w:r>
      <w:r w:rsidR="00E04A32" w:rsidRPr="00ED23DB">
        <w:rPr>
          <w:sz w:val="27"/>
          <w:szCs w:val="27"/>
          <w:lang w:val="uk-UA"/>
        </w:rPr>
        <w:t xml:space="preserve"> 69 КПК України)</w:t>
      </w:r>
      <w:r w:rsidR="00D1091B" w:rsidRPr="00ED23DB">
        <w:rPr>
          <w:sz w:val="27"/>
          <w:szCs w:val="27"/>
          <w:lang w:val="uk-UA"/>
        </w:rPr>
        <w:t>, т</w:t>
      </w:r>
      <w:r w:rsidR="00CE1E1F" w:rsidRPr="00ED23DB">
        <w:rPr>
          <w:sz w:val="27"/>
          <w:szCs w:val="27"/>
          <w:lang w:val="uk-UA"/>
        </w:rPr>
        <w:t>ак і на удосконалення деяких</w:t>
      </w:r>
      <w:r w:rsidR="00D1091B" w:rsidRPr="00ED23DB">
        <w:rPr>
          <w:sz w:val="27"/>
          <w:szCs w:val="27"/>
          <w:lang w:val="uk-UA"/>
        </w:rPr>
        <w:t xml:space="preserve"> положень КПК</w:t>
      </w:r>
      <w:r w:rsidR="005F7571" w:rsidRPr="00ED23DB">
        <w:rPr>
          <w:sz w:val="27"/>
          <w:szCs w:val="27"/>
          <w:lang w:val="uk-UA"/>
        </w:rPr>
        <w:t xml:space="preserve"> України</w:t>
      </w:r>
      <w:r w:rsidR="00D1091B" w:rsidRPr="00ED23DB">
        <w:rPr>
          <w:sz w:val="27"/>
          <w:szCs w:val="27"/>
          <w:lang w:val="uk-UA"/>
        </w:rPr>
        <w:t>.</w:t>
      </w:r>
    </w:p>
    <w:p w:rsidR="00994CAF" w:rsidRPr="00ED23DB" w:rsidRDefault="005F7571" w:rsidP="00F300CA">
      <w:pPr>
        <w:pStyle w:val="a3"/>
        <w:spacing w:before="0" w:beforeAutospacing="0" w:after="0" w:afterAutospacing="0"/>
        <w:ind w:firstLine="709"/>
        <w:jc w:val="both"/>
        <w:rPr>
          <w:sz w:val="27"/>
          <w:szCs w:val="27"/>
          <w:lang w:val="uk-UA"/>
        </w:rPr>
      </w:pPr>
      <w:r w:rsidRPr="00ED23DB">
        <w:rPr>
          <w:sz w:val="27"/>
          <w:szCs w:val="27"/>
          <w:lang w:val="uk-UA"/>
        </w:rPr>
        <w:t>Так, проєктом Закону у статті 242 КПК України пропонується</w:t>
      </w:r>
      <w:r w:rsidR="00CE1E1F" w:rsidRPr="00ED23DB">
        <w:rPr>
          <w:sz w:val="27"/>
          <w:szCs w:val="27"/>
          <w:lang w:val="uk-UA"/>
        </w:rPr>
        <w:t xml:space="preserve"> удосконалити положення, що стосуються повноважень суб’єктів, які залучають експерта, оскільки експертиза може призначатися (доручатися) експертній у</w:t>
      </w:r>
      <w:r w:rsidR="00994CAF" w:rsidRPr="00ED23DB">
        <w:rPr>
          <w:sz w:val="27"/>
          <w:szCs w:val="27"/>
          <w:lang w:val="uk-UA"/>
        </w:rPr>
        <w:t>станові, експерту або експертам,</w:t>
      </w:r>
      <w:r w:rsidR="00994CAF" w:rsidRPr="00ED23DB">
        <w:rPr>
          <w:color w:val="FF0000"/>
          <w:sz w:val="27"/>
          <w:szCs w:val="27"/>
          <w:lang w:val="uk-UA"/>
        </w:rPr>
        <w:t xml:space="preserve"> </w:t>
      </w:r>
      <w:r w:rsidR="00994CAF" w:rsidRPr="00ED23DB">
        <w:rPr>
          <w:sz w:val="27"/>
          <w:szCs w:val="27"/>
          <w:lang w:val="uk-UA"/>
        </w:rPr>
        <w:t>однак п</w:t>
      </w:r>
      <w:r w:rsidR="00CE1E1F" w:rsidRPr="00ED23DB">
        <w:rPr>
          <w:sz w:val="27"/>
          <w:szCs w:val="27"/>
          <w:lang w:val="uk-UA"/>
        </w:rPr>
        <w:t xml:space="preserve">роводити судову експертизу може лише експерт (експерти). </w:t>
      </w:r>
    </w:p>
    <w:p w:rsidR="00565608" w:rsidRPr="00ED23DB" w:rsidRDefault="005F7571" w:rsidP="00F300CA">
      <w:pPr>
        <w:pStyle w:val="a3"/>
        <w:spacing w:before="0" w:beforeAutospacing="0" w:after="0" w:afterAutospacing="0"/>
        <w:ind w:firstLine="709"/>
        <w:jc w:val="both"/>
        <w:rPr>
          <w:sz w:val="27"/>
          <w:szCs w:val="27"/>
          <w:lang w:val="uk-UA"/>
        </w:rPr>
      </w:pPr>
      <w:r w:rsidRPr="00ED23DB">
        <w:rPr>
          <w:sz w:val="27"/>
          <w:szCs w:val="27"/>
          <w:lang w:val="uk-UA"/>
        </w:rPr>
        <w:t xml:space="preserve"> Запропонованими змінами до статті 243 КПК України </w:t>
      </w:r>
      <w:r w:rsidR="00606B57" w:rsidRPr="00ED23DB">
        <w:rPr>
          <w:sz w:val="27"/>
          <w:szCs w:val="27"/>
          <w:lang w:val="uk-UA"/>
        </w:rPr>
        <w:t>пропонується уточнити</w:t>
      </w:r>
      <w:r w:rsidRPr="00ED23DB">
        <w:rPr>
          <w:sz w:val="27"/>
          <w:szCs w:val="27"/>
          <w:lang w:val="uk-UA"/>
        </w:rPr>
        <w:t xml:space="preserve"> п</w:t>
      </w:r>
      <w:r w:rsidR="00994CAF" w:rsidRPr="00ED23DB">
        <w:rPr>
          <w:sz w:val="27"/>
          <w:szCs w:val="27"/>
          <w:lang w:val="uk-UA"/>
        </w:rPr>
        <w:t xml:space="preserve">ідстави призначення експертизи та зазначити про відомості, які мають зазначатися в процесуальному документі про призначення експертизи, зокрема, щодо надання дозволу </w:t>
      </w:r>
      <w:r w:rsidR="00994CAF" w:rsidRPr="00ED23DB">
        <w:rPr>
          <w:bCs/>
          <w:sz w:val="27"/>
          <w:szCs w:val="27"/>
          <w:shd w:val="clear" w:color="auto" w:fill="FFFFFF"/>
          <w:lang w:val="uk-UA"/>
        </w:rPr>
        <w:t>на можливе повне або часткове знищення об’єктів дослідження та зміну їх властивостей в ході дослідження.</w:t>
      </w:r>
    </w:p>
    <w:p w:rsidR="00565608" w:rsidRPr="00ED23DB" w:rsidRDefault="00565608" w:rsidP="00F300CA">
      <w:pPr>
        <w:pStyle w:val="a3"/>
        <w:spacing w:before="0" w:beforeAutospacing="0" w:after="0" w:afterAutospacing="0"/>
        <w:ind w:firstLine="709"/>
        <w:jc w:val="both"/>
        <w:rPr>
          <w:color w:val="FF0000"/>
          <w:sz w:val="27"/>
          <w:szCs w:val="27"/>
          <w:lang w:val="uk-UA"/>
        </w:rPr>
      </w:pPr>
    </w:p>
    <w:p w:rsidR="005D12EF" w:rsidRPr="00ED23DB" w:rsidRDefault="005D12EF" w:rsidP="005D12EF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b/>
          <w:sz w:val="27"/>
          <w:szCs w:val="27"/>
          <w:lang w:val="uk-UA"/>
        </w:rPr>
      </w:pPr>
      <w:r w:rsidRPr="00ED23DB">
        <w:rPr>
          <w:b/>
          <w:sz w:val="27"/>
          <w:szCs w:val="27"/>
          <w:lang w:val="uk-UA"/>
        </w:rPr>
        <w:t>Правові аспекти</w:t>
      </w:r>
    </w:p>
    <w:p w:rsidR="005370F4" w:rsidRPr="00ED23DB" w:rsidRDefault="005370F4" w:rsidP="005370F4">
      <w:pPr>
        <w:ind w:firstLine="710"/>
        <w:jc w:val="both"/>
        <w:rPr>
          <w:sz w:val="27"/>
          <w:szCs w:val="27"/>
          <w:lang w:eastAsia="ru-RU"/>
        </w:rPr>
      </w:pPr>
      <w:r w:rsidRPr="00ED23DB">
        <w:rPr>
          <w:sz w:val="27"/>
          <w:szCs w:val="27"/>
        </w:rPr>
        <w:t xml:space="preserve">Проєкт Закону розроблено відповідно до  </w:t>
      </w:r>
      <w:r w:rsidRPr="00ED23DB">
        <w:rPr>
          <w:bCs/>
          <w:sz w:val="27"/>
          <w:szCs w:val="27"/>
          <w:shd w:val="clear" w:color="auto" w:fill="FFFFFF"/>
        </w:rPr>
        <w:t xml:space="preserve">частини третьої статті 1 КПК України та перебуває у системному зв’язку з проєктом Закону України «Про судово-експертну діяльність», який розроблено </w:t>
      </w:r>
      <w:r w:rsidRPr="00ED23DB">
        <w:rPr>
          <w:sz w:val="27"/>
          <w:szCs w:val="27"/>
        </w:rPr>
        <w:t xml:space="preserve">на виконання абзацу четвертого підпункту «б» пункту 3 статті </w:t>
      </w:r>
      <w:r w:rsidR="00972CFE" w:rsidRPr="00ED23DB">
        <w:rPr>
          <w:sz w:val="27"/>
          <w:szCs w:val="27"/>
        </w:rPr>
        <w:t xml:space="preserve">1 </w:t>
      </w:r>
      <w:r w:rsidRPr="00ED23DB">
        <w:rPr>
          <w:sz w:val="27"/>
          <w:szCs w:val="27"/>
        </w:rPr>
        <w:t xml:space="preserve">Указу Президента України від 08.11.2019 № 837 «Про невідкладні заходи з проведення реформ та зміцнення держави», </w:t>
      </w:r>
      <w:r w:rsidRPr="00ED23DB">
        <w:rPr>
          <w:sz w:val="27"/>
          <w:szCs w:val="27"/>
          <w:lang w:eastAsia="ru-RU"/>
        </w:rPr>
        <w:t xml:space="preserve">Програми </w:t>
      </w:r>
      <w:r w:rsidRPr="00ED23DB">
        <w:rPr>
          <w:sz w:val="27"/>
          <w:szCs w:val="27"/>
          <w:lang w:eastAsia="ru-RU"/>
        </w:rPr>
        <w:lastRenderedPageBreak/>
        <w:t>діяльності Кабінету</w:t>
      </w:r>
      <w:r w:rsidRPr="00ED23DB">
        <w:rPr>
          <w:sz w:val="27"/>
          <w:szCs w:val="27"/>
          <w:lang w:val="ru-RU" w:eastAsia="ru-RU"/>
        </w:rPr>
        <w:t> </w:t>
      </w:r>
      <w:r w:rsidRPr="00ED23DB">
        <w:rPr>
          <w:sz w:val="27"/>
          <w:szCs w:val="27"/>
          <w:lang w:eastAsia="ru-RU"/>
        </w:rPr>
        <w:t>Міністрів</w:t>
      </w:r>
      <w:r w:rsidRPr="00ED23DB">
        <w:rPr>
          <w:sz w:val="27"/>
          <w:szCs w:val="27"/>
          <w:lang w:val="ru-RU" w:eastAsia="ru-RU"/>
        </w:rPr>
        <w:t> </w:t>
      </w:r>
      <w:r w:rsidRPr="00ED23DB">
        <w:rPr>
          <w:sz w:val="27"/>
          <w:szCs w:val="27"/>
          <w:lang w:eastAsia="ru-RU"/>
        </w:rPr>
        <w:t>України, затвердженої постановою Кабінету Міністрів України від 12.06.2020 № 471.</w:t>
      </w:r>
    </w:p>
    <w:p w:rsidR="005D12EF" w:rsidRPr="00ED23DB" w:rsidRDefault="00735C49" w:rsidP="00735C49">
      <w:pPr>
        <w:shd w:val="clear" w:color="auto" w:fill="FFFFFF"/>
        <w:ind w:firstLine="709"/>
        <w:jc w:val="both"/>
        <w:rPr>
          <w:bCs/>
          <w:sz w:val="27"/>
          <w:szCs w:val="27"/>
          <w:shd w:val="clear" w:color="auto" w:fill="FFFFFF"/>
        </w:rPr>
      </w:pPr>
      <w:r w:rsidRPr="00ED23DB">
        <w:rPr>
          <w:sz w:val="27"/>
          <w:szCs w:val="27"/>
          <w:lang w:eastAsia="ru-RU"/>
        </w:rPr>
        <w:t>У цій сфері суспільних відносин діють Кримінальний процесуальний кодекс України, Закон України «Про судову експертизу».</w:t>
      </w:r>
    </w:p>
    <w:p w:rsidR="005D12EF" w:rsidRPr="00ED23DB" w:rsidRDefault="005D12EF" w:rsidP="005D12EF">
      <w:pPr>
        <w:pStyle w:val="a3"/>
        <w:spacing w:before="0" w:beforeAutospacing="0" w:after="0" w:afterAutospacing="0"/>
        <w:ind w:left="1070"/>
        <w:jc w:val="both"/>
        <w:rPr>
          <w:b/>
          <w:sz w:val="27"/>
          <w:szCs w:val="27"/>
          <w:lang w:val="uk-UA"/>
        </w:rPr>
      </w:pPr>
    </w:p>
    <w:p w:rsidR="00F51493" w:rsidRPr="00ED23DB" w:rsidRDefault="007D24E7" w:rsidP="00F300CA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b/>
          <w:sz w:val="27"/>
          <w:szCs w:val="27"/>
          <w:lang w:val="uk-UA"/>
        </w:rPr>
      </w:pPr>
      <w:r w:rsidRPr="00ED23DB">
        <w:rPr>
          <w:b/>
          <w:sz w:val="27"/>
          <w:szCs w:val="27"/>
          <w:lang w:val="uk-UA"/>
        </w:rPr>
        <w:t xml:space="preserve">Фінансово-економічне обґрунтування </w:t>
      </w:r>
    </w:p>
    <w:p w:rsidR="00F51493" w:rsidRPr="00ED23DB" w:rsidRDefault="00F51493" w:rsidP="00F300CA">
      <w:pPr>
        <w:pStyle w:val="a3"/>
        <w:spacing w:before="0" w:beforeAutospacing="0" w:after="0" w:afterAutospacing="0"/>
        <w:ind w:firstLine="851"/>
        <w:jc w:val="both"/>
        <w:rPr>
          <w:sz w:val="27"/>
          <w:szCs w:val="27"/>
          <w:lang w:val="uk-UA"/>
        </w:rPr>
      </w:pPr>
      <w:r w:rsidRPr="00ED23DB">
        <w:rPr>
          <w:sz w:val="27"/>
          <w:szCs w:val="27"/>
        </w:rPr>
        <w:t>Реалізація</w:t>
      </w:r>
      <w:r w:rsidR="00EC7C58" w:rsidRPr="00ED23DB">
        <w:rPr>
          <w:sz w:val="27"/>
          <w:szCs w:val="27"/>
          <w:lang w:val="uk-UA"/>
        </w:rPr>
        <w:t xml:space="preserve"> </w:t>
      </w:r>
      <w:r w:rsidRPr="00ED23DB">
        <w:rPr>
          <w:sz w:val="27"/>
          <w:szCs w:val="27"/>
          <w:lang w:val="uk-UA"/>
        </w:rPr>
        <w:t>Закону</w:t>
      </w:r>
      <w:r w:rsidRPr="00ED23DB">
        <w:rPr>
          <w:sz w:val="27"/>
          <w:szCs w:val="27"/>
        </w:rPr>
        <w:t xml:space="preserve"> не потребуватиме</w:t>
      </w:r>
      <w:r w:rsidR="00EC7C58" w:rsidRPr="00ED23DB">
        <w:rPr>
          <w:sz w:val="27"/>
          <w:szCs w:val="27"/>
          <w:lang w:val="uk-UA"/>
        </w:rPr>
        <w:t xml:space="preserve"> </w:t>
      </w:r>
      <w:r w:rsidRPr="00ED23DB">
        <w:rPr>
          <w:sz w:val="27"/>
          <w:szCs w:val="27"/>
          <w:lang w:val="uk-UA"/>
        </w:rPr>
        <w:t xml:space="preserve">додаткового </w:t>
      </w:r>
      <w:r w:rsidRPr="00ED23DB">
        <w:rPr>
          <w:sz w:val="27"/>
          <w:szCs w:val="27"/>
        </w:rPr>
        <w:t>фінансування</w:t>
      </w:r>
      <w:r w:rsidRPr="00ED23DB">
        <w:rPr>
          <w:sz w:val="27"/>
          <w:szCs w:val="27"/>
          <w:lang w:val="uk-UA"/>
        </w:rPr>
        <w:t xml:space="preserve"> з державного чи місцевого бюджетів.</w:t>
      </w:r>
    </w:p>
    <w:p w:rsidR="00F51493" w:rsidRPr="00ED23DB" w:rsidRDefault="00F51493" w:rsidP="00F300CA">
      <w:pPr>
        <w:pStyle w:val="a3"/>
        <w:spacing w:before="0" w:beforeAutospacing="0" w:after="0" w:afterAutospacing="0"/>
        <w:ind w:firstLine="709"/>
        <w:jc w:val="both"/>
        <w:rPr>
          <w:sz w:val="27"/>
          <w:szCs w:val="27"/>
          <w:lang w:val="uk-UA"/>
        </w:rPr>
      </w:pPr>
    </w:p>
    <w:p w:rsidR="00F51493" w:rsidRDefault="007D24E7" w:rsidP="00F300CA">
      <w:pPr>
        <w:ind w:firstLine="709"/>
        <w:jc w:val="both"/>
        <w:rPr>
          <w:b/>
          <w:sz w:val="27"/>
          <w:szCs w:val="27"/>
        </w:rPr>
      </w:pPr>
      <w:bookmarkStart w:id="3" w:name="n2020"/>
      <w:bookmarkEnd w:id="3"/>
      <w:r w:rsidRPr="00ED23DB">
        <w:rPr>
          <w:b/>
          <w:sz w:val="27"/>
          <w:szCs w:val="27"/>
        </w:rPr>
        <w:t>6</w:t>
      </w:r>
      <w:r w:rsidR="00F51493" w:rsidRPr="00ED23DB">
        <w:rPr>
          <w:b/>
          <w:sz w:val="27"/>
          <w:szCs w:val="27"/>
        </w:rPr>
        <w:t>. Позиція заінтересованих сторін</w:t>
      </w:r>
    </w:p>
    <w:p w:rsidR="00081D82" w:rsidRPr="008D2087" w:rsidRDefault="00867D09" w:rsidP="0081342B">
      <w:pPr>
        <w:pStyle w:val="a3"/>
        <w:spacing w:before="0" w:beforeAutospacing="0" w:after="0" w:afterAutospacing="0"/>
        <w:ind w:firstLine="709"/>
        <w:jc w:val="both"/>
        <w:rPr>
          <w:sz w:val="27"/>
          <w:szCs w:val="27"/>
          <w:lang w:val="uk-UA"/>
        </w:rPr>
      </w:pPr>
      <w:r w:rsidRPr="008D2087">
        <w:rPr>
          <w:sz w:val="27"/>
          <w:szCs w:val="27"/>
          <w:lang w:val="uk-UA"/>
        </w:rPr>
        <w:t xml:space="preserve">Проєкт Закону </w:t>
      </w:r>
      <w:r w:rsidR="0081342B" w:rsidRPr="008D2087">
        <w:rPr>
          <w:sz w:val="27"/>
          <w:szCs w:val="27"/>
          <w:lang w:val="uk-UA"/>
        </w:rPr>
        <w:t xml:space="preserve">є взаємопов’язаним з </w:t>
      </w:r>
      <w:r w:rsidRPr="008D2087">
        <w:rPr>
          <w:sz w:val="27"/>
          <w:szCs w:val="27"/>
          <w:lang w:val="uk-UA"/>
        </w:rPr>
        <w:t>проєкт</w:t>
      </w:r>
      <w:r w:rsidR="0081342B" w:rsidRPr="008D2087">
        <w:rPr>
          <w:sz w:val="27"/>
          <w:szCs w:val="27"/>
          <w:lang w:val="uk-UA"/>
        </w:rPr>
        <w:t>ом</w:t>
      </w:r>
      <w:r w:rsidRPr="008D2087">
        <w:rPr>
          <w:sz w:val="27"/>
          <w:szCs w:val="27"/>
          <w:lang w:val="uk-UA"/>
        </w:rPr>
        <w:t xml:space="preserve"> Закону України «Про судово-експертну діяльність»</w:t>
      </w:r>
      <w:r w:rsidR="0081342B" w:rsidRPr="008D2087">
        <w:rPr>
          <w:sz w:val="27"/>
          <w:szCs w:val="27"/>
          <w:lang w:val="uk-UA"/>
        </w:rPr>
        <w:t xml:space="preserve"> та </w:t>
      </w:r>
      <w:r w:rsidRPr="008D2087">
        <w:rPr>
          <w:sz w:val="27"/>
          <w:szCs w:val="27"/>
          <w:lang w:val="uk-UA"/>
        </w:rPr>
        <w:t>розроблени</w:t>
      </w:r>
      <w:r w:rsidR="00FB2F8E" w:rsidRPr="008D2087">
        <w:rPr>
          <w:sz w:val="27"/>
          <w:szCs w:val="27"/>
          <w:lang w:val="uk-UA"/>
        </w:rPr>
        <w:t>й</w:t>
      </w:r>
      <w:r w:rsidRPr="008D2087">
        <w:rPr>
          <w:sz w:val="27"/>
          <w:szCs w:val="27"/>
          <w:lang w:val="uk-UA"/>
        </w:rPr>
        <w:t xml:space="preserve"> із врахуванням </w:t>
      </w:r>
      <w:r w:rsidR="00FB2F8E" w:rsidRPr="008D2087">
        <w:rPr>
          <w:sz w:val="27"/>
          <w:szCs w:val="27"/>
          <w:lang w:val="uk-UA"/>
        </w:rPr>
        <w:t>результатів</w:t>
      </w:r>
      <w:r w:rsidR="00081D82" w:rsidRPr="008D2087">
        <w:rPr>
          <w:sz w:val="27"/>
          <w:szCs w:val="27"/>
          <w:lang w:val="uk-UA"/>
        </w:rPr>
        <w:t>,</w:t>
      </w:r>
      <w:r w:rsidR="00081D82" w:rsidRPr="008D2087">
        <w:rPr>
          <w:rFonts w:ascii="Arial" w:hAnsi="Arial" w:cs="Arial"/>
          <w:color w:val="293237"/>
          <w:shd w:val="clear" w:color="auto" w:fill="FFFFFF"/>
          <w:lang w:val="uk-UA"/>
        </w:rPr>
        <w:t xml:space="preserve"> </w:t>
      </w:r>
      <w:r w:rsidR="00081D82" w:rsidRPr="008D2087">
        <w:rPr>
          <w:sz w:val="27"/>
          <w:szCs w:val="27"/>
          <w:lang w:val="uk-UA"/>
        </w:rPr>
        <w:t>отриманих під час фахових комунікацій та анкетування в рамках проведення моніторингу впровадження та аналізу ефективності прийнятих законодавчих та інших нормативно-правових актів у сфері судово-експертної діяльності, який проводився відповідно до Порядку моніторингу впровадження та аналізу ефективності прийнятих нормативно-правових актів у сферах правового регулювання банкрутства, виконання судових рішень та рішень інших органів (посадових осіб), судово-експертної діяльності, судоустрою та судочинства, кримінальної юстиції, адвокатури та адвокатської діяльності, безоплатної правової допомоги, затвердженого наказом Міністерства юстиції України від 24.02.2020                       № 666/5.</w:t>
      </w:r>
    </w:p>
    <w:p w:rsidR="00081D82" w:rsidRDefault="00081D82" w:rsidP="00081D82">
      <w:pPr>
        <w:ind w:firstLine="709"/>
        <w:jc w:val="both"/>
        <w:rPr>
          <w:sz w:val="27"/>
          <w:szCs w:val="27"/>
        </w:rPr>
      </w:pPr>
      <w:r w:rsidRPr="008D2087">
        <w:rPr>
          <w:sz w:val="27"/>
          <w:szCs w:val="27"/>
        </w:rPr>
        <w:t xml:space="preserve">З метою забезпечення вивчення та врахування думки громадськості, Міністерством юстиції проєкт Закону та проєкт Закону «Про судово-експертну діяльність» одночасно оприлюднювалися на офіційному вебсайті Міністерства      (з 23.10.2020 по 06.11.2020) та 11.11.2020 у режимі відеоконференції відбулося </w:t>
      </w:r>
      <w:r w:rsidR="0081342B" w:rsidRPr="008D2087">
        <w:rPr>
          <w:sz w:val="27"/>
          <w:szCs w:val="27"/>
        </w:rPr>
        <w:t xml:space="preserve">їх </w:t>
      </w:r>
      <w:r w:rsidRPr="008D2087">
        <w:rPr>
          <w:sz w:val="27"/>
          <w:szCs w:val="27"/>
        </w:rPr>
        <w:t>публічне обговорення. Розробником враховані слушні зауваження та пропозиції, надані до проєкту Закону під час його публічного обговорення.</w:t>
      </w:r>
      <w:r w:rsidRPr="00ED23DB">
        <w:rPr>
          <w:sz w:val="27"/>
          <w:szCs w:val="27"/>
        </w:rPr>
        <w:t xml:space="preserve">  </w:t>
      </w:r>
    </w:p>
    <w:p w:rsidR="007D24E7" w:rsidRPr="00ED23DB" w:rsidRDefault="00F51493" w:rsidP="007D24E7">
      <w:pPr>
        <w:pStyle w:val="1"/>
        <w:shd w:val="clear" w:color="auto" w:fill="auto"/>
        <w:spacing w:before="0" w:after="0" w:line="240" w:lineRule="auto"/>
        <w:ind w:right="2" w:firstLine="709"/>
        <w:rPr>
          <w:sz w:val="27"/>
          <w:szCs w:val="27"/>
          <w:shd w:val="clear" w:color="auto" w:fill="FFFFFF"/>
          <w:lang w:val="uk-UA" w:eastAsia="x-none"/>
        </w:rPr>
      </w:pPr>
      <w:r w:rsidRPr="00ED23DB">
        <w:rPr>
          <w:sz w:val="27"/>
          <w:szCs w:val="27"/>
          <w:lang w:val="uk-UA" w:eastAsia="x-none"/>
        </w:rPr>
        <w:t xml:space="preserve">Проєкт Закону не стосується питання функціонування місцевого самоврядування, прав та інтересів територіальних громад, місцевого та </w:t>
      </w:r>
      <w:r w:rsidRPr="00ED23DB">
        <w:rPr>
          <w:sz w:val="27"/>
          <w:szCs w:val="27"/>
          <w:shd w:val="clear" w:color="auto" w:fill="FFFFFF"/>
          <w:lang w:val="uk-UA" w:eastAsia="x-none"/>
        </w:rPr>
        <w:t>регіонального розвитку, соціально-трудової сфери, прав осіб з інвалідністю</w:t>
      </w:r>
      <w:r w:rsidR="007D24E7" w:rsidRPr="00ED23DB">
        <w:rPr>
          <w:sz w:val="27"/>
          <w:szCs w:val="27"/>
          <w:shd w:val="clear" w:color="auto" w:fill="FFFFFF"/>
          <w:lang w:val="uk-UA" w:eastAsia="x-none"/>
        </w:rPr>
        <w:t>, функціонування і застосування української мови як державної.</w:t>
      </w:r>
    </w:p>
    <w:p w:rsidR="00F51493" w:rsidRPr="00ED23DB" w:rsidRDefault="00F51493" w:rsidP="00F300CA">
      <w:pPr>
        <w:pStyle w:val="1"/>
        <w:shd w:val="clear" w:color="auto" w:fill="auto"/>
        <w:spacing w:before="0" w:after="0" w:line="240" w:lineRule="auto"/>
        <w:ind w:right="2" w:firstLine="709"/>
        <w:rPr>
          <w:sz w:val="27"/>
          <w:szCs w:val="27"/>
          <w:lang w:val="uk-UA" w:eastAsia="x-none"/>
        </w:rPr>
      </w:pPr>
      <w:r w:rsidRPr="00ED23DB">
        <w:rPr>
          <w:sz w:val="27"/>
          <w:szCs w:val="27"/>
          <w:lang w:val="uk-UA" w:eastAsia="x-none"/>
        </w:rPr>
        <w:t xml:space="preserve">Проєкт Закону </w:t>
      </w:r>
      <w:r w:rsidR="00F423CC" w:rsidRPr="00ED23DB">
        <w:rPr>
          <w:sz w:val="27"/>
          <w:szCs w:val="27"/>
          <w:lang w:val="uk-UA" w:eastAsia="x-none"/>
        </w:rPr>
        <w:t xml:space="preserve">не </w:t>
      </w:r>
      <w:r w:rsidRPr="00ED23DB">
        <w:rPr>
          <w:sz w:val="27"/>
          <w:szCs w:val="27"/>
          <w:lang w:val="uk-UA" w:eastAsia="x-none"/>
        </w:rPr>
        <w:t xml:space="preserve">стосується сфери наукової та науково-технічної діяльності та </w:t>
      </w:r>
      <w:r w:rsidR="00F423CC" w:rsidRPr="00ED23DB">
        <w:rPr>
          <w:sz w:val="27"/>
          <w:szCs w:val="27"/>
          <w:lang w:val="uk-UA" w:eastAsia="x-none"/>
        </w:rPr>
        <w:t xml:space="preserve">не </w:t>
      </w:r>
      <w:r w:rsidRPr="00ED23DB">
        <w:rPr>
          <w:sz w:val="27"/>
          <w:szCs w:val="27"/>
          <w:lang w:val="uk-UA" w:eastAsia="x-none"/>
        </w:rPr>
        <w:t xml:space="preserve">потребує погодження з Науковим комітетом Національної ради з питань розвитку науки і технологій. </w:t>
      </w:r>
    </w:p>
    <w:p w:rsidR="00E231AF" w:rsidRPr="00ED23DB" w:rsidRDefault="00E231AF" w:rsidP="007D24E7">
      <w:pPr>
        <w:ind w:firstLine="709"/>
        <w:jc w:val="both"/>
        <w:rPr>
          <w:b/>
          <w:sz w:val="27"/>
          <w:szCs w:val="27"/>
        </w:rPr>
      </w:pPr>
    </w:p>
    <w:p w:rsidR="007D24E7" w:rsidRPr="00ED23DB" w:rsidRDefault="007D24E7" w:rsidP="007D24E7">
      <w:pPr>
        <w:ind w:firstLine="709"/>
        <w:jc w:val="both"/>
        <w:rPr>
          <w:b/>
          <w:bCs/>
          <w:sz w:val="27"/>
          <w:szCs w:val="27"/>
        </w:rPr>
      </w:pPr>
      <w:r w:rsidRPr="00ED23DB">
        <w:rPr>
          <w:b/>
          <w:sz w:val="27"/>
          <w:szCs w:val="27"/>
        </w:rPr>
        <w:t xml:space="preserve">7. </w:t>
      </w:r>
      <w:r w:rsidRPr="00ED23DB">
        <w:rPr>
          <w:b/>
          <w:bCs/>
          <w:sz w:val="27"/>
          <w:szCs w:val="27"/>
        </w:rPr>
        <w:t>Оцінка відповідності</w:t>
      </w:r>
    </w:p>
    <w:p w:rsidR="007D24E7" w:rsidRPr="00ED23DB" w:rsidRDefault="007D24E7" w:rsidP="007D24E7">
      <w:pPr>
        <w:autoSpaceDE w:val="0"/>
        <w:autoSpaceDN w:val="0"/>
        <w:adjustRightInd w:val="0"/>
        <w:ind w:firstLine="708"/>
        <w:jc w:val="both"/>
        <w:rPr>
          <w:bCs/>
          <w:sz w:val="27"/>
          <w:szCs w:val="27"/>
        </w:rPr>
      </w:pPr>
      <w:bookmarkStart w:id="4" w:name="n15"/>
      <w:bookmarkEnd w:id="4"/>
      <w:r w:rsidRPr="00ED23DB">
        <w:rPr>
          <w:sz w:val="27"/>
          <w:szCs w:val="27"/>
        </w:rPr>
        <w:t xml:space="preserve">Положення проєкту Закону за предметом правового регулювання не стосуються зобов’язань України у сфері європейської інтеграції. </w:t>
      </w:r>
    </w:p>
    <w:p w:rsidR="007D24E7" w:rsidRPr="00ED23DB" w:rsidRDefault="007D24E7" w:rsidP="007D24E7">
      <w:pPr>
        <w:ind w:firstLine="709"/>
        <w:jc w:val="both"/>
        <w:rPr>
          <w:sz w:val="27"/>
          <w:szCs w:val="27"/>
        </w:rPr>
      </w:pPr>
      <w:r w:rsidRPr="00ED23DB">
        <w:rPr>
          <w:sz w:val="27"/>
          <w:szCs w:val="27"/>
        </w:rPr>
        <w:t>У проєкті Закону відсутні положення, що стосуються прав та свобод, гарантованих Конвенцією про захист прав людини і основоположних свобод.</w:t>
      </w:r>
    </w:p>
    <w:p w:rsidR="007D24E7" w:rsidRPr="00ED23DB" w:rsidRDefault="007D24E7" w:rsidP="007D24E7">
      <w:pPr>
        <w:ind w:firstLine="709"/>
        <w:jc w:val="both"/>
        <w:rPr>
          <w:sz w:val="27"/>
          <w:szCs w:val="27"/>
        </w:rPr>
      </w:pPr>
      <w:r w:rsidRPr="00ED23DB">
        <w:rPr>
          <w:sz w:val="27"/>
          <w:szCs w:val="27"/>
        </w:rPr>
        <w:t>Проєкт Закону не містить положень, які порушують принцип забезпечення рівних прав та можливостей жінок і чоловіків, а також положень, які створюють підстави для дискримінації, та не потребує проведення антидискримінаційної експертизи.</w:t>
      </w:r>
    </w:p>
    <w:p w:rsidR="004F6D8E" w:rsidRDefault="00DF3EF5" w:rsidP="00DF3EF5">
      <w:pPr>
        <w:pStyle w:val="1"/>
        <w:shd w:val="clear" w:color="auto" w:fill="auto"/>
        <w:spacing w:before="0" w:after="0" w:line="240" w:lineRule="auto"/>
        <w:ind w:right="2" w:firstLine="709"/>
        <w:rPr>
          <w:sz w:val="27"/>
          <w:szCs w:val="27"/>
          <w:lang w:val="uk-UA"/>
        </w:rPr>
      </w:pPr>
      <w:r w:rsidRPr="008D2087">
        <w:rPr>
          <w:sz w:val="27"/>
          <w:szCs w:val="27"/>
        </w:rPr>
        <w:t xml:space="preserve">Листом Міністерства юстиції від 25.03.2021 № 2494/11.4.2/17-21 проєкт Закону направлено до Національного агентства з питань запобігання корупції для </w:t>
      </w:r>
      <w:r w:rsidRPr="008D2087">
        <w:rPr>
          <w:sz w:val="27"/>
          <w:szCs w:val="27"/>
        </w:rPr>
        <w:lastRenderedPageBreak/>
        <w:t>визначення необхідності проведення антикорупційної експертизи</w:t>
      </w:r>
      <w:r w:rsidR="004F6D8E" w:rsidRPr="008D2087">
        <w:rPr>
          <w:sz w:val="27"/>
          <w:szCs w:val="27"/>
          <w:lang w:val="uk-UA"/>
        </w:rPr>
        <w:t xml:space="preserve">. У строк, передбачений </w:t>
      </w:r>
      <w:r w:rsidR="004F6D8E" w:rsidRPr="008D2087">
        <w:rPr>
          <w:bCs/>
          <w:sz w:val="27"/>
          <w:szCs w:val="27"/>
          <w:lang w:val="uk-UA"/>
        </w:rPr>
        <w:t xml:space="preserve">§ </w:t>
      </w:r>
      <w:r w:rsidR="004F6D8E" w:rsidRPr="008D2087">
        <w:rPr>
          <w:sz w:val="27"/>
          <w:szCs w:val="27"/>
          <w:lang w:val="uk-UA" w:eastAsia="x-none"/>
        </w:rPr>
        <w:t>37</w:t>
      </w:r>
      <w:r w:rsidR="004F6D8E" w:rsidRPr="008D2087">
        <w:rPr>
          <w:sz w:val="27"/>
          <w:szCs w:val="27"/>
          <w:vertAlign w:val="superscript"/>
          <w:lang w:val="uk-UA" w:eastAsia="x-none"/>
        </w:rPr>
        <w:t>2</w:t>
      </w:r>
      <w:r w:rsidR="004F6D8E" w:rsidRPr="008D2087">
        <w:rPr>
          <w:sz w:val="27"/>
          <w:szCs w:val="27"/>
          <w:lang w:val="uk-UA" w:eastAsia="x-none"/>
        </w:rPr>
        <w:t xml:space="preserve"> Регламенту Кабінету Міністрів України, затвердженого постановою Кабінету Міністрів України від 18.07.2007 № 950, висновку антикорупційної експертизи до проєкту Закону не надійшло, а тому вважається, що зауваження до проєкту відсутні.</w:t>
      </w:r>
      <w:r w:rsidR="004F6D8E">
        <w:rPr>
          <w:sz w:val="27"/>
          <w:szCs w:val="27"/>
          <w:lang w:val="uk-UA" w:eastAsia="x-none"/>
        </w:rPr>
        <w:t xml:space="preserve"> </w:t>
      </w:r>
    </w:p>
    <w:p w:rsidR="007D24E7" w:rsidRPr="00ED23DB" w:rsidRDefault="007D24E7" w:rsidP="007D24E7">
      <w:pPr>
        <w:ind w:firstLine="709"/>
        <w:jc w:val="both"/>
        <w:rPr>
          <w:sz w:val="27"/>
          <w:szCs w:val="27"/>
        </w:rPr>
      </w:pPr>
      <w:r w:rsidRPr="00ED23DB">
        <w:rPr>
          <w:sz w:val="27"/>
          <w:szCs w:val="27"/>
        </w:rPr>
        <w:t>Проєкт Закону не потребує проведення громадської антикорупційної, громадської антидискримінаційної та громадської гендерно-правової експертизи.</w:t>
      </w:r>
    </w:p>
    <w:p w:rsidR="007D24E7" w:rsidRPr="00ED23DB" w:rsidRDefault="007D24E7" w:rsidP="00F300CA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/>
          <w:sz w:val="27"/>
          <w:szCs w:val="27"/>
          <w:shd w:val="clear" w:color="auto" w:fill="FFFFFF"/>
        </w:rPr>
      </w:pPr>
    </w:p>
    <w:p w:rsidR="005370F4" w:rsidRPr="00ED23DB" w:rsidRDefault="005370F4" w:rsidP="005370F4">
      <w:pPr>
        <w:pStyle w:val="HTML"/>
        <w:shd w:val="clear" w:color="auto" w:fill="FFFFFF"/>
        <w:tabs>
          <w:tab w:val="left" w:pos="709"/>
        </w:tabs>
        <w:ind w:firstLine="709"/>
        <w:rPr>
          <w:rFonts w:ascii="Times New Roman" w:hAnsi="Times New Roman"/>
          <w:b/>
          <w:sz w:val="27"/>
          <w:szCs w:val="27"/>
        </w:rPr>
      </w:pPr>
      <w:r w:rsidRPr="00ED23DB">
        <w:rPr>
          <w:rFonts w:ascii="Times New Roman" w:hAnsi="Times New Roman"/>
          <w:b/>
          <w:sz w:val="27"/>
          <w:szCs w:val="27"/>
        </w:rPr>
        <w:t>8. Прогноз результатів</w:t>
      </w:r>
    </w:p>
    <w:p w:rsidR="007D24E7" w:rsidRPr="00ED23DB" w:rsidRDefault="005370F4" w:rsidP="0065142D">
      <w:pPr>
        <w:pStyle w:val="HTML"/>
        <w:shd w:val="clear" w:color="auto" w:fill="FFFFFF"/>
        <w:tabs>
          <w:tab w:val="left" w:pos="709"/>
        </w:tabs>
        <w:jc w:val="both"/>
        <w:rPr>
          <w:rFonts w:ascii="Times New Roman" w:hAnsi="Times New Roman"/>
          <w:sz w:val="27"/>
          <w:szCs w:val="27"/>
        </w:rPr>
      </w:pPr>
      <w:r w:rsidRPr="00ED23DB">
        <w:rPr>
          <w:rFonts w:ascii="Times New Roman" w:hAnsi="Times New Roman"/>
          <w:sz w:val="27"/>
          <w:szCs w:val="27"/>
        </w:rPr>
        <w:tab/>
        <w:t xml:space="preserve">Реалізація акта сприятиме </w:t>
      </w:r>
      <w:r w:rsidR="00972CFE" w:rsidRPr="00ED23DB">
        <w:rPr>
          <w:rFonts w:ascii="Times New Roman" w:hAnsi="Times New Roman"/>
          <w:sz w:val="27"/>
          <w:szCs w:val="27"/>
        </w:rPr>
        <w:t xml:space="preserve">більш чіткому </w:t>
      </w:r>
      <w:r w:rsidR="0065142D" w:rsidRPr="00ED23DB">
        <w:rPr>
          <w:rFonts w:ascii="Times New Roman" w:hAnsi="Times New Roman"/>
          <w:bCs/>
          <w:sz w:val="27"/>
          <w:szCs w:val="27"/>
        </w:rPr>
        <w:t xml:space="preserve">застосуванню </w:t>
      </w:r>
      <w:r w:rsidR="00972CFE" w:rsidRPr="00ED23DB">
        <w:rPr>
          <w:rFonts w:ascii="Times New Roman" w:hAnsi="Times New Roman"/>
          <w:bCs/>
          <w:sz w:val="27"/>
          <w:szCs w:val="27"/>
        </w:rPr>
        <w:t xml:space="preserve">норм </w:t>
      </w:r>
      <w:r w:rsidR="0065142D" w:rsidRPr="00ED23DB">
        <w:rPr>
          <w:rFonts w:ascii="Times New Roman" w:hAnsi="Times New Roman"/>
          <w:bCs/>
          <w:sz w:val="27"/>
          <w:szCs w:val="27"/>
        </w:rPr>
        <w:t>КПК</w:t>
      </w:r>
      <w:r w:rsidR="00972CFE" w:rsidRPr="00ED23DB">
        <w:rPr>
          <w:rFonts w:ascii="Times New Roman" w:hAnsi="Times New Roman"/>
          <w:bCs/>
          <w:sz w:val="27"/>
          <w:szCs w:val="27"/>
        </w:rPr>
        <w:t xml:space="preserve"> при призначен</w:t>
      </w:r>
      <w:r w:rsidR="002F04CA" w:rsidRPr="00ED23DB">
        <w:rPr>
          <w:rFonts w:ascii="Times New Roman" w:hAnsi="Times New Roman"/>
          <w:bCs/>
          <w:sz w:val="27"/>
          <w:szCs w:val="27"/>
        </w:rPr>
        <w:t>н</w:t>
      </w:r>
      <w:r w:rsidR="00972CFE" w:rsidRPr="00ED23DB">
        <w:rPr>
          <w:rFonts w:ascii="Times New Roman" w:hAnsi="Times New Roman"/>
          <w:bCs/>
          <w:sz w:val="27"/>
          <w:szCs w:val="27"/>
        </w:rPr>
        <w:t>і експертизи</w:t>
      </w:r>
      <w:r w:rsidR="002F04CA" w:rsidRPr="00ED23DB">
        <w:rPr>
          <w:rFonts w:ascii="Times New Roman" w:hAnsi="Times New Roman"/>
          <w:bCs/>
          <w:sz w:val="27"/>
          <w:szCs w:val="27"/>
        </w:rPr>
        <w:t xml:space="preserve">, </w:t>
      </w:r>
      <w:r w:rsidR="0065142D" w:rsidRPr="00ED23DB">
        <w:rPr>
          <w:rFonts w:ascii="Times New Roman" w:hAnsi="Times New Roman"/>
          <w:bCs/>
          <w:sz w:val="27"/>
          <w:szCs w:val="27"/>
        </w:rPr>
        <w:t xml:space="preserve">зокрема, </w:t>
      </w:r>
      <w:r w:rsidR="002F04CA" w:rsidRPr="00ED23DB">
        <w:rPr>
          <w:rFonts w:ascii="Times New Roman" w:hAnsi="Times New Roman"/>
          <w:bCs/>
          <w:sz w:val="27"/>
          <w:szCs w:val="27"/>
        </w:rPr>
        <w:t>з питань</w:t>
      </w:r>
      <w:r w:rsidR="0065142D" w:rsidRPr="00ED23DB">
        <w:rPr>
          <w:rFonts w:ascii="Times New Roman" w:hAnsi="Times New Roman"/>
          <w:sz w:val="27"/>
          <w:szCs w:val="27"/>
        </w:rPr>
        <w:t xml:space="preserve"> порядку призначення експертизи та підстав її проведення, а також отримання дозволу </w:t>
      </w:r>
      <w:r w:rsidR="0065142D" w:rsidRPr="00ED23DB">
        <w:rPr>
          <w:rFonts w:ascii="Times New Roman" w:hAnsi="Times New Roman"/>
          <w:bCs/>
          <w:sz w:val="27"/>
          <w:szCs w:val="27"/>
        </w:rPr>
        <w:t>на можливе повне або часткове знищення об’єктів дослідження, зміну їх властивостей в ході дослідження.</w:t>
      </w:r>
    </w:p>
    <w:p w:rsidR="005370F4" w:rsidRPr="00ED23DB" w:rsidRDefault="005370F4" w:rsidP="005370F4">
      <w:pPr>
        <w:ind w:firstLine="709"/>
        <w:jc w:val="both"/>
        <w:rPr>
          <w:sz w:val="27"/>
          <w:szCs w:val="27"/>
        </w:rPr>
      </w:pPr>
      <w:r w:rsidRPr="00ED23DB">
        <w:rPr>
          <w:sz w:val="27"/>
          <w:szCs w:val="27"/>
        </w:rPr>
        <w:t xml:space="preserve">Проєкт Закону не матиме впливу на </w:t>
      </w:r>
      <w:r w:rsidRPr="00ED23DB">
        <w:rPr>
          <w:sz w:val="27"/>
          <w:szCs w:val="27"/>
          <w:shd w:val="clear" w:color="auto" w:fill="FFFFFF"/>
        </w:rPr>
        <w:t>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5370F4" w:rsidRPr="00ED23DB" w:rsidRDefault="005370F4" w:rsidP="005370F4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/>
          <w:sz w:val="27"/>
          <w:szCs w:val="27"/>
          <w:shd w:val="clear" w:color="auto" w:fill="FFFFFF"/>
        </w:rPr>
      </w:pPr>
      <w:r w:rsidRPr="00ED23DB">
        <w:rPr>
          <w:rFonts w:ascii="Times New Roman" w:hAnsi="Times New Roman"/>
          <w:sz w:val="27"/>
          <w:szCs w:val="27"/>
        </w:rPr>
        <w:tab/>
        <w:t xml:space="preserve">Проєкт Закону не належить до сфери дії Закону України «Про засади державної регуляторної політики у сфері господарської діяльності» та у разі </w:t>
      </w:r>
      <w:r w:rsidRPr="00ED23DB">
        <w:rPr>
          <w:rFonts w:ascii="Times New Roman" w:hAnsi="Times New Roman"/>
          <w:sz w:val="27"/>
          <w:szCs w:val="27"/>
          <w:shd w:val="clear" w:color="auto" w:fill="FFFFFF"/>
        </w:rPr>
        <w:t>реалізації акта не впливатиме на ринкове середовище, забезпечення захисту прав та інтересів суб’єктів господарювання.</w:t>
      </w:r>
    </w:p>
    <w:p w:rsidR="007D24E7" w:rsidRPr="00ED23DB" w:rsidRDefault="007D24E7" w:rsidP="00F300CA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/>
          <w:sz w:val="27"/>
          <w:szCs w:val="27"/>
        </w:rPr>
      </w:pPr>
    </w:p>
    <w:p w:rsidR="007D24E7" w:rsidRPr="00ED23DB" w:rsidRDefault="007D24E7" w:rsidP="00F300CA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/>
          <w:sz w:val="27"/>
          <w:szCs w:val="27"/>
        </w:rPr>
      </w:pPr>
    </w:p>
    <w:p w:rsidR="00F51493" w:rsidRPr="00ED23DB" w:rsidRDefault="00F51493" w:rsidP="00F51493">
      <w:pPr>
        <w:tabs>
          <w:tab w:val="left" w:pos="6663"/>
        </w:tabs>
        <w:jc w:val="both"/>
        <w:rPr>
          <w:b/>
          <w:sz w:val="27"/>
          <w:szCs w:val="27"/>
        </w:rPr>
      </w:pPr>
      <w:r w:rsidRPr="00ED23DB">
        <w:rPr>
          <w:b/>
          <w:sz w:val="27"/>
          <w:szCs w:val="27"/>
        </w:rPr>
        <w:t>Міністр юстиції України</w:t>
      </w:r>
      <w:r w:rsidRPr="00ED23DB">
        <w:rPr>
          <w:b/>
          <w:sz w:val="27"/>
          <w:szCs w:val="27"/>
        </w:rPr>
        <w:tab/>
      </w:r>
      <w:r w:rsidRPr="00ED23DB">
        <w:rPr>
          <w:b/>
          <w:sz w:val="27"/>
          <w:szCs w:val="27"/>
        </w:rPr>
        <w:tab/>
        <w:t>Денис МАЛЮСЬКА</w:t>
      </w:r>
    </w:p>
    <w:p w:rsidR="00F51493" w:rsidRPr="00ED23DB" w:rsidRDefault="00F51493" w:rsidP="00F51493">
      <w:pPr>
        <w:rPr>
          <w:sz w:val="27"/>
          <w:szCs w:val="27"/>
        </w:rPr>
      </w:pPr>
    </w:p>
    <w:p w:rsidR="00F51493" w:rsidRPr="00ED23DB" w:rsidRDefault="00F51493" w:rsidP="00F51493">
      <w:pPr>
        <w:rPr>
          <w:sz w:val="27"/>
          <w:szCs w:val="27"/>
        </w:rPr>
      </w:pPr>
    </w:p>
    <w:p w:rsidR="0061289F" w:rsidRPr="00ED23DB" w:rsidRDefault="0061289F">
      <w:pPr>
        <w:rPr>
          <w:sz w:val="27"/>
          <w:szCs w:val="27"/>
        </w:rPr>
      </w:pPr>
    </w:p>
    <w:sectPr w:rsidR="0061289F" w:rsidRPr="00ED23DB" w:rsidSect="00A059A5">
      <w:headerReference w:type="default" r:id="rId7"/>
      <w:pgSz w:w="11906" w:h="16838"/>
      <w:pgMar w:top="851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AF0" w:rsidRDefault="00475AF0">
      <w:r>
        <w:separator/>
      </w:r>
    </w:p>
  </w:endnote>
  <w:endnote w:type="continuationSeparator" w:id="0">
    <w:p w:rsidR="00475AF0" w:rsidRDefault="00475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AF0" w:rsidRDefault="00475AF0">
      <w:r>
        <w:separator/>
      </w:r>
    </w:p>
  </w:footnote>
  <w:footnote w:type="continuationSeparator" w:id="0">
    <w:p w:rsidR="00475AF0" w:rsidRDefault="00475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9A5" w:rsidRDefault="004C5A25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B3F45">
      <w:rPr>
        <w:noProof/>
      </w:rPr>
      <w:t>2</w:t>
    </w:r>
    <w:r>
      <w:fldChar w:fldCharType="end"/>
    </w:r>
  </w:p>
  <w:p w:rsidR="00A059A5" w:rsidRDefault="00A059A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C3688"/>
    <w:multiLevelType w:val="hybridMultilevel"/>
    <w:tmpl w:val="F33E1B30"/>
    <w:lvl w:ilvl="0" w:tplc="EC3E85A8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 w15:restartNumberingAfterBreak="0">
    <w:nsid w:val="3C7169ED"/>
    <w:multiLevelType w:val="hybridMultilevel"/>
    <w:tmpl w:val="BAAE4A0E"/>
    <w:lvl w:ilvl="0" w:tplc="C30C3218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289F"/>
    <w:rsid w:val="0000605A"/>
    <w:rsid w:val="00021CF5"/>
    <w:rsid w:val="00024759"/>
    <w:rsid w:val="00027545"/>
    <w:rsid w:val="00033C66"/>
    <w:rsid w:val="00052AFA"/>
    <w:rsid w:val="00060985"/>
    <w:rsid w:val="00081D82"/>
    <w:rsid w:val="000A5CB4"/>
    <w:rsid w:val="000F2E9A"/>
    <w:rsid w:val="00162B48"/>
    <w:rsid w:val="001835F5"/>
    <w:rsid w:val="00197970"/>
    <w:rsid w:val="001C56E3"/>
    <w:rsid w:val="00257D5F"/>
    <w:rsid w:val="00264F29"/>
    <w:rsid w:val="002C733B"/>
    <w:rsid w:val="002F04CA"/>
    <w:rsid w:val="003304A2"/>
    <w:rsid w:val="00331DEA"/>
    <w:rsid w:val="00335936"/>
    <w:rsid w:val="003957EE"/>
    <w:rsid w:val="003B1572"/>
    <w:rsid w:val="003B4696"/>
    <w:rsid w:val="003E54B8"/>
    <w:rsid w:val="004038DE"/>
    <w:rsid w:val="00437CE6"/>
    <w:rsid w:val="00440F60"/>
    <w:rsid w:val="00446EE7"/>
    <w:rsid w:val="00455CA0"/>
    <w:rsid w:val="0046267D"/>
    <w:rsid w:val="00475AF0"/>
    <w:rsid w:val="004C4F8E"/>
    <w:rsid w:val="004C5A25"/>
    <w:rsid w:val="004F6D8E"/>
    <w:rsid w:val="005370F4"/>
    <w:rsid w:val="00565608"/>
    <w:rsid w:val="005D12EF"/>
    <w:rsid w:val="005F287D"/>
    <w:rsid w:val="005F7571"/>
    <w:rsid w:val="00600B2A"/>
    <w:rsid w:val="00606B57"/>
    <w:rsid w:val="00607CDB"/>
    <w:rsid w:val="00611278"/>
    <w:rsid w:val="0061289F"/>
    <w:rsid w:val="00635407"/>
    <w:rsid w:val="0065142D"/>
    <w:rsid w:val="006707D1"/>
    <w:rsid w:val="006931FA"/>
    <w:rsid w:val="00695150"/>
    <w:rsid w:val="0069784C"/>
    <w:rsid w:val="006C48D8"/>
    <w:rsid w:val="00714A91"/>
    <w:rsid w:val="00716EDB"/>
    <w:rsid w:val="00731BB4"/>
    <w:rsid w:val="00735C49"/>
    <w:rsid w:val="00746C7D"/>
    <w:rsid w:val="00753007"/>
    <w:rsid w:val="0075578C"/>
    <w:rsid w:val="007B35E7"/>
    <w:rsid w:val="007C6292"/>
    <w:rsid w:val="007D24E7"/>
    <w:rsid w:val="007D4FD8"/>
    <w:rsid w:val="007E143F"/>
    <w:rsid w:val="0081342B"/>
    <w:rsid w:val="00824637"/>
    <w:rsid w:val="00835556"/>
    <w:rsid w:val="00867D09"/>
    <w:rsid w:val="00876AE6"/>
    <w:rsid w:val="008A3DFA"/>
    <w:rsid w:val="008D2087"/>
    <w:rsid w:val="008D6681"/>
    <w:rsid w:val="00900614"/>
    <w:rsid w:val="00901321"/>
    <w:rsid w:val="00972CFE"/>
    <w:rsid w:val="00992A7B"/>
    <w:rsid w:val="00993280"/>
    <w:rsid w:val="00994CAF"/>
    <w:rsid w:val="009B3F45"/>
    <w:rsid w:val="009D750C"/>
    <w:rsid w:val="009D7EDC"/>
    <w:rsid w:val="00A047F7"/>
    <w:rsid w:val="00A059A5"/>
    <w:rsid w:val="00A20D93"/>
    <w:rsid w:val="00A35D18"/>
    <w:rsid w:val="00A70405"/>
    <w:rsid w:val="00A72A23"/>
    <w:rsid w:val="00AA25E5"/>
    <w:rsid w:val="00AE2D7A"/>
    <w:rsid w:val="00AF7187"/>
    <w:rsid w:val="00B01828"/>
    <w:rsid w:val="00B23ADD"/>
    <w:rsid w:val="00B360B6"/>
    <w:rsid w:val="00B51F36"/>
    <w:rsid w:val="00BF3D72"/>
    <w:rsid w:val="00C1612C"/>
    <w:rsid w:val="00C17B2B"/>
    <w:rsid w:val="00C76880"/>
    <w:rsid w:val="00CE1E1F"/>
    <w:rsid w:val="00D1091B"/>
    <w:rsid w:val="00D2166C"/>
    <w:rsid w:val="00DC3700"/>
    <w:rsid w:val="00DF3EF5"/>
    <w:rsid w:val="00E04A32"/>
    <w:rsid w:val="00E07B7A"/>
    <w:rsid w:val="00E231AF"/>
    <w:rsid w:val="00E362C3"/>
    <w:rsid w:val="00EC0661"/>
    <w:rsid w:val="00EC7C58"/>
    <w:rsid w:val="00ED1D88"/>
    <w:rsid w:val="00ED23DB"/>
    <w:rsid w:val="00EE2751"/>
    <w:rsid w:val="00EE30FE"/>
    <w:rsid w:val="00F02AFA"/>
    <w:rsid w:val="00F13E59"/>
    <w:rsid w:val="00F300CA"/>
    <w:rsid w:val="00F31C06"/>
    <w:rsid w:val="00F337F2"/>
    <w:rsid w:val="00F423CC"/>
    <w:rsid w:val="00F463AB"/>
    <w:rsid w:val="00F51493"/>
    <w:rsid w:val="00F55488"/>
    <w:rsid w:val="00F563A4"/>
    <w:rsid w:val="00F576BE"/>
    <w:rsid w:val="00FA0ADB"/>
    <w:rsid w:val="00FB2F8E"/>
    <w:rsid w:val="00FB72BF"/>
    <w:rsid w:val="00FB7AD9"/>
    <w:rsid w:val="00FD7303"/>
    <w:rsid w:val="00FF6A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AD38174-AECF-4D3A-92F8-85F18FF7D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493"/>
    <w:rPr>
      <w:rFonts w:ascii="Times New Roman" w:hAnsi="Times New Roman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rsid w:val="00F51493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a4">
    <w:name w:val="Звичайний (веб) Знак"/>
    <w:link w:val="a3"/>
    <w:uiPriority w:val="99"/>
    <w:locked/>
    <w:rsid w:val="00F51493"/>
    <w:rPr>
      <w:rFonts w:ascii="Times New Roman" w:hAnsi="Times New Roman"/>
      <w:sz w:val="24"/>
      <w:lang w:val="x-none" w:eastAsia="ru-RU"/>
    </w:rPr>
  </w:style>
  <w:style w:type="paragraph" w:styleId="HTML">
    <w:name w:val="HTML Preformatted"/>
    <w:basedOn w:val="a"/>
    <w:link w:val="HTML0"/>
    <w:uiPriority w:val="99"/>
    <w:unhideWhenUsed/>
    <w:rsid w:val="00F514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5">
    <w:name w:val="List Paragraph"/>
    <w:aliases w:val="Mummuga loetelu,Loendi lõik,2,просто,List Paragraph1,Абзац списка1,Абзац списка3,Абзац списка11,List Paragraph1 Знак Знак,Colorful List - Accent 11,No Spacing1,Абзац списка2,List Paragraph11,List Paragraph2,Абзац списка21,Dot pt,Bullet 1"/>
    <w:basedOn w:val="a"/>
    <w:link w:val="a6"/>
    <w:uiPriority w:val="34"/>
    <w:qFormat/>
    <w:rsid w:val="00F51493"/>
    <w:pPr>
      <w:ind w:left="720"/>
      <w:contextualSpacing/>
    </w:pPr>
  </w:style>
  <w:style w:type="character" w:customStyle="1" w:styleId="HTML0">
    <w:name w:val="Стандартний HTML Знак"/>
    <w:link w:val="HTML"/>
    <w:uiPriority w:val="99"/>
    <w:locked/>
    <w:rsid w:val="00F51493"/>
    <w:rPr>
      <w:rFonts w:ascii="Courier New" w:hAnsi="Courier New" w:cs="Times New Roman"/>
      <w:sz w:val="20"/>
      <w:lang w:val="uk-UA" w:eastAsia="uk-UA"/>
    </w:rPr>
  </w:style>
  <w:style w:type="character" w:customStyle="1" w:styleId="a7">
    <w:name w:val="Основной текст_"/>
    <w:link w:val="1"/>
    <w:locked/>
    <w:rsid w:val="00F51493"/>
    <w:rPr>
      <w:rFonts w:ascii="Times New Roman" w:hAnsi="Times New Roman"/>
      <w:sz w:val="26"/>
      <w:shd w:val="clear" w:color="auto" w:fill="FFFFFF"/>
    </w:rPr>
  </w:style>
  <w:style w:type="paragraph" w:customStyle="1" w:styleId="1">
    <w:name w:val="Основной текст1"/>
    <w:basedOn w:val="a"/>
    <w:link w:val="a7"/>
    <w:rsid w:val="00F51493"/>
    <w:pPr>
      <w:widowControl w:val="0"/>
      <w:shd w:val="clear" w:color="auto" w:fill="FFFFFF"/>
      <w:spacing w:before="300" w:after="300" w:line="322" w:lineRule="exact"/>
      <w:jc w:val="both"/>
    </w:pPr>
    <w:rPr>
      <w:sz w:val="26"/>
      <w:szCs w:val="26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F51493"/>
    <w:pPr>
      <w:tabs>
        <w:tab w:val="center" w:pos="4677"/>
        <w:tab w:val="right" w:pos="9355"/>
      </w:tabs>
    </w:pPr>
  </w:style>
  <w:style w:type="paragraph" w:styleId="aa">
    <w:name w:val="Title"/>
    <w:basedOn w:val="a"/>
    <w:next w:val="a"/>
    <w:link w:val="ab"/>
    <w:uiPriority w:val="99"/>
    <w:qFormat/>
    <w:rsid w:val="00F5149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customStyle="1" w:styleId="a9">
    <w:name w:val="Верхній колонтитул Знак"/>
    <w:link w:val="a8"/>
    <w:uiPriority w:val="99"/>
    <w:locked/>
    <w:rsid w:val="00F51493"/>
    <w:rPr>
      <w:rFonts w:ascii="Times New Roman" w:hAnsi="Times New Roman" w:cs="Times New Roman"/>
      <w:sz w:val="20"/>
      <w:lang w:val="uk-UA" w:eastAsia="uk-UA"/>
    </w:rPr>
  </w:style>
  <w:style w:type="character" w:styleId="ac">
    <w:name w:val="Hyperlink"/>
    <w:uiPriority w:val="99"/>
    <w:unhideWhenUsed/>
    <w:rsid w:val="00F51493"/>
    <w:rPr>
      <w:rFonts w:cs="Times New Roman"/>
      <w:color w:val="0563C1"/>
      <w:u w:val="single"/>
    </w:rPr>
  </w:style>
  <w:style w:type="character" w:customStyle="1" w:styleId="ab">
    <w:name w:val="Назва Знак"/>
    <w:link w:val="aa"/>
    <w:uiPriority w:val="99"/>
    <w:locked/>
    <w:rsid w:val="00F51493"/>
    <w:rPr>
      <w:rFonts w:ascii="Cambria" w:hAnsi="Cambria" w:cs="Times New Roman"/>
      <w:b/>
      <w:kern w:val="28"/>
      <w:sz w:val="32"/>
      <w:lang w:val="x-none" w:eastAsia="ru-RU"/>
    </w:rPr>
  </w:style>
  <w:style w:type="character" w:customStyle="1" w:styleId="a6">
    <w:name w:val="Абзац списку Знак"/>
    <w:aliases w:val="Mummuga loetelu Знак,Loendi lõik Знак,2 Знак,просто Знак,List Paragraph1 Знак,Абзац списка1 Знак,Абзац списка3 Знак,Абзац списка11 Знак,List Paragraph1 Знак Знак Знак,Colorful List - Accent 11 Знак,No Spacing1 Знак,Абзац списка2 Знак"/>
    <w:link w:val="a5"/>
    <w:uiPriority w:val="34"/>
    <w:locked/>
    <w:rsid w:val="00F51493"/>
    <w:rPr>
      <w:rFonts w:ascii="Times New Roman" w:hAnsi="Times New Roman"/>
      <w:sz w:val="20"/>
      <w:lang w:val="uk-UA" w:eastAsia="uk-UA"/>
    </w:rPr>
  </w:style>
  <w:style w:type="paragraph" w:customStyle="1" w:styleId="rvps2">
    <w:name w:val="rvps2"/>
    <w:basedOn w:val="a"/>
    <w:rsid w:val="00B360B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6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3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3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6407</Words>
  <Characters>3652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sanbok</dc:creator>
  <cp:keywords/>
  <dc:description/>
  <cp:lastModifiedBy>Павлюк Павло Петрович</cp:lastModifiedBy>
  <cp:revision>2</cp:revision>
  <dcterms:created xsi:type="dcterms:W3CDTF">2021-11-05T13:33:00Z</dcterms:created>
  <dcterms:modified xsi:type="dcterms:W3CDTF">2021-11-05T13:33:00Z</dcterms:modified>
</cp:coreProperties>
</file>