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334" w:rsidRPr="006A2207" w:rsidRDefault="0079015B" w:rsidP="001E7334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bookmarkStart w:id="0" w:name="_GoBack"/>
      <w:bookmarkEnd w:id="0"/>
      <w:r w:rsidRPr="0079015B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857250" cy="106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334" w:rsidRPr="001E7334" w:rsidRDefault="001E7334" w:rsidP="001E7334">
      <w:pPr>
        <w:suppressAutoHyphens/>
        <w:spacing w:after="0" w:line="240" w:lineRule="auto"/>
        <w:jc w:val="center"/>
        <w:rPr>
          <w:rFonts w:ascii="Times New Roman" w:hAnsi="Times New Roman"/>
          <w:b/>
          <w:color w:val="365F91"/>
          <w:sz w:val="28"/>
          <w:szCs w:val="28"/>
          <w:lang w:val="ru-RU" w:eastAsia="ar-SA"/>
        </w:rPr>
      </w:pPr>
      <w:r w:rsidRPr="001E7334">
        <w:rPr>
          <w:rFonts w:ascii="Times New Roman" w:hAnsi="Times New Roman"/>
          <w:b/>
          <w:color w:val="365F91"/>
          <w:sz w:val="28"/>
          <w:szCs w:val="28"/>
          <w:lang w:val="ru-RU" w:eastAsia="ar-SA"/>
        </w:rPr>
        <w:t>НАРОДНИЙ ДЕПУТАТ УКРАЇНИ</w:t>
      </w:r>
    </w:p>
    <w:p w:rsidR="001E7334" w:rsidRPr="001E7334" w:rsidRDefault="001E7334" w:rsidP="001E7334">
      <w:pPr>
        <w:suppressAutoHyphens/>
        <w:spacing w:after="0" w:line="240" w:lineRule="auto"/>
        <w:jc w:val="center"/>
        <w:rPr>
          <w:rFonts w:ascii="Times New Roman" w:hAnsi="Times New Roman"/>
          <w:color w:val="365F91"/>
          <w:sz w:val="28"/>
          <w:szCs w:val="28"/>
          <w:lang w:val="ru-RU" w:eastAsia="ar-SA"/>
        </w:rPr>
      </w:pPr>
      <w:r w:rsidRPr="001E7334">
        <w:rPr>
          <w:rFonts w:ascii="Times New Roman" w:hAnsi="Times New Roman"/>
          <w:color w:val="365F91"/>
          <w:sz w:val="28"/>
          <w:szCs w:val="28"/>
          <w:lang w:val="ru-RU" w:eastAsia="ar-SA"/>
        </w:rPr>
        <w:t xml:space="preserve">вул. Грушевського, 5, м. Київ, 01008 </w:t>
      </w:r>
    </w:p>
    <w:p w:rsidR="001E7334" w:rsidRPr="001E7334" w:rsidRDefault="002949C3" w:rsidP="001E733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ar-S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132080</wp:posOffset>
                </wp:positionV>
                <wp:extent cx="6264275" cy="635"/>
                <wp:effectExtent l="0" t="0" r="22225" b="37465"/>
                <wp:wrapNone/>
                <wp:docPr id="3" name="Пряма зі стрілкою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427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00C9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3" o:spid="_x0000_s1026" type="#_x0000_t32" style="position:absolute;margin-left:-15.2pt;margin-top:10.4pt;width:493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" strokecolor="yellow" strokeweight="1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-193040</wp:posOffset>
                </wp:positionH>
                <wp:positionV relativeFrom="paragraph">
                  <wp:posOffset>93344</wp:posOffset>
                </wp:positionV>
                <wp:extent cx="6264275" cy="0"/>
                <wp:effectExtent l="0" t="19050" r="2222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642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243F6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17FD33" id="Пряма сполучна лінія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5.2pt,7.35pt" to="478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" strokecolor="#365f91" strokeweight="3pt">
                <v:shadow color="#243f60" opacity=".5" offset="1pt"/>
              </v:line>
            </w:pict>
          </mc:Fallback>
        </mc:AlternateContent>
      </w:r>
    </w:p>
    <w:p w:rsidR="001E7334" w:rsidRPr="004139BA" w:rsidRDefault="001E7334" w:rsidP="001E7334">
      <w:pPr>
        <w:suppressAutoHyphens/>
        <w:spacing w:after="0" w:line="240" w:lineRule="auto"/>
        <w:ind w:left="-284"/>
        <w:rPr>
          <w:rFonts w:ascii="Times New Roman" w:hAnsi="Times New Roman"/>
          <w:color w:val="365F91"/>
          <w:sz w:val="28"/>
          <w:szCs w:val="28"/>
          <w:lang w:val="uk-UA" w:eastAsia="ar-SA"/>
        </w:rPr>
      </w:pPr>
      <w:r w:rsidRPr="001E7334">
        <w:rPr>
          <w:rFonts w:ascii="Times New Roman" w:hAnsi="Times New Roman"/>
          <w:color w:val="365F91"/>
          <w:sz w:val="28"/>
          <w:szCs w:val="28"/>
          <w:lang w:val="ru-RU" w:eastAsia="ar-SA"/>
        </w:rPr>
        <w:t xml:space="preserve">від </w:t>
      </w:r>
      <w:r w:rsidR="00B36ADD">
        <w:rPr>
          <w:rFonts w:ascii="Times New Roman" w:hAnsi="Times New Roman"/>
          <w:color w:val="365F91"/>
          <w:sz w:val="28"/>
          <w:szCs w:val="28"/>
          <w:lang w:eastAsia="ar-SA"/>
        </w:rPr>
        <w:t>05</w:t>
      </w:r>
      <w:r w:rsidR="00B36ADD">
        <w:rPr>
          <w:rFonts w:ascii="Times New Roman" w:hAnsi="Times New Roman"/>
          <w:color w:val="365F91"/>
          <w:sz w:val="28"/>
          <w:szCs w:val="28"/>
          <w:lang w:val="ru-RU" w:eastAsia="ar-SA"/>
        </w:rPr>
        <w:t xml:space="preserve"> </w:t>
      </w:r>
      <w:r w:rsidR="00DA019A">
        <w:rPr>
          <w:rFonts w:ascii="Times New Roman" w:hAnsi="Times New Roman"/>
          <w:color w:val="365F91"/>
          <w:sz w:val="28"/>
          <w:szCs w:val="28"/>
          <w:lang w:val="ru-RU" w:eastAsia="ar-SA"/>
        </w:rPr>
        <w:t>листопада</w:t>
      </w:r>
      <w:r w:rsidRPr="001E7334">
        <w:rPr>
          <w:rFonts w:ascii="Times New Roman" w:hAnsi="Times New Roman"/>
          <w:color w:val="365F91"/>
          <w:sz w:val="28"/>
          <w:szCs w:val="28"/>
          <w:lang w:val="ru-RU" w:eastAsia="ar-SA"/>
        </w:rPr>
        <w:t xml:space="preserve"> 2021 р. №  </w:t>
      </w:r>
    </w:p>
    <w:p w:rsidR="001144E0" w:rsidRPr="001144E0" w:rsidRDefault="001144E0" w:rsidP="001144E0">
      <w:pPr>
        <w:widowControl w:val="0"/>
        <w:spacing w:after="0" w:line="240" w:lineRule="auto"/>
        <w:ind w:left="5130"/>
        <w:jc w:val="center"/>
        <w:outlineLvl w:val="0"/>
        <w:rPr>
          <w:rFonts w:ascii="Times New Roman" w:hAnsi="Times New Roman"/>
          <w:b/>
          <w:snapToGrid w:val="0"/>
          <w:sz w:val="28"/>
          <w:szCs w:val="20"/>
          <w:lang w:val="uk-UA" w:eastAsia="ru-RU"/>
        </w:rPr>
      </w:pPr>
    </w:p>
    <w:p w:rsidR="001144E0" w:rsidRPr="001144E0" w:rsidRDefault="001144E0" w:rsidP="001144E0">
      <w:pPr>
        <w:widowControl w:val="0"/>
        <w:spacing w:after="0" w:line="240" w:lineRule="auto"/>
        <w:ind w:left="5130"/>
        <w:jc w:val="center"/>
        <w:outlineLvl w:val="0"/>
        <w:rPr>
          <w:rFonts w:ascii="Times New Roman" w:hAnsi="Times New Roman"/>
          <w:b/>
          <w:snapToGrid w:val="0"/>
          <w:sz w:val="28"/>
          <w:szCs w:val="20"/>
          <w:lang w:val="uk-UA" w:eastAsia="ru-RU"/>
        </w:rPr>
      </w:pPr>
    </w:p>
    <w:p w:rsidR="001144E0" w:rsidRPr="001144E0" w:rsidRDefault="001144E0" w:rsidP="001144E0">
      <w:pPr>
        <w:widowControl w:val="0"/>
        <w:spacing w:after="0" w:line="240" w:lineRule="auto"/>
        <w:ind w:left="5130"/>
        <w:jc w:val="center"/>
        <w:outlineLvl w:val="0"/>
        <w:rPr>
          <w:rFonts w:ascii="Times New Roman" w:hAnsi="Times New Roman"/>
          <w:b/>
          <w:snapToGrid w:val="0"/>
          <w:sz w:val="28"/>
          <w:szCs w:val="20"/>
          <w:lang w:val="uk-UA" w:eastAsia="ru-RU"/>
        </w:rPr>
      </w:pPr>
      <w:r w:rsidRPr="001144E0">
        <w:rPr>
          <w:rFonts w:ascii="Times New Roman" w:hAnsi="Times New Roman"/>
          <w:b/>
          <w:snapToGrid w:val="0"/>
          <w:sz w:val="28"/>
          <w:szCs w:val="20"/>
          <w:lang w:val="uk-UA" w:eastAsia="ru-RU"/>
        </w:rPr>
        <w:t>Голові Верховної Ради України</w:t>
      </w:r>
    </w:p>
    <w:p w:rsidR="001144E0" w:rsidRPr="001144E0" w:rsidRDefault="001144E0" w:rsidP="001144E0">
      <w:pPr>
        <w:widowControl w:val="0"/>
        <w:spacing w:after="0" w:line="240" w:lineRule="auto"/>
        <w:ind w:left="5130"/>
        <w:jc w:val="center"/>
        <w:outlineLvl w:val="0"/>
        <w:rPr>
          <w:rFonts w:ascii="Times New Roman" w:hAnsi="Times New Roman"/>
          <w:b/>
          <w:i/>
          <w:snapToGrid w:val="0"/>
          <w:sz w:val="28"/>
          <w:szCs w:val="20"/>
          <w:lang w:val="uk-UA" w:eastAsia="ru-RU"/>
        </w:rPr>
      </w:pPr>
    </w:p>
    <w:p w:rsidR="001144E0" w:rsidRPr="001144E0" w:rsidRDefault="00DA019A" w:rsidP="001144E0">
      <w:pPr>
        <w:widowControl w:val="0"/>
        <w:spacing w:after="0" w:line="240" w:lineRule="auto"/>
        <w:ind w:left="5130"/>
        <w:jc w:val="center"/>
        <w:outlineLvl w:val="0"/>
        <w:rPr>
          <w:rFonts w:ascii="Times New Roman" w:hAnsi="Times New Roman"/>
          <w:b/>
          <w:i/>
          <w:snapToGrid w:val="0"/>
          <w:sz w:val="28"/>
          <w:szCs w:val="20"/>
          <w:lang w:val="uk-UA" w:eastAsia="ru-RU"/>
        </w:rPr>
      </w:pPr>
      <w:r>
        <w:rPr>
          <w:rFonts w:ascii="Times New Roman" w:hAnsi="Times New Roman"/>
          <w:b/>
          <w:i/>
          <w:snapToGrid w:val="0"/>
          <w:sz w:val="28"/>
          <w:szCs w:val="20"/>
          <w:lang w:val="uk-UA" w:eastAsia="ru-RU"/>
        </w:rPr>
        <w:t>СТЕФАНЧУКУ Р.О.</w:t>
      </w:r>
    </w:p>
    <w:p w:rsidR="001144E0" w:rsidRPr="001144E0" w:rsidRDefault="001144E0" w:rsidP="001144E0">
      <w:pPr>
        <w:widowControl w:val="0"/>
        <w:spacing w:after="0" w:line="240" w:lineRule="auto"/>
        <w:jc w:val="right"/>
        <w:outlineLvl w:val="0"/>
        <w:rPr>
          <w:rFonts w:ascii="Times New Roman" w:hAnsi="Times New Roman"/>
          <w:b/>
          <w:snapToGrid w:val="0"/>
          <w:sz w:val="28"/>
          <w:szCs w:val="20"/>
          <w:lang w:val="uk-UA" w:eastAsia="ru-RU"/>
        </w:rPr>
      </w:pPr>
    </w:p>
    <w:p w:rsidR="001144E0" w:rsidRPr="001144E0" w:rsidRDefault="001144E0" w:rsidP="001144E0">
      <w:pPr>
        <w:spacing w:after="0" w:line="240" w:lineRule="auto"/>
        <w:ind w:firstLine="90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1144E0" w:rsidRPr="001144E0" w:rsidRDefault="001144E0" w:rsidP="001144E0">
      <w:pPr>
        <w:spacing w:after="0" w:line="240" w:lineRule="auto"/>
        <w:ind w:firstLine="90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144E0">
        <w:rPr>
          <w:rFonts w:ascii="Times New Roman" w:hAnsi="Times New Roman"/>
          <w:b/>
          <w:sz w:val="28"/>
          <w:szCs w:val="28"/>
          <w:lang w:val="uk-UA" w:eastAsia="ru-RU"/>
        </w:rPr>
        <w:t xml:space="preserve">З А Я В А </w:t>
      </w:r>
    </w:p>
    <w:p w:rsidR="001144E0" w:rsidRPr="001144E0" w:rsidRDefault="001144E0" w:rsidP="001144E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144E0" w:rsidRPr="00892A73" w:rsidRDefault="001144E0" w:rsidP="00892A73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92A73">
        <w:rPr>
          <w:rFonts w:ascii="Times New Roman" w:hAnsi="Times New Roman"/>
          <w:sz w:val="28"/>
          <w:szCs w:val="28"/>
          <w:lang w:val="uk-UA" w:eastAsia="ru-RU"/>
        </w:rPr>
        <w:t>Керуючись частиною п’ятою статті 48 Регламенту Верховної Ради України, звертаюсь до Вас з приводу порушення встановленої цим Регламентом процедури при розгляді й голосуванні</w:t>
      </w:r>
      <w:r w:rsidR="009E2363">
        <w:rPr>
          <w:rFonts w:ascii="Times New Roman" w:hAnsi="Times New Roman"/>
          <w:sz w:val="28"/>
          <w:szCs w:val="28"/>
          <w:lang w:val="uk-UA" w:eastAsia="ru-RU"/>
        </w:rPr>
        <w:t xml:space="preserve"> у другому читанні та</w:t>
      </w:r>
      <w:r w:rsidRPr="00892A73">
        <w:rPr>
          <w:rFonts w:ascii="Times New Roman" w:hAnsi="Times New Roman"/>
          <w:sz w:val="28"/>
          <w:szCs w:val="28"/>
          <w:lang w:val="uk-UA" w:eastAsia="ru-RU"/>
        </w:rPr>
        <w:t xml:space="preserve"> в цілому </w:t>
      </w:r>
      <w:r w:rsidR="008A2F81" w:rsidRPr="00892A73">
        <w:rPr>
          <w:rFonts w:ascii="Times New Roman" w:hAnsi="Times New Roman"/>
          <w:sz w:val="28"/>
          <w:szCs w:val="28"/>
          <w:lang w:val="uk-UA"/>
        </w:rPr>
        <w:t xml:space="preserve">проекту закону України </w:t>
      </w:r>
      <w:r w:rsidR="00447E2A" w:rsidRPr="00892A73">
        <w:rPr>
          <w:rFonts w:ascii="Times New Roman" w:hAnsi="Times New Roman"/>
          <w:sz w:val="28"/>
          <w:szCs w:val="28"/>
          <w:lang w:val="uk-UA" w:eastAsia="ru-RU"/>
        </w:rPr>
        <w:t xml:space="preserve">«Про Фонд часткового гарантування кредитів у сільському господарстві» </w:t>
      </w:r>
      <w:r w:rsidR="00447E2A" w:rsidRPr="00892A73">
        <w:rPr>
          <w:rFonts w:ascii="Times New Roman" w:hAnsi="Times New Roman"/>
          <w:sz w:val="28"/>
          <w:szCs w:val="28"/>
          <w:lang w:val="uk-UA"/>
        </w:rPr>
        <w:t>(реєстр.№3205-2 від 25.05.2020)</w:t>
      </w:r>
      <w:r w:rsidRPr="00892A73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DA019A" w:rsidRPr="00892A73" w:rsidRDefault="00DA019A" w:rsidP="00892A73">
      <w:pPr>
        <w:pStyle w:val="a7"/>
        <w:spacing w:line="360" w:lineRule="auto"/>
        <w:ind w:left="0" w:firstLine="567"/>
        <w:jc w:val="both"/>
        <w:rPr>
          <w:sz w:val="28"/>
          <w:szCs w:val="28"/>
        </w:rPr>
      </w:pPr>
      <w:r w:rsidRPr="00892A73">
        <w:rPr>
          <w:sz w:val="28"/>
          <w:szCs w:val="28"/>
        </w:rPr>
        <w:t>04 листопада 2021 року на черговому засіданні Верховна Рада України прийняла рішення про прийняття другому читанні та в цілому як закону України проекту Закону «Про Фонд часткового гарантування кредитів у сільському господарстві» (реєстр.№3205-2 від 25.05.2020).</w:t>
      </w:r>
    </w:p>
    <w:p w:rsidR="00DA019A" w:rsidRPr="00892A73" w:rsidRDefault="00DA019A" w:rsidP="00892A73">
      <w:pPr>
        <w:pStyle w:val="a7"/>
        <w:spacing w:line="360" w:lineRule="auto"/>
        <w:ind w:left="0" w:firstLine="567"/>
        <w:jc w:val="both"/>
        <w:rPr>
          <w:sz w:val="28"/>
          <w:szCs w:val="28"/>
        </w:rPr>
      </w:pPr>
      <w:r w:rsidRPr="00892A73">
        <w:rPr>
          <w:sz w:val="28"/>
          <w:szCs w:val="28"/>
        </w:rPr>
        <w:t>Розгляд та прийняття даного рішення супроводжувалися численними порушеннями встановленої Регламентом процедури при розгляді й голосуванні проекту закону. Зокрема, мали місце порушення вимог частин п’ятої</w:t>
      </w:r>
      <w:r w:rsidR="009E2363">
        <w:rPr>
          <w:sz w:val="28"/>
          <w:szCs w:val="28"/>
        </w:rPr>
        <w:t xml:space="preserve"> статті</w:t>
      </w:r>
      <w:r w:rsidRPr="00892A73">
        <w:rPr>
          <w:sz w:val="28"/>
          <w:szCs w:val="28"/>
        </w:rPr>
        <w:t xml:space="preserve"> 121 Регламенту</w:t>
      </w:r>
      <w:r w:rsidR="009E2363" w:rsidRPr="009E2363">
        <w:rPr>
          <w:sz w:val="28"/>
          <w:szCs w:val="28"/>
        </w:rPr>
        <w:t xml:space="preserve"> </w:t>
      </w:r>
      <w:r w:rsidR="009E2363" w:rsidRPr="00892A73">
        <w:rPr>
          <w:sz w:val="28"/>
          <w:szCs w:val="28"/>
        </w:rPr>
        <w:t>Верховної Ради України</w:t>
      </w:r>
      <w:r w:rsidRPr="00892A73">
        <w:rPr>
          <w:sz w:val="28"/>
          <w:szCs w:val="28"/>
        </w:rPr>
        <w:t>.</w:t>
      </w:r>
    </w:p>
    <w:p w:rsidR="00DA019A" w:rsidRPr="00892A73" w:rsidRDefault="00DA019A" w:rsidP="00892A73">
      <w:pPr>
        <w:pStyle w:val="a7"/>
        <w:spacing w:line="360" w:lineRule="auto"/>
        <w:ind w:left="0" w:firstLine="567"/>
        <w:jc w:val="both"/>
        <w:rPr>
          <w:sz w:val="28"/>
          <w:szCs w:val="28"/>
        </w:rPr>
      </w:pPr>
      <w:r w:rsidRPr="00892A73">
        <w:rPr>
          <w:sz w:val="28"/>
          <w:szCs w:val="28"/>
        </w:rPr>
        <w:t xml:space="preserve">Зазначені порушення, на яких народні депутати України послідовно наголошували під час розгляду законопроекту, залишилися без належного реагування головуючим на пленарному засіданні. </w:t>
      </w:r>
    </w:p>
    <w:p w:rsidR="00DA019A" w:rsidRPr="00892A73" w:rsidRDefault="00DA019A" w:rsidP="00892A73">
      <w:pPr>
        <w:pStyle w:val="3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 xml:space="preserve">Головне науково-експертне управління та Головне юридичне управління висловлювали свої критичні зауваження до вказаного проекту Закону, а Головне юридичне управління, проаналізувавши проект Закону, підготовлений до </w:t>
      </w:r>
      <w:r w:rsidRPr="00892A73">
        <w:rPr>
          <w:b w:val="0"/>
          <w:bCs w:val="0"/>
          <w:sz w:val="28"/>
          <w:szCs w:val="28"/>
          <w:lang w:val="uk-UA"/>
        </w:rPr>
        <w:lastRenderedPageBreak/>
        <w:t>другого читання</w:t>
      </w:r>
      <w:r w:rsidR="005021F4">
        <w:rPr>
          <w:b w:val="0"/>
          <w:bCs w:val="0"/>
          <w:sz w:val="28"/>
          <w:szCs w:val="28"/>
          <w:lang w:val="uk-UA"/>
        </w:rPr>
        <w:t>,</w:t>
      </w:r>
      <w:r w:rsidRPr="00892A73">
        <w:rPr>
          <w:b w:val="0"/>
          <w:bCs w:val="0"/>
          <w:sz w:val="28"/>
          <w:szCs w:val="28"/>
          <w:lang w:val="uk-UA"/>
        </w:rPr>
        <w:t xml:space="preserve"> взагалі реком</w:t>
      </w:r>
      <w:r w:rsidR="005021F4">
        <w:rPr>
          <w:b w:val="0"/>
          <w:bCs w:val="0"/>
          <w:sz w:val="28"/>
          <w:szCs w:val="28"/>
          <w:lang w:val="uk-UA"/>
        </w:rPr>
        <w:t>ендувало Верховній Раді України</w:t>
      </w:r>
      <w:r w:rsidRPr="00892A73">
        <w:rPr>
          <w:b w:val="0"/>
          <w:bCs w:val="0"/>
          <w:sz w:val="28"/>
          <w:szCs w:val="28"/>
          <w:lang w:val="uk-UA"/>
        </w:rPr>
        <w:t xml:space="preserve"> відхилити даний проект.</w:t>
      </w:r>
    </w:p>
    <w:p w:rsidR="00DA019A" w:rsidRPr="00892A73" w:rsidRDefault="00DA019A" w:rsidP="00892A73">
      <w:pPr>
        <w:pStyle w:val="3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Варто зазначити, що проект Закону містить численні корупціогенні фактори, серед яких: юридичні колізії (наприклад: п. 3 частини першої статті 7 не узгоджується із частиною першою статті 1), прогалина, завдяки якій Фонд зможе використовувати кошти не за цільовим призначенням. Саме тому, даний проект є корупціогенним та сприятиме виникненню корупційних ризиків під час діяльності Фонду.</w:t>
      </w:r>
    </w:p>
    <w:p w:rsidR="00DA019A" w:rsidRPr="00892A73" w:rsidRDefault="00DA019A" w:rsidP="00892A73">
      <w:pPr>
        <w:pStyle w:val="3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Фонд, до якого входитимуть представники іноземних держав, а одним із засновників якого є міжнародні фінансові організації – очевидно, відстоюватиме інтереси транснаціональних корпорацій, які в свою чергу, матимуть змогу позбавляти громадян України їх законного права власності на землю.</w:t>
      </w:r>
    </w:p>
    <w:p w:rsidR="00DA019A" w:rsidRPr="00892A73" w:rsidRDefault="00DA019A" w:rsidP="00892A73">
      <w:pPr>
        <w:pStyle w:val="3"/>
        <w:spacing w:before="0" w:beforeAutospacing="0" w:after="0" w:afterAutospacing="0" w:line="360" w:lineRule="auto"/>
        <w:ind w:firstLine="567"/>
        <w:jc w:val="both"/>
        <w:rPr>
          <w:b w:val="0"/>
          <w:bCs w:val="0"/>
          <w:sz w:val="28"/>
          <w:szCs w:val="28"/>
          <w:lang w:val="uk-UA"/>
        </w:rPr>
      </w:pPr>
      <w:r w:rsidRPr="00892A73">
        <w:rPr>
          <w:b w:val="0"/>
          <w:bCs w:val="0"/>
          <w:sz w:val="28"/>
          <w:szCs w:val="28"/>
          <w:lang w:val="uk-UA"/>
        </w:rPr>
        <w:t>Основна ідея створення такого Фонду – підтримка фермерських господарств, які мають земельний банк менше 500 га. Однак, проект Закону не містить запобіжників, які б обмежували великі агропідприємства у штучному зменшенні свого земельного банку, шляхом утворення підконтрольних компаній, які матимуть змогу користуватися послугами Фонду.</w:t>
      </w:r>
    </w:p>
    <w:p w:rsidR="00DA019A" w:rsidRPr="00892A73" w:rsidRDefault="00DA019A" w:rsidP="00892A73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892A73">
        <w:rPr>
          <w:rFonts w:ascii="Times New Roman" w:hAnsi="Times New Roman"/>
          <w:bCs/>
          <w:sz w:val="28"/>
          <w:szCs w:val="28"/>
          <w:lang w:val="uk-UA"/>
        </w:rPr>
        <w:t>Крім того, б</w:t>
      </w:r>
      <w:r w:rsidRPr="00892A73">
        <w:rPr>
          <w:rFonts w:ascii="Times New Roman" w:hAnsi="Times New Roman"/>
          <w:sz w:val="28"/>
          <w:szCs w:val="28"/>
          <w:lang w:val="uk-UA"/>
        </w:rPr>
        <w:t xml:space="preserve">уло допущено порушення </w:t>
      </w:r>
      <w:r w:rsidRPr="00892A7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частини 5 статті 121 </w:t>
      </w:r>
      <w:r w:rsidRPr="00892A73">
        <w:rPr>
          <w:rFonts w:ascii="Times New Roman" w:hAnsi="Times New Roman"/>
          <w:sz w:val="28"/>
          <w:szCs w:val="28"/>
          <w:lang w:val="uk-UA"/>
        </w:rPr>
        <w:t>Регламенту Верховної Ради України, відповідно до якої</w:t>
      </w:r>
      <w:r w:rsidRPr="00892A7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головуючий на пленарному засіданні може поставити законопроект на голосування в цілому як акт Верховної Ради, якщо до законопроекту немає зауважень народних депутатів України. Проте головуючим було поставлено законопроект на голосування в цілому всупереч численним зауваженням народних депутатів України, які стосувались змісту законопроекту.</w:t>
      </w:r>
    </w:p>
    <w:p w:rsidR="00DA019A" w:rsidRPr="00892A73" w:rsidRDefault="00DA019A" w:rsidP="00892A73">
      <w:pPr>
        <w:pStyle w:val="a7"/>
        <w:spacing w:line="360" w:lineRule="auto"/>
        <w:ind w:left="0" w:firstLine="567"/>
        <w:jc w:val="both"/>
        <w:rPr>
          <w:sz w:val="28"/>
          <w:szCs w:val="28"/>
        </w:rPr>
      </w:pPr>
      <w:r w:rsidRPr="00892A73">
        <w:rPr>
          <w:sz w:val="28"/>
          <w:szCs w:val="28"/>
        </w:rPr>
        <w:t>З огляду на це, ухвалене Парламентом рішення про прийняття другому читанні та в цілому як закону України проекту Закону «Про Фонд часткового гарантування кредитів у сільському господарстві» (реєстр.№3205-2 від 25.05.2020)</w:t>
      </w:r>
      <w:r w:rsidRPr="00892A73">
        <w:rPr>
          <w:bCs/>
          <w:spacing w:val="-3"/>
          <w:sz w:val="28"/>
          <w:szCs w:val="28"/>
          <w:lang w:eastAsia="en-US"/>
        </w:rPr>
        <w:t>,</w:t>
      </w:r>
      <w:r w:rsidRPr="00892A73">
        <w:rPr>
          <w:sz w:val="28"/>
          <w:szCs w:val="28"/>
        </w:rPr>
        <w:t xml:space="preserve"> прийнято з порушеннями встановленої Регламентом процедури розгляду й голосування, не може вважатися ухваленим відповідно до закону, а відтак - підлягає скасуванню за встановленою статтею 48 Регламенту процедурою.</w:t>
      </w:r>
    </w:p>
    <w:p w:rsidR="005E4F6A" w:rsidRPr="00892A73" w:rsidRDefault="001144E0" w:rsidP="00892A73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92A73"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Зважаючи на викладене, заявляю про наявність правових підстав та  необхідність скасування рішення Верховної Ради України від </w:t>
      </w:r>
      <w:r w:rsidR="00892A73" w:rsidRPr="00892A73">
        <w:rPr>
          <w:rFonts w:ascii="Times New Roman" w:hAnsi="Times New Roman"/>
          <w:sz w:val="28"/>
          <w:szCs w:val="28"/>
          <w:lang w:val="uk-UA" w:eastAsia="ru-RU"/>
        </w:rPr>
        <w:t>04 листопада 2021</w:t>
      </w:r>
      <w:r w:rsidRPr="00892A73">
        <w:rPr>
          <w:rFonts w:ascii="Times New Roman" w:hAnsi="Times New Roman"/>
          <w:sz w:val="28"/>
          <w:szCs w:val="28"/>
          <w:lang w:val="uk-UA" w:eastAsia="ru-RU"/>
        </w:rPr>
        <w:t xml:space="preserve"> року </w:t>
      </w:r>
      <w:r w:rsidR="00892A73" w:rsidRPr="00892A73">
        <w:rPr>
          <w:rFonts w:ascii="Times New Roman" w:hAnsi="Times New Roman"/>
          <w:sz w:val="28"/>
          <w:szCs w:val="28"/>
          <w:lang w:val="uk-UA"/>
        </w:rPr>
        <w:t xml:space="preserve">про прийняття другому читанні та в цілому як закону України проекту Закону </w:t>
      </w:r>
      <w:r w:rsidR="00892A73" w:rsidRPr="00892A73">
        <w:rPr>
          <w:rFonts w:ascii="Times New Roman" w:hAnsi="Times New Roman"/>
          <w:sz w:val="28"/>
          <w:szCs w:val="28"/>
          <w:lang w:val="uk-UA" w:eastAsia="ru-RU"/>
        </w:rPr>
        <w:t xml:space="preserve">«Про Фонд часткового гарантування кредитів у сільському господарстві» </w:t>
      </w:r>
      <w:r w:rsidR="00892A73" w:rsidRPr="00892A73">
        <w:rPr>
          <w:rFonts w:ascii="Times New Roman" w:hAnsi="Times New Roman"/>
          <w:sz w:val="28"/>
          <w:szCs w:val="28"/>
          <w:lang w:val="uk-UA"/>
        </w:rPr>
        <w:t>(реєстр.№3205-2 від 25.05.2020)</w:t>
      </w:r>
      <w:r w:rsidR="00025E61" w:rsidRPr="00892A73">
        <w:rPr>
          <w:rFonts w:ascii="Times New Roman" w:hAnsi="Times New Roman"/>
          <w:sz w:val="28"/>
          <w:szCs w:val="28"/>
          <w:lang w:val="uk-UA"/>
        </w:rPr>
        <w:t>.</w:t>
      </w:r>
    </w:p>
    <w:p w:rsidR="00025E61" w:rsidRDefault="00025E61" w:rsidP="00025E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25E61" w:rsidRPr="001E7334" w:rsidRDefault="00025E61" w:rsidP="00025E6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1144E0" w:rsidRPr="00AD53BB" w:rsidRDefault="001144E0" w:rsidP="001144E0">
      <w:pPr>
        <w:spacing w:after="0" w:line="288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D53BB">
        <w:rPr>
          <w:rFonts w:ascii="Times New Roman" w:hAnsi="Times New Roman"/>
          <w:b/>
          <w:sz w:val="28"/>
          <w:szCs w:val="28"/>
          <w:lang w:val="uk-UA" w:eastAsia="ru-RU"/>
        </w:rPr>
        <w:t>Народн</w:t>
      </w:r>
      <w:r w:rsidR="00AD53BB" w:rsidRPr="00AD53BB">
        <w:rPr>
          <w:rFonts w:ascii="Times New Roman" w:hAnsi="Times New Roman"/>
          <w:b/>
          <w:sz w:val="28"/>
          <w:szCs w:val="28"/>
          <w:lang w:val="uk-UA" w:eastAsia="ru-RU"/>
        </w:rPr>
        <w:t>ий</w:t>
      </w:r>
      <w:r w:rsidRPr="00AD53BB">
        <w:rPr>
          <w:rFonts w:ascii="Times New Roman" w:hAnsi="Times New Roman"/>
          <w:b/>
          <w:sz w:val="28"/>
          <w:szCs w:val="28"/>
          <w:lang w:val="uk-UA" w:eastAsia="ru-RU"/>
        </w:rPr>
        <w:t xml:space="preserve"> депутат України</w:t>
      </w:r>
      <w:r w:rsidRPr="00AD53BB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D53BB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Pr="00AD53BB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AD53BB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AD53BB" w:rsidRPr="00AD53BB">
        <w:rPr>
          <w:rFonts w:ascii="Times New Roman" w:hAnsi="Times New Roman"/>
          <w:b/>
          <w:sz w:val="28"/>
          <w:szCs w:val="28"/>
          <w:lang w:val="uk-UA" w:eastAsia="ru-RU"/>
        </w:rPr>
        <w:tab/>
        <w:t>В.В. Кабаченко</w:t>
      </w:r>
    </w:p>
    <w:p w:rsidR="00A45626" w:rsidRPr="001144E0" w:rsidRDefault="00A45626">
      <w:pPr>
        <w:rPr>
          <w:rFonts w:ascii="Times New Roman" w:hAnsi="Times New Roman"/>
          <w:lang w:val="uk-UA"/>
        </w:rPr>
      </w:pPr>
    </w:p>
    <w:sectPr w:rsidR="00A45626" w:rsidRPr="001144E0" w:rsidSect="00A456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4E0"/>
    <w:rsid w:val="00025E61"/>
    <w:rsid w:val="00035A77"/>
    <w:rsid w:val="00047B3E"/>
    <w:rsid w:val="000B7AD1"/>
    <w:rsid w:val="0011321A"/>
    <w:rsid w:val="001144E0"/>
    <w:rsid w:val="001945CA"/>
    <w:rsid w:val="001E7334"/>
    <w:rsid w:val="002949C3"/>
    <w:rsid w:val="00317B08"/>
    <w:rsid w:val="003337F0"/>
    <w:rsid w:val="003A528A"/>
    <w:rsid w:val="003B55D4"/>
    <w:rsid w:val="004139BA"/>
    <w:rsid w:val="00447E2A"/>
    <w:rsid w:val="005021F4"/>
    <w:rsid w:val="00510957"/>
    <w:rsid w:val="005E4F6A"/>
    <w:rsid w:val="006A2207"/>
    <w:rsid w:val="0079015B"/>
    <w:rsid w:val="007B7A88"/>
    <w:rsid w:val="008022E9"/>
    <w:rsid w:val="00892A73"/>
    <w:rsid w:val="008A2F81"/>
    <w:rsid w:val="00995E7F"/>
    <w:rsid w:val="009C7B68"/>
    <w:rsid w:val="009E2363"/>
    <w:rsid w:val="00A45626"/>
    <w:rsid w:val="00AD53BB"/>
    <w:rsid w:val="00B36ADD"/>
    <w:rsid w:val="00B916A7"/>
    <w:rsid w:val="00BE452C"/>
    <w:rsid w:val="00DA019A"/>
    <w:rsid w:val="00F4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407585-18A2-4418-93EF-A6A699F20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4E0"/>
    <w:pPr>
      <w:spacing w:after="160" w:line="259" w:lineRule="auto"/>
    </w:pPr>
    <w:rPr>
      <w:rFonts w:cs="Times New Roman"/>
      <w:lang w:val="en-US"/>
    </w:rPr>
  </w:style>
  <w:style w:type="paragraph" w:styleId="3">
    <w:name w:val="heading 3"/>
    <w:basedOn w:val="a"/>
    <w:link w:val="30"/>
    <w:uiPriority w:val="9"/>
    <w:qFormat/>
    <w:rsid w:val="003A528A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3A528A"/>
    <w:rPr>
      <w:rFonts w:ascii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rvts0">
    <w:name w:val="rvts0"/>
    <w:basedOn w:val="a0"/>
    <w:rsid w:val="001144E0"/>
    <w:rPr>
      <w:rFonts w:cs="Times New Roman"/>
    </w:rPr>
  </w:style>
  <w:style w:type="paragraph" w:styleId="a3">
    <w:name w:val="Title"/>
    <w:basedOn w:val="a"/>
    <w:next w:val="a"/>
    <w:link w:val="a4"/>
    <w:uiPriority w:val="10"/>
    <w:qFormat/>
    <w:rsid w:val="001144E0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ru-RU" w:eastAsia="ru-RU"/>
    </w:rPr>
  </w:style>
  <w:style w:type="character" w:customStyle="1" w:styleId="a4">
    <w:name w:val="Назва Знак"/>
    <w:basedOn w:val="a0"/>
    <w:link w:val="a3"/>
    <w:uiPriority w:val="10"/>
    <w:locked/>
    <w:rsid w:val="001144E0"/>
    <w:rPr>
      <w:rFonts w:asciiTheme="majorHAnsi" w:eastAsiaTheme="majorEastAsia" w:hAnsiTheme="majorHAnsi" w:cs="Times New Roman"/>
      <w:b/>
      <w:bCs/>
      <w:kern w:val="28"/>
      <w:sz w:val="32"/>
      <w:szCs w:val="32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1E7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1E7334"/>
    <w:rPr>
      <w:rFonts w:ascii="Tahoma" w:hAnsi="Tahoma" w:cs="Tahoma"/>
      <w:sz w:val="16"/>
      <w:szCs w:val="16"/>
      <w:lang w:val="en-US" w:eastAsia="x-none"/>
    </w:rPr>
  </w:style>
  <w:style w:type="paragraph" w:styleId="a7">
    <w:name w:val="List Paragraph"/>
    <w:basedOn w:val="a"/>
    <w:uiPriority w:val="34"/>
    <w:qFormat/>
    <w:rsid w:val="003A528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5E4F90-3F08-44F2-8AC5-E5F898109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EBE432-0015-4CE7-9A18-582EECAEEB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D0750C-09FA-4224-90BA-0F53F6E629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2393</Words>
  <Characters>1365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2021-11-08T07:56:00Z</dcterms:created>
  <dcterms:modified xsi:type="dcterms:W3CDTF">2021-11-08T07:56:00Z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