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BEC" w:rsidRPr="00DE5C69" w:rsidRDefault="007C7973" w:rsidP="00B30C97">
      <w:pPr>
        <w:spacing w:before="240" w:after="0" w:line="240" w:lineRule="auto"/>
        <w:ind w:left="5103"/>
        <w:rPr>
          <w:rFonts w:ascii="Times New Roman" w:hAnsi="Times New Roman"/>
          <w:b/>
          <w:sz w:val="28"/>
          <w:szCs w:val="28"/>
        </w:rPr>
      </w:pPr>
      <w:r w:rsidRPr="00DE5C69">
        <w:rPr>
          <w:rFonts w:ascii="Times New Roman" w:hAnsi="Times New Roman"/>
          <w:b/>
          <w:sz w:val="28"/>
          <w:szCs w:val="28"/>
        </w:rPr>
        <w:t>ВЕРХОВНА РАДА УКРАЇНИ</w:t>
      </w:r>
    </w:p>
    <w:p w:rsidR="00734BEC" w:rsidRPr="00DE5C69" w:rsidRDefault="00491551" w:rsidP="00004228">
      <w:pPr>
        <w:spacing w:before="120" w:after="0" w:line="240" w:lineRule="auto"/>
        <w:ind w:right="4676"/>
        <w:rPr>
          <w:rFonts w:ascii="Times New Roman" w:hAnsi="Times New Roman"/>
          <w:i/>
          <w:sz w:val="24"/>
          <w:szCs w:val="28"/>
        </w:rPr>
      </w:pPr>
      <w:r w:rsidRPr="00DE5C69">
        <w:rPr>
          <w:rFonts w:ascii="Times New Roman" w:hAnsi="Times New Roman"/>
          <w:i/>
          <w:sz w:val="24"/>
          <w:szCs w:val="28"/>
        </w:rPr>
        <w:t>Про розгляд законопроект</w:t>
      </w:r>
      <w:r w:rsidR="00EA43BA" w:rsidRPr="00DE5C69">
        <w:rPr>
          <w:rFonts w:ascii="Times New Roman" w:hAnsi="Times New Roman"/>
          <w:i/>
          <w:sz w:val="24"/>
          <w:szCs w:val="28"/>
        </w:rPr>
        <w:t>у</w:t>
      </w:r>
      <w:r w:rsidRPr="00DE5C69">
        <w:rPr>
          <w:rFonts w:ascii="Times New Roman" w:hAnsi="Times New Roman"/>
          <w:i/>
          <w:sz w:val="24"/>
          <w:szCs w:val="28"/>
        </w:rPr>
        <w:t xml:space="preserve"> за реєстр. № </w:t>
      </w:r>
      <w:r w:rsidR="00432487" w:rsidRPr="00DE5C69">
        <w:rPr>
          <w:rFonts w:ascii="Times New Roman" w:hAnsi="Times New Roman"/>
          <w:i/>
          <w:sz w:val="24"/>
          <w:szCs w:val="28"/>
        </w:rPr>
        <w:t>6</w:t>
      </w:r>
      <w:r w:rsidR="00004228">
        <w:rPr>
          <w:rFonts w:ascii="Times New Roman" w:hAnsi="Times New Roman"/>
          <w:i/>
          <w:sz w:val="24"/>
          <w:szCs w:val="28"/>
        </w:rPr>
        <w:t>298</w:t>
      </w:r>
      <w:r w:rsidR="00432487" w:rsidRPr="00DE5C69">
        <w:rPr>
          <w:rFonts w:ascii="Times New Roman" w:hAnsi="Times New Roman"/>
          <w:i/>
          <w:sz w:val="24"/>
          <w:szCs w:val="28"/>
        </w:rPr>
        <w:t xml:space="preserve"> та альтернативних законопроектів </w:t>
      </w:r>
    </w:p>
    <w:p w:rsidR="00491551" w:rsidRPr="00004228" w:rsidRDefault="00491551" w:rsidP="00432487">
      <w:pPr>
        <w:spacing w:before="240" w:after="120" w:line="240" w:lineRule="auto"/>
        <w:ind w:firstLine="709"/>
        <w:jc w:val="both"/>
        <w:rPr>
          <w:rFonts w:ascii="Times New Roman" w:hAnsi="Times New Roman"/>
          <w:sz w:val="28"/>
          <w:szCs w:val="28"/>
        </w:rPr>
      </w:pPr>
      <w:r w:rsidRPr="00004228">
        <w:rPr>
          <w:rFonts w:ascii="Times New Roman" w:hAnsi="Times New Roman"/>
          <w:sz w:val="28"/>
          <w:szCs w:val="28"/>
        </w:rPr>
        <w:t xml:space="preserve">Комітет Верховної Ради України з питань бюджету </w:t>
      </w:r>
      <w:r w:rsidRPr="00004228">
        <w:rPr>
          <w:rFonts w:ascii="Times New Roman" w:hAnsi="Times New Roman"/>
          <w:i/>
          <w:sz w:val="28"/>
          <w:szCs w:val="28"/>
        </w:rPr>
        <w:t>/далі – Комітет/</w:t>
      </w:r>
      <w:r w:rsidRPr="00004228">
        <w:rPr>
          <w:rFonts w:ascii="Times New Roman" w:hAnsi="Times New Roman"/>
          <w:sz w:val="28"/>
          <w:szCs w:val="28"/>
        </w:rPr>
        <w:t xml:space="preserve"> на своєму засіданні </w:t>
      </w:r>
      <w:r w:rsidR="00004228" w:rsidRPr="00004228">
        <w:rPr>
          <w:rFonts w:ascii="Times New Roman" w:hAnsi="Times New Roman"/>
          <w:sz w:val="28"/>
          <w:szCs w:val="28"/>
        </w:rPr>
        <w:t>17</w:t>
      </w:r>
      <w:r w:rsidRPr="00004228">
        <w:rPr>
          <w:rFonts w:ascii="Times New Roman" w:hAnsi="Times New Roman"/>
          <w:sz w:val="28"/>
          <w:szCs w:val="28"/>
        </w:rPr>
        <w:t> </w:t>
      </w:r>
      <w:r w:rsidR="00004228" w:rsidRPr="00004228">
        <w:rPr>
          <w:rFonts w:ascii="Times New Roman" w:hAnsi="Times New Roman"/>
          <w:sz w:val="28"/>
          <w:szCs w:val="28"/>
        </w:rPr>
        <w:t>листопада</w:t>
      </w:r>
      <w:r w:rsidRPr="00004228">
        <w:rPr>
          <w:rFonts w:ascii="Times New Roman" w:hAnsi="Times New Roman"/>
          <w:sz w:val="28"/>
          <w:szCs w:val="28"/>
        </w:rPr>
        <w:t xml:space="preserve"> 2021 року (протокол № </w:t>
      </w:r>
      <w:r w:rsidR="00432487" w:rsidRPr="00004228">
        <w:rPr>
          <w:rFonts w:ascii="Times New Roman" w:hAnsi="Times New Roman"/>
          <w:sz w:val="28"/>
          <w:szCs w:val="28"/>
        </w:rPr>
        <w:t>10</w:t>
      </w:r>
      <w:r w:rsidR="00004228" w:rsidRPr="00004228">
        <w:rPr>
          <w:rFonts w:ascii="Times New Roman" w:hAnsi="Times New Roman"/>
          <w:sz w:val="28"/>
          <w:szCs w:val="28"/>
        </w:rPr>
        <w:t>6</w:t>
      </w:r>
      <w:r w:rsidRPr="00004228">
        <w:rPr>
          <w:rFonts w:ascii="Times New Roman" w:hAnsi="Times New Roman"/>
          <w:sz w:val="28"/>
          <w:szCs w:val="28"/>
        </w:rPr>
        <w:t xml:space="preserve">) розглянув </w:t>
      </w:r>
      <w:r w:rsidR="00EA43BA" w:rsidRPr="00004228">
        <w:rPr>
          <w:rFonts w:ascii="Times New Roman" w:hAnsi="Times New Roman"/>
          <w:sz w:val="28"/>
          <w:szCs w:val="28"/>
        </w:rPr>
        <w:t xml:space="preserve">проект </w:t>
      </w:r>
      <w:r w:rsidR="00004228" w:rsidRPr="00004228">
        <w:rPr>
          <w:rFonts w:ascii="Times New Roman" w:hAnsi="Times New Roman"/>
          <w:sz w:val="28"/>
          <w:szCs w:val="28"/>
        </w:rPr>
        <w:t xml:space="preserve">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00004228" w:rsidRPr="00004228">
        <w:rPr>
          <w:rFonts w:ascii="Times New Roman" w:hAnsi="Times New Roman"/>
          <w:sz w:val="28"/>
          <w:szCs w:val="28"/>
        </w:rPr>
        <w:t>проєктів</w:t>
      </w:r>
      <w:proofErr w:type="spellEnd"/>
      <w:r w:rsidR="00004228" w:rsidRPr="00004228">
        <w:rPr>
          <w:rFonts w:ascii="Times New Roman" w:hAnsi="Times New Roman"/>
          <w:sz w:val="28"/>
          <w:szCs w:val="28"/>
        </w:rPr>
        <w:t xml:space="preserve"> та розвитку об’єктів соціально-культурної сфери), поданий народними депутатами України Шуляк О.О., </w:t>
      </w:r>
      <w:proofErr w:type="spellStart"/>
      <w:r w:rsidR="00004228" w:rsidRPr="00004228">
        <w:rPr>
          <w:rFonts w:ascii="Times New Roman" w:hAnsi="Times New Roman"/>
          <w:sz w:val="28"/>
          <w:szCs w:val="28"/>
        </w:rPr>
        <w:t>Арахамією</w:t>
      </w:r>
      <w:proofErr w:type="spellEnd"/>
      <w:r w:rsidR="00004228" w:rsidRPr="00004228">
        <w:rPr>
          <w:rFonts w:ascii="Times New Roman" w:hAnsi="Times New Roman"/>
          <w:sz w:val="28"/>
          <w:szCs w:val="28"/>
        </w:rPr>
        <w:t xml:space="preserve"> Д.Г., </w:t>
      </w:r>
      <w:proofErr w:type="spellStart"/>
      <w:r w:rsidR="00004228" w:rsidRPr="00004228">
        <w:rPr>
          <w:rFonts w:ascii="Times New Roman" w:hAnsi="Times New Roman"/>
          <w:sz w:val="28"/>
          <w:szCs w:val="28"/>
        </w:rPr>
        <w:t>Мотовиловцем</w:t>
      </w:r>
      <w:proofErr w:type="spellEnd"/>
      <w:r w:rsidR="00004228" w:rsidRPr="00004228">
        <w:rPr>
          <w:rFonts w:ascii="Times New Roman" w:hAnsi="Times New Roman"/>
          <w:sz w:val="28"/>
          <w:szCs w:val="28"/>
        </w:rPr>
        <w:t xml:space="preserve"> А.В. та іншими (реєстр. № 6298 від 08.11.2021 р.), та </w:t>
      </w:r>
      <w:r w:rsidR="00004228" w:rsidRPr="00004228">
        <w:rPr>
          <w:rFonts w:ascii="Times New Roman" w:hAnsi="Times New Roman"/>
          <w:spacing w:val="-3"/>
          <w:sz w:val="28"/>
          <w:szCs w:val="28"/>
        </w:rPr>
        <w:t>альтернативні законопроекти за реєстр. № 6298-1 від</w:t>
      </w:r>
      <w:r w:rsidR="00004228" w:rsidRPr="00004228">
        <w:rPr>
          <w:rFonts w:ascii="Times New Roman" w:hAnsi="Times New Roman"/>
          <w:sz w:val="28"/>
          <w:szCs w:val="28"/>
        </w:rPr>
        <w:t xml:space="preserve"> 16.11.2021 р., поданий </w:t>
      </w:r>
      <w:r w:rsidR="00004228" w:rsidRPr="00004228">
        <w:rPr>
          <w:rFonts w:ascii="Times New Roman" w:hAnsi="Times New Roman"/>
          <w:spacing w:val="-3"/>
          <w:sz w:val="28"/>
          <w:szCs w:val="28"/>
        </w:rPr>
        <w:t xml:space="preserve">народними депутатами України Скориком М.Л., </w:t>
      </w:r>
      <w:proofErr w:type="spellStart"/>
      <w:r w:rsidR="00004228" w:rsidRPr="00004228">
        <w:rPr>
          <w:rFonts w:ascii="Times New Roman" w:hAnsi="Times New Roman"/>
          <w:spacing w:val="-3"/>
          <w:sz w:val="28"/>
          <w:szCs w:val="28"/>
        </w:rPr>
        <w:t>Лукашевим</w:t>
      </w:r>
      <w:proofErr w:type="spellEnd"/>
      <w:r w:rsidR="00004228" w:rsidRPr="00004228">
        <w:rPr>
          <w:rFonts w:ascii="Times New Roman" w:hAnsi="Times New Roman"/>
          <w:spacing w:val="-3"/>
          <w:sz w:val="28"/>
          <w:szCs w:val="28"/>
        </w:rPr>
        <w:t> О.А., Мамкою Г.М. та іншими, і за реєстр. № 6298-2 від</w:t>
      </w:r>
      <w:r w:rsidR="00004228" w:rsidRPr="00004228">
        <w:rPr>
          <w:rFonts w:ascii="Times New Roman" w:hAnsi="Times New Roman"/>
          <w:sz w:val="28"/>
          <w:szCs w:val="28"/>
        </w:rPr>
        <w:t xml:space="preserve"> 17.11.2021 р., поданий </w:t>
      </w:r>
      <w:r w:rsidR="00004228" w:rsidRPr="00004228">
        <w:rPr>
          <w:rFonts w:ascii="Times New Roman" w:hAnsi="Times New Roman"/>
          <w:spacing w:val="-3"/>
          <w:sz w:val="28"/>
          <w:szCs w:val="28"/>
        </w:rPr>
        <w:t xml:space="preserve">народними депутатами України </w:t>
      </w:r>
      <w:proofErr w:type="spellStart"/>
      <w:r w:rsidR="00004228" w:rsidRPr="00004228">
        <w:rPr>
          <w:rFonts w:ascii="Times New Roman" w:hAnsi="Times New Roman"/>
          <w:spacing w:val="-3"/>
          <w:sz w:val="28"/>
          <w:szCs w:val="28"/>
        </w:rPr>
        <w:t>Железняком</w:t>
      </w:r>
      <w:proofErr w:type="spellEnd"/>
      <w:r w:rsidR="00004228" w:rsidRPr="00004228">
        <w:rPr>
          <w:rFonts w:ascii="Times New Roman" w:hAnsi="Times New Roman"/>
          <w:spacing w:val="-3"/>
          <w:sz w:val="28"/>
          <w:szCs w:val="28"/>
        </w:rPr>
        <w:t xml:space="preserve"> Я.І., Рудик К.О., </w:t>
      </w:r>
      <w:proofErr w:type="spellStart"/>
      <w:r w:rsidR="00004228" w:rsidRPr="00004228">
        <w:rPr>
          <w:rFonts w:ascii="Times New Roman" w:hAnsi="Times New Roman"/>
          <w:spacing w:val="-3"/>
          <w:sz w:val="28"/>
          <w:szCs w:val="28"/>
        </w:rPr>
        <w:t>Совсун</w:t>
      </w:r>
      <w:proofErr w:type="spellEnd"/>
      <w:r w:rsidR="00004228" w:rsidRPr="00004228">
        <w:rPr>
          <w:rFonts w:ascii="Times New Roman" w:hAnsi="Times New Roman"/>
          <w:spacing w:val="-3"/>
          <w:sz w:val="28"/>
          <w:szCs w:val="28"/>
        </w:rPr>
        <w:t> І.Р. та іншими</w:t>
      </w:r>
      <w:r w:rsidR="00432487" w:rsidRPr="00004228">
        <w:rPr>
          <w:rFonts w:ascii="Times New Roman" w:hAnsi="Times New Roman"/>
          <w:sz w:val="28"/>
          <w:szCs w:val="28"/>
        </w:rPr>
        <w:t>.</w:t>
      </w:r>
    </w:p>
    <w:p w:rsidR="00004228" w:rsidRPr="00004228" w:rsidRDefault="00004228" w:rsidP="00004228">
      <w:pPr>
        <w:tabs>
          <w:tab w:val="left" w:pos="9214"/>
        </w:tabs>
        <w:spacing w:after="0" w:line="240" w:lineRule="auto"/>
        <w:ind w:right="-28" w:firstLine="709"/>
        <w:jc w:val="both"/>
        <w:rPr>
          <w:rFonts w:ascii="Times New Roman" w:hAnsi="Times New Roman"/>
          <w:sz w:val="28"/>
          <w:szCs w:val="28"/>
        </w:rPr>
      </w:pPr>
      <w:r w:rsidRPr="00004228">
        <w:rPr>
          <w:rFonts w:ascii="Times New Roman" w:hAnsi="Times New Roman"/>
          <w:sz w:val="28"/>
          <w:szCs w:val="28"/>
        </w:rPr>
        <w:t xml:space="preserve">І. До Комітету надійшов на розгляд проект 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Pr="00004228">
        <w:rPr>
          <w:rFonts w:ascii="Times New Roman" w:hAnsi="Times New Roman"/>
          <w:sz w:val="28"/>
          <w:szCs w:val="28"/>
        </w:rPr>
        <w:t>проєктів</w:t>
      </w:r>
      <w:proofErr w:type="spellEnd"/>
      <w:r w:rsidRPr="00004228">
        <w:rPr>
          <w:rFonts w:ascii="Times New Roman" w:hAnsi="Times New Roman"/>
          <w:sz w:val="28"/>
          <w:szCs w:val="28"/>
        </w:rPr>
        <w:t xml:space="preserve"> та розвитку об’єктів соціально-культурної сфери) за реєстр. № 6298 від 08.11.2021 р. </w:t>
      </w:r>
      <w:r w:rsidRPr="00004228">
        <w:rPr>
          <w:rFonts w:ascii="Times New Roman" w:hAnsi="Times New Roman"/>
          <w:i/>
          <w:sz w:val="28"/>
          <w:szCs w:val="28"/>
        </w:rPr>
        <w:t>/далі – законопроект № 6298/</w:t>
      </w:r>
      <w:r w:rsidRPr="00004228">
        <w:rPr>
          <w:rFonts w:ascii="Times New Roman" w:hAnsi="Times New Roman"/>
          <w:sz w:val="28"/>
          <w:szCs w:val="28"/>
        </w:rPr>
        <w:t>.</w:t>
      </w:r>
    </w:p>
    <w:p w:rsidR="00004228" w:rsidRPr="00004228" w:rsidRDefault="00004228" w:rsidP="00004228">
      <w:pPr>
        <w:pStyle w:val="Igor"/>
      </w:pPr>
      <w:r w:rsidRPr="00004228">
        <w:t>Загалом законопроектом № 6298</w:t>
      </w:r>
      <w:r w:rsidRPr="00004228">
        <w:rPr>
          <w:i/>
        </w:rPr>
        <w:t xml:space="preserve"> </w:t>
      </w:r>
      <w:r w:rsidRPr="00004228">
        <w:t xml:space="preserve">пропонуються зміни до статті 1 Закону України «Про Державний бюджет України на 2021 рік» </w:t>
      </w:r>
      <w:r w:rsidRPr="00004228">
        <w:rPr>
          <w:i/>
        </w:rPr>
        <w:t>/далі – Закон/</w:t>
      </w:r>
      <w:r w:rsidRPr="00004228">
        <w:t xml:space="preserve"> та додатків № 1 і № 3 до Закону, згідно з якими доходи і видатки державного бюджету (разом та за загальним фондом) збільшуються на 2,5 млрд грн. </w:t>
      </w:r>
    </w:p>
    <w:p w:rsidR="00004228" w:rsidRPr="00004228" w:rsidRDefault="00004228" w:rsidP="00004228">
      <w:pPr>
        <w:pStyle w:val="Igor"/>
      </w:pPr>
      <w:r w:rsidRPr="00004228">
        <w:t>При цьому щодо доходів загального фонду передбачається збільшити планові показники: податку на прибуток підприємств (код 11020000) на 975.026,3 тис. грн; рентної плати за спеціальне використання лісових ресурсів (код 13010000) на 19.360,9 тис. грн; рентної плати за спеціальне використання води (код 13020000) на 10.706,2 тис. грн; податку на додану вартість з вироблених в Україні товарів (робіт, послуг) з урахуванням бюджетного відшкодування (код 14060000) на 1.494.906,6 тис. грн.</w:t>
      </w:r>
    </w:p>
    <w:p w:rsidR="00004228" w:rsidRPr="00004228" w:rsidRDefault="00004228" w:rsidP="00004228">
      <w:pPr>
        <w:pStyle w:val="Igor"/>
      </w:pPr>
      <w:r w:rsidRPr="00004228">
        <w:t>Щодо видатків загального фонду законопроектом № 6298</w:t>
      </w:r>
      <w:r w:rsidRPr="00004228">
        <w:rPr>
          <w:i/>
        </w:rPr>
        <w:t xml:space="preserve"> </w:t>
      </w:r>
      <w:r w:rsidRPr="00004228">
        <w:t xml:space="preserve">пропонується збільшити видатки розвитку для: </w:t>
      </w:r>
    </w:p>
    <w:p w:rsidR="00004228" w:rsidRPr="00004228" w:rsidRDefault="00004228" w:rsidP="00004228">
      <w:pPr>
        <w:pStyle w:val="Igor"/>
      </w:pPr>
      <w:r w:rsidRPr="00004228">
        <w:t xml:space="preserve">Державного агентства автомобільних доріг України </w:t>
      </w:r>
      <w:r w:rsidRPr="00004228">
        <w:rPr>
          <w:i/>
        </w:rPr>
        <w:t xml:space="preserve">/далі – </w:t>
      </w:r>
      <w:proofErr w:type="spellStart"/>
      <w:r w:rsidRPr="00004228">
        <w:rPr>
          <w:i/>
        </w:rPr>
        <w:t>Укравтодор</w:t>
      </w:r>
      <w:proofErr w:type="spellEnd"/>
      <w:r w:rsidRPr="00004228">
        <w:rPr>
          <w:i/>
        </w:rPr>
        <w:t>/</w:t>
      </w:r>
      <w:r w:rsidRPr="00004228">
        <w:t xml:space="preserve"> за бюджетною програмою «Розвиток мережі та утримання автомобільних </w:t>
      </w:r>
      <w:r w:rsidRPr="00004228">
        <w:lastRenderedPageBreak/>
        <w:t>доріг загального користування державного значення»</w:t>
      </w:r>
      <w:r w:rsidRPr="00004228">
        <w:rPr>
          <w:lang w:eastAsia="uk-UA"/>
        </w:rPr>
        <w:t xml:space="preserve"> (код 3111020) на 1 млрд грн;</w:t>
      </w:r>
    </w:p>
    <w:p w:rsidR="00004228" w:rsidRPr="00004228" w:rsidRDefault="00004228" w:rsidP="00004228">
      <w:pPr>
        <w:pStyle w:val="Igor"/>
      </w:pPr>
      <w:r w:rsidRPr="00004228">
        <w:t xml:space="preserve">Міністерства фінансів України </w:t>
      </w:r>
      <w:r w:rsidRPr="00004228">
        <w:rPr>
          <w:i/>
        </w:rPr>
        <w:t>/далі – Мінфін/</w:t>
      </w:r>
      <w:r w:rsidRPr="00004228">
        <w:t xml:space="preserve"> (загальнодержавні видатки та кредитування) за бюджетною програмою «Субвенція з державного бюджету місцевим бюджетам на реалізацію інфраструктурних проектів та розвиток об'єктів соціально-культурної сфери» (код 3511100) на 1 млрд грн;</w:t>
      </w:r>
    </w:p>
    <w:p w:rsidR="00004228" w:rsidRPr="00004228" w:rsidRDefault="00004228" w:rsidP="00004228">
      <w:pPr>
        <w:pStyle w:val="Igor"/>
      </w:pPr>
      <w:r w:rsidRPr="00004228">
        <w:t xml:space="preserve">Міністерства інфраструктури України </w:t>
      </w:r>
      <w:r w:rsidRPr="00004228">
        <w:rPr>
          <w:i/>
        </w:rPr>
        <w:t xml:space="preserve">/далі – </w:t>
      </w:r>
      <w:proofErr w:type="spellStart"/>
      <w:r w:rsidRPr="00004228">
        <w:rPr>
          <w:i/>
        </w:rPr>
        <w:t>Мінінфраструктури</w:t>
      </w:r>
      <w:proofErr w:type="spellEnd"/>
      <w:r w:rsidRPr="00004228">
        <w:rPr>
          <w:i/>
        </w:rPr>
        <w:t>/</w:t>
      </w:r>
      <w:r w:rsidRPr="00004228">
        <w:t>, передбачивши видатки за новою бюджетною програмою «Формування статутного капіталу акціонерного товариства, що здійснює завдання та функції національного авіаперевізника» (код 3101380) у сумі 500 млн грн.</w:t>
      </w:r>
    </w:p>
    <w:p w:rsidR="00004228" w:rsidRPr="00004228" w:rsidRDefault="00004228" w:rsidP="00004228">
      <w:pPr>
        <w:pStyle w:val="Igor"/>
      </w:pPr>
      <w:r w:rsidRPr="00004228">
        <w:t>У пояснювальній записці до законопроекту № 6298</w:t>
      </w:r>
      <w:r w:rsidRPr="00004228">
        <w:rPr>
          <w:i/>
        </w:rPr>
        <w:t xml:space="preserve"> </w:t>
      </w:r>
      <w:r w:rsidRPr="00004228">
        <w:t>вказано, що його підготовлено з метою забезпечення вирішення важливих соціальних питань, реалізації інфраструктурних проектів та розвитку об'єктів соціально-культурної сфери, законопроект № 6298</w:t>
      </w:r>
      <w:r w:rsidRPr="00004228">
        <w:rPr>
          <w:i/>
        </w:rPr>
        <w:t xml:space="preserve"> </w:t>
      </w:r>
      <w:r w:rsidRPr="00004228">
        <w:t>є збалансованим та сприятиме ефективному і цільовому використанню бюджетних коштів у 2021 році.</w:t>
      </w:r>
    </w:p>
    <w:p w:rsidR="00004228" w:rsidRPr="00004228" w:rsidRDefault="00004228" w:rsidP="00004228">
      <w:pPr>
        <w:spacing w:after="0" w:line="240" w:lineRule="auto"/>
        <w:ind w:firstLine="709"/>
        <w:jc w:val="both"/>
        <w:rPr>
          <w:rStyle w:val="rvts23"/>
          <w:rFonts w:ascii="Times New Roman" w:hAnsi="Times New Roman"/>
          <w:bCs/>
          <w:sz w:val="28"/>
          <w:szCs w:val="28"/>
          <w:bdr w:val="none" w:sz="0" w:space="0" w:color="auto" w:frame="1"/>
        </w:rPr>
      </w:pPr>
      <w:r w:rsidRPr="00004228">
        <w:rPr>
          <w:rFonts w:ascii="Times New Roman" w:hAnsi="Times New Roman"/>
          <w:sz w:val="28"/>
          <w:szCs w:val="28"/>
        </w:rPr>
        <w:t>ІІ. У Верховній Раді України зареєстровано альтернативні до законопроекту № 6298 законоп</w:t>
      </w:r>
      <w:r w:rsidRPr="00004228">
        <w:rPr>
          <w:rStyle w:val="rvts23"/>
          <w:rFonts w:ascii="Times New Roman" w:hAnsi="Times New Roman"/>
          <w:bCs/>
          <w:sz w:val="28"/>
          <w:szCs w:val="28"/>
          <w:bdr w:val="none" w:sz="0" w:space="0" w:color="auto" w:frame="1"/>
        </w:rPr>
        <w:t xml:space="preserve">роекти: </w:t>
      </w:r>
    </w:p>
    <w:p w:rsidR="00004228" w:rsidRPr="00004228" w:rsidRDefault="00004228" w:rsidP="00004228">
      <w:pPr>
        <w:spacing w:after="0" w:line="240" w:lineRule="auto"/>
        <w:ind w:firstLine="709"/>
        <w:jc w:val="both"/>
        <w:rPr>
          <w:rFonts w:ascii="Times New Roman" w:hAnsi="Times New Roman"/>
          <w:sz w:val="28"/>
          <w:szCs w:val="28"/>
          <w:shd w:val="clear" w:color="auto" w:fill="FFFFFF"/>
        </w:rPr>
      </w:pPr>
      <w:r w:rsidRPr="00004228">
        <w:rPr>
          <w:rStyle w:val="rvts23"/>
          <w:rFonts w:ascii="Times New Roman" w:hAnsi="Times New Roman"/>
          <w:bCs/>
          <w:sz w:val="28"/>
          <w:szCs w:val="28"/>
          <w:bdr w:val="none" w:sz="0" w:space="0" w:color="auto" w:frame="1"/>
        </w:rPr>
        <w:t>про внесення змін до додатків №</w:t>
      </w:r>
      <w:r w:rsidRPr="00004228">
        <w:rPr>
          <w:rStyle w:val="rvts23"/>
          <w:rFonts w:ascii="Times New Roman" w:hAnsi="Times New Roman"/>
          <w:bCs/>
          <w:sz w:val="28"/>
          <w:szCs w:val="28"/>
          <w:bdr w:val="none" w:sz="0" w:space="0" w:color="auto" w:frame="1"/>
          <w:lang w:val="en-US"/>
        </w:rPr>
        <w:t> </w:t>
      </w:r>
      <w:r w:rsidRPr="00004228">
        <w:rPr>
          <w:rStyle w:val="rvts23"/>
          <w:rFonts w:ascii="Times New Roman" w:hAnsi="Times New Roman"/>
          <w:bCs/>
          <w:sz w:val="28"/>
          <w:szCs w:val="28"/>
          <w:bdr w:val="none" w:sz="0" w:space="0" w:color="auto" w:frame="1"/>
        </w:rPr>
        <w:t>1 та №</w:t>
      </w:r>
      <w:r w:rsidRPr="00004228">
        <w:rPr>
          <w:rStyle w:val="rvts23"/>
          <w:rFonts w:ascii="Times New Roman" w:hAnsi="Times New Roman"/>
          <w:bCs/>
          <w:sz w:val="28"/>
          <w:szCs w:val="28"/>
          <w:bdr w:val="none" w:sz="0" w:space="0" w:color="auto" w:frame="1"/>
          <w:lang w:val="en-US"/>
        </w:rPr>
        <w:t> </w:t>
      </w:r>
      <w:r w:rsidRPr="00004228">
        <w:rPr>
          <w:rStyle w:val="rvts23"/>
          <w:rFonts w:ascii="Times New Roman" w:hAnsi="Times New Roman"/>
          <w:bCs/>
          <w:sz w:val="28"/>
          <w:szCs w:val="28"/>
          <w:bdr w:val="none" w:sz="0" w:space="0" w:color="auto" w:frame="1"/>
        </w:rPr>
        <w:t xml:space="preserve">3 до Закону України «Про Державний бюджет України на 2021 рік» (щодо упередження виникнення техногенних катастроф при проведенні опалювального сезону 2021-2022 років та збільшення виплат лікарям та медичному персоналу) за реєстр. № 6298-1 від 16.11.2021 р. </w:t>
      </w:r>
      <w:r w:rsidRPr="00004228">
        <w:rPr>
          <w:rStyle w:val="rvts23"/>
          <w:rFonts w:ascii="Times New Roman" w:hAnsi="Times New Roman"/>
          <w:bCs/>
          <w:i/>
          <w:sz w:val="28"/>
          <w:szCs w:val="28"/>
          <w:bdr w:val="none" w:sz="0" w:space="0" w:color="auto" w:frame="1"/>
        </w:rPr>
        <w:t xml:space="preserve">/далі </w:t>
      </w:r>
      <w:r w:rsidRPr="00004228">
        <w:rPr>
          <w:rFonts w:ascii="Times New Roman" w:hAnsi="Times New Roman"/>
          <w:i/>
          <w:sz w:val="28"/>
          <w:szCs w:val="28"/>
        </w:rPr>
        <w:t xml:space="preserve">– </w:t>
      </w:r>
      <w:r w:rsidRPr="00004228">
        <w:rPr>
          <w:rFonts w:ascii="Times New Roman" w:hAnsi="Times New Roman"/>
          <w:i/>
          <w:sz w:val="28"/>
          <w:szCs w:val="28"/>
          <w:shd w:val="clear" w:color="auto" w:fill="FFFFFF"/>
        </w:rPr>
        <w:t>законопроект № 6298-1/</w:t>
      </w:r>
      <w:r w:rsidRPr="00004228">
        <w:rPr>
          <w:rFonts w:ascii="Times New Roman" w:hAnsi="Times New Roman"/>
          <w:sz w:val="28"/>
          <w:szCs w:val="28"/>
          <w:shd w:val="clear" w:color="auto" w:fill="FFFFFF"/>
        </w:rPr>
        <w:t>;</w:t>
      </w:r>
    </w:p>
    <w:p w:rsidR="00004228" w:rsidRPr="00004228" w:rsidRDefault="00004228" w:rsidP="00004228">
      <w:pPr>
        <w:spacing w:after="0" w:line="240" w:lineRule="auto"/>
        <w:ind w:firstLine="709"/>
        <w:jc w:val="both"/>
        <w:rPr>
          <w:rFonts w:ascii="Times New Roman" w:hAnsi="Times New Roman"/>
          <w:sz w:val="28"/>
          <w:szCs w:val="28"/>
          <w:shd w:val="clear" w:color="auto" w:fill="FFFFFF"/>
        </w:rPr>
      </w:pPr>
      <w:r w:rsidRPr="00004228">
        <w:rPr>
          <w:rStyle w:val="rvts23"/>
          <w:rFonts w:ascii="Times New Roman" w:hAnsi="Times New Roman"/>
          <w:bCs/>
          <w:sz w:val="28"/>
          <w:szCs w:val="28"/>
          <w:bdr w:val="none" w:sz="0" w:space="0" w:color="auto" w:frame="1"/>
        </w:rPr>
        <w:t xml:space="preserve">про внесення змін до Закону України «Про Державний бюджет України на 2021 рік» (щодо виділення додаткових коштів на реалізацію програми державних гарантій медичного обслуговування населення та надання допомоги застрахованим особам на період здійснення обмежувальних протиепідемічних заходів) за реєстр. № 6298-2 від 17.11.2021 р. </w:t>
      </w:r>
      <w:r w:rsidRPr="00004228">
        <w:rPr>
          <w:rStyle w:val="rvts23"/>
          <w:rFonts w:ascii="Times New Roman" w:hAnsi="Times New Roman"/>
          <w:bCs/>
          <w:i/>
          <w:sz w:val="28"/>
          <w:szCs w:val="28"/>
          <w:bdr w:val="none" w:sz="0" w:space="0" w:color="auto" w:frame="1"/>
        </w:rPr>
        <w:t xml:space="preserve">/далі </w:t>
      </w:r>
      <w:r w:rsidRPr="00004228">
        <w:rPr>
          <w:rFonts w:ascii="Times New Roman" w:hAnsi="Times New Roman"/>
          <w:i/>
          <w:sz w:val="28"/>
          <w:szCs w:val="28"/>
        </w:rPr>
        <w:t xml:space="preserve">– </w:t>
      </w:r>
      <w:r w:rsidRPr="00004228">
        <w:rPr>
          <w:rFonts w:ascii="Times New Roman" w:hAnsi="Times New Roman"/>
          <w:i/>
          <w:sz w:val="28"/>
          <w:szCs w:val="28"/>
          <w:shd w:val="clear" w:color="auto" w:fill="FFFFFF"/>
        </w:rPr>
        <w:t>законопроект № 6298-2/</w:t>
      </w:r>
      <w:r w:rsidRPr="00004228">
        <w:rPr>
          <w:rFonts w:ascii="Times New Roman" w:hAnsi="Times New Roman"/>
          <w:sz w:val="28"/>
          <w:szCs w:val="28"/>
          <w:shd w:val="clear" w:color="auto" w:fill="FFFFFF"/>
        </w:rPr>
        <w:t>.</w:t>
      </w:r>
    </w:p>
    <w:p w:rsidR="00004228" w:rsidRPr="00004228" w:rsidRDefault="00004228" w:rsidP="0000422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sz w:val="28"/>
          <w:szCs w:val="28"/>
          <w:bdr w:val="none" w:sz="0" w:space="0" w:color="auto" w:frame="1"/>
        </w:rPr>
      </w:pPr>
      <w:r w:rsidRPr="00004228">
        <w:rPr>
          <w:rStyle w:val="rvts23"/>
          <w:rFonts w:ascii="Times New Roman" w:hAnsi="Times New Roman"/>
          <w:bCs/>
          <w:sz w:val="28"/>
          <w:szCs w:val="28"/>
          <w:bdr w:val="none" w:sz="0" w:space="0" w:color="auto" w:frame="1"/>
        </w:rPr>
        <w:t>Законопроекти № 6298-</w:t>
      </w:r>
      <w:r w:rsidRPr="00004228">
        <w:rPr>
          <w:rStyle w:val="rvts23"/>
          <w:rFonts w:ascii="Times New Roman" w:hAnsi="Times New Roman"/>
          <w:bCs/>
          <w:sz w:val="28"/>
          <w:szCs w:val="28"/>
          <w:bdr w:val="none" w:sz="0" w:space="0" w:color="auto" w:frame="1"/>
          <w:lang w:val="ru-RU"/>
        </w:rPr>
        <w:t xml:space="preserve">1 </w:t>
      </w:r>
      <w:r w:rsidRPr="00004228">
        <w:rPr>
          <w:rStyle w:val="rvts23"/>
          <w:rFonts w:ascii="Times New Roman" w:hAnsi="Times New Roman"/>
          <w:bCs/>
          <w:sz w:val="28"/>
          <w:szCs w:val="28"/>
          <w:bdr w:val="none" w:sz="0" w:space="0" w:color="auto" w:frame="1"/>
        </w:rPr>
        <w:t>і</w:t>
      </w:r>
      <w:r w:rsidRPr="00004228">
        <w:rPr>
          <w:rStyle w:val="rvts23"/>
          <w:rFonts w:ascii="Times New Roman" w:hAnsi="Times New Roman"/>
          <w:bCs/>
          <w:sz w:val="28"/>
          <w:szCs w:val="28"/>
          <w:bdr w:val="none" w:sz="0" w:space="0" w:color="auto" w:frame="1"/>
          <w:lang w:val="ru-RU"/>
        </w:rPr>
        <w:t xml:space="preserve"> № 6298-2</w:t>
      </w:r>
      <w:r w:rsidRPr="00004228">
        <w:rPr>
          <w:rStyle w:val="rvts23"/>
          <w:rFonts w:ascii="Times New Roman" w:hAnsi="Times New Roman"/>
          <w:bCs/>
          <w:sz w:val="28"/>
          <w:szCs w:val="28"/>
          <w:bdr w:val="none" w:sz="0" w:space="0" w:color="auto" w:frame="1"/>
        </w:rPr>
        <w:t xml:space="preserve"> станом на 13 годину 17.11.2021 р. не надійшли до Комітету і не оприлюднені на офіційному сайті Верховної Ради України, що унеможливило його опрацювання на час розгляду у Комітеті даного питання.</w:t>
      </w:r>
    </w:p>
    <w:p w:rsidR="00004228" w:rsidRPr="00004228" w:rsidRDefault="00004228" w:rsidP="00004228">
      <w:pPr>
        <w:tabs>
          <w:tab w:val="left" w:pos="7371"/>
          <w:tab w:val="left" w:pos="9214"/>
        </w:tabs>
        <w:spacing w:after="0" w:line="240" w:lineRule="auto"/>
        <w:ind w:firstLine="709"/>
        <w:jc w:val="both"/>
        <w:rPr>
          <w:rFonts w:ascii="Times New Roman" w:hAnsi="Times New Roman"/>
          <w:sz w:val="28"/>
          <w:szCs w:val="28"/>
        </w:rPr>
      </w:pPr>
      <w:r w:rsidRPr="00004228">
        <w:rPr>
          <w:rFonts w:ascii="Times New Roman" w:hAnsi="Times New Roman"/>
          <w:color w:val="000000" w:themeColor="text1"/>
          <w:sz w:val="28"/>
          <w:szCs w:val="28"/>
        </w:rPr>
        <w:t xml:space="preserve">ІІІ. Щодо процедури розгляду </w:t>
      </w:r>
      <w:r w:rsidRPr="00004228">
        <w:rPr>
          <w:rFonts w:ascii="Times New Roman" w:hAnsi="Times New Roman"/>
          <w:sz w:val="28"/>
          <w:szCs w:val="28"/>
        </w:rPr>
        <w:t>законопроекті</w:t>
      </w:r>
      <w:r w:rsidRPr="00004228">
        <w:rPr>
          <w:rFonts w:ascii="Times New Roman" w:hAnsi="Times New Roman"/>
          <w:sz w:val="28"/>
          <w:szCs w:val="28"/>
          <w:lang w:val="ru-RU"/>
        </w:rPr>
        <w:t>в</w:t>
      </w:r>
      <w:r w:rsidRPr="00004228">
        <w:rPr>
          <w:rFonts w:ascii="Times New Roman" w:hAnsi="Times New Roman"/>
          <w:sz w:val="28"/>
          <w:szCs w:val="28"/>
        </w:rPr>
        <w:t xml:space="preserve"> № 6298, № 6298-1 і № 6298-2 та опрацювання експертних висновків до них. </w:t>
      </w:r>
    </w:p>
    <w:p w:rsidR="00004228" w:rsidRPr="00004228" w:rsidRDefault="00004228" w:rsidP="00004228">
      <w:pPr>
        <w:spacing w:after="0" w:line="240" w:lineRule="auto"/>
        <w:ind w:right="-28" w:firstLine="709"/>
        <w:jc w:val="both"/>
        <w:rPr>
          <w:rFonts w:ascii="Times New Roman" w:hAnsi="Times New Roman"/>
          <w:bCs/>
          <w:sz w:val="28"/>
          <w:szCs w:val="28"/>
        </w:rPr>
      </w:pPr>
      <w:r w:rsidRPr="00004228">
        <w:rPr>
          <w:rStyle w:val="rvts23"/>
          <w:rFonts w:ascii="Times New Roman" w:hAnsi="Times New Roman"/>
          <w:sz w:val="28"/>
          <w:szCs w:val="28"/>
          <w:bdr w:val="none" w:sz="0" w:space="0" w:color="auto" w:frame="1"/>
        </w:rPr>
        <w:t>З</w:t>
      </w:r>
      <w:r w:rsidRPr="00004228">
        <w:rPr>
          <w:rFonts w:ascii="Times New Roman" w:hAnsi="Times New Roman"/>
          <w:bCs/>
          <w:sz w:val="28"/>
          <w:szCs w:val="28"/>
        </w:rPr>
        <w:t xml:space="preserve">аконопроект </w:t>
      </w:r>
      <w:r w:rsidRPr="00004228">
        <w:rPr>
          <w:rFonts w:ascii="Times New Roman" w:hAnsi="Times New Roman"/>
          <w:sz w:val="28"/>
          <w:szCs w:val="28"/>
        </w:rPr>
        <w:t>№ 6298</w:t>
      </w:r>
      <w:r w:rsidRPr="00004228">
        <w:rPr>
          <w:rFonts w:ascii="Times New Roman" w:hAnsi="Times New Roman"/>
          <w:i/>
          <w:sz w:val="28"/>
          <w:szCs w:val="28"/>
        </w:rPr>
        <w:t xml:space="preserve"> </w:t>
      </w:r>
      <w:r w:rsidRPr="00004228">
        <w:rPr>
          <w:rStyle w:val="rvts23"/>
          <w:rFonts w:ascii="Times New Roman" w:hAnsi="Times New Roman"/>
          <w:sz w:val="28"/>
          <w:szCs w:val="28"/>
          <w:bdr w:val="none" w:sz="0" w:space="0" w:color="auto" w:frame="1"/>
        </w:rPr>
        <w:t xml:space="preserve">Верховною Радою України </w:t>
      </w:r>
      <w:r w:rsidRPr="00004228">
        <w:rPr>
          <w:rFonts w:ascii="Times New Roman" w:hAnsi="Times New Roman"/>
          <w:bCs/>
          <w:sz w:val="28"/>
          <w:szCs w:val="28"/>
        </w:rPr>
        <w:t xml:space="preserve">16.11.2021 р. включено </w:t>
      </w:r>
      <w:r w:rsidRPr="00004228">
        <w:rPr>
          <w:rStyle w:val="rvts23"/>
          <w:rFonts w:ascii="Times New Roman" w:hAnsi="Times New Roman"/>
          <w:sz w:val="28"/>
          <w:szCs w:val="28"/>
          <w:bdr w:val="none" w:sz="0" w:space="0" w:color="auto" w:frame="1"/>
        </w:rPr>
        <w:t>до порядку денного шостої сесії, а 17.11.2021 р. – визначено невідкладним та скорочено наполовину строки внесення альтернативних законопроектів</w:t>
      </w:r>
      <w:r w:rsidRPr="00004228">
        <w:rPr>
          <w:rFonts w:ascii="Times New Roman" w:hAnsi="Times New Roman"/>
          <w:bCs/>
          <w:sz w:val="28"/>
          <w:szCs w:val="28"/>
        </w:rPr>
        <w:t>.</w:t>
      </w:r>
    </w:p>
    <w:p w:rsidR="00004228" w:rsidRPr="00004228" w:rsidRDefault="00004228" w:rsidP="00004228">
      <w:pPr>
        <w:spacing w:after="0" w:line="240" w:lineRule="auto"/>
        <w:ind w:right="-28" w:firstLine="709"/>
        <w:jc w:val="both"/>
        <w:rPr>
          <w:rFonts w:ascii="Times New Roman" w:hAnsi="Times New Roman"/>
          <w:sz w:val="28"/>
          <w:szCs w:val="28"/>
        </w:rPr>
      </w:pPr>
      <w:r w:rsidRPr="00004228">
        <w:rPr>
          <w:rFonts w:ascii="Times New Roman" w:hAnsi="Times New Roman"/>
          <w:color w:val="000000" w:themeColor="text1"/>
          <w:sz w:val="28"/>
          <w:szCs w:val="28"/>
        </w:rPr>
        <w:t xml:space="preserve">Головне науково-експертне управління Апарату Верховної Ради України </w:t>
      </w:r>
      <w:r w:rsidRPr="00004228">
        <w:rPr>
          <w:rFonts w:ascii="Times New Roman" w:hAnsi="Times New Roman"/>
          <w:i/>
          <w:color w:val="000000" w:themeColor="text1"/>
          <w:sz w:val="28"/>
          <w:szCs w:val="28"/>
        </w:rPr>
        <w:t>/далі – ГНЕУ/</w:t>
      </w:r>
      <w:r w:rsidRPr="00004228">
        <w:rPr>
          <w:rFonts w:ascii="Times New Roman" w:hAnsi="Times New Roman"/>
          <w:color w:val="000000" w:themeColor="text1"/>
          <w:sz w:val="28"/>
          <w:szCs w:val="28"/>
        </w:rPr>
        <w:t xml:space="preserve"> у своєму висновку до </w:t>
      </w:r>
      <w:r w:rsidRPr="00004228">
        <w:rPr>
          <w:rFonts w:ascii="Times New Roman" w:hAnsi="Times New Roman"/>
          <w:sz w:val="28"/>
          <w:szCs w:val="28"/>
        </w:rPr>
        <w:t>законопроекту № 6298</w:t>
      </w:r>
      <w:r w:rsidRPr="00004228">
        <w:rPr>
          <w:rFonts w:ascii="Times New Roman" w:hAnsi="Times New Roman"/>
          <w:i/>
          <w:sz w:val="28"/>
          <w:szCs w:val="28"/>
        </w:rPr>
        <w:t xml:space="preserve"> </w:t>
      </w:r>
      <w:r w:rsidRPr="00004228">
        <w:rPr>
          <w:rFonts w:ascii="Times New Roman" w:hAnsi="Times New Roman"/>
          <w:i/>
          <w:color w:val="000000" w:themeColor="text1"/>
          <w:sz w:val="28"/>
          <w:szCs w:val="28"/>
        </w:rPr>
        <w:t>(</w:t>
      </w:r>
      <w:r w:rsidRPr="00004228">
        <w:rPr>
          <w:rFonts w:ascii="Times New Roman" w:hAnsi="Times New Roman"/>
          <w:i/>
          <w:iCs/>
          <w:color w:val="000000" w:themeColor="text1"/>
          <w:sz w:val="28"/>
          <w:szCs w:val="28"/>
        </w:rPr>
        <w:t>лист від 11.11.2021 р. № 16/03-2021/349898(706896))</w:t>
      </w:r>
      <w:r w:rsidRPr="00004228">
        <w:rPr>
          <w:rFonts w:ascii="Times New Roman" w:hAnsi="Times New Roman"/>
          <w:color w:val="000000" w:themeColor="text1"/>
          <w:sz w:val="28"/>
          <w:szCs w:val="28"/>
        </w:rPr>
        <w:t xml:space="preserve">, </w:t>
      </w:r>
      <w:r w:rsidRPr="00004228">
        <w:rPr>
          <w:rFonts w:ascii="Times New Roman" w:hAnsi="Times New Roman"/>
          <w:sz w:val="28"/>
          <w:szCs w:val="28"/>
        </w:rPr>
        <w:t>у цілому не виключаючи можливості пропонованого перерозподілу додаткових надходжень державного бюджету, вважає, що рішення щодо прийняття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 xml:space="preserve">має прийматися на підставі відповідного висновку Уряду, до повноважень якого згідно з положеннями статті 116 Конституції України </w:t>
      </w:r>
      <w:r w:rsidRPr="00004228">
        <w:rPr>
          <w:rFonts w:ascii="Times New Roman" w:hAnsi="Times New Roman"/>
          <w:sz w:val="28"/>
          <w:szCs w:val="28"/>
        </w:rPr>
        <w:lastRenderedPageBreak/>
        <w:t>віднесено розробку, забезпечення виконання затвердженого державного бюджету, проведення фінансової політики, насамперед, у частині наявності у бюджеті відповідних додаткових коштів, запропонованих законопроектом № 6298</w:t>
      </w:r>
      <w:r w:rsidRPr="00004228">
        <w:rPr>
          <w:rFonts w:ascii="Times New Roman" w:hAnsi="Times New Roman"/>
          <w:i/>
          <w:sz w:val="28"/>
          <w:szCs w:val="28"/>
        </w:rPr>
        <w:t xml:space="preserve"> </w:t>
      </w:r>
      <w:r w:rsidRPr="00004228">
        <w:rPr>
          <w:rFonts w:ascii="Times New Roman" w:hAnsi="Times New Roman"/>
          <w:sz w:val="28"/>
          <w:szCs w:val="28"/>
        </w:rPr>
        <w:t>до розподілу за відповідними бюджетними програмами, а також надає зауваження до законопроекту№ 6298.</w:t>
      </w:r>
    </w:p>
    <w:p w:rsidR="00004228" w:rsidRPr="00004228" w:rsidRDefault="00004228" w:rsidP="00004228">
      <w:pPr>
        <w:tabs>
          <w:tab w:val="left" w:pos="7371"/>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Згідно з частиною третьою статті 52 Бюджетного кодексу України </w:t>
      </w:r>
      <w:r w:rsidRPr="00004228">
        <w:rPr>
          <w:rFonts w:ascii="Times New Roman" w:hAnsi="Times New Roman"/>
          <w:i/>
          <w:sz w:val="28"/>
          <w:szCs w:val="28"/>
        </w:rPr>
        <w:t>/далі – Кодекс/</w:t>
      </w:r>
      <w:r w:rsidRPr="00004228">
        <w:rPr>
          <w:rFonts w:ascii="Times New Roman" w:hAnsi="Times New Roman"/>
          <w:sz w:val="28"/>
          <w:szCs w:val="28"/>
        </w:rPr>
        <w:t xml:space="preserve"> 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w:t>
      </w:r>
    </w:p>
    <w:p w:rsidR="00004228" w:rsidRPr="00004228" w:rsidRDefault="00004228" w:rsidP="00004228">
      <w:pPr>
        <w:tabs>
          <w:tab w:val="left" w:pos="7371"/>
          <w:tab w:val="left" w:pos="9214"/>
        </w:tabs>
        <w:spacing w:after="0" w:line="240" w:lineRule="auto"/>
        <w:ind w:firstLine="709"/>
        <w:jc w:val="both"/>
        <w:rPr>
          <w:rFonts w:ascii="Times New Roman" w:hAnsi="Times New Roman"/>
          <w:iCs/>
          <w:sz w:val="28"/>
          <w:szCs w:val="28"/>
        </w:rPr>
      </w:pPr>
      <w:r w:rsidRPr="00004228">
        <w:rPr>
          <w:rFonts w:ascii="Times New Roman" w:hAnsi="Times New Roman"/>
          <w:sz w:val="28"/>
          <w:szCs w:val="28"/>
        </w:rPr>
        <w:t>Мінфін у своєму висновку до законопроекту № 6298</w:t>
      </w:r>
      <w:r w:rsidRPr="00004228">
        <w:rPr>
          <w:rFonts w:ascii="Times New Roman" w:hAnsi="Times New Roman"/>
          <w:i/>
          <w:sz w:val="28"/>
          <w:szCs w:val="28"/>
        </w:rPr>
        <w:t xml:space="preserve"> </w:t>
      </w:r>
      <w:r w:rsidRPr="00004228">
        <w:rPr>
          <w:rFonts w:ascii="Times New Roman" w:hAnsi="Times New Roman"/>
          <w:i/>
          <w:iCs/>
          <w:sz w:val="28"/>
          <w:szCs w:val="28"/>
        </w:rPr>
        <w:t>(лист від 11.11.2021 р. № 04110-02-2/34588)</w:t>
      </w:r>
      <w:r w:rsidRPr="00004228">
        <w:rPr>
          <w:rFonts w:ascii="Times New Roman" w:hAnsi="Times New Roman"/>
          <w:iCs/>
          <w:sz w:val="28"/>
          <w:szCs w:val="28"/>
        </w:rPr>
        <w:t xml:space="preserve"> зазначає, що законопроект </w:t>
      </w:r>
      <w:r w:rsidRPr="00004228">
        <w:rPr>
          <w:rFonts w:ascii="Times New Roman" w:hAnsi="Times New Roman"/>
          <w:sz w:val="28"/>
          <w:szCs w:val="28"/>
        </w:rPr>
        <w:t>№ 6298</w:t>
      </w:r>
      <w:r w:rsidRPr="00004228">
        <w:rPr>
          <w:rFonts w:ascii="Times New Roman" w:hAnsi="Times New Roman"/>
          <w:i/>
          <w:sz w:val="28"/>
          <w:szCs w:val="28"/>
        </w:rPr>
        <w:t xml:space="preserve"> </w:t>
      </w:r>
      <w:r w:rsidRPr="00004228">
        <w:rPr>
          <w:rFonts w:ascii="Times New Roman" w:hAnsi="Times New Roman"/>
          <w:iCs/>
          <w:sz w:val="28"/>
          <w:szCs w:val="28"/>
        </w:rPr>
        <w:t>потребує доопрацювання, і надає зауваження до нього.</w:t>
      </w:r>
    </w:p>
    <w:p w:rsidR="00004228" w:rsidRPr="00004228" w:rsidRDefault="00004228" w:rsidP="00004228">
      <w:pPr>
        <w:tabs>
          <w:tab w:val="left" w:pos="7371"/>
          <w:tab w:val="left" w:pos="9214"/>
        </w:tabs>
        <w:spacing w:after="0" w:line="240" w:lineRule="auto"/>
        <w:ind w:firstLine="709"/>
        <w:jc w:val="both"/>
        <w:rPr>
          <w:rFonts w:ascii="Times New Roman" w:hAnsi="Times New Roman"/>
          <w:sz w:val="28"/>
          <w:szCs w:val="28"/>
        </w:rPr>
      </w:pPr>
      <w:r w:rsidRPr="00004228">
        <w:rPr>
          <w:rFonts w:ascii="Times New Roman" w:hAnsi="Times New Roman"/>
          <w:iCs/>
          <w:sz w:val="28"/>
          <w:szCs w:val="28"/>
        </w:rPr>
        <w:t>Н</w:t>
      </w:r>
      <w:r w:rsidRPr="00004228">
        <w:rPr>
          <w:rFonts w:ascii="Times New Roman" w:hAnsi="Times New Roman"/>
          <w:sz w:val="28"/>
          <w:szCs w:val="28"/>
        </w:rPr>
        <w:t xml:space="preserve">а запит від Комітету щодо надання експертних висновків до законопроекту № 6298 </w:t>
      </w:r>
      <w:proofErr w:type="spellStart"/>
      <w:r w:rsidRPr="00004228">
        <w:rPr>
          <w:rFonts w:ascii="Times New Roman" w:hAnsi="Times New Roman"/>
          <w:sz w:val="28"/>
          <w:szCs w:val="28"/>
        </w:rPr>
        <w:t>Мінінфраструктури</w:t>
      </w:r>
      <w:proofErr w:type="spellEnd"/>
      <w:r w:rsidRPr="00004228">
        <w:rPr>
          <w:rFonts w:ascii="Times New Roman" w:hAnsi="Times New Roman"/>
          <w:sz w:val="28"/>
          <w:szCs w:val="28"/>
        </w:rPr>
        <w:t xml:space="preserve"> і </w:t>
      </w:r>
      <w:proofErr w:type="spellStart"/>
      <w:r w:rsidRPr="00004228">
        <w:rPr>
          <w:rFonts w:ascii="Times New Roman" w:hAnsi="Times New Roman"/>
          <w:sz w:val="28"/>
          <w:szCs w:val="28"/>
        </w:rPr>
        <w:t>Укравтодор</w:t>
      </w:r>
      <w:proofErr w:type="spellEnd"/>
      <w:r w:rsidRPr="00004228">
        <w:rPr>
          <w:rFonts w:ascii="Times New Roman" w:hAnsi="Times New Roman"/>
          <w:sz w:val="28"/>
          <w:szCs w:val="28"/>
        </w:rPr>
        <w:t xml:space="preserve"> </w:t>
      </w:r>
      <w:r w:rsidRPr="00004228">
        <w:rPr>
          <w:rFonts w:ascii="Times New Roman" w:hAnsi="Times New Roman"/>
          <w:i/>
          <w:sz w:val="28"/>
          <w:szCs w:val="28"/>
        </w:rPr>
        <w:t>(листи від 10.11.2021 р. № 14785/27/10-21 і від 10.11.2021 р. № 5078/1/05-01/15-231/02-21)</w:t>
      </w:r>
      <w:r w:rsidRPr="00004228">
        <w:rPr>
          <w:rFonts w:ascii="Times New Roman" w:hAnsi="Times New Roman"/>
          <w:sz w:val="28"/>
          <w:szCs w:val="28"/>
        </w:rPr>
        <w:t xml:space="preserve"> повідомили про підтримку законопроекту № 6298.</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На час розгляду у Комітеті даного питання не надійшли висновки комітетів Верховної Ради України з питань антикорупційної політики </w:t>
      </w:r>
      <w:r w:rsidRPr="00004228">
        <w:rPr>
          <w:rFonts w:ascii="Times New Roman" w:hAnsi="Times New Roman"/>
          <w:i/>
          <w:iCs/>
          <w:sz w:val="28"/>
          <w:szCs w:val="28"/>
        </w:rPr>
        <w:t>(щодо проведення антикорупційної експертизи законопроекту)</w:t>
      </w:r>
      <w:r w:rsidRPr="00004228">
        <w:rPr>
          <w:rFonts w:ascii="Times New Roman" w:hAnsi="Times New Roman"/>
          <w:sz w:val="28"/>
          <w:szCs w:val="28"/>
        </w:rPr>
        <w:t xml:space="preserve"> і з питань інтеграції України до Європейського Союзу </w:t>
      </w:r>
      <w:r w:rsidRPr="00004228">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004228">
        <w:rPr>
          <w:rFonts w:ascii="Times New Roman" w:hAnsi="Times New Roman"/>
          <w:sz w:val="28"/>
          <w:szCs w:val="28"/>
        </w:rPr>
        <w:t xml:space="preserve"> щодо законопроектів № 6298, № 6298-1 і № 6298-2, а також висновки ГНЕУ і Мінфіну щодо законопроектів № 6298-1 і № 6298-2.</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Статтею 110 Регламенту Верховної Ради України визначено особливості розгляду альтернативних законопроектів, зокрема: </w:t>
      </w:r>
      <w:bookmarkStart w:id="0" w:name="n887"/>
      <w:bookmarkEnd w:id="0"/>
      <w:r w:rsidRPr="00004228">
        <w:rPr>
          <w:rFonts w:ascii="Times New Roman" w:hAnsi="Times New Roman"/>
          <w:sz w:val="28"/>
          <w:szCs w:val="28"/>
        </w:rPr>
        <w:t xml:space="preserve">альтернативні законопроекти розглядаються, як правило, в порядку черговості їх внесення; </w:t>
      </w:r>
      <w:bookmarkStart w:id="1" w:name="n888"/>
      <w:bookmarkEnd w:id="1"/>
      <w:r w:rsidRPr="00004228">
        <w:rPr>
          <w:rFonts w:ascii="Times New Roman" w:hAnsi="Times New Roman"/>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bookmarkStart w:id="2" w:name="n889"/>
      <w:bookmarkStart w:id="3" w:name="n890"/>
      <w:bookmarkEnd w:id="2"/>
      <w:bookmarkEnd w:id="3"/>
      <w:r w:rsidRPr="00004228">
        <w:rPr>
          <w:rFonts w:ascii="Times New Roman" w:hAnsi="Times New Roman"/>
          <w:sz w:val="28"/>
          <w:szCs w:val="28"/>
        </w:rPr>
        <w:t xml:space="preserve"> Верховна Рада розглядає альтернативні законопроекти на пленарному засіданні одночасно з основним законопроектом.</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І</w:t>
      </w:r>
      <w:r w:rsidRPr="00004228">
        <w:rPr>
          <w:rFonts w:ascii="Times New Roman" w:hAnsi="Times New Roman"/>
          <w:sz w:val="28"/>
          <w:szCs w:val="28"/>
          <w:lang w:val="en-US"/>
        </w:rPr>
        <w:t>V</w:t>
      </w:r>
      <w:r w:rsidRPr="00004228">
        <w:rPr>
          <w:rFonts w:ascii="Times New Roman" w:hAnsi="Times New Roman"/>
          <w:sz w:val="28"/>
          <w:szCs w:val="28"/>
        </w:rPr>
        <w:t xml:space="preserve">. У Комітеті в рамках відведеного часу попередньо опрацьовано законопроект № 6298, проаналізовано отримані висновки до нього і </w:t>
      </w:r>
      <w:proofErr w:type="spellStart"/>
      <w:r w:rsidRPr="00004228">
        <w:rPr>
          <w:rFonts w:ascii="Times New Roman" w:hAnsi="Times New Roman"/>
          <w:sz w:val="28"/>
          <w:szCs w:val="28"/>
        </w:rPr>
        <w:t>звернуто</w:t>
      </w:r>
      <w:proofErr w:type="spellEnd"/>
      <w:r w:rsidRPr="00004228">
        <w:rPr>
          <w:rFonts w:ascii="Times New Roman" w:hAnsi="Times New Roman"/>
          <w:sz w:val="28"/>
          <w:szCs w:val="28"/>
        </w:rPr>
        <w:t xml:space="preserve"> увагу на таке.</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1. У супровідних матеріалах до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наведено стислі пояснення щодо напрямів збільшення доходів і видатків державного бюджету у запропонованих обсягах, проте не надано належних обґрунтувань і розрахунків щодо змін бюджетних показників, хоча частиною першою статті 27 Кодексу та частиною третьою статті 91 Регламенту Верховної Ради України вимагається подання до законопроекту фінансово-економічного обґрунтування (включаючи відповідні розрахунки), на що також звертає увагу ГНЕУ.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Зокрема, ГНЕУ зауважує, що до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 xml:space="preserve">не надано обґрунтування щодо: обсягу пропонованих додаткових доходів державного </w:t>
      </w:r>
      <w:r w:rsidRPr="00004228">
        <w:rPr>
          <w:rFonts w:ascii="Times New Roman" w:hAnsi="Times New Roman"/>
          <w:sz w:val="28"/>
          <w:szCs w:val="28"/>
        </w:rPr>
        <w:lastRenderedPageBreak/>
        <w:t xml:space="preserve">бюджету у розрізі їх видів; прогнозу виконання державного бюджету за відповідними доходами за підсумками поточного бюджетного періоду; доцільності збільшення фінансового забезпечення саме за пропонованими напрямами, у </w:t>
      </w:r>
      <w:proofErr w:type="spellStart"/>
      <w:r w:rsidRPr="00004228">
        <w:rPr>
          <w:rFonts w:ascii="Times New Roman" w:hAnsi="Times New Roman"/>
          <w:sz w:val="28"/>
          <w:szCs w:val="28"/>
        </w:rPr>
        <w:t>т.ч</w:t>
      </w:r>
      <w:proofErr w:type="spellEnd"/>
      <w:r w:rsidRPr="00004228">
        <w:rPr>
          <w:rFonts w:ascii="Times New Roman" w:hAnsi="Times New Roman"/>
          <w:sz w:val="28"/>
          <w:szCs w:val="28"/>
        </w:rPr>
        <w:t>. порівняно з іншими, не менш важливими на сьогодні, сферами; фактичної потреби у додаткових видатках за відповідними бюджетними програмами.</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2. Як вказано у пояснювальній записці до законопроекту № 6298, збільшення доходів загального фонду державного бюджету на 2,5 млрд грн передбачено з врахуванням позитивних тенденцій виконання дохідної частини: за даними Державної казначейської служби України </w:t>
      </w:r>
      <w:r w:rsidRPr="00004228">
        <w:rPr>
          <w:rFonts w:ascii="Times New Roman" w:hAnsi="Times New Roman"/>
          <w:i/>
          <w:sz w:val="28"/>
          <w:szCs w:val="28"/>
        </w:rPr>
        <w:t>/далі – Казначейство/</w:t>
      </w:r>
      <w:r w:rsidRPr="00004228">
        <w:rPr>
          <w:rFonts w:ascii="Times New Roman" w:hAnsi="Times New Roman"/>
          <w:sz w:val="28"/>
          <w:szCs w:val="28"/>
        </w:rPr>
        <w:t xml:space="preserve"> у січні-жовтні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доходи загального фонду державного бюджету перевиконані на 30,3 млрд грн, приріст досягнуто по податках та зборах, закріплених за податковими (на 32,1 млрд грн) і митними органами (на 8,9 млрд грн).</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З цього приводу слід відмітити, що згідно із звітними даними Казначейства за січень-жовтень 2021 р. доходи загального фонду державного бюджету надійшли в обсязі 862,1 млрд грн, що становить 103,6% уточненого плану на звітний період (або на 30,3 млрд грн більше) та 84,3% затвердженого із змінами річного плану </w:t>
      </w:r>
      <w:r w:rsidRPr="00004228">
        <w:rPr>
          <w:rFonts w:ascii="Times New Roman" w:hAnsi="Times New Roman"/>
          <w:i/>
          <w:sz w:val="28"/>
          <w:szCs w:val="28"/>
        </w:rPr>
        <w:t>/1.022,3 млрд грн/</w:t>
      </w:r>
      <w:r w:rsidRPr="00004228">
        <w:rPr>
          <w:rFonts w:ascii="Times New Roman" w:hAnsi="Times New Roman"/>
          <w:sz w:val="28"/>
          <w:szCs w:val="28"/>
        </w:rPr>
        <w:t>. Зазначений обсяг перевиконання був би ще більшим, якби планові показники доходів на 2021 рік не було збільшено нещодавно законами від 08.10.2021 р. № 1807-IX (на 39.639,3 млн грн) та від 04.11.2021 р. № 1858-IX (на 800 млн грн).</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Зокрема, на 01.11.2021 р. рівень виконання доходів загального фонду, зазначених у законопроекті, становив: податку на прибуток підприємств – 101% уточненого плану на звітний період (або на 1,1 млрд грн більше) та 77,6% затвердженого із змінами річного плану </w:t>
      </w:r>
      <w:r w:rsidRPr="00004228">
        <w:rPr>
          <w:rFonts w:ascii="Times New Roman" w:hAnsi="Times New Roman"/>
          <w:i/>
          <w:sz w:val="28"/>
          <w:szCs w:val="28"/>
        </w:rPr>
        <w:t xml:space="preserve">(який порівняно з первинним планом збільшено на 34,1 млрд грн); </w:t>
      </w:r>
      <w:r w:rsidRPr="00004228">
        <w:rPr>
          <w:rFonts w:ascii="Times New Roman" w:hAnsi="Times New Roman"/>
          <w:sz w:val="28"/>
          <w:szCs w:val="28"/>
        </w:rPr>
        <w:t xml:space="preserve">податку на додану вартість з вироблених в Україні товарів (робіт, послуг) з урахуванням бюджетного відшкодування – 110,3% уточненого плану на звітний період (на 12 млрд грн більше) та 90,1% затвердженого із змінами річного плану </w:t>
      </w:r>
      <w:r w:rsidRPr="00004228">
        <w:rPr>
          <w:rFonts w:ascii="Times New Roman" w:hAnsi="Times New Roman"/>
          <w:i/>
          <w:sz w:val="28"/>
          <w:szCs w:val="28"/>
        </w:rPr>
        <w:t>(який порівняно з первинним планом збільшено на 6,2 млрд грн)</w:t>
      </w:r>
      <w:r w:rsidRPr="00004228">
        <w:rPr>
          <w:rFonts w:ascii="Times New Roman" w:hAnsi="Times New Roman"/>
          <w:sz w:val="28"/>
          <w:szCs w:val="28"/>
        </w:rPr>
        <w:t>; рентної плати за спеціальне використання лісових ресурсів – 107,3% плану на звітний період (або на 22,1 млн грн більше) та 80,1% затвердженого річного плану; рентної плати за спеціальне використання води – 101,9% плану на звітний період (або на 9,9 млн грн більше) та 75,2% затвердженого річного плану.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Разом з тим, Мінфін застерігає, що прийняття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 xml:space="preserve">може призвести до невиконання дохідної частини загального фонду державного бюджету, зважаючи на збільшення річного плану таких доходів змінами до Закону вже у жовтні-листопаді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xml:space="preserve">. Поряд з тим, Мінфін вважає напруженим для виконання план з податку на прибуток підприємств на листопад-грудень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xml:space="preserve">. (32,8 млрд грн), оскільки до кінця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xml:space="preserve">. згідно з нормами Податкового кодексу України залишився один термін сплати цього податку (листопад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та відбувається стрімке падіння цін на залізну руду.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3. Положення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мають узгоджуватися з нормами статті 52 Кодексу, про що також зазначає Мінфін.</w:t>
      </w:r>
    </w:p>
    <w:p w:rsidR="00004228" w:rsidRPr="00004228" w:rsidRDefault="00004228" w:rsidP="00004228">
      <w:pPr>
        <w:spacing w:after="0" w:line="240" w:lineRule="auto"/>
        <w:ind w:right="-28" w:firstLine="709"/>
        <w:jc w:val="both"/>
        <w:rPr>
          <w:rFonts w:ascii="Times New Roman" w:hAnsi="Times New Roman"/>
          <w:sz w:val="28"/>
          <w:szCs w:val="28"/>
        </w:rPr>
      </w:pPr>
      <w:r w:rsidRPr="00004228">
        <w:rPr>
          <w:rFonts w:ascii="Times New Roman" w:hAnsi="Times New Roman"/>
          <w:sz w:val="28"/>
          <w:szCs w:val="28"/>
        </w:rPr>
        <w:lastRenderedPageBreak/>
        <w:t xml:space="preserve">Серед переліку умов внесення змін до закону про державний бюджет </w:t>
      </w:r>
      <w:r w:rsidRPr="00004228">
        <w:rPr>
          <w:rFonts w:ascii="Times New Roman" w:hAnsi="Times New Roman"/>
          <w:i/>
          <w:sz w:val="28"/>
          <w:szCs w:val="28"/>
        </w:rPr>
        <w:t xml:space="preserve">(визначених частиною першою статті 52 Кодексу) </w:t>
      </w:r>
      <w:r w:rsidRPr="00004228">
        <w:rPr>
          <w:rFonts w:ascii="Times New Roman" w:hAnsi="Times New Roman"/>
          <w:sz w:val="28"/>
          <w:szCs w:val="28"/>
        </w:rPr>
        <w:t>передбачено: відхилення оцінки прогнозних макроекономічних показників від прогнозу, врахованого під час затвердження державного бюджету на відповідний бюджетний період; перевиконання за підсумками 3 кварталів надходжень загального фонду державного бюджету, врахованих у розписі державного бюджету на відповідний період, більше ніж на 15%; необхідність оптимізації структури витрат державного бюджету в межах загального обсягу видатків та надання кредитів, затвердженого законом про державний бюджет. Порушені у законопроекті № 6298</w:t>
      </w:r>
      <w:r w:rsidRPr="00004228">
        <w:rPr>
          <w:rFonts w:ascii="Times New Roman" w:hAnsi="Times New Roman"/>
          <w:i/>
          <w:sz w:val="28"/>
          <w:szCs w:val="28"/>
        </w:rPr>
        <w:t xml:space="preserve"> </w:t>
      </w:r>
      <w:r w:rsidRPr="00004228">
        <w:rPr>
          <w:rFonts w:ascii="Times New Roman" w:hAnsi="Times New Roman"/>
          <w:sz w:val="28"/>
          <w:szCs w:val="28"/>
        </w:rPr>
        <w:t xml:space="preserve">питання не належать до зазначених випадків. </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Зокрема, у Висновках Рахункової палати щодо виконання державного бюджету за підсумками трьох кварталів 2021 року в частині надходжень загального фонду </w:t>
      </w:r>
      <w:r w:rsidRPr="00004228">
        <w:rPr>
          <w:rFonts w:ascii="Times New Roman" w:hAnsi="Times New Roman"/>
          <w:i/>
          <w:sz w:val="28"/>
          <w:szCs w:val="28"/>
        </w:rPr>
        <w:t>/рішення Рахункової палати від 12.10.2021 р. № 24-2/</w:t>
      </w:r>
      <w:r w:rsidRPr="00004228">
        <w:rPr>
          <w:rFonts w:ascii="Times New Roman" w:hAnsi="Times New Roman"/>
          <w:sz w:val="28"/>
          <w:szCs w:val="28"/>
        </w:rPr>
        <w:t>,</w:t>
      </w:r>
      <w:r w:rsidRPr="00004228">
        <w:rPr>
          <w:rFonts w:ascii="Times New Roman" w:hAnsi="Times New Roman"/>
          <w:i/>
          <w:sz w:val="28"/>
          <w:szCs w:val="28"/>
        </w:rPr>
        <w:t xml:space="preserve"> </w:t>
      </w:r>
      <w:r w:rsidRPr="00004228">
        <w:rPr>
          <w:rFonts w:ascii="Times New Roman" w:hAnsi="Times New Roman"/>
          <w:sz w:val="28"/>
          <w:szCs w:val="28"/>
        </w:rPr>
        <w:t xml:space="preserve">підготовлених відповідно до частини першої статті 53 Кодексу, </w:t>
      </w:r>
      <w:proofErr w:type="spellStart"/>
      <w:r w:rsidRPr="00004228">
        <w:rPr>
          <w:rFonts w:ascii="Times New Roman" w:hAnsi="Times New Roman"/>
          <w:sz w:val="28"/>
          <w:szCs w:val="28"/>
        </w:rPr>
        <w:t>відмічено</w:t>
      </w:r>
      <w:proofErr w:type="spellEnd"/>
      <w:r w:rsidRPr="00004228">
        <w:rPr>
          <w:rFonts w:ascii="Times New Roman" w:hAnsi="Times New Roman"/>
          <w:sz w:val="28"/>
          <w:szCs w:val="28"/>
        </w:rPr>
        <w:t xml:space="preserve">, що перевиконання показників надходжень загального фонду державного бюджету, врахованих у розписі державного бюджету на січень-вересень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xml:space="preserve">., не встановлено </w:t>
      </w:r>
      <w:r w:rsidRPr="00004228">
        <w:rPr>
          <w:rFonts w:ascii="Times New Roman" w:hAnsi="Times New Roman"/>
          <w:i/>
          <w:sz w:val="28"/>
          <w:szCs w:val="28"/>
        </w:rPr>
        <w:t>(такі надходження становили лише 93,2% уточненого плану на звітний період, з них доходи – 103,8%)</w:t>
      </w:r>
      <w:r w:rsidRPr="00004228">
        <w:rPr>
          <w:rFonts w:ascii="Times New Roman" w:hAnsi="Times New Roman"/>
          <w:sz w:val="28"/>
          <w:szCs w:val="28"/>
        </w:rPr>
        <w:t xml:space="preserve">. </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При цьому за 10 місяців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xml:space="preserve">. тенденція виконання надходжень загального фонду державного бюджету не змінилася: незважаючи на перевиконання доходів, відбулося значне недоотримання надходжень від: державних запозичень </w:t>
      </w:r>
      <w:r w:rsidRPr="00004228">
        <w:rPr>
          <w:rFonts w:ascii="Times New Roman" w:hAnsi="Times New Roman"/>
          <w:i/>
          <w:sz w:val="28"/>
          <w:szCs w:val="28"/>
        </w:rPr>
        <w:t>(на 122,7 млрд грн менше уточненого плану на звітний період)</w:t>
      </w:r>
      <w:r w:rsidRPr="00004228">
        <w:rPr>
          <w:rFonts w:ascii="Times New Roman" w:hAnsi="Times New Roman"/>
          <w:sz w:val="28"/>
          <w:szCs w:val="28"/>
        </w:rPr>
        <w:t xml:space="preserve"> і приватизації державного майна </w:t>
      </w:r>
      <w:r w:rsidRPr="00004228">
        <w:rPr>
          <w:rFonts w:ascii="Times New Roman" w:hAnsi="Times New Roman"/>
          <w:i/>
          <w:sz w:val="28"/>
          <w:szCs w:val="28"/>
        </w:rPr>
        <w:t>(на 9,7 млрд грн менше плану на звітний період)</w:t>
      </w:r>
      <w:r w:rsidRPr="00004228">
        <w:rPr>
          <w:rFonts w:ascii="Times New Roman" w:hAnsi="Times New Roman"/>
          <w:sz w:val="28"/>
          <w:szCs w:val="28"/>
        </w:rPr>
        <w:t>. Отже, навіть без врахування положень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існує ймовірність невиконання загального обсягу запланованих надходжень загального фонду та відповідно нездійснення у повному обсязі запланованих витрат загального фонду.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4. Згідно з частинами другою та третьою статті 29 Кодексу рентна плата за спеціальне використання лісових ресурсів зараховується до державного бюджету у співвідношенні 37% до загального фонду і 26% до спеціального фонду, а рентна плата за спеціальне використання води – відповідно у співвідношенні 45% і 10%. Однак у законопроекті № 6298</w:t>
      </w:r>
      <w:r w:rsidRPr="00004228">
        <w:rPr>
          <w:rFonts w:ascii="Times New Roman" w:hAnsi="Times New Roman"/>
          <w:i/>
          <w:sz w:val="28"/>
          <w:szCs w:val="28"/>
        </w:rPr>
        <w:t xml:space="preserve"> </w:t>
      </w:r>
      <w:r w:rsidRPr="00004228">
        <w:rPr>
          <w:rFonts w:ascii="Times New Roman" w:hAnsi="Times New Roman"/>
          <w:sz w:val="28"/>
          <w:szCs w:val="28"/>
        </w:rPr>
        <w:t>передбачається збільшення планових показників цих податків лише за загальним фондом державного бюджету.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У зв’язку з цим, Мінфін зауважує, що у законопроекті № 6298</w:t>
      </w:r>
      <w:r w:rsidRPr="00004228">
        <w:rPr>
          <w:rFonts w:ascii="Times New Roman" w:hAnsi="Times New Roman"/>
          <w:i/>
          <w:sz w:val="28"/>
          <w:szCs w:val="28"/>
        </w:rPr>
        <w:t xml:space="preserve"> </w:t>
      </w:r>
      <w:r w:rsidRPr="00004228">
        <w:rPr>
          <w:rFonts w:ascii="Times New Roman" w:hAnsi="Times New Roman"/>
          <w:sz w:val="28"/>
          <w:szCs w:val="28"/>
        </w:rPr>
        <w:t>не враховано норми частини третьої статті 29 Кодексу щодо одночасного збільшення доходів спеціального фонду за цими податками.</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bCs/>
          <w:sz w:val="28"/>
          <w:szCs w:val="28"/>
        </w:rPr>
        <w:t>5.</w:t>
      </w:r>
      <w:r w:rsidRPr="00004228">
        <w:rPr>
          <w:rFonts w:ascii="Times New Roman" w:hAnsi="Times New Roman"/>
          <w:sz w:val="28"/>
          <w:szCs w:val="28"/>
        </w:rPr>
        <w:t xml:space="preserve"> Щодо запропонованого законопроектом № 6298</w:t>
      </w:r>
      <w:r w:rsidRPr="00004228">
        <w:rPr>
          <w:rFonts w:ascii="Times New Roman" w:hAnsi="Times New Roman"/>
          <w:i/>
          <w:sz w:val="28"/>
          <w:szCs w:val="28"/>
        </w:rPr>
        <w:t xml:space="preserve"> </w:t>
      </w:r>
      <w:r w:rsidRPr="00004228">
        <w:rPr>
          <w:rFonts w:ascii="Times New Roman" w:hAnsi="Times New Roman"/>
          <w:sz w:val="28"/>
          <w:szCs w:val="28"/>
        </w:rPr>
        <w:t>збільшення видатків загального фонду державного бюджету необхідно зазначити таке:</w:t>
      </w:r>
    </w:p>
    <w:p w:rsidR="00004228" w:rsidRPr="00004228" w:rsidRDefault="00004228" w:rsidP="00004228">
      <w:pPr>
        <w:tabs>
          <w:tab w:val="left" w:pos="9214"/>
        </w:tabs>
        <w:spacing w:after="0" w:line="240" w:lineRule="auto"/>
        <w:ind w:firstLine="709"/>
        <w:jc w:val="both"/>
        <w:rPr>
          <w:rFonts w:ascii="Times New Roman" w:hAnsi="Times New Roman"/>
          <w:sz w:val="28"/>
          <w:szCs w:val="28"/>
          <w:lang w:eastAsia="uk-UA"/>
        </w:rPr>
      </w:pPr>
      <w:r w:rsidRPr="00004228">
        <w:rPr>
          <w:rFonts w:ascii="Times New Roman" w:hAnsi="Times New Roman"/>
          <w:sz w:val="28"/>
          <w:szCs w:val="28"/>
        </w:rPr>
        <w:t>1) за бюджетною програмою «Розвиток мережі та утримання автомобільних доріг загального користування державного значення»</w:t>
      </w:r>
      <w:r w:rsidRPr="00004228">
        <w:rPr>
          <w:rFonts w:ascii="Times New Roman" w:hAnsi="Times New Roman"/>
          <w:sz w:val="28"/>
          <w:szCs w:val="28"/>
          <w:lang w:eastAsia="uk-UA"/>
        </w:rPr>
        <w:t xml:space="preserve"> (код 3111020) Законом бюджетні призначення спочатку було визначено лише за спеціальним фондом у сумі 31,03 млрд грн (в рамках державного дорожнього фонду), затим змінами до Закону визначено за загальним фондом у сумі 20 млрд грн </w:t>
      </w:r>
      <w:r w:rsidRPr="00004228">
        <w:rPr>
          <w:rFonts w:ascii="Times New Roman" w:hAnsi="Times New Roman"/>
          <w:i/>
          <w:sz w:val="28"/>
          <w:szCs w:val="28"/>
          <w:lang w:eastAsia="uk-UA"/>
        </w:rPr>
        <w:t xml:space="preserve">(згідно із законом від 15.07.2021 р. № 1690-ІХ – передбачено </w:t>
      </w:r>
      <w:r w:rsidRPr="00004228">
        <w:rPr>
          <w:rFonts w:ascii="Times New Roman" w:hAnsi="Times New Roman"/>
          <w:i/>
          <w:sz w:val="28"/>
          <w:szCs w:val="28"/>
          <w:lang w:eastAsia="uk-UA"/>
        </w:rPr>
        <w:lastRenderedPageBreak/>
        <w:t>у сумі 5 млрд грн, згідно із законом від 08.10.2021 р. № 1807-ІХ – збільшено на 15 млрд грн)</w:t>
      </w:r>
      <w:r w:rsidRPr="00004228">
        <w:rPr>
          <w:rFonts w:ascii="Times New Roman" w:hAnsi="Times New Roman"/>
          <w:sz w:val="28"/>
          <w:szCs w:val="28"/>
          <w:lang w:eastAsia="uk-UA"/>
        </w:rPr>
        <w:t xml:space="preserve">. </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Поряд з тим, відповідно до підпункту «г» пункту 1 статті 6 Закону за січень-вересень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xml:space="preserve">.  надано державні гарантії за запозиченнями </w:t>
      </w:r>
      <w:proofErr w:type="spellStart"/>
      <w:r w:rsidRPr="00004228">
        <w:rPr>
          <w:rFonts w:ascii="Times New Roman" w:hAnsi="Times New Roman"/>
          <w:sz w:val="28"/>
          <w:szCs w:val="28"/>
        </w:rPr>
        <w:t>Укравтодору</w:t>
      </w:r>
      <w:proofErr w:type="spellEnd"/>
      <w:r w:rsidRPr="00004228">
        <w:rPr>
          <w:rFonts w:ascii="Times New Roman" w:hAnsi="Times New Roman"/>
          <w:sz w:val="28"/>
          <w:szCs w:val="28"/>
        </w:rPr>
        <w:t xml:space="preserve"> на загальну суму 29,09 млрд грн (крім того, постановою КМУ від 15.09.2021 р. № 978 передбачається надання державної гарантії </w:t>
      </w:r>
      <w:proofErr w:type="spellStart"/>
      <w:r w:rsidRPr="00004228">
        <w:rPr>
          <w:rFonts w:ascii="Times New Roman" w:hAnsi="Times New Roman"/>
          <w:sz w:val="28"/>
          <w:szCs w:val="28"/>
        </w:rPr>
        <w:t>Укравтодору</w:t>
      </w:r>
      <w:proofErr w:type="spellEnd"/>
      <w:r w:rsidRPr="00004228">
        <w:rPr>
          <w:rFonts w:ascii="Times New Roman" w:hAnsi="Times New Roman"/>
          <w:sz w:val="28"/>
          <w:szCs w:val="28"/>
        </w:rPr>
        <w:t xml:space="preserve"> ще у сумі 908,4 млн грн) і такі кошти використовуються за цією бюджетною програмою. Крім того, за підсумками 10 місяців </w:t>
      </w:r>
      <w:proofErr w:type="spellStart"/>
      <w:r w:rsidRPr="00004228">
        <w:rPr>
          <w:rFonts w:ascii="Times New Roman" w:hAnsi="Times New Roman"/>
          <w:sz w:val="28"/>
          <w:szCs w:val="28"/>
        </w:rPr>
        <w:t>п.р</w:t>
      </w:r>
      <w:proofErr w:type="spellEnd"/>
      <w:r w:rsidRPr="00004228">
        <w:rPr>
          <w:rFonts w:ascii="Times New Roman" w:hAnsi="Times New Roman"/>
          <w:sz w:val="28"/>
          <w:szCs w:val="28"/>
        </w:rPr>
        <w:t>. відбулося перевиконання річного затвердженого плану джерел формування державного дорожнього фонду /у частині доходів державного бюджету, визначених пунктом 1 частини другої статті 24-2 Кодексу/ на 4,</w:t>
      </w:r>
      <w:r w:rsidRPr="00004228">
        <w:rPr>
          <w:rFonts w:ascii="Times New Roman" w:hAnsi="Times New Roman"/>
          <w:sz w:val="28"/>
          <w:szCs w:val="28"/>
          <w:lang w:val="ru-RU"/>
        </w:rPr>
        <w:t>1</w:t>
      </w:r>
      <w:r w:rsidRPr="00004228">
        <w:rPr>
          <w:rFonts w:ascii="Times New Roman" w:hAnsi="Times New Roman"/>
          <w:sz w:val="28"/>
          <w:szCs w:val="28"/>
        </w:rPr>
        <w:t> млрд грн і з’явилися підстави для розподілу відповідного перевищення коштів за напрямами державного дорожнього фонду у порядку, визначеному абзацом шостим частини четвертої статті 24-2 Кодексу (з них 60% – за бюджетною програмою 3111020), відтак відповідні планові видатки за спеціальним фондом мають ще збільшитися на 2,</w:t>
      </w:r>
      <w:r w:rsidRPr="00004228">
        <w:rPr>
          <w:rFonts w:ascii="Times New Roman" w:hAnsi="Times New Roman"/>
          <w:sz w:val="28"/>
          <w:szCs w:val="28"/>
          <w:lang w:val="ru-RU"/>
        </w:rPr>
        <w:t>5</w:t>
      </w:r>
      <w:r w:rsidRPr="00004228">
        <w:rPr>
          <w:rFonts w:ascii="Times New Roman" w:hAnsi="Times New Roman"/>
          <w:sz w:val="28"/>
          <w:szCs w:val="28"/>
        </w:rPr>
        <w:t> млрд грн.</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proofErr w:type="spellStart"/>
      <w:r w:rsidRPr="00004228">
        <w:rPr>
          <w:rFonts w:ascii="Times New Roman" w:hAnsi="Times New Roman"/>
          <w:sz w:val="28"/>
          <w:szCs w:val="28"/>
        </w:rPr>
        <w:t>Укравтодором</w:t>
      </w:r>
      <w:proofErr w:type="spellEnd"/>
      <w:r w:rsidRPr="00004228">
        <w:rPr>
          <w:rFonts w:ascii="Times New Roman" w:hAnsi="Times New Roman"/>
          <w:sz w:val="28"/>
          <w:szCs w:val="28"/>
        </w:rPr>
        <w:t xml:space="preserve"> повідомлено, що на даний час на автомобільних дорогах державного значення за рахунок коштів спеціального та загального фондів державного бюджету та за рахунок запозичень, залучених під державні гарантії, реалізується значна кількість об’єктів будівництва, реконструкції, капітального та поточного середнього ремонту, при цьому додатковий обсяг видатків на фінансове забезпечення дорожнього господарства дозволить забезпечити виконання додаткового обсягу дорожніх робіт та здійснити їх своєчасну оплату. Поряд з тим, </w:t>
      </w:r>
      <w:proofErr w:type="spellStart"/>
      <w:r w:rsidRPr="00004228">
        <w:rPr>
          <w:rFonts w:ascii="Times New Roman" w:hAnsi="Times New Roman"/>
          <w:sz w:val="28"/>
          <w:szCs w:val="28"/>
        </w:rPr>
        <w:t>Укравтодор</w:t>
      </w:r>
      <w:proofErr w:type="spellEnd"/>
      <w:r w:rsidRPr="00004228">
        <w:rPr>
          <w:rFonts w:ascii="Times New Roman" w:hAnsi="Times New Roman"/>
          <w:sz w:val="28"/>
          <w:szCs w:val="28"/>
        </w:rPr>
        <w:t xml:space="preserve"> раніше звернувся до Комітету </w:t>
      </w:r>
      <w:r w:rsidRPr="00004228">
        <w:rPr>
          <w:rFonts w:ascii="Times New Roman" w:hAnsi="Times New Roman"/>
          <w:i/>
          <w:sz w:val="28"/>
          <w:szCs w:val="28"/>
        </w:rPr>
        <w:t xml:space="preserve">/лист від 26.10.2021 р. № 3362/1/05-01/04/ </w:t>
      </w:r>
      <w:r w:rsidRPr="00004228">
        <w:rPr>
          <w:rFonts w:ascii="Times New Roman" w:hAnsi="Times New Roman"/>
          <w:sz w:val="28"/>
          <w:szCs w:val="28"/>
        </w:rPr>
        <w:t>з проханням розглянути можливість передбачення додаткових видатків на цю мету у сумі 20 млрд грн.</w:t>
      </w:r>
    </w:p>
    <w:p w:rsidR="00004228" w:rsidRPr="00004228" w:rsidRDefault="00004228" w:rsidP="00004228">
      <w:pPr>
        <w:tabs>
          <w:tab w:val="left" w:pos="9214"/>
        </w:tabs>
        <w:spacing w:after="0" w:line="240" w:lineRule="auto"/>
        <w:ind w:firstLine="709"/>
        <w:jc w:val="both"/>
        <w:rPr>
          <w:rFonts w:ascii="Times New Roman" w:hAnsi="Times New Roman"/>
          <w:bCs/>
          <w:sz w:val="28"/>
          <w:szCs w:val="28"/>
        </w:rPr>
      </w:pPr>
      <w:r w:rsidRPr="00004228">
        <w:rPr>
          <w:rFonts w:ascii="Times New Roman" w:hAnsi="Times New Roman"/>
          <w:bCs/>
          <w:sz w:val="28"/>
          <w:szCs w:val="28"/>
        </w:rPr>
        <w:t xml:space="preserve">Згідно із звітними даними Казначейства за січень-жовтень 2021 р. за бюджетною програмою 3111020 здійснено видатки загалом у сумі 62,2 млрд грн, або 74,2% уточненого річного плану </w:t>
      </w:r>
      <w:r w:rsidRPr="00004228">
        <w:rPr>
          <w:rFonts w:ascii="Times New Roman" w:hAnsi="Times New Roman"/>
          <w:bCs/>
          <w:i/>
          <w:sz w:val="28"/>
          <w:szCs w:val="28"/>
        </w:rPr>
        <w:t>/83,9 млрд грн/</w:t>
      </w:r>
      <w:r w:rsidRPr="00004228">
        <w:rPr>
          <w:rFonts w:ascii="Times New Roman" w:hAnsi="Times New Roman"/>
          <w:bCs/>
          <w:sz w:val="28"/>
          <w:szCs w:val="28"/>
        </w:rPr>
        <w:t xml:space="preserve">, у </w:t>
      </w:r>
      <w:proofErr w:type="spellStart"/>
      <w:r w:rsidRPr="00004228">
        <w:rPr>
          <w:rFonts w:ascii="Times New Roman" w:hAnsi="Times New Roman"/>
          <w:bCs/>
          <w:sz w:val="28"/>
          <w:szCs w:val="28"/>
        </w:rPr>
        <w:t>т.ч</w:t>
      </w:r>
      <w:proofErr w:type="spellEnd"/>
      <w:r w:rsidRPr="00004228">
        <w:rPr>
          <w:rFonts w:ascii="Times New Roman" w:hAnsi="Times New Roman"/>
          <w:bCs/>
          <w:sz w:val="28"/>
          <w:szCs w:val="28"/>
        </w:rPr>
        <w:t xml:space="preserve">.: за загальним фондом – </w:t>
      </w:r>
      <w:r w:rsidRPr="00004228">
        <w:rPr>
          <w:rFonts w:ascii="Times New Roman" w:hAnsi="Times New Roman"/>
          <w:sz w:val="28"/>
          <w:szCs w:val="28"/>
        </w:rPr>
        <w:t xml:space="preserve">у сумі 4,3 млрд грн, або 86,7% уточненого плану на звітний період та 21,7% бюджетних призначень </w:t>
      </w:r>
      <w:r w:rsidRPr="00004228">
        <w:rPr>
          <w:rFonts w:ascii="Times New Roman" w:hAnsi="Times New Roman"/>
          <w:i/>
          <w:sz w:val="28"/>
          <w:szCs w:val="28"/>
        </w:rPr>
        <w:t>/20 млрд грн/</w:t>
      </w:r>
      <w:r w:rsidRPr="00004228">
        <w:rPr>
          <w:rFonts w:ascii="Times New Roman" w:hAnsi="Times New Roman"/>
          <w:sz w:val="28"/>
          <w:szCs w:val="28"/>
        </w:rPr>
        <w:t xml:space="preserve">; за спеціальним фондом – у </w:t>
      </w:r>
      <w:r w:rsidRPr="00004228">
        <w:rPr>
          <w:rFonts w:ascii="Times New Roman" w:hAnsi="Times New Roman"/>
          <w:bCs/>
          <w:sz w:val="28"/>
          <w:szCs w:val="28"/>
        </w:rPr>
        <w:t xml:space="preserve">сумі 57,9 млрд грн, або 90,7% уточненого річного плану </w:t>
      </w:r>
      <w:r w:rsidRPr="00004228">
        <w:rPr>
          <w:rFonts w:ascii="Times New Roman" w:hAnsi="Times New Roman"/>
          <w:bCs/>
          <w:i/>
          <w:sz w:val="28"/>
          <w:szCs w:val="28"/>
        </w:rPr>
        <w:t>/63,9 млрд грн/</w:t>
      </w:r>
      <w:r w:rsidRPr="00004228">
        <w:rPr>
          <w:rFonts w:ascii="Times New Roman" w:hAnsi="Times New Roman"/>
          <w:bCs/>
          <w:sz w:val="28"/>
          <w:szCs w:val="28"/>
        </w:rPr>
        <w:t>;</w:t>
      </w:r>
    </w:p>
    <w:p w:rsidR="00004228" w:rsidRPr="00004228" w:rsidRDefault="00004228" w:rsidP="00004228">
      <w:pPr>
        <w:tabs>
          <w:tab w:val="left" w:pos="9214"/>
        </w:tabs>
        <w:spacing w:after="0" w:line="240" w:lineRule="auto"/>
        <w:ind w:firstLine="709"/>
        <w:jc w:val="both"/>
        <w:rPr>
          <w:rFonts w:ascii="Times New Roman" w:hAnsi="Times New Roman"/>
          <w:sz w:val="28"/>
          <w:szCs w:val="28"/>
          <w:lang w:eastAsia="uk-UA"/>
        </w:rPr>
      </w:pPr>
      <w:r w:rsidRPr="00004228">
        <w:rPr>
          <w:rFonts w:ascii="Times New Roman" w:hAnsi="Times New Roman"/>
          <w:bCs/>
          <w:sz w:val="28"/>
          <w:szCs w:val="28"/>
        </w:rPr>
        <w:t xml:space="preserve">2) за бюджетною програмою «Субвенція з державного бюджету місцевим бюджетам на реалізацію інфраструктурних проектів та розвиток об'єктів соціально-культурної сфери» (код 3511100) бюджетні призначення визначено за загальним фондом у сумі 7,6 млрд грн шляхом внесення змін до Закону </w:t>
      </w:r>
      <w:r w:rsidRPr="00004228">
        <w:rPr>
          <w:rFonts w:ascii="Times New Roman" w:hAnsi="Times New Roman"/>
          <w:i/>
          <w:sz w:val="28"/>
          <w:szCs w:val="28"/>
          <w:lang w:eastAsia="uk-UA"/>
        </w:rPr>
        <w:t>(згідно із законом від 29.04.2021 р. № 1434-ІХ – передбачено у сумі 4,1 млрд грн, законом від 15.07.2021 р. № 1690-ІХ – збільшено на 2 млрд грн, згідно із законом від 08.10.2021 р. № 1807-ІХ – збільшено на 1,5 млрд грн)</w:t>
      </w:r>
      <w:r w:rsidRPr="00004228">
        <w:rPr>
          <w:rFonts w:ascii="Times New Roman" w:hAnsi="Times New Roman"/>
          <w:sz w:val="28"/>
          <w:szCs w:val="28"/>
          <w:lang w:eastAsia="uk-UA"/>
        </w:rPr>
        <w:t xml:space="preserve">. </w:t>
      </w:r>
    </w:p>
    <w:p w:rsidR="00004228" w:rsidRPr="00004228" w:rsidRDefault="00004228" w:rsidP="00004228">
      <w:pPr>
        <w:tabs>
          <w:tab w:val="left" w:pos="9214"/>
        </w:tabs>
        <w:spacing w:after="0" w:line="240" w:lineRule="auto"/>
        <w:ind w:firstLine="709"/>
        <w:jc w:val="both"/>
        <w:rPr>
          <w:rFonts w:ascii="Times New Roman" w:hAnsi="Times New Roman"/>
          <w:sz w:val="28"/>
          <w:szCs w:val="28"/>
          <w:lang w:eastAsia="uk-UA"/>
        </w:rPr>
      </w:pPr>
      <w:r w:rsidRPr="00004228">
        <w:rPr>
          <w:rFonts w:ascii="Times New Roman" w:hAnsi="Times New Roman"/>
          <w:sz w:val="28"/>
          <w:szCs w:val="28"/>
          <w:lang w:eastAsia="uk-UA"/>
        </w:rPr>
        <w:t xml:space="preserve">Крім того, відповідно до частини восьмої статті 23 Кодексу Урядом </w:t>
      </w:r>
      <w:r w:rsidRPr="00004228">
        <w:rPr>
          <w:rFonts w:ascii="Times New Roman" w:hAnsi="Times New Roman"/>
          <w:i/>
          <w:sz w:val="28"/>
          <w:szCs w:val="28"/>
          <w:lang w:eastAsia="uk-UA"/>
        </w:rPr>
        <w:t>(розпорядження КМУ від 28.10.2021 р. № 1311-р)</w:t>
      </w:r>
      <w:r w:rsidRPr="00004228">
        <w:rPr>
          <w:rFonts w:ascii="Times New Roman" w:hAnsi="Times New Roman"/>
          <w:sz w:val="28"/>
          <w:szCs w:val="28"/>
          <w:lang w:eastAsia="uk-UA"/>
        </w:rPr>
        <w:t xml:space="preserve"> збільшено видатки за цією бюджетною програмою на 400 млн грн </w:t>
      </w:r>
      <w:r w:rsidRPr="00004228">
        <w:rPr>
          <w:rFonts w:ascii="Times New Roman" w:hAnsi="Times New Roman"/>
          <w:i/>
          <w:sz w:val="28"/>
          <w:szCs w:val="28"/>
          <w:lang w:eastAsia="uk-UA"/>
        </w:rPr>
        <w:t xml:space="preserve">(шляхом перерозподілу видатків за рахунок зменшення на цю суму видатків на обслуговування державного боргу) </w:t>
      </w:r>
      <w:r w:rsidRPr="00004228">
        <w:rPr>
          <w:rFonts w:ascii="Times New Roman" w:hAnsi="Times New Roman"/>
          <w:sz w:val="28"/>
          <w:szCs w:val="28"/>
          <w:lang w:eastAsia="uk-UA"/>
        </w:rPr>
        <w:t>до 8 млрд грн.</w:t>
      </w:r>
    </w:p>
    <w:p w:rsidR="00004228" w:rsidRPr="00004228" w:rsidRDefault="00004228" w:rsidP="00004228">
      <w:pPr>
        <w:tabs>
          <w:tab w:val="left" w:pos="9214"/>
        </w:tabs>
        <w:spacing w:after="0" w:line="240" w:lineRule="auto"/>
        <w:ind w:firstLine="709"/>
        <w:jc w:val="both"/>
        <w:rPr>
          <w:rFonts w:ascii="Times New Roman" w:hAnsi="Times New Roman"/>
          <w:sz w:val="28"/>
          <w:szCs w:val="28"/>
          <w:lang w:eastAsia="uk-UA"/>
        </w:rPr>
      </w:pPr>
      <w:r w:rsidRPr="00004228">
        <w:rPr>
          <w:rFonts w:ascii="Times New Roman" w:hAnsi="Times New Roman"/>
          <w:sz w:val="28"/>
          <w:szCs w:val="28"/>
          <w:lang w:eastAsia="uk-UA"/>
        </w:rPr>
        <w:lastRenderedPageBreak/>
        <w:t xml:space="preserve">Відповідно до частини шостої статті 108 Кодексу Урядом </w:t>
      </w:r>
      <w:r w:rsidRPr="00004228">
        <w:rPr>
          <w:rFonts w:ascii="Times New Roman" w:hAnsi="Times New Roman"/>
          <w:i/>
          <w:sz w:val="28"/>
          <w:szCs w:val="28"/>
          <w:lang w:eastAsia="uk-UA"/>
        </w:rPr>
        <w:t>(розпорядження КМУ від 16.06.2021 р. № 626-р, від 07.07.2021 р. № 743-р, від 20.08.2021 р. № 975-р, від 01.09.2021 р. № 1021-р і від 28.10.2021 р. № 1311-р)</w:t>
      </w:r>
      <w:r w:rsidRPr="00004228">
        <w:rPr>
          <w:rFonts w:ascii="Times New Roman" w:hAnsi="Times New Roman"/>
          <w:sz w:val="28"/>
          <w:szCs w:val="28"/>
          <w:lang w:eastAsia="uk-UA"/>
        </w:rPr>
        <w:t xml:space="preserve"> здійснено розподіл зазначеної субвенції між місцевими бюджетами загалом у сумі </w:t>
      </w:r>
      <w:r w:rsidRPr="00004228">
        <w:rPr>
          <w:rFonts w:ascii="Times New Roman" w:hAnsi="Times New Roman"/>
          <w:sz w:val="28"/>
          <w:szCs w:val="28"/>
        </w:rPr>
        <w:t xml:space="preserve">7.781 млн грн </w:t>
      </w:r>
      <w:r w:rsidRPr="00004228">
        <w:rPr>
          <w:rFonts w:ascii="Times New Roman" w:hAnsi="Times New Roman"/>
          <w:i/>
          <w:sz w:val="28"/>
          <w:szCs w:val="28"/>
        </w:rPr>
        <w:t xml:space="preserve">(не </w:t>
      </w:r>
      <w:proofErr w:type="spellStart"/>
      <w:r w:rsidRPr="00004228">
        <w:rPr>
          <w:rFonts w:ascii="Times New Roman" w:hAnsi="Times New Roman"/>
          <w:i/>
          <w:sz w:val="28"/>
          <w:szCs w:val="28"/>
        </w:rPr>
        <w:t>розподілено</w:t>
      </w:r>
      <w:proofErr w:type="spellEnd"/>
      <w:r w:rsidRPr="00004228">
        <w:rPr>
          <w:rFonts w:ascii="Times New Roman" w:hAnsi="Times New Roman"/>
          <w:i/>
          <w:sz w:val="28"/>
          <w:szCs w:val="28"/>
        </w:rPr>
        <w:t xml:space="preserve"> 219 млн грн)</w:t>
      </w:r>
      <w:r w:rsidRPr="00004228">
        <w:rPr>
          <w:rFonts w:ascii="Times New Roman" w:hAnsi="Times New Roman"/>
          <w:sz w:val="28"/>
          <w:szCs w:val="28"/>
        </w:rPr>
        <w:t>.</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З</w:t>
      </w:r>
      <w:r w:rsidRPr="00004228">
        <w:rPr>
          <w:rFonts w:ascii="Times New Roman" w:hAnsi="Times New Roman"/>
          <w:bCs/>
          <w:sz w:val="28"/>
          <w:szCs w:val="28"/>
        </w:rPr>
        <w:t xml:space="preserve">гідно із звітними даними Казначейства за січень-жовтень 2021 р. перераховано субвенцію місцевим бюджетам </w:t>
      </w:r>
      <w:r w:rsidRPr="00004228">
        <w:rPr>
          <w:rFonts w:ascii="Times New Roman" w:hAnsi="Times New Roman"/>
          <w:sz w:val="28"/>
          <w:szCs w:val="28"/>
        </w:rPr>
        <w:t xml:space="preserve">у сумі 6,1 млрд грн, або 100% уточненого плану на звітний період, 80,3% бюджетних призначень </w:t>
      </w:r>
      <w:r w:rsidRPr="00004228">
        <w:rPr>
          <w:rFonts w:ascii="Times New Roman" w:hAnsi="Times New Roman"/>
          <w:i/>
          <w:sz w:val="28"/>
          <w:szCs w:val="28"/>
        </w:rPr>
        <w:t>/7,6 млрд грн/</w:t>
      </w:r>
      <w:r w:rsidRPr="00004228">
        <w:rPr>
          <w:rFonts w:ascii="Times New Roman" w:hAnsi="Times New Roman"/>
          <w:sz w:val="28"/>
          <w:szCs w:val="28"/>
        </w:rPr>
        <w:t xml:space="preserve"> та 76,2% уточненого річного плану </w:t>
      </w:r>
      <w:r w:rsidRPr="00004228">
        <w:rPr>
          <w:rFonts w:ascii="Times New Roman" w:hAnsi="Times New Roman"/>
          <w:i/>
          <w:sz w:val="28"/>
          <w:szCs w:val="28"/>
        </w:rPr>
        <w:t>/8 млрд грн/</w:t>
      </w:r>
      <w:r w:rsidRPr="00004228">
        <w:rPr>
          <w:rFonts w:ascii="Times New Roman" w:hAnsi="Times New Roman"/>
          <w:sz w:val="28"/>
          <w:szCs w:val="28"/>
        </w:rPr>
        <w:t xml:space="preserve">. При цьому, за інформацією Мінфіну, на 11.11.2021 р. перераховано субвенцію місцевим бюджетам у сумі 6,1 млрд грн, а касові видатки місцевих бюджетів становили 3.189,1 млн грн </w:t>
      </w:r>
      <w:r w:rsidRPr="00004228">
        <w:rPr>
          <w:rFonts w:ascii="Times New Roman" w:hAnsi="Times New Roman"/>
          <w:i/>
          <w:sz w:val="28"/>
          <w:szCs w:val="28"/>
        </w:rPr>
        <w:t>(залишок невикористаних коштів – 2.695,9 млн грн)</w:t>
      </w:r>
      <w:r w:rsidRPr="00004228">
        <w:rPr>
          <w:rFonts w:ascii="Times New Roman" w:hAnsi="Times New Roman"/>
          <w:sz w:val="28"/>
          <w:szCs w:val="28"/>
        </w:rPr>
        <w:t xml:space="preserve">. </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Мінфін зауважує, що необхідно опрацювати питання щодо доцільності збільшення видатків </w:t>
      </w:r>
      <w:r w:rsidRPr="00004228">
        <w:rPr>
          <w:rFonts w:ascii="Times New Roman" w:hAnsi="Times New Roman"/>
          <w:bCs/>
          <w:sz w:val="28"/>
          <w:szCs w:val="28"/>
        </w:rPr>
        <w:t>за бюджетною програмою 3511100</w:t>
      </w:r>
      <w:r w:rsidRPr="00004228">
        <w:rPr>
          <w:rFonts w:ascii="Times New Roman" w:hAnsi="Times New Roman"/>
          <w:sz w:val="28"/>
          <w:szCs w:val="28"/>
        </w:rPr>
        <w:t>, зважаючи на низький рівень освоєння відповідних коштів і завершення бюджетного року;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3) </w:t>
      </w:r>
      <w:proofErr w:type="spellStart"/>
      <w:r w:rsidRPr="00004228">
        <w:rPr>
          <w:rFonts w:ascii="Times New Roman" w:hAnsi="Times New Roman"/>
          <w:sz w:val="28"/>
          <w:szCs w:val="28"/>
        </w:rPr>
        <w:t>Мінінфраструктури</w:t>
      </w:r>
      <w:proofErr w:type="spellEnd"/>
      <w:r w:rsidRPr="00004228">
        <w:rPr>
          <w:rFonts w:ascii="Times New Roman" w:hAnsi="Times New Roman"/>
          <w:sz w:val="28"/>
          <w:szCs w:val="28"/>
        </w:rPr>
        <w:t xml:space="preserve"> зазначає, що за рахунок </w:t>
      </w:r>
      <w:r w:rsidRPr="00004228">
        <w:rPr>
          <w:rFonts w:ascii="Times New Roman" w:hAnsi="Times New Roman"/>
          <w:sz w:val="28"/>
          <w:szCs w:val="28"/>
          <w:lang w:eastAsia="uk-UA"/>
        </w:rPr>
        <w:t xml:space="preserve">видатків за </w:t>
      </w:r>
      <w:r w:rsidRPr="00004228">
        <w:rPr>
          <w:rFonts w:ascii="Times New Roman" w:hAnsi="Times New Roman"/>
          <w:sz w:val="28"/>
          <w:szCs w:val="28"/>
        </w:rPr>
        <w:t xml:space="preserve">новою </w:t>
      </w:r>
      <w:r w:rsidRPr="00004228">
        <w:rPr>
          <w:rFonts w:ascii="Times New Roman" w:hAnsi="Times New Roman"/>
          <w:sz w:val="28"/>
          <w:szCs w:val="28"/>
          <w:lang w:eastAsia="uk-UA"/>
        </w:rPr>
        <w:t>бюджетною програмою «Ф</w:t>
      </w:r>
      <w:r w:rsidRPr="00004228">
        <w:rPr>
          <w:rFonts w:ascii="Times New Roman" w:hAnsi="Times New Roman"/>
          <w:sz w:val="28"/>
          <w:szCs w:val="28"/>
        </w:rPr>
        <w:t xml:space="preserve">ормування статутного капіталу акціонерного товариства, що здійснює завдання та функції національного авіаперевізника» </w:t>
      </w:r>
      <w:r w:rsidRPr="00004228">
        <w:rPr>
          <w:rFonts w:ascii="Times New Roman" w:hAnsi="Times New Roman"/>
          <w:sz w:val="28"/>
          <w:szCs w:val="28"/>
          <w:lang w:eastAsia="uk-UA"/>
        </w:rPr>
        <w:t xml:space="preserve">(код 3101380) </w:t>
      </w:r>
      <w:r w:rsidRPr="00004228">
        <w:rPr>
          <w:rFonts w:ascii="Times New Roman" w:hAnsi="Times New Roman"/>
          <w:sz w:val="28"/>
          <w:szCs w:val="28"/>
        </w:rPr>
        <w:t xml:space="preserve">зможе розпочати створення національного авіаперевізника в Україні, що передбачено пунктом 216 Плану заходів з реалізації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COVID-19, спричиненої </w:t>
      </w:r>
      <w:proofErr w:type="spellStart"/>
      <w:r w:rsidRPr="00004228">
        <w:rPr>
          <w:rFonts w:ascii="Times New Roman" w:hAnsi="Times New Roman"/>
          <w:sz w:val="28"/>
          <w:szCs w:val="28"/>
        </w:rPr>
        <w:t>коронавірусом</w:t>
      </w:r>
      <w:proofErr w:type="spellEnd"/>
      <w:r w:rsidRPr="00004228">
        <w:rPr>
          <w:rFonts w:ascii="Times New Roman" w:hAnsi="Times New Roman"/>
          <w:sz w:val="28"/>
          <w:szCs w:val="28"/>
        </w:rPr>
        <w:t xml:space="preserve"> SARS-CoV-2, на 2020-2022 роки, затвердженої постановою КМУ від 27.05.2020 р. № 534. При цьому, </w:t>
      </w:r>
      <w:proofErr w:type="spellStart"/>
      <w:r w:rsidRPr="00004228">
        <w:rPr>
          <w:rFonts w:ascii="Times New Roman" w:hAnsi="Times New Roman"/>
          <w:sz w:val="28"/>
          <w:szCs w:val="28"/>
        </w:rPr>
        <w:t>Мінінфраструктури</w:t>
      </w:r>
      <w:proofErr w:type="spellEnd"/>
      <w:r w:rsidRPr="00004228">
        <w:rPr>
          <w:rFonts w:ascii="Times New Roman" w:hAnsi="Times New Roman"/>
          <w:sz w:val="28"/>
          <w:szCs w:val="28"/>
        </w:rPr>
        <w:t xml:space="preserve"> раніше зверталося до Комітету </w:t>
      </w:r>
      <w:r w:rsidRPr="00004228">
        <w:rPr>
          <w:rFonts w:ascii="Times New Roman" w:hAnsi="Times New Roman"/>
          <w:i/>
          <w:sz w:val="28"/>
          <w:szCs w:val="28"/>
        </w:rPr>
        <w:t xml:space="preserve">/лист від 28.10.2021 р. № 4201/17/14-21/ </w:t>
      </w:r>
      <w:r w:rsidRPr="00004228">
        <w:rPr>
          <w:rFonts w:ascii="Times New Roman" w:hAnsi="Times New Roman"/>
          <w:sz w:val="28"/>
          <w:szCs w:val="28"/>
        </w:rPr>
        <w:t>з проханням під час внесення змін до Закону визначити такі видатки.</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Разом з тим, потрібно відмітити, що згідно з статтею 4 Закону України «Про державну допомогу суб’єктам господарювання» поповнення статутного капіталу суб’єктів господарювання є однією з форм державної допомоги, надання якої за рахунок бюджетних коштів має здійснюватися з дотриманням норм цього Закону щодо допустимості такої допомоги для конкуренції. Враховуючи зазначене та частину четверту статті 35 Кодексу, державна допомога суб’єктам господарювання за рахунок коштів державного бюджету може бути надана після отримання відповідного рішення Антимонопольного комітету України.</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На думку ГНЕУ, вимагає належного обґрунтування нагальність в сучасних економічних умовах стану авіаперевезень, зокрема, пасажирських, створення національного авіаперевізника, зокрема, з огляду на те, що на сьогодні Законом передбачено відшкодування витрат українських авіаперевізників у період запровадження обмежувальних протиепідемічних заходів з метою запобігання поширенню на території України гострої респіраторної хвороби COVID-19, спричиненої </w:t>
      </w:r>
      <w:proofErr w:type="spellStart"/>
      <w:r w:rsidRPr="00004228">
        <w:rPr>
          <w:rFonts w:ascii="Times New Roman" w:hAnsi="Times New Roman"/>
          <w:sz w:val="28"/>
          <w:szCs w:val="28"/>
        </w:rPr>
        <w:t>коронавірусом</w:t>
      </w:r>
      <w:proofErr w:type="spellEnd"/>
      <w:r w:rsidRPr="00004228">
        <w:rPr>
          <w:rFonts w:ascii="Times New Roman" w:hAnsi="Times New Roman"/>
          <w:sz w:val="28"/>
          <w:szCs w:val="28"/>
        </w:rPr>
        <w:t xml:space="preserve"> SARS-CoV-2, згідно з відповідною бюджетною програмою (код 3101370).</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lastRenderedPageBreak/>
        <w:t>Крім того, пропозиція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щодо запровадження відповідної нової бюджетної програми не враховує вимоги частини другої статті 10 і частини третьої статті</w:t>
      </w:r>
      <w:r w:rsidRPr="00004228">
        <w:rPr>
          <w:rFonts w:ascii="Times New Roman" w:hAnsi="Times New Roman"/>
          <w:sz w:val="28"/>
          <w:szCs w:val="28"/>
          <w:lang w:val="ru-RU"/>
        </w:rPr>
        <w:t> </w:t>
      </w:r>
      <w:r w:rsidRPr="00004228">
        <w:rPr>
          <w:rFonts w:ascii="Times New Roman" w:hAnsi="Times New Roman"/>
          <w:sz w:val="28"/>
          <w:szCs w:val="28"/>
        </w:rPr>
        <w:t>20 Кодексу щодо формування програмної класифікації видатків та кредитування державного бюджету і формування бюджетних програм, на що також звертає увагу ГНЕУ;</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rPr>
        <w:t>4) з огляду на стан виконання відповідних бюджетних програм, тривалий період організаційних заходів (передусім в частині запровадження нової бюджетної програми, що потребуватиме затвердження порядку використання бюджетних коштів і паспорту бюджетних програм), включаючи проведення тендерних процедур, існують ризики щодо можливості освоєння у повному обсязі до завершення 2021 р. бюджетних коштів та їх ефективного використання за передбаченими законопроектом № 6298</w:t>
      </w:r>
      <w:r w:rsidRPr="00004228">
        <w:rPr>
          <w:rFonts w:ascii="Times New Roman" w:hAnsi="Times New Roman"/>
          <w:i/>
          <w:sz w:val="28"/>
          <w:szCs w:val="28"/>
        </w:rPr>
        <w:t xml:space="preserve"> </w:t>
      </w:r>
      <w:r w:rsidRPr="00004228">
        <w:rPr>
          <w:rFonts w:ascii="Times New Roman" w:hAnsi="Times New Roman"/>
          <w:sz w:val="28"/>
          <w:szCs w:val="28"/>
        </w:rPr>
        <w:t>додатковими видатками загального фонду, оскільки відповідно до частини дванадцятої статті 23 і частини першої статті 57 Кодексу бюджетні призначення втрачають чинність після закінчення бюджетного періоду та не пізніше 31 грудня поточного бюджетного періоду або останнього дня іншого бюджетного періоду Казначейство закриває всі рахунки, відкриті у поточному бюджетному періоді для виконання бюджету.</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6. Положення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 xml:space="preserve">містять техніко-юридичні неточності та помилки, потребують доопрацювання для приведення у відповідність до вимог </w:t>
      </w:r>
      <w:proofErr w:type="spellStart"/>
      <w:r w:rsidRPr="00004228">
        <w:rPr>
          <w:rFonts w:ascii="Times New Roman" w:hAnsi="Times New Roman"/>
          <w:sz w:val="28"/>
          <w:szCs w:val="28"/>
        </w:rPr>
        <w:t>нормопроектувальної</w:t>
      </w:r>
      <w:proofErr w:type="spellEnd"/>
      <w:r w:rsidRPr="00004228">
        <w:rPr>
          <w:rFonts w:ascii="Times New Roman" w:hAnsi="Times New Roman"/>
          <w:sz w:val="28"/>
          <w:szCs w:val="28"/>
        </w:rPr>
        <w:t xml:space="preserve"> техніки, бюджетної методології та правил підготовки законопроектів про внесення змін до закону про державний бюджет, на що також вказують ГНЕУ і Мінфін. Насамперед, у законопроекті № 6298</w:t>
      </w:r>
      <w:r w:rsidRPr="00004228">
        <w:rPr>
          <w:rFonts w:ascii="Times New Roman" w:hAnsi="Times New Roman"/>
          <w:i/>
          <w:sz w:val="28"/>
          <w:szCs w:val="28"/>
        </w:rPr>
        <w:t xml:space="preserve"> </w:t>
      </w:r>
      <w:r w:rsidRPr="00004228">
        <w:rPr>
          <w:rFonts w:ascii="Times New Roman" w:hAnsi="Times New Roman"/>
          <w:sz w:val="28"/>
          <w:szCs w:val="28"/>
        </w:rPr>
        <w:t xml:space="preserve">необхідно: </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у пункті 1 розділу І та додатках № 1 і № 2 бюджетні показники </w:t>
      </w:r>
      <w:r w:rsidRPr="00004228">
        <w:rPr>
          <w:rFonts w:ascii="Times New Roman" w:hAnsi="Times New Roman"/>
          <w:i/>
          <w:sz w:val="28"/>
          <w:szCs w:val="28"/>
        </w:rPr>
        <w:t>/щодо змін до статті 1, додатків № 1 і № 3 до Закону/</w:t>
      </w:r>
      <w:r w:rsidRPr="00004228">
        <w:rPr>
          <w:rFonts w:ascii="Times New Roman" w:hAnsi="Times New Roman"/>
          <w:sz w:val="28"/>
          <w:szCs w:val="28"/>
        </w:rPr>
        <w:t xml:space="preserve"> привести у відповідність до чинної редакції Закону, врахувавши норми Закону України від 04.11.2021 р. № 1858-ІХ «Про внесення змін до Закону України «Про Державний бюджет України на 2021 рік» щодо збільшення видатків на закупівлі, проектування та встановлення кисневих станцій» </w:t>
      </w:r>
      <w:r w:rsidRPr="00004228">
        <w:rPr>
          <w:rFonts w:ascii="Times New Roman" w:hAnsi="Times New Roman"/>
          <w:i/>
          <w:sz w:val="28"/>
          <w:szCs w:val="28"/>
        </w:rPr>
        <w:t>(яким загалом доходи і видатки загального фонду державного бюджету збільшено на 800 млн грн)</w:t>
      </w:r>
      <w:r w:rsidRPr="00004228">
        <w:rPr>
          <w:rFonts w:ascii="Times New Roman" w:hAnsi="Times New Roman"/>
          <w:sz w:val="28"/>
          <w:szCs w:val="28"/>
        </w:rPr>
        <w:t>, та відповідно уточнити редакцію абзацу першого розділу I з метою узгодження правових норм і забезпечення збалансованості показників державного бюджету;</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у назві (включаючи назву у додатках) виключити слова і цифри «до додатків № 1 та № 3», «(щодо реалізації інфраструктурних </w:t>
      </w:r>
      <w:proofErr w:type="spellStart"/>
      <w:r w:rsidRPr="00004228">
        <w:rPr>
          <w:rFonts w:ascii="Times New Roman" w:hAnsi="Times New Roman"/>
          <w:sz w:val="28"/>
          <w:szCs w:val="28"/>
        </w:rPr>
        <w:t>проєктів</w:t>
      </w:r>
      <w:proofErr w:type="spellEnd"/>
      <w:r w:rsidRPr="00004228">
        <w:rPr>
          <w:rFonts w:ascii="Times New Roman" w:hAnsi="Times New Roman"/>
          <w:sz w:val="28"/>
          <w:szCs w:val="28"/>
        </w:rPr>
        <w:t xml:space="preserve"> та розвитку об’єктів соціально-культурної сфери)» і «</w:t>
      </w:r>
      <w:proofErr w:type="spellStart"/>
      <w:r w:rsidRPr="00004228">
        <w:rPr>
          <w:rFonts w:ascii="Times New Roman" w:hAnsi="Times New Roman"/>
          <w:sz w:val="28"/>
          <w:szCs w:val="28"/>
        </w:rPr>
        <w:t>проєкту</w:t>
      </w:r>
      <w:proofErr w:type="spellEnd"/>
      <w:r w:rsidRPr="00004228">
        <w:rPr>
          <w:rFonts w:ascii="Times New Roman" w:hAnsi="Times New Roman"/>
          <w:sz w:val="28"/>
          <w:szCs w:val="28"/>
        </w:rPr>
        <w:t>», оскільки назва не повною мірою охоплює зміст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(який стосується фінансового забезпечення не тільки реалізації інфраструктурних проектів та розвитку об’єктів соціально-культурної сфери, але й інших заходів, а також яким вносяться зміни не лише до додатків № 1 і № 3 до Закону, а й до статті 1 Закону);</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у додатку № 1 </w:t>
      </w:r>
      <w:r w:rsidRPr="00004228">
        <w:rPr>
          <w:rFonts w:ascii="Times New Roman" w:hAnsi="Times New Roman"/>
          <w:i/>
          <w:sz w:val="28"/>
          <w:szCs w:val="28"/>
        </w:rPr>
        <w:t xml:space="preserve">/щодо змін до додатка № 1 до Закону/ </w:t>
      </w:r>
      <w:r w:rsidRPr="00004228">
        <w:rPr>
          <w:rFonts w:ascii="Times New Roman" w:hAnsi="Times New Roman"/>
          <w:sz w:val="28"/>
          <w:szCs w:val="28"/>
        </w:rPr>
        <w:t xml:space="preserve">підсумкові показники за кодом 13000000 «Рентна плата та плата за використання інших природних ресурсів» у графах «Всього» та «загальний фонд» цифри «41.604.118,6» і «41.164.618,6» замінити відповідно цифрами «41.614.824,8» і </w:t>
      </w:r>
      <w:r w:rsidRPr="00004228">
        <w:rPr>
          <w:rFonts w:ascii="Times New Roman" w:hAnsi="Times New Roman"/>
          <w:sz w:val="28"/>
          <w:szCs w:val="28"/>
        </w:rPr>
        <w:lastRenderedPageBreak/>
        <w:t xml:space="preserve">«41.175.324,8» </w:t>
      </w:r>
      <w:r w:rsidRPr="00004228">
        <w:rPr>
          <w:rFonts w:ascii="Times New Roman" w:hAnsi="Times New Roman"/>
          <w:i/>
          <w:sz w:val="28"/>
          <w:szCs w:val="28"/>
        </w:rPr>
        <w:t>(тобто збільшити на 10.706,1 тис. грн для виправлення помилки щодо неврахування передбачених законопроектом змін за кодом 13020000)</w:t>
      </w:r>
      <w:r w:rsidRPr="00004228">
        <w:rPr>
          <w:rFonts w:ascii="Times New Roman" w:hAnsi="Times New Roman"/>
          <w:sz w:val="28"/>
          <w:szCs w:val="28"/>
        </w:rPr>
        <w:t>, а також заголовок цього додатку доповнити словами і цифрами «Доходи Державного бюджету України на 2021 рік»;</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 xml:space="preserve">у додатку № 2 </w:t>
      </w:r>
      <w:r w:rsidRPr="00004228">
        <w:rPr>
          <w:rFonts w:ascii="Times New Roman" w:hAnsi="Times New Roman"/>
          <w:i/>
          <w:sz w:val="28"/>
          <w:szCs w:val="28"/>
        </w:rPr>
        <w:t xml:space="preserve">/щодо змін до додатка № 3 до Закону/ </w:t>
      </w:r>
      <w:r w:rsidRPr="00004228">
        <w:rPr>
          <w:rFonts w:ascii="Times New Roman" w:hAnsi="Times New Roman"/>
          <w:sz w:val="28"/>
          <w:szCs w:val="28"/>
        </w:rPr>
        <w:t xml:space="preserve">підсумкові показники за кодами 3510000 і 3511000 «Міністерство фінансів України (загальнодержавні видатки та кредитування)» у графах «Всього /загальний фонд/», «Всього /спеціальний фонд/» і «Разом:» цифри «197.535.764,1», «4.548.420,0» і «202.084.184,1» замінити відповідно цифрами «202.035.764,1», «5.982.170,0» і «208.017.934,1» </w:t>
      </w:r>
      <w:r w:rsidRPr="00004228">
        <w:rPr>
          <w:rFonts w:ascii="Times New Roman" w:hAnsi="Times New Roman"/>
          <w:i/>
          <w:sz w:val="28"/>
          <w:szCs w:val="28"/>
        </w:rPr>
        <w:t>(тобто збільшити відповідно на 4.500.000 тис. грн, 1.433.750 тис. грн і 5.933.750 тис. грн для виправлення помилки щодо неврахування визначених Законом бюджетних призначень за кодами 3511030 і 3511380)</w:t>
      </w:r>
      <w:r w:rsidRPr="00004228">
        <w:rPr>
          <w:rFonts w:ascii="Times New Roman" w:hAnsi="Times New Roman"/>
          <w:sz w:val="28"/>
          <w:szCs w:val="28"/>
        </w:rPr>
        <w:t xml:space="preserve">, а також за бюджетною програмою «Формування статутного капіталу акціонерного товариства, що здійснює завдання та функції національного авіаперевізника» (код 3101380) вказати відповідний код функціональної класифікації видатків та кредитування бюджету – 0454; </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передбачити зміни до додатка № 6 до Закону «Міжбюджетні трансферти (інші дотації та субвенції) з Державного бюджету України місцевим бюджетам на 2021 рік» в частині відображення у рядку «ВСЬОГО» уточненого загального обсягу субвенції загального фонду на реалізацію інфраструктурних проектів та розвиток об’єктів соціально-культурної сфери – 8.600.000 тис. грн;</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у розділі ІІ виключити слова «Прикінцеві положення» і цифру «1», оскільки цей розділ містить лише положення про набрання чинності відповідним законом.</w:t>
      </w:r>
    </w:p>
    <w:p w:rsidR="00004228" w:rsidRPr="00004228" w:rsidRDefault="00004228" w:rsidP="00004228">
      <w:pPr>
        <w:spacing w:after="0" w:line="240" w:lineRule="auto"/>
        <w:ind w:firstLine="709"/>
        <w:jc w:val="both"/>
        <w:rPr>
          <w:rFonts w:ascii="Times New Roman" w:hAnsi="Times New Roman"/>
          <w:sz w:val="28"/>
          <w:szCs w:val="28"/>
        </w:rPr>
      </w:pPr>
      <w:r w:rsidRPr="00004228">
        <w:rPr>
          <w:rFonts w:ascii="Times New Roman" w:hAnsi="Times New Roman"/>
          <w:sz w:val="28"/>
          <w:szCs w:val="28"/>
        </w:rPr>
        <w:t>7. Окремо належить відмітити, що Верховна Рада України найближчим часом може розглянути інші законопроекти щодо внесення змін до Закону, відтак у разі їх прийняття до розгляду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залежно від сутності внесених змін до Закону окремі положення та показники законопроекту № 6298</w:t>
      </w:r>
      <w:r w:rsidRPr="00004228">
        <w:rPr>
          <w:rFonts w:ascii="Times New Roman" w:hAnsi="Times New Roman"/>
          <w:i/>
          <w:sz w:val="28"/>
          <w:szCs w:val="28"/>
        </w:rPr>
        <w:t xml:space="preserve"> </w:t>
      </w:r>
      <w:r w:rsidRPr="00004228">
        <w:rPr>
          <w:rFonts w:ascii="Times New Roman" w:hAnsi="Times New Roman"/>
          <w:sz w:val="28"/>
          <w:szCs w:val="28"/>
        </w:rPr>
        <w:t xml:space="preserve">можуть потребувати уточнення з метою забезпечення узгодженості правових норм. </w:t>
      </w:r>
    </w:p>
    <w:p w:rsidR="00004228" w:rsidRPr="00004228" w:rsidRDefault="00004228" w:rsidP="00004228">
      <w:pPr>
        <w:tabs>
          <w:tab w:val="left" w:pos="9214"/>
        </w:tabs>
        <w:spacing w:after="0" w:line="240" w:lineRule="auto"/>
        <w:ind w:firstLine="709"/>
        <w:jc w:val="both"/>
        <w:rPr>
          <w:rFonts w:ascii="Times New Roman" w:hAnsi="Times New Roman"/>
          <w:spacing w:val="-3"/>
          <w:sz w:val="28"/>
          <w:szCs w:val="28"/>
        </w:rPr>
      </w:pPr>
      <w:r w:rsidRPr="00004228">
        <w:rPr>
          <w:rFonts w:ascii="Times New Roman" w:hAnsi="Times New Roman"/>
          <w:sz w:val="28"/>
          <w:szCs w:val="28"/>
        </w:rPr>
        <w:t xml:space="preserve">Передусім йдеться про проект Закону України «Про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004228">
        <w:rPr>
          <w:rFonts w:ascii="Times New Roman" w:hAnsi="Times New Roman"/>
          <w:sz w:val="28"/>
          <w:szCs w:val="28"/>
        </w:rPr>
        <w:t>коронавірусом</w:t>
      </w:r>
      <w:proofErr w:type="spellEnd"/>
      <w:r w:rsidRPr="00004228">
        <w:rPr>
          <w:rFonts w:ascii="Times New Roman" w:hAnsi="Times New Roman"/>
          <w:sz w:val="28"/>
          <w:szCs w:val="28"/>
        </w:rPr>
        <w:t xml:space="preserve"> SARS-CoV-2)» за реєстр. № 6297 від 08.11.2021 р., поданий </w:t>
      </w:r>
      <w:r w:rsidRPr="00004228">
        <w:rPr>
          <w:rFonts w:ascii="Times New Roman" w:hAnsi="Times New Roman"/>
          <w:spacing w:val="-3"/>
          <w:sz w:val="28"/>
          <w:szCs w:val="28"/>
        </w:rPr>
        <w:t xml:space="preserve">народними депутатами України Шуляк О.О., </w:t>
      </w:r>
      <w:proofErr w:type="spellStart"/>
      <w:r w:rsidRPr="00004228">
        <w:rPr>
          <w:rFonts w:ascii="Times New Roman" w:hAnsi="Times New Roman"/>
          <w:spacing w:val="-3"/>
          <w:sz w:val="28"/>
          <w:szCs w:val="28"/>
        </w:rPr>
        <w:t>Арахамією</w:t>
      </w:r>
      <w:proofErr w:type="spellEnd"/>
      <w:r w:rsidRPr="00004228">
        <w:rPr>
          <w:rFonts w:ascii="Times New Roman" w:hAnsi="Times New Roman"/>
          <w:spacing w:val="-3"/>
          <w:sz w:val="28"/>
          <w:szCs w:val="28"/>
        </w:rPr>
        <w:t xml:space="preserve"> Д.Г., </w:t>
      </w:r>
      <w:proofErr w:type="spellStart"/>
      <w:r w:rsidRPr="00004228">
        <w:rPr>
          <w:rFonts w:ascii="Times New Roman" w:hAnsi="Times New Roman"/>
          <w:spacing w:val="-3"/>
          <w:sz w:val="28"/>
          <w:szCs w:val="28"/>
        </w:rPr>
        <w:t>Мотовиловцем</w:t>
      </w:r>
      <w:proofErr w:type="spellEnd"/>
      <w:r w:rsidRPr="00004228">
        <w:rPr>
          <w:rFonts w:ascii="Times New Roman" w:hAnsi="Times New Roman"/>
          <w:spacing w:val="-3"/>
          <w:sz w:val="28"/>
          <w:szCs w:val="28"/>
        </w:rPr>
        <w:t xml:space="preserve"> А.В. та іншими </w:t>
      </w:r>
      <w:r w:rsidRPr="00004228">
        <w:rPr>
          <w:rFonts w:ascii="Times New Roman" w:hAnsi="Times New Roman"/>
          <w:i/>
          <w:spacing w:val="-3"/>
          <w:sz w:val="28"/>
          <w:szCs w:val="28"/>
        </w:rPr>
        <w:t>/далі – законопроект № 6297/</w:t>
      </w:r>
      <w:r w:rsidRPr="00004228">
        <w:rPr>
          <w:rFonts w:ascii="Times New Roman" w:hAnsi="Times New Roman"/>
          <w:spacing w:val="-3"/>
          <w:sz w:val="28"/>
          <w:szCs w:val="28"/>
        </w:rPr>
        <w:t xml:space="preserve">. Зокрема, законопроектом № 6297 також вносяться зміни до статті 1 та </w:t>
      </w:r>
      <w:r w:rsidRPr="00004228">
        <w:rPr>
          <w:rFonts w:ascii="Times New Roman" w:hAnsi="Times New Roman"/>
          <w:sz w:val="28"/>
          <w:szCs w:val="28"/>
        </w:rPr>
        <w:t xml:space="preserve">додатків № 1 та № 3 до Закону (при цьому зміни до додатка № 1 до Закону є подібними до відповідних змін, передбачених у </w:t>
      </w:r>
      <w:r w:rsidRPr="00004228">
        <w:rPr>
          <w:rFonts w:ascii="Times New Roman" w:hAnsi="Times New Roman"/>
          <w:spacing w:val="-3"/>
          <w:sz w:val="28"/>
          <w:szCs w:val="28"/>
        </w:rPr>
        <w:t xml:space="preserve">законопроекті № 6298). Відтак, законопроекти № 6297 і № 6298 доцільно розглядати </w:t>
      </w:r>
      <w:proofErr w:type="spellStart"/>
      <w:r w:rsidRPr="00004228">
        <w:rPr>
          <w:rFonts w:ascii="Times New Roman" w:hAnsi="Times New Roman"/>
          <w:spacing w:val="-3"/>
          <w:sz w:val="28"/>
          <w:szCs w:val="28"/>
        </w:rPr>
        <w:t>взаємоузгоджено</w:t>
      </w:r>
      <w:proofErr w:type="spellEnd"/>
      <w:r w:rsidRPr="00004228">
        <w:rPr>
          <w:rFonts w:ascii="Times New Roman" w:hAnsi="Times New Roman"/>
          <w:spacing w:val="-3"/>
          <w:sz w:val="28"/>
          <w:szCs w:val="28"/>
        </w:rPr>
        <w:t xml:space="preserve"> для уникнення юридичної колізії і недопущення розбалансування показників державного бюджету на 2021 рік.</w:t>
      </w:r>
    </w:p>
    <w:p w:rsidR="00004228" w:rsidRPr="00004228" w:rsidRDefault="00004228" w:rsidP="00004228">
      <w:pPr>
        <w:tabs>
          <w:tab w:val="left" w:pos="9214"/>
        </w:tabs>
        <w:spacing w:after="0" w:line="240" w:lineRule="auto"/>
        <w:ind w:firstLine="709"/>
        <w:jc w:val="both"/>
        <w:rPr>
          <w:rFonts w:ascii="Times New Roman" w:hAnsi="Times New Roman"/>
          <w:spacing w:val="-3"/>
          <w:sz w:val="28"/>
          <w:szCs w:val="28"/>
        </w:rPr>
      </w:pPr>
      <w:r w:rsidRPr="00004228">
        <w:rPr>
          <w:rFonts w:ascii="Times New Roman" w:hAnsi="Times New Roman"/>
          <w:spacing w:val="-3"/>
          <w:sz w:val="28"/>
          <w:szCs w:val="28"/>
        </w:rPr>
        <w:lastRenderedPageBreak/>
        <w:t xml:space="preserve">З цього приводу ГНЕУ зазначає, що з огляду на те, обома законопроектами (№ 6297 і № 6298) для фінансового забезпечення відповідних видатків визначені одні й ті ж джерела (хоча й у різних обсягах), а також те, що авторами цих проектів є одні й ті ж суб’єкти права законодавчої ініціативи, вбачається доцільним, у </w:t>
      </w:r>
      <w:proofErr w:type="spellStart"/>
      <w:r w:rsidRPr="00004228">
        <w:rPr>
          <w:rFonts w:ascii="Times New Roman" w:hAnsi="Times New Roman"/>
          <w:spacing w:val="-3"/>
          <w:sz w:val="28"/>
          <w:szCs w:val="28"/>
        </w:rPr>
        <w:t>т.ч</w:t>
      </w:r>
      <w:proofErr w:type="spellEnd"/>
      <w:r w:rsidRPr="00004228">
        <w:rPr>
          <w:rFonts w:ascii="Times New Roman" w:hAnsi="Times New Roman"/>
          <w:spacing w:val="-3"/>
          <w:sz w:val="28"/>
          <w:szCs w:val="28"/>
        </w:rPr>
        <w:t xml:space="preserve">. з точки зору економії ресурсів та часу парламенту, вирішувати порушені у вказаних проектах питання шляхом підготовки та розгляду одного проекту. </w:t>
      </w:r>
    </w:p>
    <w:p w:rsidR="00004228" w:rsidRPr="00004228" w:rsidRDefault="00004228" w:rsidP="00004228">
      <w:pPr>
        <w:tabs>
          <w:tab w:val="left" w:pos="9214"/>
        </w:tabs>
        <w:spacing w:after="0" w:line="240" w:lineRule="auto"/>
        <w:ind w:firstLine="709"/>
        <w:jc w:val="both"/>
        <w:rPr>
          <w:rFonts w:ascii="Times New Roman" w:hAnsi="Times New Roman"/>
          <w:sz w:val="28"/>
          <w:szCs w:val="28"/>
        </w:rPr>
      </w:pPr>
      <w:r w:rsidRPr="00004228">
        <w:rPr>
          <w:rFonts w:ascii="Times New Roman" w:hAnsi="Times New Roman"/>
          <w:sz w:val="28"/>
          <w:szCs w:val="28"/>
          <w:lang w:val="en-US"/>
        </w:rPr>
        <w:t>V</w:t>
      </w:r>
      <w:r w:rsidRPr="00004228">
        <w:rPr>
          <w:rFonts w:ascii="Times New Roman" w:hAnsi="Times New Roman"/>
          <w:sz w:val="28"/>
          <w:szCs w:val="28"/>
        </w:rPr>
        <w:t xml:space="preserve">. Вищенаведені висновки, зауваження і пропозиції до законопроекту № 6298 також є актуальними до подібних положень законопроектів № 6298-1 і № 6298-2. </w:t>
      </w:r>
    </w:p>
    <w:p w:rsidR="0077284C" w:rsidRPr="00A63547" w:rsidRDefault="003D46A4" w:rsidP="00EA43BA">
      <w:pPr>
        <w:spacing w:before="240" w:after="0" w:line="240" w:lineRule="auto"/>
        <w:ind w:firstLine="709"/>
        <w:jc w:val="both"/>
        <w:rPr>
          <w:rFonts w:ascii="Times New Roman" w:hAnsi="Times New Roman"/>
          <w:i/>
          <w:sz w:val="28"/>
          <w:szCs w:val="28"/>
          <w:lang w:eastAsia="uk-UA"/>
        </w:rPr>
      </w:pPr>
      <w:r w:rsidRPr="00EF619F">
        <w:rPr>
          <w:rFonts w:ascii="Times New Roman" w:hAnsi="Times New Roman"/>
          <w:sz w:val="28"/>
          <w:szCs w:val="28"/>
        </w:rPr>
        <w:t xml:space="preserve">За підсумками розгляду даного питання Комітет з питань бюджету ухвалив </w:t>
      </w:r>
      <w:r w:rsidR="009A2112" w:rsidRPr="00EF619F">
        <w:rPr>
          <w:rFonts w:ascii="Times New Roman" w:hAnsi="Times New Roman"/>
          <w:sz w:val="28"/>
          <w:szCs w:val="28"/>
        </w:rPr>
        <w:t xml:space="preserve">таке </w:t>
      </w:r>
      <w:r w:rsidRPr="00EF619F">
        <w:rPr>
          <w:rFonts w:ascii="Times New Roman" w:hAnsi="Times New Roman"/>
          <w:sz w:val="28"/>
          <w:szCs w:val="28"/>
          <w:lang w:eastAsia="uk-UA"/>
        </w:rPr>
        <w:t xml:space="preserve">рішення: </w:t>
      </w:r>
      <w:r w:rsidR="00EF619F" w:rsidRPr="00EF619F">
        <w:rPr>
          <w:rFonts w:ascii="Times New Roman" w:hAnsi="Times New Roman"/>
          <w:sz w:val="28"/>
          <w:szCs w:val="28"/>
          <w:lang w:eastAsia="uk-UA"/>
        </w:rPr>
        <w:t>р</w:t>
      </w:r>
      <w:r w:rsidR="00EF619F" w:rsidRPr="00EF619F">
        <w:rPr>
          <w:rFonts w:ascii="Times New Roman" w:hAnsi="Times New Roman"/>
          <w:sz w:val="28"/>
          <w:szCs w:val="28"/>
        </w:rPr>
        <w:t xml:space="preserve">екомендувати Верховній Раді України за результатами розгляду </w:t>
      </w:r>
      <w:r w:rsidR="00EF619F" w:rsidRPr="00EF619F">
        <w:rPr>
          <w:rFonts w:ascii="Times New Roman" w:hAnsi="Times New Roman"/>
          <w:spacing w:val="-3"/>
          <w:sz w:val="28"/>
          <w:szCs w:val="28"/>
        </w:rPr>
        <w:t xml:space="preserve">у першому читанні </w:t>
      </w:r>
      <w:r w:rsidR="00EF619F" w:rsidRPr="00EF619F">
        <w:rPr>
          <w:rFonts w:ascii="Times New Roman" w:hAnsi="Times New Roman"/>
          <w:sz w:val="28"/>
          <w:szCs w:val="28"/>
        </w:rPr>
        <w:t xml:space="preserve">проекту 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00EF619F" w:rsidRPr="00EF619F">
        <w:rPr>
          <w:rFonts w:ascii="Times New Roman" w:hAnsi="Times New Roman"/>
          <w:sz w:val="28"/>
          <w:szCs w:val="28"/>
        </w:rPr>
        <w:t>проєктів</w:t>
      </w:r>
      <w:proofErr w:type="spellEnd"/>
      <w:r w:rsidR="00EF619F" w:rsidRPr="00EF619F">
        <w:rPr>
          <w:rFonts w:ascii="Times New Roman" w:hAnsi="Times New Roman"/>
          <w:sz w:val="28"/>
          <w:szCs w:val="28"/>
        </w:rPr>
        <w:t xml:space="preserve"> та розвитку об’єктів соціально-культурної сфери (реєстр. № 6298 від 08.11.2021 р.), поданого народними депутатами України Шуляк О.О., </w:t>
      </w:r>
      <w:proofErr w:type="spellStart"/>
      <w:r w:rsidR="00EF619F" w:rsidRPr="00EF619F">
        <w:rPr>
          <w:rFonts w:ascii="Times New Roman" w:hAnsi="Times New Roman"/>
          <w:sz w:val="28"/>
          <w:szCs w:val="28"/>
        </w:rPr>
        <w:t>Арахамією</w:t>
      </w:r>
      <w:proofErr w:type="spellEnd"/>
      <w:r w:rsidR="00EF619F" w:rsidRPr="00EF619F">
        <w:rPr>
          <w:rFonts w:ascii="Times New Roman" w:hAnsi="Times New Roman"/>
          <w:sz w:val="28"/>
          <w:szCs w:val="28"/>
        </w:rPr>
        <w:t xml:space="preserve"> Д.Г., </w:t>
      </w:r>
      <w:proofErr w:type="spellStart"/>
      <w:r w:rsidR="00EF619F" w:rsidRPr="00EF619F">
        <w:rPr>
          <w:rFonts w:ascii="Times New Roman" w:hAnsi="Times New Roman"/>
          <w:sz w:val="28"/>
          <w:szCs w:val="28"/>
        </w:rPr>
        <w:t>Мотовиловцем</w:t>
      </w:r>
      <w:proofErr w:type="spellEnd"/>
      <w:r w:rsidR="00EF619F" w:rsidRPr="00EF619F">
        <w:rPr>
          <w:rFonts w:ascii="Times New Roman" w:hAnsi="Times New Roman"/>
          <w:sz w:val="28"/>
          <w:szCs w:val="28"/>
        </w:rPr>
        <w:t> А.В. та іншими</w:t>
      </w:r>
      <w:r w:rsidR="00EF619F" w:rsidRPr="00EF619F">
        <w:rPr>
          <w:rFonts w:ascii="Times New Roman" w:hAnsi="Times New Roman"/>
          <w:spacing w:val="-3"/>
          <w:sz w:val="28"/>
          <w:szCs w:val="28"/>
        </w:rPr>
        <w:t>,</w:t>
      </w:r>
      <w:r w:rsidR="00EF619F" w:rsidRPr="00EF619F">
        <w:rPr>
          <w:rFonts w:ascii="Times New Roman" w:hAnsi="Times New Roman"/>
          <w:sz w:val="28"/>
          <w:szCs w:val="28"/>
        </w:rPr>
        <w:t xml:space="preserve"> </w:t>
      </w:r>
      <w:r w:rsidR="00EF619F" w:rsidRPr="00EF619F">
        <w:rPr>
          <w:rFonts w:ascii="Times New Roman" w:hAnsi="Times New Roman"/>
          <w:spacing w:val="-3"/>
          <w:sz w:val="28"/>
          <w:szCs w:val="28"/>
        </w:rPr>
        <w:t>та альтернативних законопроектів за реєстр. № 6298-1 від</w:t>
      </w:r>
      <w:r w:rsidR="00EF619F" w:rsidRPr="00EF619F">
        <w:rPr>
          <w:rFonts w:ascii="Times New Roman" w:hAnsi="Times New Roman"/>
          <w:sz w:val="28"/>
          <w:szCs w:val="28"/>
        </w:rPr>
        <w:t xml:space="preserve"> 16.11.2021 р., поданого </w:t>
      </w:r>
      <w:r w:rsidR="00EF619F" w:rsidRPr="00EF619F">
        <w:rPr>
          <w:rFonts w:ascii="Times New Roman" w:hAnsi="Times New Roman"/>
          <w:spacing w:val="-3"/>
          <w:sz w:val="28"/>
          <w:szCs w:val="28"/>
        </w:rPr>
        <w:t xml:space="preserve">народними депутатами України Скориком М.Л., </w:t>
      </w:r>
      <w:proofErr w:type="spellStart"/>
      <w:r w:rsidR="00EF619F" w:rsidRPr="00EF619F">
        <w:rPr>
          <w:rFonts w:ascii="Times New Roman" w:hAnsi="Times New Roman"/>
          <w:spacing w:val="-3"/>
          <w:sz w:val="28"/>
          <w:szCs w:val="28"/>
        </w:rPr>
        <w:t>Лукашевим</w:t>
      </w:r>
      <w:proofErr w:type="spellEnd"/>
      <w:r w:rsidR="00EF619F" w:rsidRPr="00EF619F">
        <w:rPr>
          <w:rFonts w:ascii="Times New Roman" w:hAnsi="Times New Roman"/>
          <w:spacing w:val="-3"/>
          <w:sz w:val="28"/>
          <w:szCs w:val="28"/>
        </w:rPr>
        <w:t xml:space="preserve"> О.А., Мамкою Г.М. та іншими, і за реєстр. </w:t>
      </w:r>
      <w:r w:rsidR="00EF619F">
        <w:rPr>
          <w:rFonts w:ascii="Times New Roman" w:hAnsi="Times New Roman"/>
          <w:spacing w:val="-3"/>
          <w:sz w:val="28"/>
          <w:szCs w:val="28"/>
        </w:rPr>
        <w:br/>
      </w:r>
      <w:r w:rsidR="00EF619F" w:rsidRPr="00EF619F">
        <w:rPr>
          <w:rFonts w:ascii="Times New Roman" w:hAnsi="Times New Roman"/>
          <w:spacing w:val="-3"/>
          <w:sz w:val="28"/>
          <w:szCs w:val="28"/>
        </w:rPr>
        <w:t>№ 6298-2 від</w:t>
      </w:r>
      <w:r w:rsidR="00EF619F" w:rsidRPr="00EF619F">
        <w:rPr>
          <w:rFonts w:ascii="Times New Roman" w:hAnsi="Times New Roman"/>
          <w:sz w:val="28"/>
          <w:szCs w:val="28"/>
        </w:rPr>
        <w:t xml:space="preserve"> 17.11.2021 р., поданого </w:t>
      </w:r>
      <w:r w:rsidR="00EF619F" w:rsidRPr="00EF619F">
        <w:rPr>
          <w:rFonts w:ascii="Times New Roman" w:hAnsi="Times New Roman"/>
          <w:spacing w:val="-3"/>
          <w:sz w:val="28"/>
          <w:szCs w:val="28"/>
        </w:rPr>
        <w:t xml:space="preserve">народними депутатами України </w:t>
      </w:r>
      <w:proofErr w:type="spellStart"/>
      <w:r w:rsidR="00EF619F" w:rsidRPr="00EF619F">
        <w:rPr>
          <w:rFonts w:ascii="Times New Roman" w:hAnsi="Times New Roman"/>
          <w:spacing w:val="-3"/>
          <w:sz w:val="28"/>
          <w:szCs w:val="28"/>
        </w:rPr>
        <w:t>Железняком</w:t>
      </w:r>
      <w:proofErr w:type="spellEnd"/>
      <w:r w:rsidR="00EF619F" w:rsidRPr="00EF619F">
        <w:rPr>
          <w:rFonts w:ascii="Times New Roman" w:hAnsi="Times New Roman"/>
          <w:spacing w:val="-3"/>
          <w:sz w:val="28"/>
          <w:szCs w:val="28"/>
        </w:rPr>
        <w:t xml:space="preserve"> Я.І., Рудик К.О., </w:t>
      </w:r>
      <w:proofErr w:type="spellStart"/>
      <w:r w:rsidR="00EF619F" w:rsidRPr="00EF619F">
        <w:rPr>
          <w:rFonts w:ascii="Times New Roman" w:hAnsi="Times New Roman"/>
          <w:spacing w:val="-3"/>
          <w:sz w:val="28"/>
          <w:szCs w:val="28"/>
        </w:rPr>
        <w:t>Совсун</w:t>
      </w:r>
      <w:proofErr w:type="spellEnd"/>
      <w:r w:rsidR="00EF619F" w:rsidRPr="00EF619F">
        <w:rPr>
          <w:rFonts w:ascii="Times New Roman" w:hAnsi="Times New Roman"/>
          <w:spacing w:val="-3"/>
          <w:sz w:val="28"/>
          <w:szCs w:val="28"/>
        </w:rPr>
        <w:t xml:space="preserve"> І.Р. та іншими, прийняти </w:t>
      </w:r>
      <w:r w:rsidR="00EF619F" w:rsidRPr="00EF619F">
        <w:rPr>
          <w:rFonts w:ascii="Times New Roman" w:hAnsi="Times New Roman"/>
          <w:sz w:val="28"/>
          <w:szCs w:val="28"/>
          <w:shd w:val="clear" w:color="auto" w:fill="FFFFFF"/>
          <w:lang w:eastAsia="ru-RU"/>
        </w:rPr>
        <w:t xml:space="preserve">законопроект за реєстр. </w:t>
      </w:r>
      <w:r w:rsidR="00EF619F" w:rsidRPr="00EF619F">
        <w:rPr>
          <w:rFonts w:ascii="Times New Roman" w:hAnsi="Times New Roman"/>
          <w:sz w:val="28"/>
          <w:szCs w:val="28"/>
        </w:rPr>
        <w:t xml:space="preserve">№ 6298 </w:t>
      </w:r>
      <w:r w:rsidR="00EF619F" w:rsidRPr="00EF619F">
        <w:rPr>
          <w:rFonts w:ascii="Times New Roman" w:hAnsi="Times New Roman"/>
          <w:spacing w:val="-3"/>
          <w:sz w:val="28"/>
          <w:szCs w:val="28"/>
        </w:rPr>
        <w:t xml:space="preserve">за основу, доручивши Комітету з питань бюджету </w:t>
      </w:r>
      <w:r w:rsidR="00EF619F" w:rsidRPr="00EF619F">
        <w:rPr>
          <w:rFonts w:ascii="Times New Roman" w:hAnsi="Times New Roman"/>
          <w:sz w:val="28"/>
          <w:szCs w:val="28"/>
        </w:rPr>
        <w:t xml:space="preserve">доопрацювати зазначений законопроект з урахуванням поправок і пропозицій суб’єктів права законодавчої ініціативи, скоротивши </w:t>
      </w:r>
      <w:r w:rsidR="00EF619F" w:rsidRPr="00EF619F">
        <w:rPr>
          <w:rFonts w:ascii="Times New Roman" w:hAnsi="Times New Roman"/>
          <w:sz w:val="28"/>
          <w:szCs w:val="28"/>
          <w:lang w:eastAsia="ru-RU"/>
        </w:rPr>
        <w:t>строк подання таких поправок і пропозицій наполовину,</w:t>
      </w:r>
      <w:r w:rsidR="00EF619F" w:rsidRPr="00EF619F">
        <w:rPr>
          <w:rFonts w:ascii="Times New Roman" w:hAnsi="Times New Roman"/>
          <w:sz w:val="28"/>
          <w:szCs w:val="28"/>
        </w:rPr>
        <w:t xml:space="preserve"> та внести його на розгляд Верховної Ради України у другому читанні.</w:t>
      </w:r>
      <w:r w:rsidR="00A63547">
        <w:rPr>
          <w:rFonts w:ascii="Times New Roman" w:hAnsi="Times New Roman"/>
          <w:sz w:val="28"/>
          <w:szCs w:val="28"/>
        </w:rPr>
        <w:t xml:space="preserve"> </w:t>
      </w:r>
      <w:r w:rsidR="00A63547" w:rsidRPr="00A63547">
        <w:rPr>
          <w:rFonts w:ascii="Times New Roman" w:hAnsi="Times New Roman"/>
          <w:i/>
          <w:sz w:val="28"/>
          <w:szCs w:val="28"/>
        </w:rPr>
        <w:t xml:space="preserve">Відповідний проект постанови Верховної Ради України додається. </w:t>
      </w:r>
    </w:p>
    <w:p w:rsidR="009415BA" w:rsidRPr="00DE5C69" w:rsidRDefault="009415BA" w:rsidP="009022DD">
      <w:pPr>
        <w:spacing w:before="60" w:after="0" w:line="240" w:lineRule="auto"/>
        <w:ind w:firstLine="709"/>
        <w:jc w:val="both"/>
        <w:rPr>
          <w:rFonts w:ascii="Times New Roman" w:hAnsi="Times New Roman"/>
          <w:sz w:val="28"/>
          <w:szCs w:val="28"/>
        </w:rPr>
      </w:pPr>
      <w:r w:rsidRPr="00DE5C69">
        <w:rPr>
          <w:rFonts w:ascii="Times New Roman" w:hAnsi="Times New Roman"/>
          <w:sz w:val="28"/>
          <w:szCs w:val="28"/>
        </w:rPr>
        <w:t>Співдоповідачем з даного питання на пленарному засіданні Верховної Ради України пропон</w:t>
      </w:r>
      <w:bookmarkStart w:id="4" w:name="_GoBack"/>
      <w:bookmarkEnd w:id="4"/>
      <w:r w:rsidRPr="00DE5C69">
        <w:rPr>
          <w:rFonts w:ascii="Times New Roman" w:hAnsi="Times New Roman"/>
          <w:sz w:val="28"/>
          <w:szCs w:val="28"/>
        </w:rPr>
        <w:t xml:space="preserve">ується </w:t>
      </w:r>
      <w:r w:rsidR="00EC5F0D">
        <w:rPr>
          <w:rFonts w:ascii="Times New Roman" w:hAnsi="Times New Roman"/>
          <w:sz w:val="28"/>
          <w:szCs w:val="28"/>
        </w:rPr>
        <w:t xml:space="preserve">заступник </w:t>
      </w:r>
      <w:r w:rsidR="00EC5F0D" w:rsidRPr="00EC5F0D">
        <w:rPr>
          <w:rFonts w:ascii="Times New Roman" w:hAnsi="Times New Roman"/>
          <w:sz w:val="28"/>
          <w:szCs w:val="28"/>
        </w:rPr>
        <w:t>Голови Комітету з питань бюджету Трухін Олександр Миколайович</w:t>
      </w:r>
      <w:r w:rsidRPr="00DE5C69">
        <w:rPr>
          <w:rFonts w:ascii="Times New Roman" w:hAnsi="Times New Roman"/>
          <w:sz w:val="28"/>
          <w:szCs w:val="28"/>
        </w:rPr>
        <w:t>.</w:t>
      </w:r>
    </w:p>
    <w:p w:rsidR="00491551" w:rsidRPr="00EA43BA" w:rsidRDefault="009415BA" w:rsidP="00EF619F">
      <w:pPr>
        <w:tabs>
          <w:tab w:val="left" w:pos="7513"/>
        </w:tabs>
        <w:spacing w:before="960" w:after="0" w:line="240" w:lineRule="auto"/>
        <w:jc w:val="both"/>
        <w:rPr>
          <w:rFonts w:ascii="Times New Roman" w:hAnsi="Times New Roman"/>
          <w:b/>
          <w:sz w:val="28"/>
          <w:szCs w:val="28"/>
        </w:rPr>
      </w:pPr>
      <w:r w:rsidRPr="00DE5C69">
        <w:rPr>
          <w:rFonts w:ascii="Times New Roman" w:hAnsi="Times New Roman"/>
          <w:b/>
          <w:sz w:val="28"/>
          <w:szCs w:val="28"/>
        </w:rPr>
        <w:t xml:space="preserve">Голова Комітету </w:t>
      </w:r>
      <w:r w:rsidRPr="00DE5C69">
        <w:rPr>
          <w:rFonts w:ascii="Times New Roman" w:hAnsi="Times New Roman"/>
          <w:b/>
          <w:sz w:val="28"/>
          <w:szCs w:val="28"/>
        </w:rPr>
        <w:tab/>
        <w:t>Ю. АРІСТОВ</w:t>
      </w:r>
    </w:p>
    <w:sectPr w:rsidR="00491551" w:rsidRPr="00EA43BA" w:rsidSect="00C75C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17F" w:rsidRDefault="0095017F" w:rsidP="005E306B">
      <w:pPr>
        <w:spacing w:after="0" w:line="240" w:lineRule="auto"/>
      </w:pPr>
      <w:r>
        <w:separator/>
      </w:r>
    </w:p>
  </w:endnote>
  <w:endnote w:type="continuationSeparator" w:id="0">
    <w:p w:rsidR="0095017F" w:rsidRDefault="0095017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w:charset w:val="00"/>
    <w:family w:val="swiss"/>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A7635E" w:rsidP="00491551">
    <w:pPr>
      <w:pStyle w:val="a5"/>
      <w:tabs>
        <w:tab w:val="clear" w:pos="4677"/>
        <w:tab w:val="clear" w:pos="9355"/>
        <w:tab w:val="left" w:pos="420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17F" w:rsidRDefault="0095017F" w:rsidP="005E306B">
      <w:pPr>
        <w:spacing w:after="0" w:line="240" w:lineRule="auto"/>
      </w:pPr>
      <w:r>
        <w:separator/>
      </w:r>
    </w:p>
  </w:footnote>
  <w:footnote w:type="continuationSeparator" w:id="0">
    <w:p w:rsidR="0095017F" w:rsidRDefault="0095017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9414768"/>
      <w:docPartObj>
        <w:docPartGallery w:val="Page Numbers (Top of Page)"/>
        <w:docPartUnique/>
      </w:docPartObj>
    </w:sdtPr>
    <w:sdtEndPr>
      <w:rPr>
        <w:rFonts w:ascii="Times New Roman CYR" w:hAnsi="Times New Roman CYR" w:cs="Times New Roman CYR"/>
        <w:sz w:val="28"/>
        <w:szCs w:val="28"/>
      </w:rPr>
    </w:sdtEndPr>
    <w:sdtContent>
      <w:p w:rsidR="00491551" w:rsidRPr="00491551" w:rsidRDefault="00491551">
        <w:pPr>
          <w:pStyle w:val="a3"/>
          <w:jc w:val="center"/>
          <w:rPr>
            <w:rFonts w:ascii="Times New Roman CYR" w:hAnsi="Times New Roman CYR" w:cs="Times New Roman CYR"/>
            <w:sz w:val="28"/>
            <w:szCs w:val="28"/>
          </w:rPr>
        </w:pPr>
        <w:r w:rsidRPr="00491551">
          <w:rPr>
            <w:rFonts w:ascii="Times New Roman CYR" w:hAnsi="Times New Roman CYR" w:cs="Times New Roman CYR"/>
            <w:sz w:val="28"/>
            <w:szCs w:val="28"/>
          </w:rPr>
          <w:fldChar w:fldCharType="begin"/>
        </w:r>
        <w:r w:rsidRPr="00491551">
          <w:rPr>
            <w:rFonts w:ascii="Times New Roman CYR" w:hAnsi="Times New Roman CYR" w:cs="Times New Roman CYR"/>
            <w:sz w:val="28"/>
            <w:szCs w:val="28"/>
          </w:rPr>
          <w:instrText>PAGE   \* MERGEFORMAT</w:instrText>
        </w:r>
        <w:r w:rsidRPr="00491551">
          <w:rPr>
            <w:rFonts w:ascii="Times New Roman CYR" w:hAnsi="Times New Roman CYR" w:cs="Times New Roman CYR"/>
            <w:sz w:val="28"/>
            <w:szCs w:val="28"/>
          </w:rPr>
          <w:fldChar w:fldCharType="separate"/>
        </w:r>
        <w:r w:rsidR="00EC5F0D">
          <w:rPr>
            <w:rFonts w:ascii="Times New Roman CYR" w:hAnsi="Times New Roman CYR" w:cs="Times New Roman CYR"/>
            <w:noProof/>
            <w:sz w:val="28"/>
            <w:szCs w:val="28"/>
          </w:rPr>
          <w:t>9</w:t>
        </w:r>
        <w:r w:rsidRPr="00491551">
          <w:rPr>
            <w:rFonts w:ascii="Times New Roman CYR" w:hAnsi="Times New Roman CYR" w:cs="Times New Roman CY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5F9"/>
    <w:rsid w:val="00004228"/>
    <w:rsid w:val="00011591"/>
    <w:rsid w:val="000163C3"/>
    <w:rsid w:val="0003548A"/>
    <w:rsid w:val="0004046F"/>
    <w:rsid w:val="000573E0"/>
    <w:rsid w:val="00066993"/>
    <w:rsid w:val="00070768"/>
    <w:rsid w:val="000F1586"/>
    <w:rsid w:val="001157C4"/>
    <w:rsid w:val="00141617"/>
    <w:rsid w:val="0019108F"/>
    <w:rsid w:val="0019231B"/>
    <w:rsid w:val="00192ED9"/>
    <w:rsid w:val="001966F0"/>
    <w:rsid w:val="001B3B83"/>
    <w:rsid w:val="001D2CC6"/>
    <w:rsid w:val="001D3C24"/>
    <w:rsid w:val="0021032F"/>
    <w:rsid w:val="00235CD7"/>
    <w:rsid w:val="002A10D8"/>
    <w:rsid w:val="002A5D4C"/>
    <w:rsid w:val="002B5FC1"/>
    <w:rsid w:val="002D0561"/>
    <w:rsid w:val="002D7266"/>
    <w:rsid w:val="002D79C3"/>
    <w:rsid w:val="002E0A18"/>
    <w:rsid w:val="002E31BF"/>
    <w:rsid w:val="002E44DA"/>
    <w:rsid w:val="0032286A"/>
    <w:rsid w:val="0035466A"/>
    <w:rsid w:val="003A25A4"/>
    <w:rsid w:val="003A7F7D"/>
    <w:rsid w:val="003B78B8"/>
    <w:rsid w:val="003D0996"/>
    <w:rsid w:val="003D1CBA"/>
    <w:rsid w:val="003D46A4"/>
    <w:rsid w:val="003D5514"/>
    <w:rsid w:val="00403C30"/>
    <w:rsid w:val="00432487"/>
    <w:rsid w:val="00451750"/>
    <w:rsid w:val="004717F5"/>
    <w:rsid w:val="004852FA"/>
    <w:rsid w:val="00491551"/>
    <w:rsid w:val="004C53C1"/>
    <w:rsid w:val="004E27D2"/>
    <w:rsid w:val="004E4F5C"/>
    <w:rsid w:val="004F7B8A"/>
    <w:rsid w:val="00500CE7"/>
    <w:rsid w:val="0050620F"/>
    <w:rsid w:val="00521486"/>
    <w:rsid w:val="00545919"/>
    <w:rsid w:val="0055005A"/>
    <w:rsid w:val="0056039F"/>
    <w:rsid w:val="0056352F"/>
    <w:rsid w:val="005773E2"/>
    <w:rsid w:val="00577BF9"/>
    <w:rsid w:val="00592C72"/>
    <w:rsid w:val="005A4728"/>
    <w:rsid w:val="005B71F5"/>
    <w:rsid w:val="005C2B98"/>
    <w:rsid w:val="005C674D"/>
    <w:rsid w:val="005E1951"/>
    <w:rsid w:val="005E306B"/>
    <w:rsid w:val="005F20B5"/>
    <w:rsid w:val="00626A3E"/>
    <w:rsid w:val="00660B13"/>
    <w:rsid w:val="0066623D"/>
    <w:rsid w:val="006671A2"/>
    <w:rsid w:val="006F10E8"/>
    <w:rsid w:val="006F4D29"/>
    <w:rsid w:val="00713E93"/>
    <w:rsid w:val="0073224C"/>
    <w:rsid w:val="00734BEC"/>
    <w:rsid w:val="00751A5B"/>
    <w:rsid w:val="0077284C"/>
    <w:rsid w:val="007A0252"/>
    <w:rsid w:val="007B31A3"/>
    <w:rsid w:val="007C7973"/>
    <w:rsid w:val="007D2B6C"/>
    <w:rsid w:val="007F5D91"/>
    <w:rsid w:val="0080545D"/>
    <w:rsid w:val="00811821"/>
    <w:rsid w:val="0083457C"/>
    <w:rsid w:val="0084269F"/>
    <w:rsid w:val="00860BD3"/>
    <w:rsid w:val="00874FF9"/>
    <w:rsid w:val="008751CB"/>
    <w:rsid w:val="008A05AB"/>
    <w:rsid w:val="008C024B"/>
    <w:rsid w:val="008D0011"/>
    <w:rsid w:val="008D228A"/>
    <w:rsid w:val="008D7BBE"/>
    <w:rsid w:val="009022DD"/>
    <w:rsid w:val="009415BA"/>
    <w:rsid w:val="00945B68"/>
    <w:rsid w:val="0095017F"/>
    <w:rsid w:val="00957D31"/>
    <w:rsid w:val="00972232"/>
    <w:rsid w:val="009865D4"/>
    <w:rsid w:val="009A2112"/>
    <w:rsid w:val="009A720A"/>
    <w:rsid w:val="00A00059"/>
    <w:rsid w:val="00A1551E"/>
    <w:rsid w:val="00A240D7"/>
    <w:rsid w:val="00A44A94"/>
    <w:rsid w:val="00A60747"/>
    <w:rsid w:val="00A60F68"/>
    <w:rsid w:val="00A63547"/>
    <w:rsid w:val="00A7635E"/>
    <w:rsid w:val="00A76A60"/>
    <w:rsid w:val="00A833C8"/>
    <w:rsid w:val="00A860D9"/>
    <w:rsid w:val="00AD19B4"/>
    <w:rsid w:val="00AD341C"/>
    <w:rsid w:val="00AD4B7F"/>
    <w:rsid w:val="00AD7F82"/>
    <w:rsid w:val="00AF38EF"/>
    <w:rsid w:val="00B00D20"/>
    <w:rsid w:val="00B15F25"/>
    <w:rsid w:val="00B252CD"/>
    <w:rsid w:val="00B30C97"/>
    <w:rsid w:val="00B311E8"/>
    <w:rsid w:val="00B33578"/>
    <w:rsid w:val="00B35C63"/>
    <w:rsid w:val="00B60349"/>
    <w:rsid w:val="00BA62CD"/>
    <w:rsid w:val="00BD0801"/>
    <w:rsid w:val="00BD5FDC"/>
    <w:rsid w:val="00BF1E95"/>
    <w:rsid w:val="00C07B84"/>
    <w:rsid w:val="00C11FB6"/>
    <w:rsid w:val="00C27AE9"/>
    <w:rsid w:val="00C434B6"/>
    <w:rsid w:val="00C6255F"/>
    <w:rsid w:val="00C75CE0"/>
    <w:rsid w:val="00C86266"/>
    <w:rsid w:val="00C92F3D"/>
    <w:rsid w:val="00CA7044"/>
    <w:rsid w:val="00CB12B4"/>
    <w:rsid w:val="00CC39A1"/>
    <w:rsid w:val="00CD4A38"/>
    <w:rsid w:val="00CE3E1B"/>
    <w:rsid w:val="00CE4750"/>
    <w:rsid w:val="00CE6A4B"/>
    <w:rsid w:val="00D1539A"/>
    <w:rsid w:val="00D22048"/>
    <w:rsid w:val="00D242C2"/>
    <w:rsid w:val="00D350B3"/>
    <w:rsid w:val="00D37FA2"/>
    <w:rsid w:val="00D51A0D"/>
    <w:rsid w:val="00D52549"/>
    <w:rsid w:val="00D57E1B"/>
    <w:rsid w:val="00D74439"/>
    <w:rsid w:val="00D84B9B"/>
    <w:rsid w:val="00DB2CAE"/>
    <w:rsid w:val="00DD183B"/>
    <w:rsid w:val="00DE5C69"/>
    <w:rsid w:val="00DF0115"/>
    <w:rsid w:val="00E11609"/>
    <w:rsid w:val="00E2285C"/>
    <w:rsid w:val="00E44428"/>
    <w:rsid w:val="00E80BA9"/>
    <w:rsid w:val="00E87B19"/>
    <w:rsid w:val="00EA43BA"/>
    <w:rsid w:val="00EC5F0D"/>
    <w:rsid w:val="00ED6C43"/>
    <w:rsid w:val="00EF619F"/>
    <w:rsid w:val="00F1190C"/>
    <w:rsid w:val="00F55423"/>
    <w:rsid w:val="00F76630"/>
    <w:rsid w:val="00F91DD3"/>
    <w:rsid w:val="00FC0F5F"/>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3F131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2"/>
    <w:basedOn w:val="a"/>
    <w:link w:val="20"/>
    <w:rsid w:val="00491551"/>
    <w:pPr>
      <w:spacing w:after="120" w:line="480" w:lineRule="auto"/>
    </w:pPr>
    <w:rPr>
      <w:rFonts w:ascii="Times New Roman" w:eastAsia="Times New Roman" w:hAnsi="Times New Roman"/>
      <w:sz w:val="28"/>
      <w:szCs w:val="24"/>
      <w:lang w:eastAsia="ru-RU"/>
    </w:rPr>
  </w:style>
  <w:style w:type="character" w:customStyle="1" w:styleId="20">
    <w:name w:val="Основний текст 2 Знак"/>
    <w:basedOn w:val="a0"/>
    <w:link w:val="2"/>
    <w:rsid w:val="00491551"/>
    <w:rPr>
      <w:rFonts w:ascii="Times New Roman" w:eastAsia="Times New Roman" w:hAnsi="Times New Roman"/>
      <w:sz w:val="28"/>
      <w:szCs w:val="24"/>
      <w:lang w:val="uk-UA" w:eastAsia="ru-RU"/>
    </w:rPr>
  </w:style>
  <w:style w:type="paragraph" w:styleId="ab">
    <w:name w:val="List Paragraph"/>
    <w:basedOn w:val="a"/>
    <w:uiPriority w:val="34"/>
    <w:qFormat/>
    <w:rsid w:val="00491551"/>
    <w:pPr>
      <w:ind w:left="720"/>
      <w:contextualSpacing/>
    </w:pPr>
    <w:rPr>
      <w:rFonts w:asciiTheme="minorHAnsi" w:eastAsiaTheme="minorHAnsi" w:hAnsiTheme="minorHAnsi" w:cstheme="minorBidi"/>
    </w:rPr>
  </w:style>
  <w:style w:type="paragraph" w:customStyle="1" w:styleId="ac">
    <w:name w:val="Нормальний текст"/>
    <w:basedOn w:val="a"/>
    <w:uiPriority w:val="99"/>
    <w:rsid w:val="00491551"/>
    <w:pPr>
      <w:spacing w:before="120" w:after="0" w:line="240" w:lineRule="auto"/>
      <w:ind w:firstLine="567"/>
      <w:jc w:val="both"/>
    </w:pPr>
    <w:rPr>
      <w:rFonts w:ascii="Antiqua" w:eastAsia="Times New Roman" w:hAnsi="Antiqua"/>
      <w:sz w:val="26"/>
      <w:szCs w:val="20"/>
      <w:lang w:eastAsia="ru-RU"/>
    </w:rPr>
  </w:style>
  <w:style w:type="paragraph" w:customStyle="1" w:styleId="rvps2">
    <w:name w:val="rvps2"/>
    <w:basedOn w:val="a"/>
    <w:rsid w:val="00491551"/>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491551"/>
  </w:style>
  <w:style w:type="paragraph" w:styleId="ad">
    <w:name w:val="Body Text"/>
    <w:basedOn w:val="a"/>
    <w:link w:val="ae"/>
    <w:rsid w:val="00EA43BA"/>
    <w:pPr>
      <w:spacing w:after="120" w:line="240" w:lineRule="auto"/>
    </w:pPr>
    <w:rPr>
      <w:rFonts w:ascii="Times New Roman" w:eastAsia="Times New Roman" w:hAnsi="Times New Roman"/>
      <w:sz w:val="28"/>
      <w:szCs w:val="24"/>
      <w:lang w:eastAsia="ru-RU"/>
    </w:rPr>
  </w:style>
  <w:style w:type="character" w:customStyle="1" w:styleId="ae">
    <w:name w:val="Основний текст Знак"/>
    <w:basedOn w:val="a0"/>
    <w:link w:val="ad"/>
    <w:rsid w:val="00EA43BA"/>
    <w:rPr>
      <w:rFonts w:ascii="Times New Roman" w:eastAsia="Times New Roman" w:hAnsi="Times New Roman"/>
      <w:sz w:val="28"/>
      <w:szCs w:val="24"/>
      <w:lang w:val="uk-UA" w:eastAsia="ru-RU"/>
    </w:rPr>
  </w:style>
  <w:style w:type="paragraph" w:customStyle="1" w:styleId="StyleZakonu">
    <w:name w:val="StyleZakonu"/>
    <w:basedOn w:val="a"/>
    <w:link w:val="StyleZakonu0"/>
    <w:rsid w:val="00EA43B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EA43BA"/>
    <w:rPr>
      <w:rFonts w:ascii="Times New Roman" w:eastAsia="Times New Roman" w:hAnsi="Times New Roman"/>
      <w:sz w:val="20"/>
      <w:szCs w:val="20"/>
      <w:lang w:val="uk-UA" w:eastAsia="ru-RU"/>
    </w:rPr>
  </w:style>
  <w:style w:type="paragraph" w:customStyle="1" w:styleId="Igor">
    <w:name w:val="Igor"/>
    <w:basedOn w:val="a"/>
    <w:autoRedefine/>
    <w:rsid w:val="00004228"/>
    <w:pPr>
      <w:spacing w:after="0" w:line="240" w:lineRule="auto"/>
      <w:ind w:firstLine="720"/>
      <w:jc w:val="both"/>
    </w:pPr>
    <w:rPr>
      <w:rFonts w:ascii="Times New Roman" w:eastAsia="Times New Roman" w:hAnsi="Times New Roman"/>
      <w:bCs/>
      <w:sz w:val="28"/>
      <w:szCs w:val="28"/>
      <w:lang w:eastAsia="ru-RU"/>
    </w:rPr>
  </w:style>
  <w:style w:type="character" w:customStyle="1" w:styleId="rvts23">
    <w:name w:val="rvts23"/>
    <w:basedOn w:val="a0"/>
    <w:uiPriority w:val="99"/>
    <w:rsid w:val="004324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3577D-39DF-4B19-B35B-33E2A17F3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17585</Words>
  <Characters>10024</Characters>
  <Application>Microsoft Office Word</Application>
  <DocSecurity>0</DocSecurity>
  <Lines>83</Lines>
  <Paragraphs>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Луценко Наталія Василівна</cp:lastModifiedBy>
  <cp:revision>3</cp:revision>
  <cp:lastPrinted>2021-09-22T14:11:00Z</cp:lastPrinted>
  <dcterms:created xsi:type="dcterms:W3CDTF">2021-11-17T15:14:00Z</dcterms:created>
  <dcterms:modified xsi:type="dcterms:W3CDTF">2021-11-17T15:19:00Z</dcterms:modified>
</cp:coreProperties>
</file>