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0EC45B" w14:textId="77777777" w:rsidR="00834BFC" w:rsidRPr="00D44532" w:rsidRDefault="00834BFC" w:rsidP="00834BFC">
      <w:pPr>
        <w:spacing w:after="0" w:line="240" w:lineRule="auto"/>
        <w:jc w:val="right"/>
        <w:rPr>
          <w:rFonts w:ascii="Times New Roman" w:eastAsia="Times New Roman" w:hAnsi="Times New Roman"/>
          <w:bCs/>
          <w:lang w:val="uk-UA" w:eastAsia="ru-RU"/>
        </w:rPr>
      </w:pPr>
      <w:r w:rsidRPr="00D44532">
        <w:rPr>
          <w:rFonts w:ascii="Times New Roman" w:eastAsia="Times New Roman" w:hAnsi="Times New Roman"/>
          <w:bCs/>
          <w:lang w:val="uk-UA" w:eastAsia="ru-RU"/>
        </w:rPr>
        <w:t>До реєстр №6298 від</w:t>
      </w:r>
      <w:r w:rsidRPr="00D44532">
        <w:rPr>
          <w:rFonts w:ascii="Times New Roman" w:eastAsia="Times New Roman" w:hAnsi="Times New Roman"/>
          <w:lang w:eastAsia="ru-RU"/>
        </w:rPr>
        <w:t xml:space="preserve"> </w:t>
      </w:r>
      <w:r w:rsidRPr="00D44532">
        <w:rPr>
          <w:rFonts w:ascii="Times New Roman" w:eastAsia="Times New Roman" w:hAnsi="Times New Roman"/>
          <w:bCs/>
          <w:lang w:val="uk-UA" w:eastAsia="ru-RU"/>
        </w:rPr>
        <w:t>08.11.2021 р.</w:t>
      </w:r>
    </w:p>
    <w:p w14:paraId="198FD29E" w14:textId="77777777" w:rsidR="00834BFC" w:rsidRPr="00D44532" w:rsidRDefault="00834BFC" w:rsidP="00834BFC">
      <w:pPr>
        <w:spacing w:after="0" w:line="240" w:lineRule="auto"/>
        <w:jc w:val="right"/>
        <w:rPr>
          <w:rFonts w:ascii="Times New Roman" w:eastAsia="Times New Roman" w:hAnsi="Times New Roman"/>
          <w:b/>
          <w:bCs/>
          <w:sz w:val="28"/>
          <w:szCs w:val="28"/>
          <w:lang w:val="uk-UA" w:eastAsia="ru-RU"/>
        </w:rPr>
      </w:pPr>
      <w:r w:rsidRPr="00D44532">
        <w:rPr>
          <w:rFonts w:ascii="Times New Roman" w:eastAsia="Times New Roman" w:hAnsi="Times New Roman"/>
          <w:bCs/>
          <w:lang w:val="uk-UA" w:eastAsia="ru-RU"/>
        </w:rPr>
        <w:t>(друге читання</w:t>
      </w:r>
      <w:r w:rsidRPr="00D44532">
        <w:rPr>
          <w:rFonts w:ascii="Times New Roman" w:eastAsia="Times New Roman" w:hAnsi="Times New Roman"/>
          <w:bCs/>
          <w:sz w:val="28"/>
          <w:szCs w:val="28"/>
          <w:lang w:val="uk-UA" w:eastAsia="ru-RU"/>
        </w:rPr>
        <w:t>)</w:t>
      </w:r>
    </w:p>
    <w:p w14:paraId="3D8FBF08" w14:textId="77777777" w:rsidR="00834BFC" w:rsidRPr="00D44532" w:rsidRDefault="00834BFC" w:rsidP="00834BFC">
      <w:pPr>
        <w:spacing w:after="0" w:line="240" w:lineRule="auto"/>
        <w:jc w:val="both"/>
        <w:rPr>
          <w:rFonts w:ascii="Times New Roman" w:eastAsia="Times New Roman" w:hAnsi="Times New Roman"/>
          <w:b/>
          <w:bCs/>
          <w:sz w:val="28"/>
          <w:szCs w:val="28"/>
          <w:lang w:val="uk-UA" w:eastAsia="ru-RU"/>
        </w:rPr>
      </w:pPr>
    </w:p>
    <w:p w14:paraId="4EA06242" w14:textId="77777777" w:rsidR="00834BFC" w:rsidRPr="00D44532" w:rsidRDefault="00834BFC" w:rsidP="00834BFC">
      <w:pPr>
        <w:spacing w:after="0" w:line="240" w:lineRule="auto"/>
        <w:jc w:val="center"/>
        <w:rPr>
          <w:rFonts w:ascii="Times New Roman" w:eastAsia="Times New Roman" w:hAnsi="Times New Roman"/>
          <w:b/>
          <w:bCs/>
          <w:sz w:val="28"/>
          <w:szCs w:val="28"/>
          <w:lang w:val="uk-UA" w:eastAsia="ru-RU"/>
        </w:rPr>
      </w:pPr>
      <w:r w:rsidRPr="00D44532">
        <w:rPr>
          <w:rFonts w:ascii="Times New Roman" w:eastAsia="Times New Roman" w:hAnsi="Times New Roman"/>
          <w:b/>
          <w:bCs/>
          <w:sz w:val="28"/>
          <w:szCs w:val="28"/>
          <w:lang w:val="uk-UA" w:eastAsia="ru-RU"/>
        </w:rPr>
        <w:t>Зауваження</w:t>
      </w:r>
    </w:p>
    <w:p w14:paraId="79E65B56" w14:textId="77777777" w:rsidR="00834BFC" w:rsidRPr="00D44532" w:rsidRDefault="00834BFC" w:rsidP="00834BFC">
      <w:pPr>
        <w:spacing w:after="0" w:line="240" w:lineRule="auto"/>
        <w:jc w:val="center"/>
        <w:rPr>
          <w:rFonts w:ascii="Times New Roman" w:eastAsia="Times New Roman" w:hAnsi="Times New Roman"/>
          <w:b/>
          <w:sz w:val="28"/>
          <w:szCs w:val="28"/>
          <w:lang w:val="uk-UA" w:eastAsia="ru-RU"/>
        </w:rPr>
      </w:pPr>
      <w:r w:rsidRPr="00D44532">
        <w:rPr>
          <w:rFonts w:ascii="Times New Roman" w:eastAsia="Times New Roman" w:hAnsi="Times New Roman"/>
          <w:b/>
          <w:bCs/>
          <w:sz w:val="28"/>
          <w:szCs w:val="28"/>
          <w:lang w:val="uk-UA" w:eastAsia="ru-RU"/>
        </w:rPr>
        <w:t xml:space="preserve">до проекту закону України </w:t>
      </w:r>
      <w:r w:rsidRPr="00D44532">
        <w:rPr>
          <w:rFonts w:ascii="Times New Roman" w:eastAsia="Times New Roman" w:hAnsi="Times New Roman"/>
          <w:b/>
          <w:sz w:val="28"/>
          <w:szCs w:val="28"/>
          <w:lang w:val="uk-UA" w:eastAsia="ru-RU"/>
        </w:rPr>
        <w:t>про внесення змін до додатків № 1</w:t>
      </w:r>
    </w:p>
    <w:p w14:paraId="154AD886" w14:textId="77777777" w:rsidR="00834BFC" w:rsidRPr="00D44532" w:rsidRDefault="00834BFC" w:rsidP="00834BFC">
      <w:pPr>
        <w:spacing w:after="0" w:line="240" w:lineRule="auto"/>
        <w:jc w:val="center"/>
        <w:rPr>
          <w:rFonts w:ascii="Times New Roman" w:eastAsia="Times New Roman" w:hAnsi="Times New Roman"/>
          <w:b/>
          <w:sz w:val="28"/>
          <w:szCs w:val="28"/>
          <w:lang w:val="uk-UA" w:eastAsia="ru-RU"/>
        </w:rPr>
      </w:pPr>
      <w:r w:rsidRPr="00D44532">
        <w:rPr>
          <w:rFonts w:ascii="Times New Roman" w:eastAsia="Times New Roman" w:hAnsi="Times New Roman"/>
          <w:b/>
          <w:sz w:val="28"/>
          <w:szCs w:val="28"/>
          <w:lang w:val="uk-UA" w:eastAsia="ru-RU"/>
        </w:rPr>
        <w:t>та № 3 до Закону України «Про Державний бюджет України</w:t>
      </w:r>
    </w:p>
    <w:p w14:paraId="73613DE8" w14:textId="77777777" w:rsidR="00834BFC" w:rsidRPr="00D44532" w:rsidRDefault="00834BFC" w:rsidP="00834BFC">
      <w:pPr>
        <w:spacing w:after="0" w:line="240" w:lineRule="auto"/>
        <w:jc w:val="center"/>
        <w:rPr>
          <w:rFonts w:ascii="Times New Roman" w:eastAsia="Times New Roman" w:hAnsi="Times New Roman"/>
          <w:b/>
          <w:sz w:val="28"/>
          <w:szCs w:val="28"/>
          <w:lang w:val="uk-UA" w:eastAsia="ru-RU"/>
        </w:rPr>
      </w:pPr>
      <w:r w:rsidRPr="00D44532">
        <w:rPr>
          <w:rFonts w:ascii="Times New Roman" w:eastAsia="Times New Roman" w:hAnsi="Times New Roman"/>
          <w:b/>
          <w:sz w:val="28"/>
          <w:szCs w:val="28"/>
          <w:lang w:val="uk-UA" w:eastAsia="ru-RU"/>
        </w:rPr>
        <w:t xml:space="preserve">на 2021 рік» (щодо реалізації інфраструктурних </w:t>
      </w:r>
      <w:proofErr w:type="spellStart"/>
      <w:r w:rsidRPr="00D44532">
        <w:rPr>
          <w:rFonts w:ascii="Times New Roman" w:eastAsia="Times New Roman" w:hAnsi="Times New Roman"/>
          <w:b/>
          <w:sz w:val="28"/>
          <w:szCs w:val="28"/>
          <w:lang w:val="uk-UA" w:eastAsia="ru-RU"/>
        </w:rPr>
        <w:t>проєктів</w:t>
      </w:r>
      <w:proofErr w:type="spellEnd"/>
    </w:p>
    <w:p w14:paraId="7490D414" w14:textId="77777777" w:rsidR="00834BFC" w:rsidRPr="00D44532" w:rsidRDefault="00834BFC" w:rsidP="00834BFC">
      <w:pPr>
        <w:spacing w:after="0" w:line="240" w:lineRule="auto"/>
        <w:jc w:val="center"/>
        <w:rPr>
          <w:rFonts w:ascii="Times New Roman" w:eastAsia="Times New Roman" w:hAnsi="Times New Roman"/>
          <w:b/>
          <w:bCs/>
          <w:sz w:val="28"/>
          <w:szCs w:val="28"/>
          <w:lang w:val="uk-UA" w:eastAsia="ru-RU"/>
        </w:rPr>
      </w:pPr>
      <w:r w:rsidRPr="00D44532">
        <w:rPr>
          <w:rFonts w:ascii="Times New Roman" w:eastAsia="Times New Roman" w:hAnsi="Times New Roman"/>
          <w:b/>
          <w:sz w:val="28"/>
          <w:szCs w:val="28"/>
          <w:lang w:val="uk-UA" w:eastAsia="ru-RU"/>
        </w:rPr>
        <w:t>та розвитку об'єктів соціально-культурної сфери)»</w:t>
      </w:r>
    </w:p>
    <w:p w14:paraId="73250B8F" w14:textId="77777777" w:rsidR="00834BFC" w:rsidRPr="00D44532" w:rsidRDefault="00834BFC" w:rsidP="00834BFC">
      <w:pPr>
        <w:spacing w:after="0" w:line="240" w:lineRule="auto"/>
        <w:jc w:val="both"/>
        <w:rPr>
          <w:rFonts w:ascii="Times New Roman" w:eastAsia="Times New Roman" w:hAnsi="Times New Roman"/>
          <w:sz w:val="28"/>
          <w:szCs w:val="28"/>
          <w:lang w:val="uk-UA" w:eastAsia="ru-RU"/>
        </w:rPr>
      </w:pPr>
    </w:p>
    <w:p w14:paraId="6F39565F" w14:textId="4A48DC32" w:rsidR="00834BFC" w:rsidRPr="00D44532" w:rsidRDefault="00834BFC" w:rsidP="00834BFC">
      <w:pPr>
        <w:spacing w:after="0" w:line="240" w:lineRule="auto"/>
        <w:ind w:firstLine="851"/>
        <w:jc w:val="both"/>
        <w:rPr>
          <w:rFonts w:ascii="Times New Roman" w:eastAsia="Times New Roman" w:hAnsi="Times New Roman"/>
          <w:sz w:val="28"/>
          <w:szCs w:val="28"/>
          <w:lang w:val="uk-UA" w:eastAsia="ru-RU"/>
        </w:rPr>
      </w:pPr>
      <w:r w:rsidRPr="00D44532">
        <w:rPr>
          <w:rFonts w:ascii="Times New Roman" w:eastAsia="Times New Roman" w:hAnsi="Times New Roman"/>
          <w:sz w:val="28"/>
          <w:szCs w:val="28"/>
          <w:lang w:val="uk-UA" w:eastAsia="ru-RU"/>
        </w:rPr>
        <w:t xml:space="preserve">У Головному юридичному управлінні розглянуто проект закону України про внесення змін до додатків № 1 та № 3 до Закону України «Про Державний бюджет України на 2021 рік» (щодо реалізації інфраструктурних </w:t>
      </w:r>
      <w:proofErr w:type="spellStart"/>
      <w:r w:rsidRPr="00D44532">
        <w:rPr>
          <w:rFonts w:ascii="Times New Roman" w:eastAsia="Times New Roman" w:hAnsi="Times New Roman"/>
          <w:sz w:val="28"/>
          <w:szCs w:val="28"/>
          <w:lang w:val="uk-UA" w:eastAsia="ru-RU"/>
        </w:rPr>
        <w:t>проєктів</w:t>
      </w:r>
      <w:proofErr w:type="spellEnd"/>
      <w:r w:rsidRPr="00D44532">
        <w:rPr>
          <w:rFonts w:ascii="Times New Roman" w:eastAsia="Times New Roman" w:hAnsi="Times New Roman"/>
          <w:sz w:val="28"/>
          <w:szCs w:val="28"/>
          <w:lang w:val="uk-UA" w:eastAsia="ru-RU"/>
        </w:rPr>
        <w:t xml:space="preserve"> та розвитку об'єктів соціально-культурної сфери), назву якого змінено Комітетом з питань бюджету при підготовці проекту до розгляду у другому читанні. У запропонованій проектом редакції – «Про внесення змін до Закону України «Про Державний бюджет України на 2021 рік»  (далі </w:t>
      </w:r>
      <w:r w:rsidR="00D44532" w:rsidRPr="00D44532">
        <w:rPr>
          <w:rFonts w:ascii="Times New Roman" w:eastAsia="Times New Roman" w:hAnsi="Times New Roman"/>
          <w:sz w:val="28"/>
          <w:szCs w:val="28"/>
          <w:lang w:val="uk-UA" w:eastAsia="ru-RU"/>
        </w:rPr>
        <w:t>–</w:t>
      </w:r>
      <w:r w:rsidRPr="00D44532">
        <w:rPr>
          <w:rFonts w:ascii="Times New Roman" w:eastAsia="Times New Roman" w:hAnsi="Times New Roman"/>
          <w:sz w:val="28"/>
          <w:szCs w:val="28"/>
          <w:lang w:val="uk-UA" w:eastAsia="ru-RU"/>
        </w:rPr>
        <w:t xml:space="preserve"> законопроект</w:t>
      </w:r>
      <w:r w:rsidR="00D44532" w:rsidRPr="00D44532">
        <w:rPr>
          <w:rFonts w:ascii="Times New Roman" w:eastAsia="Times New Roman" w:hAnsi="Times New Roman"/>
          <w:sz w:val="28"/>
          <w:szCs w:val="28"/>
          <w:lang w:val="uk-UA" w:eastAsia="ru-RU"/>
        </w:rPr>
        <w:t>).</w:t>
      </w:r>
      <w:r w:rsidRPr="00D44532">
        <w:rPr>
          <w:rFonts w:ascii="Times New Roman" w:eastAsia="Times New Roman" w:hAnsi="Times New Roman"/>
          <w:sz w:val="28"/>
          <w:szCs w:val="28"/>
          <w:lang w:val="uk-UA" w:eastAsia="ru-RU"/>
        </w:rPr>
        <w:t xml:space="preserve"> </w:t>
      </w:r>
    </w:p>
    <w:p w14:paraId="05B36A3C" w14:textId="77777777" w:rsidR="00834BFC" w:rsidRPr="00D44532" w:rsidRDefault="00834BFC" w:rsidP="00834BFC">
      <w:pPr>
        <w:spacing w:after="0" w:line="240" w:lineRule="auto"/>
        <w:ind w:firstLine="851"/>
        <w:jc w:val="both"/>
        <w:rPr>
          <w:rFonts w:ascii="Times New Roman" w:eastAsia="Times New Roman" w:hAnsi="Times New Roman"/>
          <w:sz w:val="28"/>
          <w:szCs w:val="28"/>
          <w:lang w:val="uk-UA" w:eastAsia="ru-RU"/>
        </w:rPr>
      </w:pPr>
      <w:r w:rsidRPr="00D44532">
        <w:rPr>
          <w:rFonts w:ascii="Times New Roman" w:eastAsia="Times New Roman" w:hAnsi="Times New Roman"/>
          <w:sz w:val="28"/>
          <w:szCs w:val="28"/>
          <w:lang w:val="uk-UA" w:eastAsia="ru-RU"/>
        </w:rPr>
        <w:t xml:space="preserve"> Вважаємо за доцільне висловити щодо змісту законопроекту такі зауваження.</w:t>
      </w:r>
    </w:p>
    <w:p w14:paraId="4EFF2CAE" w14:textId="11381C6C" w:rsidR="00834BFC" w:rsidRPr="00D44532" w:rsidRDefault="00834BFC" w:rsidP="00834BFC">
      <w:pPr>
        <w:spacing w:after="0" w:line="240" w:lineRule="auto"/>
        <w:ind w:firstLine="851"/>
        <w:jc w:val="both"/>
        <w:rPr>
          <w:rFonts w:ascii="Times New Roman" w:eastAsia="Times New Roman" w:hAnsi="Times New Roman"/>
          <w:sz w:val="28"/>
          <w:szCs w:val="28"/>
          <w:lang w:val="uk-UA" w:eastAsia="ru-RU"/>
        </w:rPr>
      </w:pPr>
      <w:r w:rsidRPr="00D44532">
        <w:rPr>
          <w:rFonts w:ascii="Times New Roman" w:eastAsia="Times New Roman" w:hAnsi="Times New Roman"/>
          <w:sz w:val="28"/>
          <w:szCs w:val="28"/>
          <w:lang w:val="uk-UA" w:eastAsia="ru-RU"/>
        </w:rPr>
        <w:t xml:space="preserve">Законопроектом не тільки пропонується уточнити показники доходів і видатків Державного бюджету України та </w:t>
      </w:r>
      <w:proofErr w:type="spellStart"/>
      <w:r w:rsidRPr="00D44532">
        <w:rPr>
          <w:rFonts w:ascii="Times New Roman" w:eastAsia="Times New Roman" w:hAnsi="Times New Roman"/>
          <w:sz w:val="28"/>
          <w:szCs w:val="28"/>
          <w:lang w:val="uk-UA" w:eastAsia="ru-RU"/>
        </w:rPr>
        <w:t>внести</w:t>
      </w:r>
      <w:proofErr w:type="spellEnd"/>
      <w:r w:rsidRPr="00D44532">
        <w:rPr>
          <w:rFonts w:ascii="Times New Roman" w:eastAsia="Times New Roman" w:hAnsi="Times New Roman"/>
          <w:sz w:val="28"/>
          <w:szCs w:val="28"/>
          <w:lang w:val="uk-UA" w:eastAsia="ru-RU"/>
        </w:rPr>
        <w:t xml:space="preserve"> зміни до відповідних додатків, але й передбачено також унормувати питання щодо зарахування до спеціального фонду Державного бюджету України на 2021 рік окремих надходжень та спрямування таких коштів на відповідні видатки «</w:t>
      </w:r>
      <w:r w:rsidRPr="00D44532">
        <w:rPr>
          <w:rFonts w:ascii="Times New Roman" w:eastAsia="Times New Roman" w:hAnsi="Times New Roman"/>
          <w:sz w:val="28"/>
          <w:szCs w:val="28"/>
          <w:u w:val="single"/>
          <w:lang w:val="uk-UA" w:eastAsia="ru-RU"/>
        </w:rPr>
        <w:t>як виняток</w:t>
      </w:r>
      <w:r w:rsidRPr="00D44532">
        <w:rPr>
          <w:rFonts w:ascii="Times New Roman" w:eastAsia="Times New Roman" w:hAnsi="Times New Roman"/>
          <w:sz w:val="28"/>
          <w:szCs w:val="28"/>
          <w:lang w:val="uk-UA" w:eastAsia="ru-RU"/>
        </w:rPr>
        <w:t>» з відповідних положень Бюджетного кодексу України (зокрема, зміни до статті 11-1, стаття 3</w:t>
      </w:r>
      <w:r w:rsidR="002C2A1C" w:rsidRPr="00D44532">
        <w:rPr>
          <w:rFonts w:ascii="Times New Roman" w:eastAsia="Times New Roman" w:hAnsi="Times New Roman"/>
          <w:sz w:val="28"/>
          <w:szCs w:val="28"/>
          <w:lang w:val="uk-UA" w:eastAsia="ru-RU"/>
        </w:rPr>
        <w:t>9</w:t>
      </w:r>
      <w:r w:rsidRPr="00D44532">
        <w:rPr>
          <w:rFonts w:ascii="Times New Roman" w:eastAsia="Times New Roman" w:hAnsi="Times New Roman"/>
          <w:sz w:val="28"/>
          <w:szCs w:val="28"/>
          <w:lang w:val="uk-UA" w:eastAsia="ru-RU"/>
        </w:rPr>
        <w:t>,  пункт 11  розділу «Прикінцеві положення»).</w:t>
      </w:r>
    </w:p>
    <w:p w14:paraId="2E61E17C" w14:textId="77777777" w:rsidR="00834BFC" w:rsidRPr="00D44532" w:rsidRDefault="00834BFC" w:rsidP="00834BFC">
      <w:pPr>
        <w:spacing w:after="0" w:line="240" w:lineRule="auto"/>
        <w:ind w:firstLine="851"/>
        <w:jc w:val="both"/>
        <w:rPr>
          <w:rFonts w:ascii="Times New Roman" w:eastAsia="Times New Roman" w:hAnsi="Times New Roman"/>
          <w:sz w:val="28"/>
          <w:szCs w:val="28"/>
          <w:lang w:val="uk-UA" w:eastAsia="ru-RU"/>
        </w:rPr>
      </w:pPr>
      <w:r w:rsidRPr="00D44532">
        <w:rPr>
          <w:rFonts w:ascii="Times New Roman" w:eastAsia="Times New Roman" w:hAnsi="Times New Roman"/>
          <w:sz w:val="28"/>
          <w:szCs w:val="28"/>
          <w:lang w:val="uk-UA" w:eastAsia="ru-RU"/>
        </w:rPr>
        <w:t xml:space="preserve">Крім того, до розділу «Прикінцеві положення» включено пункт 2, згідно з яким запропоновано </w:t>
      </w:r>
      <w:proofErr w:type="spellStart"/>
      <w:r w:rsidRPr="00D44532">
        <w:rPr>
          <w:rFonts w:ascii="Times New Roman" w:eastAsia="Times New Roman" w:hAnsi="Times New Roman"/>
          <w:sz w:val="28"/>
          <w:szCs w:val="28"/>
          <w:u w:val="single"/>
          <w:lang w:val="uk-UA" w:eastAsia="ru-RU"/>
        </w:rPr>
        <w:t>внести</w:t>
      </w:r>
      <w:proofErr w:type="spellEnd"/>
      <w:r w:rsidRPr="00D44532">
        <w:rPr>
          <w:rFonts w:ascii="Times New Roman" w:eastAsia="Times New Roman" w:hAnsi="Times New Roman"/>
          <w:sz w:val="28"/>
          <w:szCs w:val="28"/>
          <w:u w:val="single"/>
          <w:lang w:val="uk-UA" w:eastAsia="ru-RU"/>
        </w:rPr>
        <w:t xml:space="preserve"> зміни до законів України</w:t>
      </w:r>
      <w:r w:rsidRPr="00D44532">
        <w:rPr>
          <w:rFonts w:ascii="Times New Roman" w:eastAsia="Times New Roman" w:hAnsi="Times New Roman"/>
          <w:sz w:val="28"/>
          <w:szCs w:val="28"/>
          <w:lang w:val="uk-UA" w:eastAsia="ru-RU"/>
        </w:rPr>
        <w:t>, що стосуються, зокрема:</w:t>
      </w:r>
    </w:p>
    <w:p w14:paraId="7C141674" w14:textId="36D76865" w:rsidR="00834BFC" w:rsidRPr="00D44532" w:rsidRDefault="00834BFC" w:rsidP="00834BFC">
      <w:pPr>
        <w:spacing w:after="0" w:line="240" w:lineRule="auto"/>
        <w:ind w:firstLine="851"/>
        <w:jc w:val="both"/>
        <w:rPr>
          <w:rFonts w:ascii="Times New Roman" w:eastAsia="Times New Roman" w:hAnsi="Times New Roman"/>
          <w:sz w:val="28"/>
          <w:szCs w:val="28"/>
          <w:lang w:val="uk-UA" w:eastAsia="ru-RU"/>
        </w:rPr>
      </w:pPr>
      <w:r w:rsidRPr="00D44532">
        <w:rPr>
          <w:rFonts w:ascii="Times New Roman" w:eastAsia="Times New Roman" w:hAnsi="Times New Roman"/>
          <w:sz w:val="28"/>
          <w:szCs w:val="28"/>
          <w:lang w:val="uk-UA" w:eastAsia="ru-RU"/>
        </w:rPr>
        <w:t>-  значного збільшення (</w:t>
      </w:r>
      <w:r w:rsidR="002C2A1C" w:rsidRPr="00D44532">
        <w:rPr>
          <w:rFonts w:ascii="Times New Roman" w:eastAsia="Times New Roman" w:hAnsi="Times New Roman"/>
          <w:sz w:val="28"/>
          <w:szCs w:val="28"/>
          <w:lang w:eastAsia="ru-RU"/>
        </w:rPr>
        <w:t xml:space="preserve">з 58 </w:t>
      </w:r>
      <w:r w:rsidRPr="00D44532">
        <w:rPr>
          <w:rFonts w:ascii="Times New Roman" w:eastAsia="Times New Roman" w:hAnsi="Times New Roman"/>
          <w:sz w:val="28"/>
          <w:szCs w:val="28"/>
          <w:lang w:val="uk-UA" w:eastAsia="ru-RU"/>
        </w:rPr>
        <w:t>до 180 євро за 1 тонну) розміру ставок експортного мита на відходи та брухт чорних металів (що не повною мірою відповідає встановленим процедурам та зобов’язанням України в рамках СОТ);</w:t>
      </w:r>
    </w:p>
    <w:p w14:paraId="29AE5A20" w14:textId="77777777" w:rsidR="00834BFC" w:rsidRPr="00D44532" w:rsidRDefault="00834BFC" w:rsidP="00834BFC">
      <w:pPr>
        <w:spacing w:after="0" w:line="240" w:lineRule="auto"/>
        <w:ind w:firstLine="851"/>
        <w:jc w:val="both"/>
        <w:rPr>
          <w:rFonts w:ascii="Times New Roman" w:eastAsia="Times New Roman" w:hAnsi="Times New Roman"/>
          <w:sz w:val="28"/>
          <w:szCs w:val="28"/>
          <w:shd w:val="clear" w:color="auto" w:fill="FFFFFF"/>
          <w:lang w:val="uk-UA" w:eastAsia="ru-RU"/>
        </w:rPr>
      </w:pPr>
      <w:r w:rsidRPr="00D44532">
        <w:rPr>
          <w:rFonts w:ascii="Times New Roman" w:eastAsia="Times New Roman" w:hAnsi="Times New Roman"/>
          <w:sz w:val="28"/>
          <w:szCs w:val="28"/>
          <w:lang w:val="uk-UA" w:eastAsia="ru-RU"/>
        </w:rPr>
        <w:lastRenderedPageBreak/>
        <w:t xml:space="preserve">- визначення особливостей окремих розрахунків на ринку  </w:t>
      </w:r>
      <w:r w:rsidRPr="00D44532">
        <w:rPr>
          <w:rFonts w:ascii="Times New Roman" w:eastAsia="Times New Roman" w:hAnsi="Times New Roman"/>
          <w:sz w:val="28"/>
          <w:szCs w:val="28"/>
          <w:shd w:val="clear" w:color="auto" w:fill="FFFFFF"/>
          <w:lang w:val="uk-UA" w:eastAsia="ru-RU"/>
        </w:rPr>
        <w:t xml:space="preserve">електричної енергії, які мають здійснюватися у порядку, затвердженому Кабінетом Міністрів України. </w:t>
      </w:r>
    </w:p>
    <w:p w14:paraId="22239539" w14:textId="77777777" w:rsidR="002C2A1C" w:rsidRPr="00D44532" w:rsidRDefault="00834BFC" w:rsidP="002C2A1C">
      <w:pPr>
        <w:spacing w:after="0" w:line="240" w:lineRule="auto"/>
        <w:ind w:firstLine="851"/>
        <w:jc w:val="both"/>
        <w:rPr>
          <w:rFonts w:ascii="Times New Roman" w:eastAsia="Times New Roman" w:hAnsi="Times New Roman"/>
          <w:sz w:val="28"/>
          <w:szCs w:val="28"/>
          <w:shd w:val="clear" w:color="auto" w:fill="FFFFFF"/>
          <w:lang w:val="uk-UA" w:eastAsia="ru-RU"/>
        </w:rPr>
      </w:pPr>
      <w:r w:rsidRPr="00D44532">
        <w:rPr>
          <w:rFonts w:ascii="Times New Roman" w:eastAsia="Times New Roman" w:hAnsi="Times New Roman"/>
          <w:sz w:val="28"/>
          <w:szCs w:val="28"/>
          <w:lang w:val="uk-UA" w:eastAsia="ru-RU"/>
        </w:rPr>
        <w:t>Зазначені вище положення законопроекту не узгоджуються з вимогами статей 153, 160 Регламенту Верховної Ради України, якими встановлено, що закон про Державний бюджет України на наступний рік не може містити положень про зупинення дії чи внесення змін до законів; внесення змін до закону про Державний бюджет України, які безпосередньо передбачають внесення змін до інших законів, не допускається.  Тож у разі доцільності відповідні відносини мають бути унормовані шляхом внесення змін до відповідних законів.</w:t>
      </w:r>
      <w:r w:rsidR="002C2A1C" w:rsidRPr="00D44532">
        <w:rPr>
          <w:rFonts w:ascii="Times New Roman" w:eastAsia="Times New Roman" w:hAnsi="Times New Roman"/>
          <w:sz w:val="28"/>
          <w:szCs w:val="28"/>
          <w:shd w:val="clear" w:color="auto" w:fill="FFFFFF"/>
          <w:lang w:val="uk-UA" w:eastAsia="ru-RU"/>
        </w:rPr>
        <w:t xml:space="preserve"> </w:t>
      </w:r>
    </w:p>
    <w:p w14:paraId="028BEF30" w14:textId="6BD6A979" w:rsidR="00CB7337" w:rsidRPr="00D44532" w:rsidRDefault="00CB7337" w:rsidP="002C2A1C">
      <w:pPr>
        <w:spacing w:after="0" w:line="240" w:lineRule="auto"/>
        <w:ind w:firstLine="851"/>
        <w:jc w:val="both"/>
        <w:rPr>
          <w:rFonts w:ascii="Times New Roman" w:eastAsia="Times New Roman" w:hAnsi="Times New Roman"/>
          <w:sz w:val="28"/>
          <w:szCs w:val="28"/>
          <w:shd w:val="clear" w:color="auto" w:fill="FFFFFF"/>
          <w:lang w:val="uk-UA" w:eastAsia="ru-RU"/>
        </w:rPr>
      </w:pPr>
      <w:r w:rsidRPr="00D44532">
        <w:rPr>
          <w:rFonts w:ascii="Times New Roman" w:eastAsia="Times New Roman" w:hAnsi="Times New Roman"/>
          <w:sz w:val="28"/>
          <w:szCs w:val="28"/>
          <w:shd w:val="clear" w:color="auto" w:fill="FFFFFF"/>
          <w:lang w:val="uk-UA" w:eastAsia="ru-RU"/>
        </w:rPr>
        <w:t>Окремі положення законопроекту суперечать статті 40 Бюджетного кодексу України щодо предмету регулювання закону</w:t>
      </w:r>
      <w:r w:rsidR="008A6F7E" w:rsidRPr="00D44532">
        <w:rPr>
          <w:rFonts w:ascii="Times New Roman" w:eastAsia="Times New Roman" w:hAnsi="Times New Roman"/>
          <w:sz w:val="28"/>
          <w:szCs w:val="28"/>
          <w:shd w:val="clear" w:color="auto" w:fill="FFFFFF"/>
          <w:lang w:val="uk-UA" w:eastAsia="ru-RU"/>
        </w:rPr>
        <w:t xml:space="preserve"> про Державний бюджет України, а також статтям 3, 57 Бюджетного кодексу України  щодо встановлення </w:t>
      </w:r>
      <w:r w:rsidR="00DB0C13" w:rsidRPr="00D44532">
        <w:rPr>
          <w:rFonts w:ascii="Times New Roman" w:eastAsia="Times New Roman" w:hAnsi="Times New Roman"/>
          <w:sz w:val="28"/>
          <w:szCs w:val="28"/>
          <w:shd w:val="clear" w:color="auto" w:fill="FFFFFF"/>
          <w:lang w:val="uk-UA" w:eastAsia="ru-RU"/>
        </w:rPr>
        <w:t>бюджетного</w:t>
      </w:r>
      <w:r w:rsidR="008A6F7E" w:rsidRPr="00D44532">
        <w:rPr>
          <w:rFonts w:ascii="Times New Roman" w:eastAsia="Times New Roman" w:hAnsi="Times New Roman"/>
          <w:sz w:val="28"/>
          <w:szCs w:val="28"/>
          <w:shd w:val="clear" w:color="auto" w:fill="FFFFFF"/>
          <w:lang w:val="uk-UA" w:eastAsia="ru-RU"/>
        </w:rPr>
        <w:t xml:space="preserve"> періоду та порядку закриття рахунків після закінчення бюджетного періоду</w:t>
      </w:r>
      <w:r w:rsidR="00DB0C13" w:rsidRPr="00D44532">
        <w:rPr>
          <w:rFonts w:ascii="Times New Roman" w:eastAsia="Times New Roman" w:hAnsi="Times New Roman"/>
          <w:sz w:val="28"/>
          <w:szCs w:val="28"/>
          <w:shd w:val="clear" w:color="auto" w:fill="FFFFFF"/>
          <w:lang w:val="uk-UA" w:eastAsia="ru-RU"/>
        </w:rPr>
        <w:t>.</w:t>
      </w:r>
    </w:p>
    <w:p w14:paraId="1C37EBFF" w14:textId="1B68E14F" w:rsidR="002C2A1C" w:rsidRPr="00D44532" w:rsidRDefault="00DB0C13" w:rsidP="002C2A1C">
      <w:pPr>
        <w:spacing w:after="0" w:line="240" w:lineRule="auto"/>
        <w:ind w:firstLine="851"/>
        <w:jc w:val="both"/>
        <w:rPr>
          <w:rFonts w:ascii="Times New Roman" w:eastAsia="Times New Roman" w:hAnsi="Times New Roman"/>
          <w:sz w:val="28"/>
          <w:szCs w:val="28"/>
          <w:shd w:val="clear" w:color="auto" w:fill="FFFFFF"/>
          <w:lang w:val="uk-UA" w:eastAsia="ru-RU"/>
        </w:rPr>
      </w:pPr>
      <w:r w:rsidRPr="00D44532">
        <w:rPr>
          <w:rFonts w:ascii="Times New Roman" w:eastAsia="Times New Roman" w:hAnsi="Times New Roman"/>
          <w:sz w:val="28"/>
          <w:szCs w:val="28"/>
          <w:shd w:val="clear" w:color="auto" w:fill="FFFFFF"/>
          <w:lang w:val="uk-UA" w:eastAsia="ru-RU"/>
        </w:rPr>
        <w:t>Відтак, у</w:t>
      </w:r>
      <w:r w:rsidR="002C2A1C" w:rsidRPr="00D44532">
        <w:rPr>
          <w:rFonts w:ascii="Times New Roman" w:eastAsia="Times New Roman" w:hAnsi="Times New Roman"/>
          <w:sz w:val="28"/>
          <w:szCs w:val="28"/>
          <w:shd w:val="clear" w:color="auto" w:fill="FFFFFF"/>
          <w:lang w:val="uk-UA" w:eastAsia="ru-RU"/>
        </w:rPr>
        <w:t xml:space="preserve"> наведених вище положеннях законопроекту  не враховано, що закон про Державний бюджет України, виходячи з конституційних приписів та норм Бюджетного кодексу України, має особливий предмет регулювання,  його норми обмежені у часі відповіднім бюджетним періодом. </w:t>
      </w:r>
    </w:p>
    <w:p w14:paraId="58A3DC7D" w14:textId="77777777" w:rsidR="00834BFC" w:rsidRPr="00D44532" w:rsidRDefault="00834BFC" w:rsidP="00834BFC">
      <w:pPr>
        <w:spacing w:after="0" w:line="240" w:lineRule="auto"/>
        <w:ind w:firstLine="851"/>
        <w:jc w:val="both"/>
        <w:rPr>
          <w:rFonts w:ascii="Times New Roman" w:eastAsia="Times New Roman" w:hAnsi="Times New Roman"/>
          <w:sz w:val="28"/>
          <w:szCs w:val="28"/>
          <w:lang w:val="uk-UA" w:eastAsia="ru-RU"/>
        </w:rPr>
      </w:pPr>
      <w:r w:rsidRPr="00D44532">
        <w:rPr>
          <w:rFonts w:ascii="Times New Roman" w:eastAsia="Times New Roman" w:hAnsi="Times New Roman"/>
          <w:sz w:val="28"/>
          <w:szCs w:val="28"/>
          <w:shd w:val="clear" w:color="auto" w:fill="FFFFFF"/>
          <w:lang w:val="uk-UA" w:eastAsia="ru-RU"/>
        </w:rPr>
        <w:t xml:space="preserve"> </w:t>
      </w:r>
      <w:r w:rsidRPr="00D44532">
        <w:rPr>
          <w:rFonts w:ascii="Times New Roman" w:eastAsia="Times New Roman" w:hAnsi="Times New Roman"/>
          <w:sz w:val="28"/>
          <w:szCs w:val="28"/>
          <w:lang w:val="uk-UA" w:eastAsia="ru-RU"/>
        </w:rPr>
        <w:t xml:space="preserve">Варто також зауважити, що одночасно з законопроектом за реєстр.№ 6298, що нині розглядається,  тими ж суб’єктами права законодавчої ініціативи 08.11.2021 було подано законопроект, що також містить пропозиції щодо внесення змін до Закону України «Про Державний бюджет України на 2021 рік» (реєстр.№ 6297). Проте одночасне прийняття декількох законів про внесення змін до закону про Державний бюджет України зумовлює ризик розбалансування показників бюджету. Такий підхід суперечить засадам </w:t>
      </w:r>
      <w:proofErr w:type="spellStart"/>
      <w:r w:rsidRPr="00D44532">
        <w:rPr>
          <w:rFonts w:ascii="Times New Roman" w:eastAsia="Times New Roman" w:hAnsi="Times New Roman"/>
          <w:sz w:val="28"/>
          <w:szCs w:val="28"/>
          <w:lang w:val="uk-UA" w:eastAsia="ru-RU"/>
        </w:rPr>
        <w:t>нормопроектування</w:t>
      </w:r>
      <w:proofErr w:type="spellEnd"/>
      <w:r w:rsidRPr="00D44532">
        <w:rPr>
          <w:rFonts w:ascii="Times New Roman" w:eastAsia="Times New Roman" w:hAnsi="Times New Roman"/>
          <w:sz w:val="28"/>
          <w:szCs w:val="28"/>
          <w:lang w:val="uk-UA" w:eastAsia="ru-RU"/>
        </w:rPr>
        <w:t xml:space="preserve"> та правилам, встановленим для оформлення законопроектів, а також  не відповідає усталеній практиці систематизації законодавства. У зв’язку з цим доцільно було б об’єднати відповідні законодавчі пропозиції в одному проекті закону. </w:t>
      </w:r>
    </w:p>
    <w:p w14:paraId="214E8AEB" w14:textId="42EA619D" w:rsidR="00834BFC" w:rsidRPr="00D44532" w:rsidRDefault="00834BFC" w:rsidP="00834BFC">
      <w:pPr>
        <w:spacing w:after="0" w:line="240" w:lineRule="auto"/>
        <w:ind w:firstLine="851"/>
        <w:jc w:val="both"/>
        <w:rPr>
          <w:rFonts w:ascii="Times New Roman" w:eastAsia="Times New Roman" w:hAnsi="Times New Roman"/>
          <w:sz w:val="28"/>
          <w:szCs w:val="28"/>
          <w:lang w:val="uk-UA" w:eastAsia="ru-RU"/>
        </w:rPr>
      </w:pPr>
      <w:r w:rsidRPr="00D44532">
        <w:rPr>
          <w:rFonts w:ascii="Times New Roman" w:eastAsia="Times New Roman" w:hAnsi="Times New Roman"/>
          <w:sz w:val="28"/>
          <w:szCs w:val="28"/>
          <w:lang w:val="uk-UA" w:eastAsia="ru-RU"/>
        </w:rPr>
        <w:t xml:space="preserve">У «Прикінцевих положеннях» законопроекту передбачено, що Закон набирає чинності з дня, наступного за днем його опублікування та надаються доручення Кабінету Міністрів України «у двотижневий строк з дня опублікування цього Закону забезпечити прийняття нормативно-правових актів, передбачених цим Законом» і «забезпечити приведення міністерствами та іншими центральними органами влади їх нормативно-правових актів у відповідність із цим Законом». Наведена редакція не відповідає вимогам статті 27 Бюджетного кодексу України </w:t>
      </w:r>
      <w:r w:rsidR="00D44532">
        <w:rPr>
          <w:rFonts w:ascii="Times New Roman" w:eastAsia="Times New Roman" w:hAnsi="Times New Roman"/>
          <w:sz w:val="28"/>
          <w:szCs w:val="28"/>
          <w:lang w:val="uk-UA" w:eastAsia="ru-RU"/>
        </w:rPr>
        <w:t>і</w:t>
      </w:r>
      <w:r w:rsidRPr="00D44532">
        <w:rPr>
          <w:rFonts w:ascii="Times New Roman" w:eastAsia="Times New Roman" w:hAnsi="Times New Roman"/>
          <w:sz w:val="28"/>
          <w:szCs w:val="28"/>
          <w:lang w:val="uk-UA" w:eastAsia="ru-RU"/>
        </w:rPr>
        <w:t xml:space="preserve"> частини восьмої статті 90 Регламенту Верховної Ради України та є юридично некоректною, оскільки реалізація норм закону ставиться в залежність від прийняття у майбутньому підзаконних нормативно-правових актів.</w:t>
      </w:r>
    </w:p>
    <w:p w14:paraId="5D34153D" w14:textId="77777777" w:rsidR="00834BFC" w:rsidRPr="00D44532" w:rsidRDefault="00834BFC" w:rsidP="00834BFC">
      <w:pPr>
        <w:spacing w:after="0" w:line="240" w:lineRule="auto"/>
        <w:ind w:firstLine="851"/>
        <w:jc w:val="both"/>
        <w:rPr>
          <w:rFonts w:ascii="Times New Roman" w:eastAsia="Times New Roman" w:hAnsi="Times New Roman"/>
          <w:sz w:val="28"/>
          <w:szCs w:val="28"/>
          <w:lang w:val="uk-UA" w:eastAsia="ru-RU"/>
        </w:rPr>
      </w:pPr>
      <w:r w:rsidRPr="00D44532">
        <w:rPr>
          <w:rFonts w:ascii="Times New Roman" w:eastAsia="Times New Roman" w:hAnsi="Times New Roman"/>
          <w:sz w:val="28"/>
          <w:szCs w:val="28"/>
          <w:lang w:val="uk-UA" w:eastAsia="ru-RU"/>
        </w:rPr>
        <w:t>Зважаючи на висловлені зауваження, пропонуємо законопроект доопрацювати з урахуванням можливостей, передбачених частиною шостою статті 118 Регламенту Верховної Ради України.</w:t>
      </w:r>
    </w:p>
    <w:p w14:paraId="321FA405" w14:textId="77777777" w:rsidR="00834BFC" w:rsidRPr="00D44532" w:rsidRDefault="00834BFC" w:rsidP="00834BFC">
      <w:pPr>
        <w:pStyle w:val="a3"/>
        <w:jc w:val="both"/>
        <w:rPr>
          <w:rFonts w:ascii="Times New Roman" w:hAnsi="Times New Roman" w:cs="Times New Roman"/>
          <w:sz w:val="28"/>
          <w:szCs w:val="28"/>
        </w:rPr>
      </w:pPr>
    </w:p>
    <w:p w14:paraId="6EFC542F" w14:textId="77777777" w:rsidR="00834BFC" w:rsidRPr="00D44532" w:rsidRDefault="00834BFC" w:rsidP="00834BFC">
      <w:pPr>
        <w:pStyle w:val="a3"/>
        <w:jc w:val="both"/>
        <w:rPr>
          <w:rFonts w:ascii="Times New Roman" w:hAnsi="Times New Roman" w:cs="Times New Roman"/>
          <w:b/>
          <w:sz w:val="28"/>
          <w:szCs w:val="28"/>
        </w:rPr>
      </w:pPr>
      <w:r w:rsidRPr="00D44532">
        <w:rPr>
          <w:rFonts w:ascii="Times New Roman" w:hAnsi="Times New Roman" w:cs="Times New Roman"/>
          <w:b/>
          <w:sz w:val="28"/>
          <w:szCs w:val="28"/>
        </w:rPr>
        <w:t>Заступник Керівника</w:t>
      </w:r>
    </w:p>
    <w:p w14:paraId="6136926A" w14:textId="77777777" w:rsidR="004A69E9" w:rsidRPr="00D44532" w:rsidRDefault="00834BFC" w:rsidP="00834BFC">
      <w:pPr>
        <w:pStyle w:val="a3"/>
        <w:jc w:val="both"/>
        <w:rPr>
          <w:lang w:val="en-US"/>
        </w:rPr>
      </w:pPr>
      <w:r w:rsidRPr="00D44532">
        <w:rPr>
          <w:rFonts w:ascii="Times New Roman" w:hAnsi="Times New Roman" w:cs="Times New Roman"/>
          <w:b/>
          <w:sz w:val="28"/>
          <w:szCs w:val="28"/>
        </w:rPr>
        <w:t xml:space="preserve">Головного управління       </w:t>
      </w:r>
      <w:bookmarkStart w:id="0" w:name="_GoBack"/>
      <w:bookmarkEnd w:id="0"/>
      <w:r w:rsidRPr="00D44532">
        <w:rPr>
          <w:rFonts w:ascii="Times New Roman" w:hAnsi="Times New Roman" w:cs="Times New Roman"/>
          <w:b/>
          <w:sz w:val="28"/>
          <w:szCs w:val="28"/>
        </w:rPr>
        <w:t xml:space="preserve">                                                          </w:t>
      </w:r>
      <w:proofErr w:type="spellStart"/>
      <w:r w:rsidRPr="00D44532">
        <w:rPr>
          <w:rFonts w:ascii="Times New Roman" w:hAnsi="Times New Roman" w:cs="Times New Roman"/>
          <w:b/>
          <w:sz w:val="28"/>
          <w:szCs w:val="28"/>
        </w:rPr>
        <w:t>В.Мілованов</w:t>
      </w:r>
      <w:proofErr w:type="spellEnd"/>
    </w:p>
    <w:sectPr w:rsidR="004A69E9" w:rsidRPr="00D44532" w:rsidSect="00634A7D">
      <w:headerReference w:type="default" r:id="rId7"/>
      <w:headerReference w:type="first" r:id="rId8"/>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709895" w14:textId="77777777" w:rsidR="009E7C28" w:rsidRDefault="009E7C28">
      <w:pPr>
        <w:spacing w:after="0" w:line="240" w:lineRule="auto"/>
      </w:pPr>
      <w:r>
        <w:separator/>
      </w:r>
    </w:p>
  </w:endnote>
  <w:endnote w:type="continuationSeparator" w:id="0">
    <w:p w14:paraId="3EAED626" w14:textId="77777777" w:rsidR="009E7C28" w:rsidRDefault="009E7C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AC4659" w14:textId="77777777" w:rsidR="009E7C28" w:rsidRDefault="009E7C28">
      <w:pPr>
        <w:spacing w:after="0" w:line="240" w:lineRule="auto"/>
      </w:pPr>
      <w:r>
        <w:separator/>
      </w:r>
    </w:p>
  </w:footnote>
  <w:footnote w:type="continuationSeparator" w:id="0">
    <w:p w14:paraId="3BC43758" w14:textId="77777777" w:rsidR="009E7C28" w:rsidRDefault="009E7C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824E79" w14:textId="77777777" w:rsidR="00CE6A4B" w:rsidRDefault="00834BFC" w:rsidP="00AD7F82">
    <w:pPr>
      <w:pStyle w:val="a4"/>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14:paraId="1532796C" w14:textId="77777777" w:rsidTr="00634A7D">
      <w:tc>
        <w:tcPr>
          <w:tcW w:w="11957" w:type="dxa"/>
          <w:tcBorders>
            <w:top w:val="nil"/>
            <w:left w:val="nil"/>
            <w:bottom w:val="nil"/>
            <w:right w:val="nil"/>
          </w:tcBorders>
        </w:tcPr>
        <w:p w14:paraId="41AEB4AD" w14:textId="77777777" w:rsidR="00CE6A4B" w:rsidRPr="00AD7F82" w:rsidRDefault="00D44532" w:rsidP="00AD7F82">
          <w:pPr>
            <w:pStyle w:val="a4"/>
            <w:tabs>
              <w:tab w:val="clear" w:pos="4677"/>
              <w:tab w:val="clear" w:pos="9355"/>
            </w:tabs>
            <w:rPr>
              <w:rFonts w:ascii="Times New Roman" w:hAnsi="Times New Roman"/>
              <w:color w:val="002060"/>
              <w:sz w:val="32"/>
              <w:szCs w:val="32"/>
            </w:rPr>
          </w:pPr>
        </w:p>
        <w:p w14:paraId="66563985" w14:textId="77777777" w:rsidR="00CE6A4B" w:rsidRPr="00AD7F82" w:rsidRDefault="00D44532" w:rsidP="00AD7F82">
          <w:pPr>
            <w:pStyle w:val="a4"/>
            <w:tabs>
              <w:tab w:val="clear" w:pos="4677"/>
              <w:tab w:val="clear" w:pos="9355"/>
            </w:tabs>
            <w:rPr>
              <w:rFonts w:ascii="Times New Roman" w:hAnsi="Times New Roman"/>
              <w:color w:val="002060"/>
              <w:sz w:val="32"/>
              <w:szCs w:val="32"/>
            </w:rPr>
          </w:pPr>
        </w:p>
        <w:p w14:paraId="14E99A01" w14:textId="77777777" w:rsidR="00CE6A4B" w:rsidRPr="00AD7F82" w:rsidRDefault="00D44532" w:rsidP="00AD7F82">
          <w:pPr>
            <w:pStyle w:val="a4"/>
            <w:tabs>
              <w:tab w:val="clear" w:pos="4677"/>
              <w:tab w:val="clear" w:pos="9355"/>
            </w:tabs>
            <w:rPr>
              <w:rFonts w:ascii="Times New Roman" w:hAnsi="Times New Roman"/>
              <w:color w:val="002060"/>
              <w:sz w:val="32"/>
              <w:szCs w:val="32"/>
            </w:rPr>
          </w:pPr>
        </w:p>
        <w:p w14:paraId="60C5E769" w14:textId="77777777" w:rsidR="00CE6A4B" w:rsidRPr="002E0A18" w:rsidRDefault="00834BFC" w:rsidP="009A720A">
          <w:pPr>
            <w:pStyle w:val="a4"/>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val="uk-UA" w:eastAsia="uk-UA"/>
            </w:rPr>
            <w:drawing>
              <wp:anchor distT="360045" distB="0" distL="114300" distR="114300" simplePos="0" relativeHeight="251659264" behindDoc="0" locked="0" layoutInCell="1" allowOverlap="1" wp14:anchorId="3B60DAC1" wp14:editId="0DB4DF87">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E0A18">
            <w:rPr>
              <w:rFonts w:ascii="Times New Roman" w:hAnsi="Times New Roman"/>
              <w:color w:val="1829A8"/>
              <w:spacing w:val="20"/>
              <w:sz w:val="32"/>
              <w:szCs w:val="32"/>
              <w:lang w:val="uk-UA"/>
            </w:rPr>
            <w:t>АПАРАТ ВЕРХОВНОЇ РАДИ УКРАЇНИ</w:t>
          </w:r>
        </w:p>
        <w:p w14:paraId="234B9930" w14:textId="77777777" w:rsidR="00CE6A4B" w:rsidRPr="00A833C8" w:rsidRDefault="00834BFC" w:rsidP="009A720A">
          <w:pPr>
            <w:pStyle w:val="a4"/>
            <w:tabs>
              <w:tab w:val="clear" w:pos="4677"/>
              <w:tab w:val="clear" w:pos="9355"/>
            </w:tabs>
            <w:spacing w:before="200"/>
            <w:jc w:val="center"/>
            <w:rPr>
              <w:rFonts w:ascii="Times New Roman" w:hAnsi="Times New Roman"/>
              <w:b/>
              <w:color w:val="1829A8"/>
              <w:spacing w:val="20"/>
              <w:sz w:val="24"/>
              <w:szCs w:val="24"/>
              <w:lang w:val="uk-UA"/>
            </w:rPr>
          </w:pPr>
          <w:r w:rsidRPr="00F44513">
            <w:rPr>
              <w:rFonts w:ascii="Times New Roman" w:hAnsi="Times New Roman"/>
              <w:b/>
              <w:color w:val="1829A8"/>
              <w:spacing w:val="20"/>
              <w:sz w:val="24"/>
              <w:szCs w:val="24"/>
              <w:lang w:val="uk-UA"/>
            </w:rPr>
            <w:t>Головне юридичне управління</w:t>
          </w:r>
        </w:p>
        <w:p w14:paraId="26408B73" w14:textId="77777777" w:rsidR="00C27AE9" w:rsidRPr="00A833C8" w:rsidRDefault="00834BFC" w:rsidP="00F44513">
          <w:pPr>
            <w:pStyle w:val="a4"/>
            <w:tabs>
              <w:tab w:val="clear" w:pos="4677"/>
              <w:tab w:val="clear" w:pos="9355"/>
            </w:tabs>
            <w:spacing w:before="160" w:after="120"/>
            <w:jc w:val="center"/>
            <w:rPr>
              <w:color w:val="002060"/>
              <w:sz w:val="20"/>
              <w:szCs w:val="20"/>
              <w:lang w:val="uk-UA"/>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1008, м.Київ-8, вул. М. Грушевського, 5, тел.:255-</w:t>
          </w:r>
          <w:r>
            <w:rPr>
              <w:rFonts w:ascii="Times New Roman" w:hAnsi="Times New Roman"/>
              <w:color w:val="1829A8"/>
              <w:sz w:val="20"/>
              <w:szCs w:val="20"/>
              <w:lang w:val="uk-UA"/>
            </w:rPr>
            <w:t>20</w:t>
          </w:r>
          <w:r w:rsidRPr="00A833C8">
            <w:rPr>
              <w:rFonts w:ascii="Times New Roman" w:hAnsi="Times New Roman"/>
              <w:color w:val="1829A8"/>
              <w:sz w:val="20"/>
              <w:szCs w:val="20"/>
              <w:lang w:val="uk-UA"/>
            </w:rPr>
            <w:t>-</w:t>
          </w:r>
          <w:r>
            <w:rPr>
              <w:rFonts w:ascii="Times New Roman" w:hAnsi="Times New Roman"/>
              <w:color w:val="1829A8"/>
              <w:sz w:val="20"/>
              <w:szCs w:val="20"/>
              <w:lang w:val="uk-UA"/>
            </w:rPr>
            <w:t>76</w:t>
          </w:r>
        </w:p>
      </w:tc>
    </w:tr>
  </w:tbl>
  <w:tbl>
    <w:tblPr>
      <w:tblStyle w:val="a6"/>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14:paraId="1519D2D3" w14:textId="77777777" w:rsidTr="00634A7D">
      <w:tc>
        <w:tcPr>
          <w:tcW w:w="1087" w:type="dxa"/>
          <w:tcBorders>
            <w:top w:val="nil"/>
          </w:tcBorders>
        </w:tcPr>
        <w:p w14:paraId="4C68D204" w14:textId="77777777" w:rsidR="00634A7D" w:rsidRPr="00053776" w:rsidRDefault="00D44532" w:rsidP="00634A7D">
          <w:pPr>
            <w:pStyle w:val="a4"/>
            <w:tabs>
              <w:tab w:val="clear" w:pos="4677"/>
              <w:tab w:val="clear" w:pos="9355"/>
            </w:tabs>
            <w:rPr>
              <w:rFonts w:ascii="Times New Roman" w:hAnsi="Times New Roman"/>
              <w:color w:val="002060"/>
              <w:lang w:val="uk-UA"/>
            </w:rPr>
          </w:pPr>
        </w:p>
      </w:tc>
      <w:tc>
        <w:tcPr>
          <w:tcW w:w="9714" w:type="dxa"/>
        </w:tcPr>
        <w:p w14:paraId="6C4DBC9E" w14:textId="77777777" w:rsidR="00634A7D" w:rsidRPr="00053776" w:rsidRDefault="00D44532" w:rsidP="00634A7D">
          <w:pPr>
            <w:pStyle w:val="a4"/>
            <w:tabs>
              <w:tab w:val="clear" w:pos="4677"/>
              <w:tab w:val="clear" w:pos="9355"/>
            </w:tabs>
            <w:rPr>
              <w:rFonts w:ascii="Times New Roman" w:hAnsi="Times New Roman"/>
              <w:color w:val="002060"/>
              <w:lang w:val="uk-UA"/>
            </w:rPr>
          </w:pPr>
        </w:p>
      </w:tc>
      <w:tc>
        <w:tcPr>
          <w:tcW w:w="1086" w:type="dxa"/>
          <w:tcBorders>
            <w:top w:val="nil"/>
          </w:tcBorders>
        </w:tcPr>
        <w:p w14:paraId="7D49D914" w14:textId="77777777" w:rsidR="00634A7D" w:rsidRPr="00053776" w:rsidRDefault="00D44532" w:rsidP="00634A7D">
          <w:pPr>
            <w:pStyle w:val="a4"/>
            <w:tabs>
              <w:tab w:val="clear" w:pos="4677"/>
              <w:tab w:val="clear" w:pos="9355"/>
            </w:tabs>
            <w:rPr>
              <w:rFonts w:ascii="Times New Roman" w:hAnsi="Times New Roman"/>
              <w:color w:val="002060"/>
              <w:lang w:val="uk-UA"/>
            </w:rPr>
          </w:pPr>
        </w:p>
      </w:tc>
    </w:tr>
  </w:tbl>
  <w:p w14:paraId="1AB99430" w14:textId="77777777" w:rsidR="00F91DD3" w:rsidRPr="004F7B8A" w:rsidRDefault="00D44532" w:rsidP="004F7B8A">
    <w:pPr>
      <w:pStyle w:val="a4"/>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4BFC"/>
    <w:rsid w:val="002C2A1C"/>
    <w:rsid w:val="004A69E9"/>
    <w:rsid w:val="007C2EB4"/>
    <w:rsid w:val="00834BFC"/>
    <w:rsid w:val="008A6F7E"/>
    <w:rsid w:val="009E7C28"/>
    <w:rsid w:val="00CB7337"/>
    <w:rsid w:val="00D44532"/>
    <w:rsid w:val="00DB0C1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B8719"/>
  <w15:chartTrackingRefBased/>
  <w15:docId w15:val="{5508EDFF-6101-4677-8AE5-8BD3D9B60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4BFC"/>
    <w:rPr>
      <w:rFonts w:ascii="Calibri" w:eastAsia="Calibri" w:hAnsi="Calibri"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34BFC"/>
    <w:pPr>
      <w:spacing w:after="0" w:line="240" w:lineRule="auto"/>
    </w:pPr>
  </w:style>
  <w:style w:type="paragraph" w:styleId="a4">
    <w:name w:val="header"/>
    <w:basedOn w:val="a"/>
    <w:link w:val="a5"/>
    <w:uiPriority w:val="99"/>
    <w:rsid w:val="00834BFC"/>
    <w:pPr>
      <w:tabs>
        <w:tab w:val="center" w:pos="4677"/>
        <w:tab w:val="right" w:pos="9355"/>
      </w:tabs>
      <w:spacing w:after="0" w:line="240" w:lineRule="auto"/>
    </w:pPr>
  </w:style>
  <w:style w:type="character" w:customStyle="1" w:styleId="a5">
    <w:name w:val="Верхній колонтитул Знак"/>
    <w:basedOn w:val="a0"/>
    <w:link w:val="a4"/>
    <w:uiPriority w:val="99"/>
    <w:rsid w:val="00834BFC"/>
    <w:rPr>
      <w:rFonts w:ascii="Calibri" w:eastAsia="Calibri" w:hAnsi="Calibri" w:cs="Times New Roman"/>
      <w:lang w:val="ru-RU"/>
    </w:rPr>
  </w:style>
  <w:style w:type="table" w:styleId="a6">
    <w:name w:val="Table Grid"/>
    <w:basedOn w:val="a1"/>
    <w:uiPriority w:val="99"/>
    <w:rsid w:val="00834BFC"/>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A5EE0D-E32F-4536-878D-A817DBA75C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2998</Words>
  <Characters>1709</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Галаган Тамара Яківна</dc:creator>
  <cp:keywords/>
  <dc:description/>
  <cp:lastModifiedBy>Галаган Тамара Яківна</cp:lastModifiedBy>
  <cp:revision>2</cp:revision>
  <dcterms:created xsi:type="dcterms:W3CDTF">2021-12-02T06:16:00Z</dcterms:created>
  <dcterms:modified xsi:type="dcterms:W3CDTF">2021-12-02T06:16:00Z</dcterms:modified>
</cp:coreProperties>
</file>