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65C2" w:rsidRPr="00990323" w:rsidRDefault="008365C2" w:rsidP="00AB5D99">
      <w:pPr>
        <w:pStyle w:val="20"/>
        <w:suppressAutoHyphens/>
        <w:jc w:val="center"/>
        <w:rPr>
          <w:rFonts w:ascii="Times New Roman" w:hAnsi="Times New Roman" w:cs="Times New Roman"/>
          <w:b/>
          <w:bCs/>
          <w:kern w:val="28"/>
          <w:sz w:val="28"/>
          <w:szCs w:val="28"/>
        </w:rPr>
      </w:pPr>
      <w:bookmarkStart w:id="0" w:name="_GoBack"/>
      <w:bookmarkEnd w:id="0"/>
      <w:r w:rsidRPr="00990323">
        <w:rPr>
          <w:rFonts w:ascii="Times New Roman" w:hAnsi="Times New Roman" w:cs="Times New Roman"/>
          <w:b/>
          <w:bCs/>
          <w:kern w:val="28"/>
          <w:sz w:val="28"/>
          <w:szCs w:val="28"/>
        </w:rPr>
        <w:t>ПОЯСНЮВАЛЬНА ЗАПИСКА</w:t>
      </w:r>
    </w:p>
    <w:p w:rsidR="003004A9" w:rsidRPr="00990323" w:rsidRDefault="003004A9" w:rsidP="00AB5D99">
      <w:pPr>
        <w:pStyle w:val="a7"/>
        <w:spacing w:after="0"/>
        <w:jc w:val="center"/>
        <w:rPr>
          <w:b/>
          <w:sz w:val="28"/>
          <w:szCs w:val="28"/>
          <w:lang w:val="uk-UA"/>
        </w:rPr>
      </w:pPr>
      <w:r w:rsidRPr="00990323">
        <w:rPr>
          <w:b/>
          <w:sz w:val="28"/>
          <w:szCs w:val="28"/>
          <w:lang w:val="uk-UA"/>
        </w:rPr>
        <w:t>про внесення змін до статті 16 Закону України "Про запобігання та протидію легалізації (відмиванню) доходів, одержаних злочинним шляхом, фінансуванню тероризму та фінансуванню розповсюдження зброї масового знищення" щодо подання інформації з питань фінансового моніторингу</w:t>
      </w:r>
    </w:p>
    <w:p w:rsidR="003004A9" w:rsidRPr="00990323" w:rsidRDefault="003004A9" w:rsidP="00AB5D99">
      <w:pPr>
        <w:pStyle w:val="a7"/>
        <w:spacing w:after="0"/>
        <w:jc w:val="center"/>
        <w:rPr>
          <w:b/>
          <w:sz w:val="28"/>
          <w:szCs w:val="28"/>
          <w:lang w:val="uk-UA"/>
        </w:rPr>
      </w:pPr>
    </w:p>
    <w:p w:rsidR="00CC38CC" w:rsidRPr="00990323" w:rsidRDefault="008365C2" w:rsidP="003004A9">
      <w:pPr>
        <w:pStyle w:val="20"/>
        <w:numPr>
          <w:ilvl w:val="0"/>
          <w:numId w:val="41"/>
        </w:numPr>
        <w:tabs>
          <w:tab w:val="left" w:pos="850"/>
        </w:tabs>
        <w:suppressAutoHyphens/>
        <w:ind w:left="0" w:firstLine="567"/>
        <w:rPr>
          <w:rFonts w:ascii="Times New Roman" w:hAnsi="Times New Roman" w:cs="Times New Roman"/>
          <w:b/>
          <w:bCs/>
          <w:kern w:val="28"/>
          <w:sz w:val="28"/>
          <w:szCs w:val="28"/>
        </w:rPr>
      </w:pPr>
      <w:r w:rsidRPr="00990323">
        <w:rPr>
          <w:rFonts w:ascii="Times New Roman" w:hAnsi="Times New Roman" w:cs="Times New Roman"/>
          <w:b/>
          <w:kern w:val="28"/>
          <w:sz w:val="28"/>
          <w:szCs w:val="28"/>
        </w:rPr>
        <w:t>Обґр</w:t>
      </w:r>
      <w:r w:rsidRPr="00990323">
        <w:rPr>
          <w:rFonts w:ascii="Times New Roman" w:hAnsi="Times New Roman" w:cs="Times New Roman"/>
          <w:b/>
          <w:bCs/>
          <w:kern w:val="28"/>
          <w:sz w:val="28"/>
          <w:szCs w:val="28"/>
        </w:rPr>
        <w:t>унтування необхідності прийняття Закону</w:t>
      </w:r>
    </w:p>
    <w:p w:rsidR="00B9114D" w:rsidRPr="00990323" w:rsidRDefault="001546A1" w:rsidP="001546A1">
      <w:pPr>
        <w:shd w:val="clear" w:color="auto" w:fill="FFFFFF"/>
        <w:ind w:firstLine="567"/>
        <w:jc w:val="both"/>
        <w:rPr>
          <w:sz w:val="28"/>
          <w:szCs w:val="28"/>
          <w:shd w:val="clear" w:color="auto" w:fill="FFFFFF"/>
          <w:lang w:val="uk-UA"/>
        </w:rPr>
      </w:pPr>
      <w:r w:rsidRPr="00990323">
        <w:rPr>
          <w:sz w:val="28"/>
          <w:szCs w:val="28"/>
          <w:shd w:val="clear" w:color="auto" w:fill="FFFFFF"/>
          <w:lang w:val="uk-UA"/>
        </w:rPr>
        <w:t xml:space="preserve">Відповідно до пункту 19-1.1.35. </w:t>
      </w:r>
      <w:r w:rsidR="00B9114D" w:rsidRPr="00990323">
        <w:rPr>
          <w:sz w:val="28"/>
          <w:szCs w:val="28"/>
          <w:shd w:val="clear" w:color="auto" w:fill="FFFFFF"/>
          <w:lang w:val="uk-UA"/>
        </w:rPr>
        <w:t xml:space="preserve">пункту 19.1 статті 19 Податкового кодексу України </w:t>
      </w:r>
      <w:r w:rsidRPr="00990323">
        <w:rPr>
          <w:sz w:val="28"/>
          <w:szCs w:val="28"/>
          <w:shd w:val="clear" w:color="auto" w:fill="FFFFFF"/>
          <w:lang w:val="uk-UA"/>
        </w:rPr>
        <w:t>центральний орган виконавчої влади, що реалізує державну податкову політику, його територіальні органи вживають заходів до виявлення, аналізу та перевірки фінансових операцій, які можуть бути пов’язані з легалізацією (відмиванням) доходів, одержаних злочинним шляхом, або фінансуванням тероризму, щ</w:t>
      </w:r>
      <w:r w:rsidR="00B9114D" w:rsidRPr="00990323">
        <w:rPr>
          <w:sz w:val="28"/>
          <w:szCs w:val="28"/>
          <w:shd w:val="clear" w:color="auto" w:fill="FFFFFF"/>
          <w:lang w:val="uk-UA"/>
        </w:rPr>
        <w:t>одо відповідності законодавству</w:t>
      </w:r>
      <w:r w:rsidRPr="00990323">
        <w:rPr>
          <w:sz w:val="28"/>
          <w:szCs w:val="28"/>
          <w:shd w:val="clear" w:color="auto" w:fill="FFFFFF"/>
          <w:lang w:val="uk-UA"/>
        </w:rPr>
        <w:t>.</w:t>
      </w:r>
    </w:p>
    <w:p w:rsidR="009E5B33" w:rsidRPr="00990323" w:rsidRDefault="001546A1" w:rsidP="002A0DED">
      <w:pPr>
        <w:shd w:val="clear" w:color="auto" w:fill="FFFFFF"/>
        <w:ind w:firstLine="567"/>
        <w:jc w:val="both"/>
        <w:rPr>
          <w:sz w:val="28"/>
          <w:szCs w:val="28"/>
          <w:shd w:val="clear" w:color="auto" w:fill="FFFFFF"/>
          <w:lang w:val="uk-UA"/>
        </w:rPr>
      </w:pPr>
      <w:r w:rsidRPr="00990323">
        <w:rPr>
          <w:sz w:val="28"/>
          <w:szCs w:val="28"/>
          <w:shd w:val="clear" w:color="auto" w:fill="FFFFFF"/>
          <w:lang w:val="uk-UA"/>
        </w:rPr>
        <w:t>На виконання цієї вимоги в</w:t>
      </w:r>
      <w:r w:rsidR="009E5B33" w:rsidRPr="00990323">
        <w:rPr>
          <w:sz w:val="28"/>
          <w:szCs w:val="28"/>
          <w:shd w:val="clear" w:color="auto" w:fill="FFFFFF"/>
          <w:lang w:val="uk-UA"/>
        </w:rPr>
        <w:t xml:space="preserve"> структурі Державної податкової служби створено структурний підрозділ </w:t>
      </w:r>
      <w:r w:rsidR="00B9114D" w:rsidRPr="00990323">
        <w:rPr>
          <w:sz w:val="28"/>
          <w:szCs w:val="28"/>
          <w:shd w:val="clear" w:color="auto" w:fill="FFFFFF"/>
          <w:lang w:val="uk-UA"/>
        </w:rPr>
        <w:t xml:space="preserve">основною </w:t>
      </w:r>
      <w:r w:rsidRPr="00990323">
        <w:rPr>
          <w:sz w:val="28"/>
          <w:szCs w:val="28"/>
          <w:shd w:val="clear" w:color="auto" w:fill="FFFFFF"/>
          <w:lang w:val="uk-UA"/>
        </w:rPr>
        <w:t>функцією якого</w:t>
      </w:r>
      <w:r w:rsidR="00A556DF">
        <w:rPr>
          <w:sz w:val="28"/>
          <w:szCs w:val="28"/>
          <w:shd w:val="clear" w:color="auto" w:fill="FFFFFF"/>
          <w:lang w:val="uk-UA"/>
        </w:rPr>
        <w:t xml:space="preserve"> </w:t>
      </w:r>
      <w:r w:rsidRPr="00990323">
        <w:rPr>
          <w:sz w:val="28"/>
          <w:szCs w:val="28"/>
          <w:shd w:val="clear" w:color="auto" w:fill="FFFFFF"/>
          <w:lang w:val="uk-UA"/>
        </w:rPr>
        <w:t xml:space="preserve">є вжиття </w:t>
      </w:r>
      <w:r w:rsidR="002A0DED" w:rsidRPr="00990323">
        <w:rPr>
          <w:sz w:val="28"/>
          <w:szCs w:val="28"/>
          <w:shd w:val="clear" w:color="auto" w:fill="FFFFFF"/>
          <w:lang w:val="uk-UA"/>
        </w:rPr>
        <w:t xml:space="preserve">з використанням ризик-орієнтованого підходу </w:t>
      </w:r>
      <w:r w:rsidRPr="00990323">
        <w:rPr>
          <w:sz w:val="28"/>
          <w:szCs w:val="28"/>
          <w:shd w:val="clear" w:color="auto" w:fill="FFFFFF"/>
          <w:lang w:val="uk-UA"/>
        </w:rPr>
        <w:t>заходів щодо виявлення, аналізу, організації та проведення перевірок осіб, які здійснюють фінансові операції, що можуть бути пов’язані з легалізацією (відмиванням) доходів, одержаних злочинним шляхом, або з фінансуванням тероризму.</w:t>
      </w:r>
    </w:p>
    <w:p w:rsidR="00B9114D" w:rsidRPr="00990323" w:rsidRDefault="00B9114D" w:rsidP="00A556DF">
      <w:pPr>
        <w:shd w:val="clear" w:color="auto" w:fill="FFFFFF"/>
        <w:ind w:firstLine="567"/>
        <w:jc w:val="both"/>
        <w:rPr>
          <w:sz w:val="28"/>
          <w:szCs w:val="28"/>
          <w:shd w:val="clear" w:color="auto" w:fill="FFFFFF"/>
          <w:lang w:val="uk-UA"/>
        </w:rPr>
      </w:pPr>
      <w:r w:rsidRPr="00990323">
        <w:rPr>
          <w:sz w:val="28"/>
          <w:szCs w:val="28"/>
          <w:shd w:val="clear" w:color="auto" w:fill="FFFFFF"/>
          <w:lang w:val="uk-UA"/>
        </w:rPr>
        <w:t xml:space="preserve">У процесі виконання вказаного повноваження </w:t>
      </w:r>
      <w:r w:rsidR="00A556DF">
        <w:rPr>
          <w:sz w:val="28"/>
          <w:szCs w:val="28"/>
          <w:shd w:val="clear" w:color="auto" w:fill="FFFFFF"/>
          <w:lang w:val="uk-UA"/>
        </w:rPr>
        <w:t>такий підрозділ Державної податкової служби</w:t>
      </w:r>
      <w:r w:rsidRPr="00990323">
        <w:rPr>
          <w:sz w:val="28"/>
          <w:szCs w:val="28"/>
          <w:shd w:val="clear" w:color="auto" w:fill="FFFFFF"/>
          <w:lang w:val="uk-UA"/>
        </w:rPr>
        <w:t xml:space="preserve"> збирає інформацію, що може свідчити як про пов'язаність фінансових операцій безпосередньо із самим злочином легалізації (відмивання) доходів, одержаних злочи</w:t>
      </w:r>
      <w:r w:rsidR="00A556DF">
        <w:rPr>
          <w:sz w:val="28"/>
          <w:szCs w:val="28"/>
          <w:shd w:val="clear" w:color="auto" w:fill="FFFFFF"/>
          <w:lang w:val="uk-UA"/>
        </w:rPr>
        <w:t>нним шляхом, або фінансування</w:t>
      </w:r>
      <w:r w:rsidRPr="00990323">
        <w:rPr>
          <w:sz w:val="28"/>
          <w:szCs w:val="28"/>
          <w:shd w:val="clear" w:color="auto" w:fill="FFFFFF"/>
          <w:lang w:val="uk-UA"/>
        </w:rPr>
        <w:t xml:space="preserve"> тероризму</w:t>
      </w:r>
      <w:r w:rsidR="002A0DED" w:rsidRPr="00990323">
        <w:rPr>
          <w:sz w:val="28"/>
          <w:szCs w:val="28"/>
          <w:shd w:val="clear" w:color="auto" w:fill="FFFFFF"/>
          <w:lang w:val="uk-UA"/>
        </w:rPr>
        <w:t>,</w:t>
      </w:r>
      <w:r w:rsidRPr="00990323">
        <w:rPr>
          <w:sz w:val="28"/>
          <w:szCs w:val="28"/>
          <w:shd w:val="clear" w:color="auto" w:fill="FFFFFF"/>
          <w:lang w:val="uk-UA"/>
        </w:rPr>
        <w:t xml:space="preserve"> так і з предикатними злочинами. </w:t>
      </w:r>
    </w:p>
    <w:p w:rsidR="00B9114D" w:rsidRPr="00990323" w:rsidRDefault="000265FA" w:rsidP="000265FA">
      <w:pPr>
        <w:shd w:val="clear" w:color="auto" w:fill="FFFFFF"/>
        <w:ind w:firstLine="567"/>
        <w:jc w:val="both"/>
        <w:rPr>
          <w:sz w:val="28"/>
          <w:szCs w:val="28"/>
          <w:shd w:val="clear" w:color="auto" w:fill="FFFFFF"/>
          <w:lang w:val="uk-UA"/>
        </w:rPr>
      </w:pPr>
      <w:r w:rsidRPr="00990323">
        <w:rPr>
          <w:sz w:val="28"/>
          <w:szCs w:val="28"/>
          <w:shd w:val="clear" w:color="auto" w:fill="FFFFFF"/>
          <w:lang w:val="uk-UA"/>
        </w:rPr>
        <w:t>Відповідно до вимог статті 16 Закону України "Про запобігання та протидію легалізації (відмиванню) доходів, одержаних злочинним шляхом, фінансуванню тероризму та фінансуванню розповсюдження зброї масового знищення" Державна податкова служба у разі виявлення під час виконання своїх функцій фінансових операцій, стосовно яких існує припущення, що фінансова операція або її учасники, їх діяльність чи походження активів пов’язані з легалізацією (відмиванням) доходів, одержаних злочинним шляхом, фінансуванням тероризму та/або фінансуванням розповсюдження зброї масового знищення, або із вчиненням іншого кримінального правопорушення або діяння, за яке передбачені міжнародні санкції, зобов'язана повідомити центральному органу виконавчої влади, що реалізує державну політику у сфері запобігання та протидії про такі фінансові операції та їх учасників. При цьому в силу відсутності відповідної вимоги закону,</w:t>
      </w:r>
      <w:r w:rsidR="00B9114D" w:rsidRPr="00990323">
        <w:rPr>
          <w:sz w:val="28"/>
          <w:szCs w:val="28"/>
          <w:shd w:val="clear" w:color="auto" w:fill="FFFFFF"/>
          <w:lang w:val="uk-UA"/>
        </w:rPr>
        <w:t xml:space="preserve"> дані щодо фінансових операцій, які проводилися в ході вчинення предикатних злочинів, наразі не передаються центральному органу виконавчої влади, що реалізує державну політику у сфері запобігання та протидії.</w:t>
      </w:r>
    </w:p>
    <w:p w:rsidR="00A9167A" w:rsidRPr="00A9167A" w:rsidRDefault="00A9167A" w:rsidP="00A9167A">
      <w:pPr>
        <w:shd w:val="clear" w:color="auto" w:fill="FFFFFF"/>
        <w:ind w:firstLine="567"/>
        <w:jc w:val="both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Друга Рекомендація </w:t>
      </w:r>
      <w:r>
        <w:rPr>
          <w:sz w:val="28"/>
          <w:szCs w:val="28"/>
          <w:shd w:val="clear" w:color="auto" w:fill="FFFFFF"/>
          <w:lang w:val="en-US"/>
        </w:rPr>
        <w:t>FATF</w:t>
      </w:r>
      <w:r w:rsidRPr="00A9167A">
        <w:rPr>
          <w:sz w:val="28"/>
          <w:szCs w:val="28"/>
          <w:shd w:val="clear" w:color="auto" w:fill="FFFFFF"/>
          <w:lang w:val="uk-UA"/>
        </w:rPr>
        <w:t xml:space="preserve"> передбача</w:t>
      </w:r>
      <w:r>
        <w:rPr>
          <w:sz w:val="28"/>
          <w:szCs w:val="28"/>
          <w:shd w:val="clear" w:color="auto" w:fill="FFFFFF"/>
          <w:lang w:val="uk-UA"/>
        </w:rPr>
        <w:t>є, що к</w:t>
      </w:r>
      <w:r w:rsidRPr="00A9167A">
        <w:rPr>
          <w:sz w:val="28"/>
          <w:szCs w:val="28"/>
          <w:shd w:val="clear" w:color="auto" w:fill="FFFFFF"/>
          <w:lang w:val="uk-UA"/>
        </w:rPr>
        <w:t xml:space="preserve">раїни повинні забезпечити, щоб органи, які визначають політику, підрозділ фінансової розвідки, правоохоронні органи, органи нагляду та інші компетентні органи, на політичному та операційному  рівнях,  мали  ефективні  механізми,  які  </w:t>
      </w:r>
      <w:r w:rsidRPr="00A9167A">
        <w:rPr>
          <w:sz w:val="28"/>
          <w:szCs w:val="28"/>
          <w:shd w:val="clear" w:color="auto" w:fill="FFFFFF"/>
          <w:lang w:val="uk-UA"/>
        </w:rPr>
        <w:lastRenderedPageBreak/>
        <w:t xml:space="preserve">дозволяли  б  їм  співпрацювати  один  з  одним  і  </w:t>
      </w:r>
      <w:r w:rsidRPr="00A9167A">
        <w:rPr>
          <w:rFonts w:ascii="Tahoma" w:hAnsi="Tahoma" w:cs="Tahoma"/>
          <w:sz w:val="28"/>
          <w:szCs w:val="28"/>
          <w:shd w:val="clear" w:color="auto" w:fill="FFFFFF"/>
          <w:lang w:val="uk-UA"/>
        </w:rPr>
        <w:t>﻿</w:t>
      </w:r>
      <w:r w:rsidRPr="00A9167A">
        <w:rPr>
          <w:sz w:val="28"/>
          <w:szCs w:val="28"/>
          <w:shd w:val="clear" w:color="auto" w:fill="FFFFFF"/>
          <w:lang w:val="uk-UA"/>
        </w:rPr>
        <w:t xml:space="preserve">там, де це доречно, координувати та обмінюватися інформацією один з одним всередині країни </w:t>
      </w:r>
      <w:r w:rsidRPr="00A9167A">
        <w:rPr>
          <w:rFonts w:ascii="Tahoma" w:hAnsi="Tahoma" w:cs="Tahoma"/>
          <w:sz w:val="28"/>
          <w:szCs w:val="28"/>
          <w:shd w:val="clear" w:color="auto" w:fill="FFFFFF"/>
          <w:lang w:val="uk-UA"/>
        </w:rPr>
        <w:t>﻿</w:t>
      </w:r>
      <w:r w:rsidRPr="00A9167A">
        <w:rPr>
          <w:sz w:val="28"/>
          <w:szCs w:val="28"/>
          <w:shd w:val="clear" w:color="auto" w:fill="FFFFFF"/>
          <w:lang w:val="uk-UA"/>
        </w:rPr>
        <w:t>стосовно розробки та впровадження політики та заходів щодо боротьби з відмиванням коштів, фінансуванням тероризму та фінансуванням розповсюдження зброї масового знищення</w:t>
      </w:r>
      <w:r>
        <w:rPr>
          <w:sz w:val="28"/>
          <w:szCs w:val="28"/>
          <w:shd w:val="clear" w:color="auto" w:fill="FFFFFF"/>
          <w:lang w:val="uk-UA"/>
        </w:rPr>
        <w:t>.</w:t>
      </w:r>
      <w:r w:rsidRPr="00A9167A">
        <w:rPr>
          <w:sz w:val="28"/>
          <w:szCs w:val="28"/>
          <w:shd w:val="clear" w:color="auto" w:fill="FFFFFF"/>
          <w:lang w:val="uk-UA"/>
        </w:rPr>
        <w:t xml:space="preserve">  </w:t>
      </w:r>
    </w:p>
    <w:p w:rsidR="001B5F3A" w:rsidRPr="00A9167A" w:rsidRDefault="001B5F3A" w:rsidP="00E979A4">
      <w:pPr>
        <w:shd w:val="clear" w:color="auto" w:fill="FFFFFF"/>
        <w:ind w:firstLine="567"/>
        <w:jc w:val="both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У</w:t>
      </w:r>
      <w:r w:rsidR="00594BAE" w:rsidRPr="00990323">
        <w:rPr>
          <w:sz w:val="28"/>
          <w:szCs w:val="28"/>
          <w:shd w:val="clear" w:color="auto" w:fill="FFFFFF"/>
          <w:lang w:val="uk-UA"/>
        </w:rPr>
        <w:t xml:space="preserve"> </w:t>
      </w:r>
      <w:r w:rsidR="00E7227C">
        <w:rPr>
          <w:sz w:val="28"/>
          <w:szCs w:val="28"/>
          <w:shd w:val="clear" w:color="auto" w:fill="FFFFFF"/>
          <w:lang w:val="uk-UA"/>
        </w:rPr>
        <w:t>Керівних настанов</w:t>
      </w:r>
      <w:r>
        <w:rPr>
          <w:sz w:val="28"/>
          <w:szCs w:val="28"/>
          <w:shd w:val="clear" w:color="auto" w:fill="FFFFFF"/>
          <w:lang w:val="uk-UA"/>
        </w:rPr>
        <w:t>ах</w:t>
      </w:r>
      <w:r w:rsidR="00E7227C" w:rsidRPr="00E7227C">
        <w:rPr>
          <w:sz w:val="28"/>
          <w:szCs w:val="28"/>
          <w:shd w:val="clear" w:color="auto" w:fill="FFFFFF"/>
          <w:lang w:val="uk-UA"/>
        </w:rPr>
        <w:t xml:space="preserve"> </w:t>
      </w:r>
      <w:r w:rsidR="00E7227C">
        <w:rPr>
          <w:sz w:val="28"/>
          <w:szCs w:val="28"/>
          <w:shd w:val="clear" w:color="auto" w:fill="FFFFFF"/>
          <w:lang w:val="en-US"/>
        </w:rPr>
        <w:t>FATF</w:t>
      </w:r>
      <w:r w:rsidR="00E7227C" w:rsidRPr="00E7227C">
        <w:rPr>
          <w:sz w:val="28"/>
          <w:szCs w:val="28"/>
          <w:shd w:val="clear" w:color="auto" w:fill="FFFFFF"/>
          <w:lang w:val="uk-UA"/>
        </w:rPr>
        <w:t xml:space="preserve"> із застосування ризик-орієнтованого нагляду</w:t>
      </w:r>
      <w:r>
        <w:rPr>
          <w:rStyle w:val="aff2"/>
          <w:sz w:val="28"/>
          <w:szCs w:val="28"/>
          <w:shd w:val="clear" w:color="auto" w:fill="FFFFFF"/>
          <w:lang w:val="uk-UA"/>
        </w:rPr>
        <w:footnoteReference w:id="1"/>
      </w:r>
      <w:r w:rsidR="00E7227C" w:rsidRPr="00E7227C">
        <w:rPr>
          <w:sz w:val="28"/>
          <w:szCs w:val="28"/>
          <w:shd w:val="clear" w:color="auto" w:fill="FFFFFF"/>
          <w:lang w:val="uk-UA"/>
        </w:rPr>
        <w:t xml:space="preserve"> </w:t>
      </w:r>
      <w:r>
        <w:rPr>
          <w:sz w:val="28"/>
          <w:szCs w:val="28"/>
          <w:shd w:val="clear" w:color="auto" w:fill="FFFFFF"/>
          <w:lang w:val="uk-UA"/>
        </w:rPr>
        <w:t xml:space="preserve">наголошується, що </w:t>
      </w:r>
      <w:r w:rsidR="00E979A4">
        <w:rPr>
          <w:sz w:val="28"/>
          <w:szCs w:val="28"/>
          <w:shd w:val="clear" w:color="auto" w:fill="FFFFFF"/>
          <w:lang w:val="uk-UA"/>
        </w:rPr>
        <w:t>с</w:t>
      </w:r>
      <w:r w:rsidR="00E979A4" w:rsidRPr="00A9167A">
        <w:rPr>
          <w:sz w:val="28"/>
          <w:szCs w:val="28"/>
          <w:shd w:val="clear" w:color="auto" w:fill="FFFFFF"/>
          <w:lang w:val="uk-UA"/>
        </w:rPr>
        <w:t xml:space="preserve">півпраця та обмін інформацією між наглядовими органами, які здійснюють нагляд у сфері </w:t>
      </w:r>
      <w:r w:rsidR="00E979A4" w:rsidRPr="00A9167A">
        <w:rPr>
          <w:rFonts w:ascii="Tahoma" w:hAnsi="Tahoma" w:cs="Tahoma"/>
          <w:sz w:val="28"/>
          <w:szCs w:val="28"/>
          <w:shd w:val="clear" w:color="auto" w:fill="FFFFFF"/>
          <w:lang w:val="uk-UA"/>
        </w:rPr>
        <w:t>﻿</w:t>
      </w:r>
      <w:r w:rsidR="00E979A4">
        <w:rPr>
          <w:sz w:val="28"/>
          <w:szCs w:val="28"/>
          <w:shd w:val="clear" w:color="auto" w:fill="FFFFFF"/>
          <w:lang w:val="uk-UA"/>
        </w:rPr>
        <w:t>протидії відмиванню коштів та фінансуванню тероризму</w:t>
      </w:r>
      <w:r w:rsidR="00E979A4" w:rsidRPr="00A9167A">
        <w:rPr>
          <w:sz w:val="28"/>
          <w:szCs w:val="28"/>
          <w:shd w:val="clear" w:color="auto" w:fill="FFFFFF"/>
          <w:lang w:val="uk-UA"/>
        </w:rPr>
        <w:t xml:space="preserve">, іншими наглядовими органами, </w:t>
      </w:r>
      <w:r w:rsidR="00E979A4">
        <w:rPr>
          <w:sz w:val="28"/>
          <w:szCs w:val="28"/>
          <w:shd w:val="clear" w:color="auto" w:fill="FFFFFF"/>
          <w:lang w:val="uk-UA"/>
        </w:rPr>
        <w:t>підрозділом фінансової розвідки</w:t>
      </w:r>
      <w:r w:rsidR="00E979A4" w:rsidRPr="00A9167A">
        <w:rPr>
          <w:sz w:val="28"/>
          <w:szCs w:val="28"/>
          <w:shd w:val="clear" w:color="auto" w:fill="FFFFFF"/>
          <w:lang w:val="uk-UA"/>
        </w:rPr>
        <w:t xml:space="preserve"> та іншими компетентними органами, зокрема податковими й правоохоронними, є важливими для забезпечення того, аби всі зацікавлені особи добре  розуміли  ризики  </w:t>
      </w:r>
      <w:r w:rsidR="00E979A4" w:rsidRPr="00E979A4">
        <w:rPr>
          <w:sz w:val="28"/>
          <w:szCs w:val="28"/>
          <w:shd w:val="clear" w:color="auto" w:fill="FFFFFF"/>
          <w:lang w:val="uk-UA"/>
        </w:rPr>
        <w:t>відмиванню коштів та фінансуванню тероризму</w:t>
      </w:r>
      <w:r w:rsidR="00E979A4" w:rsidRPr="00A9167A">
        <w:rPr>
          <w:sz w:val="28"/>
          <w:szCs w:val="28"/>
          <w:shd w:val="clear" w:color="auto" w:fill="FFFFFF"/>
          <w:lang w:val="uk-UA"/>
        </w:rPr>
        <w:t xml:space="preserve">  та  могли  вживати  відповідні  заходи  для  їх  зниження.</w:t>
      </w:r>
      <w:r w:rsidR="00E979A4">
        <w:rPr>
          <w:sz w:val="28"/>
          <w:szCs w:val="28"/>
          <w:shd w:val="clear" w:color="auto" w:fill="FFFFFF"/>
          <w:lang w:val="uk-UA"/>
        </w:rPr>
        <w:t xml:space="preserve"> В</w:t>
      </w:r>
      <w:r w:rsidR="00A9167A" w:rsidRPr="00A9167A">
        <w:rPr>
          <w:sz w:val="28"/>
          <w:szCs w:val="28"/>
          <w:shd w:val="clear" w:color="auto" w:fill="FFFFFF"/>
          <w:lang w:val="uk-UA"/>
        </w:rPr>
        <w:t xml:space="preserve">заємозв’язок  між  наглядовою  оцінкою  ризиків  та  національною  оцінкою  ризиків  є бінарним. З одного боку, розуміння наглядовими органами секторів та суб’єктів їх нагляду </w:t>
      </w:r>
      <w:r w:rsidR="00A9167A" w:rsidRPr="00A9167A">
        <w:rPr>
          <w:rFonts w:ascii="Tahoma" w:hAnsi="Tahoma" w:cs="Tahoma"/>
          <w:sz w:val="28"/>
          <w:szCs w:val="28"/>
          <w:shd w:val="clear" w:color="auto" w:fill="FFFFFF"/>
          <w:lang w:val="uk-UA"/>
        </w:rPr>
        <w:t>﻿</w:t>
      </w:r>
      <w:r w:rsidR="00A9167A" w:rsidRPr="00A9167A">
        <w:rPr>
          <w:sz w:val="28"/>
          <w:szCs w:val="28"/>
          <w:shd w:val="clear" w:color="auto" w:fill="FFFFFF"/>
          <w:lang w:val="uk-UA"/>
        </w:rPr>
        <w:t xml:space="preserve">повинно використовуватися під час проведення національної оцінки ризиків. Однак, з іншого боку,  розуміння  ризиків  наглядовими  органами  повинно  спиратися  та  узгоджуватися  із національною оцінкою ризиків, яка містить інформацію, отриману від низки зацікавлених сторін, залучених до сфери </w:t>
      </w:r>
      <w:r w:rsidR="00A9167A">
        <w:rPr>
          <w:sz w:val="28"/>
          <w:szCs w:val="28"/>
          <w:shd w:val="clear" w:color="auto" w:fill="FFFFFF"/>
          <w:lang w:val="uk-UA"/>
        </w:rPr>
        <w:t>протидії відмиванню коштів та фінансування тероризму</w:t>
      </w:r>
      <w:r w:rsidR="00A9167A" w:rsidRPr="00A9167A">
        <w:rPr>
          <w:sz w:val="28"/>
          <w:szCs w:val="28"/>
          <w:shd w:val="clear" w:color="auto" w:fill="FFFFFF"/>
          <w:lang w:val="uk-UA"/>
        </w:rPr>
        <w:t>.</w:t>
      </w:r>
    </w:p>
    <w:p w:rsidR="00E7227C" w:rsidRDefault="00E979A4" w:rsidP="00A556DF">
      <w:pPr>
        <w:shd w:val="clear" w:color="auto" w:fill="FFFFFF"/>
        <w:ind w:firstLine="567"/>
        <w:jc w:val="both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Ц</w:t>
      </w:r>
      <w:r w:rsidR="00A9167A" w:rsidRPr="00990323">
        <w:rPr>
          <w:sz w:val="28"/>
          <w:szCs w:val="28"/>
          <w:shd w:val="clear" w:color="auto" w:fill="FFFFFF"/>
          <w:lang w:val="uk-UA"/>
        </w:rPr>
        <w:t>ентральний орган виконавчої влади, що реалізує державну політику у сфері запобігання та протидії, проводить національну оцінку ризиків.</w:t>
      </w:r>
      <w:r>
        <w:rPr>
          <w:sz w:val="28"/>
          <w:szCs w:val="28"/>
          <w:shd w:val="clear" w:color="auto" w:fill="FFFFFF"/>
          <w:lang w:val="uk-UA"/>
        </w:rPr>
        <w:t xml:space="preserve"> Отримання та</w:t>
      </w:r>
      <w:r w:rsidR="00A556DF">
        <w:rPr>
          <w:sz w:val="28"/>
          <w:szCs w:val="28"/>
          <w:shd w:val="clear" w:color="auto" w:fill="FFFFFF"/>
          <w:lang w:val="uk-UA"/>
        </w:rPr>
        <w:t xml:space="preserve"> здійснення ним</w:t>
      </w:r>
      <w:r>
        <w:rPr>
          <w:sz w:val="28"/>
          <w:szCs w:val="28"/>
          <w:shd w:val="clear" w:color="auto" w:fill="FFFFFF"/>
          <w:lang w:val="uk-UA"/>
        </w:rPr>
        <w:t xml:space="preserve"> аналіз</w:t>
      </w:r>
      <w:r w:rsidR="00A556DF">
        <w:rPr>
          <w:sz w:val="28"/>
          <w:szCs w:val="28"/>
          <w:shd w:val="clear" w:color="auto" w:fill="FFFFFF"/>
          <w:lang w:val="uk-UA"/>
        </w:rPr>
        <w:t>у</w:t>
      </w:r>
      <w:r>
        <w:rPr>
          <w:sz w:val="28"/>
          <w:szCs w:val="28"/>
          <w:shd w:val="clear" w:color="auto" w:fill="FFFFFF"/>
          <w:lang w:val="uk-UA"/>
        </w:rPr>
        <w:t xml:space="preserve"> інформації по фінансовим операціям, проведеним у ході вчинення </w:t>
      </w:r>
      <w:r w:rsidR="00E7227C" w:rsidRPr="00990323">
        <w:rPr>
          <w:sz w:val="28"/>
          <w:szCs w:val="28"/>
          <w:shd w:val="clear" w:color="auto" w:fill="FFFFFF"/>
          <w:lang w:val="uk-UA"/>
        </w:rPr>
        <w:t>відповідних</w:t>
      </w:r>
      <w:r w:rsidR="00E7227C">
        <w:rPr>
          <w:sz w:val="28"/>
          <w:szCs w:val="28"/>
          <w:shd w:val="clear" w:color="auto" w:fill="FFFFFF"/>
          <w:lang w:val="uk-UA"/>
        </w:rPr>
        <w:t xml:space="preserve"> </w:t>
      </w:r>
      <w:r w:rsidR="00E7227C" w:rsidRPr="00990323">
        <w:rPr>
          <w:sz w:val="28"/>
          <w:szCs w:val="28"/>
          <w:shd w:val="clear" w:color="auto" w:fill="FFFFFF"/>
          <w:lang w:val="uk-UA"/>
        </w:rPr>
        <w:t>предикатних</w:t>
      </w:r>
      <w:r w:rsidR="00E7227C">
        <w:rPr>
          <w:sz w:val="28"/>
          <w:szCs w:val="28"/>
          <w:shd w:val="clear" w:color="auto" w:fill="FFFFFF"/>
          <w:lang w:val="uk-UA"/>
        </w:rPr>
        <w:t xml:space="preserve"> </w:t>
      </w:r>
      <w:r w:rsidR="00E7227C" w:rsidRPr="00990323">
        <w:rPr>
          <w:sz w:val="28"/>
          <w:szCs w:val="28"/>
          <w:shd w:val="clear" w:color="auto" w:fill="FFFFFF"/>
          <w:lang w:val="uk-UA"/>
        </w:rPr>
        <w:t>злочинів</w:t>
      </w:r>
      <w:r>
        <w:rPr>
          <w:sz w:val="28"/>
          <w:szCs w:val="28"/>
          <w:shd w:val="clear" w:color="auto" w:fill="FFFFFF"/>
          <w:lang w:val="uk-UA"/>
        </w:rPr>
        <w:t>,</w:t>
      </w:r>
      <w:r w:rsidR="00E7227C">
        <w:rPr>
          <w:sz w:val="28"/>
          <w:szCs w:val="28"/>
          <w:shd w:val="clear" w:color="auto" w:fill="FFFFFF"/>
          <w:lang w:val="uk-UA"/>
        </w:rPr>
        <w:t xml:space="preserve"> </w:t>
      </w:r>
      <w:r>
        <w:rPr>
          <w:sz w:val="28"/>
          <w:szCs w:val="28"/>
          <w:shd w:val="clear" w:color="auto" w:fill="FFFFFF"/>
          <w:lang w:val="uk-UA"/>
        </w:rPr>
        <w:t>дозволить покращити</w:t>
      </w:r>
      <w:r w:rsidR="00E7227C" w:rsidRPr="00990323">
        <w:rPr>
          <w:sz w:val="28"/>
          <w:szCs w:val="28"/>
          <w:shd w:val="clear" w:color="auto" w:fill="FFFFFF"/>
          <w:lang w:val="uk-UA"/>
        </w:rPr>
        <w:t xml:space="preserve"> розуміння характеру найбільш значних загроз </w:t>
      </w:r>
      <w:r>
        <w:rPr>
          <w:sz w:val="28"/>
          <w:szCs w:val="28"/>
          <w:shd w:val="clear" w:color="auto" w:fill="FFFFFF"/>
          <w:lang w:val="uk-UA"/>
        </w:rPr>
        <w:t>відмивання коштів та фінансування тероризму</w:t>
      </w:r>
      <w:r w:rsidR="00E7227C" w:rsidRPr="00990323">
        <w:rPr>
          <w:sz w:val="28"/>
          <w:szCs w:val="28"/>
          <w:shd w:val="clear" w:color="auto" w:fill="FFFFFF"/>
          <w:lang w:val="uk-UA"/>
        </w:rPr>
        <w:t xml:space="preserve"> і того, яким чином фінансову систему використовують </w:t>
      </w:r>
      <w:r>
        <w:rPr>
          <w:sz w:val="28"/>
          <w:szCs w:val="28"/>
          <w:shd w:val="clear" w:color="auto" w:fill="FFFFFF"/>
          <w:lang w:val="uk-UA"/>
        </w:rPr>
        <w:t>для таких протиправних цілей</w:t>
      </w:r>
      <w:r w:rsidR="00E7227C" w:rsidRPr="00990323">
        <w:rPr>
          <w:sz w:val="28"/>
          <w:szCs w:val="28"/>
          <w:shd w:val="clear" w:color="auto" w:fill="FFFFFF"/>
          <w:lang w:val="uk-UA"/>
        </w:rPr>
        <w:t>.</w:t>
      </w:r>
    </w:p>
    <w:p w:rsidR="00B72DDD" w:rsidRPr="00990323" w:rsidRDefault="00E979A4" w:rsidP="00E979A4">
      <w:pPr>
        <w:shd w:val="clear" w:color="auto" w:fill="FFFFFF"/>
        <w:ind w:firstLine="567"/>
        <w:jc w:val="both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Відтак, потребує законодавчого врегулювання можливість передачі інформації про фінансові операції, </w:t>
      </w:r>
      <w:r w:rsidRPr="00E979A4">
        <w:rPr>
          <w:sz w:val="28"/>
          <w:szCs w:val="28"/>
          <w:shd w:val="clear" w:color="auto" w:fill="FFFFFF"/>
          <w:lang w:val="uk-UA"/>
        </w:rPr>
        <w:t>аналіз яких свідчить про їх вчинення в ході вчинення платниками податків кримінальних правопорушень, які передували легалізації (відмиванню) доходів, одержаних злочинним шляхом, фінансуванню тероризму та/або фінансуванню розповсюдження зброї масового знищення, або вчиненню іншого кримінального правопорушення</w:t>
      </w:r>
      <w:r>
        <w:rPr>
          <w:sz w:val="28"/>
          <w:szCs w:val="28"/>
          <w:shd w:val="clear" w:color="auto" w:fill="FFFFFF"/>
          <w:lang w:val="uk-UA"/>
        </w:rPr>
        <w:t>, від Державної податкової служби до ц</w:t>
      </w:r>
      <w:r w:rsidRPr="00990323">
        <w:rPr>
          <w:sz w:val="28"/>
          <w:szCs w:val="28"/>
          <w:shd w:val="clear" w:color="auto" w:fill="FFFFFF"/>
          <w:lang w:val="uk-UA"/>
        </w:rPr>
        <w:t>ентральн</w:t>
      </w:r>
      <w:r>
        <w:rPr>
          <w:sz w:val="28"/>
          <w:szCs w:val="28"/>
          <w:shd w:val="clear" w:color="auto" w:fill="FFFFFF"/>
          <w:lang w:val="uk-UA"/>
        </w:rPr>
        <w:t>ого</w:t>
      </w:r>
      <w:r w:rsidRPr="00990323">
        <w:rPr>
          <w:sz w:val="28"/>
          <w:szCs w:val="28"/>
          <w:shd w:val="clear" w:color="auto" w:fill="FFFFFF"/>
          <w:lang w:val="uk-UA"/>
        </w:rPr>
        <w:t xml:space="preserve"> орган</w:t>
      </w:r>
      <w:r>
        <w:rPr>
          <w:sz w:val="28"/>
          <w:szCs w:val="28"/>
          <w:shd w:val="clear" w:color="auto" w:fill="FFFFFF"/>
          <w:lang w:val="uk-UA"/>
        </w:rPr>
        <w:t>у</w:t>
      </w:r>
      <w:r w:rsidRPr="00990323">
        <w:rPr>
          <w:sz w:val="28"/>
          <w:szCs w:val="28"/>
          <w:shd w:val="clear" w:color="auto" w:fill="FFFFFF"/>
          <w:lang w:val="uk-UA"/>
        </w:rPr>
        <w:t xml:space="preserve"> виконавчої влади, що реалізує державну політику у сфері запобігання та протидії</w:t>
      </w:r>
      <w:r>
        <w:rPr>
          <w:sz w:val="28"/>
          <w:szCs w:val="28"/>
          <w:shd w:val="clear" w:color="auto" w:fill="FFFFFF"/>
          <w:lang w:val="uk-UA"/>
        </w:rPr>
        <w:t>.</w:t>
      </w:r>
    </w:p>
    <w:p w:rsidR="001D57E3" w:rsidRPr="00990323" w:rsidRDefault="001D57E3" w:rsidP="003004A9">
      <w:pPr>
        <w:shd w:val="clear" w:color="auto" w:fill="FFFFFF"/>
        <w:ind w:firstLine="567"/>
        <w:jc w:val="both"/>
        <w:rPr>
          <w:sz w:val="28"/>
          <w:szCs w:val="28"/>
          <w:shd w:val="clear" w:color="auto" w:fill="FFFFFF"/>
          <w:lang w:val="uk-UA"/>
        </w:rPr>
      </w:pPr>
    </w:p>
    <w:p w:rsidR="00CC38CC" w:rsidRPr="00990323" w:rsidRDefault="00CC38CC" w:rsidP="003004A9">
      <w:pPr>
        <w:autoSpaceDE w:val="0"/>
        <w:autoSpaceDN w:val="0"/>
        <w:adjustRightInd w:val="0"/>
        <w:ind w:firstLine="567"/>
        <w:jc w:val="both"/>
        <w:rPr>
          <w:b/>
          <w:bCs/>
          <w:sz w:val="28"/>
          <w:szCs w:val="28"/>
          <w:lang w:val="uk-UA"/>
        </w:rPr>
      </w:pPr>
      <w:r w:rsidRPr="00990323">
        <w:rPr>
          <w:b/>
          <w:bCs/>
          <w:sz w:val="28"/>
          <w:szCs w:val="28"/>
          <w:lang w:val="uk-UA"/>
        </w:rPr>
        <w:t xml:space="preserve">2. Загальна характеристика і основні положення </w:t>
      </w:r>
      <w:r w:rsidR="00E50915" w:rsidRPr="00990323">
        <w:rPr>
          <w:b/>
          <w:bCs/>
          <w:sz w:val="28"/>
          <w:szCs w:val="28"/>
          <w:lang w:val="uk-UA"/>
        </w:rPr>
        <w:t>проекту</w:t>
      </w:r>
      <w:r w:rsidRPr="00990323">
        <w:rPr>
          <w:b/>
          <w:bCs/>
          <w:sz w:val="28"/>
          <w:szCs w:val="28"/>
          <w:lang w:val="uk-UA"/>
        </w:rPr>
        <w:t xml:space="preserve"> Закону</w:t>
      </w:r>
    </w:p>
    <w:p w:rsidR="003559C6" w:rsidRDefault="00E979A4" w:rsidP="00E979A4">
      <w:pPr>
        <w:pStyle w:val="HTML"/>
        <w:tabs>
          <w:tab w:val="clear" w:pos="1832"/>
          <w:tab w:val="left" w:pos="1276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Законопроектом пропонується доповнити частину третю статті 16 Закону України </w:t>
      </w:r>
      <w:r w:rsidRPr="00E979A4">
        <w:rPr>
          <w:rFonts w:ascii="Times New Roman" w:hAnsi="Times New Roman" w:cs="Times New Roman"/>
          <w:sz w:val="28"/>
          <w:szCs w:val="28"/>
          <w:lang w:val="uk-UA"/>
        </w:rPr>
        <w:t xml:space="preserve">"Про запобігання та протидію легалізації (відмиванню) доходів, </w:t>
      </w:r>
      <w:r w:rsidRPr="00E979A4">
        <w:rPr>
          <w:rFonts w:ascii="Times New Roman" w:hAnsi="Times New Roman" w:cs="Times New Roman"/>
          <w:sz w:val="28"/>
          <w:szCs w:val="28"/>
          <w:lang w:val="uk-UA"/>
        </w:rPr>
        <w:lastRenderedPageBreak/>
        <w:t>одержаних злочинним шляхом, фінансуванню тероризму та фінансуванню розповсюдження зброї масового знищення"</w:t>
      </w:r>
      <w:r w:rsidR="00B91944">
        <w:rPr>
          <w:rFonts w:ascii="Times New Roman" w:hAnsi="Times New Roman" w:cs="Times New Roman"/>
          <w:sz w:val="28"/>
          <w:szCs w:val="28"/>
          <w:lang w:val="uk-UA"/>
        </w:rPr>
        <w:t xml:space="preserve"> обов'язком центрального </w:t>
      </w:r>
      <w:r w:rsidR="00B91944" w:rsidRPr="00B91944">
        <w:rPr>
          <w:rFonts w:ascii="Times New Roman" w:hAnsi="Times New Roman" w:cs="Times New Roman"/>
          <w:sz w:val="28"/>
          <w:szCs w:val="28"/>
          <w:lang w:val="uk-UA"/>
        </w:rPr>
        <w:t>орган</w:t>
      </w:r>
      <w:r w:rsidR="00B91944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B91944" w:rsidRPr="00B91944">
        <w:rPr>
          <w:rFonts w:ascii="Times New Roman" w:hAnsi="Times New Roman" w:cs="Times New Roman"/>
          <w:sz w:val="28"/>
          <w:szCs w:val="28"/>
          <w:lang w:val="uk-UA"/>
        </w:rPr>
        <w:t xml:space="preserve"> виконавчої влади, що реалізує державн</w:t>
      </w:r>
      <w:r w:rsidR="00B91944">
        <w:rPr>
          <w:rFonts w:ascii="Times New Roman" w:hAnsi="Times New Roman" w:cs="Times New Roman"/>
          <w:sz w:val="28"/>
          <w:szCs w:val="28"/>
          <w:lang w:val="uk-UA"/>
        </w:rPr>
        <w:t>у податкову політику, повідомляти</w:t>
      </w:r>
      <w:r w:rsidR="00B91944" w:rsidRPr="00B91944">
        <w:rPr>
          <w:rFonts w:ascii="Times New Roman" w:hAnsi="Times New Roman" w:cs="Times New Roman"/>
          <w:sz w:val="28"/>
          <w:szCs w:val="28"/>
          <w:lang w:val="uk-UA"/>
        </w:rPr>
        <w:t xml:space="preserve"> спеціально уповноважений орган про фінансові операції</w:t>
      </w:r>
      <w:r w:rsidR="00B91944">
        <w:rPr>
          <w:rFonts w:ascii="Times New Roman" w:hAnsi="Times New Roman" w:cs="Times New Roman"/>
          <w:sz w:val="28"/>
          <w:szCs w:val="28"/>
          <w:lang w:val="uk-UA"/>
        </w:rPr>
        <w:t>, щодо яких є підозра, а також щодо яких є підстави вважати, що вони вчинялися в ході вчинення предикатних злочинів.</w:t>
      </w:r>
    </w:p>
    <w:p w:rsidR="00B91944" w:rsidRPr="00B91944" w:rsidRDefault="00B91944" w:rsidP="00764AA9">
      <w:pPr>
        <w:pStyle w:val="HTML"/>
        <w:tabs>
          <w:tab w:val="clear" w:pos="1832"/>
          <w:tab w:val="left" w:pos="1276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 цьому законопроект передбачає встановлення </w:t>
      </w:r>
      <w:r w:rsidR="00764AA9">
        <w:rPr>
          <w:rFonts w:ascii="Times New Roman" w:hAnsi="Times New Roman" w:cs="Times New Roman"/>
          <w:sz w:val="28"/>
          <w:szCs w:val="28"/>
          <w:lang w:val="uk-UA"/>
        </w:rPr>
        <w:t xml:space="preserve">Кабінетом Міністрів України </w:t>
      </w:r>
      <w:r>
        <w:rPr>
          <w:rFonts w:ascii="Times New Roman" w:hAnsi="Times New Roman" w:cs="Times New Roman"/>
          <w:sz w:val="28"/>
          <w:szCs w:val="28"/>
          <w:lang w:val="uk-UA"/>
        </w:rPr>
        <w:t>порядку передачі такої інформації.</w:t>
      </w:r>
    </w:p>
    <w:p w:rsidR="001D57E3" w:rsidRPr="00990323" w:rsidRDefault="001D57E3" w:rsidP="003004A9">
      <w:pPr>
        <w:pStyle w:val="HTML"/>
        <w:tabs>
          <w:tab w:val="clear" w:pos="1832"/>
          <w:tab w:val="left" w:pos="1276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7723F" w:rsidRPr="00990323" w:rsidRDefault="00CC38CC" w:rsidP="003004A9">
      <w:pPr>
        <w:widowControl w:val="0"/>
        <w:tabs>
          <w:tab w:val="left" w:pos="850"/>
        </w:tabs>
        <w:autoSpaceDE w:val="0"/>
        <w:autoSpaceDN w:val="0"/>
        <w:adjustRightInd w:val="0"/>
        <w:ind w:firstLine="567"/>
        <w:jc w:val="both"/>
        <w:outlineLvl w:val="0"/>
        <w:rPr>
          <w:b/>
          <w:bCs/>
          <w:kern w:val="28"/>
          <w:sz w:val="28"/>
          <w:szCs w:val="28"/>
          <w:lang w:val="uk-UA"/>
        </w:rPr>
      </w:pPr>
      <w:r w:rsidRPr="00990323">
        <w:rPr>
          <w:b/>
          <w:bCs/>
          <w:kern w:val="28"/>
          <w:sz w:val="28"/>
          <w:szCs w:val="28"/>
          <w:lang w:val="uk-UA"/>
        </w:rPr>
        <w:t>3</w:t>
      </w:r>
      <w:r w:rsidR="00F7723F" w:rsidRPr="00990323">
        <w:rPr>
          <w:b/>
          <w:bCs/>
          <w:kern w:val="28"/>
          <w:sz w:val="28"/>
          <w:szCs w:val="28"/>
          <w:lang w:val="uk-UA"/>
        </w:rPr>
        <w:t>. Цілі і завдання проекту Закону</w:t>
      </w:r>
    </w:p>
    <w:p w:rsidR="00AB5D99" w:rsidRPr="00791A9E" w:rsidRDefault="00764AA9" w:rsidP="00764AA9">
      <w:pPr>
        <w:pStyle w:val="af"/>
        <w:spacing w:before="0" w:beforeAutospacing="0" w:after="0" w:afterAutospacing="0"/>
        <w:ind w:firstLine="567"/>
        <w:jc w:val="both"/>
        <w:rPr>
          <w:kern w:val="24"/>
          <w:sz w:val="28"/>
          <w:szCs w:val="28"/>
          <w:lang w:val="uk-UA"/>
        </w:rPr>
      </w:pPr>
      <w:r>
        <w:rPr>
          <w:kern w:val="24"/>
          <w:sz w:val="28"/>
          <w:szCs w:val="28"/>
          <w:lang w:val="uk-UA"/>
        </w:rPr>
        <w:t>Завданням законопроекту є п</w:t>
      </w:r>
      <w:r w:rsidR="00A556DF">
        <w:rPr>
          <w:kern w:val="24"/>
          <w:sz w:val="28"/>
          <w:szCs w:val="28"/>
          <w:lang w:val="uk-UA"/>
        </w:rPr>
        <w:t xml:space="preserve">ідвищення якості обміну інформацією між </w:t>
      </w:r>
      <w:r w:rsidR="00791A9E">
        <w:rPr>
          <w:kern w:val="24"/>
          <w:sz w:val="28"/>
          <w:szCs w:val="28"/>
          <w:lang w:val="uk-UA"/>
        </w:rPr>
        <w:t xml:space="preserve">контролюючими органами, </w:t>
      </w:r>
      <w:r w:rsidR="00791A9E" w:rsidRPr="00791A9E">
        <w:rPr>
          <w:kern w:val="24"/>
          <w:sz w:val="28"/>
          <w:szCs w:val="28"/>
          <w:lang w:val="uk-UA"/>
        </w:rPr>
        <w:t>що провадять діяльність у сфері запобігання та протидії</w:t>
      </w:r>
      <w:r w:rsidR="00791A9E">
        <w:rPr>
          <w:kern w:val="24"/>
          <w:sz w:val="28"/>
          <w:szCs w:val="28"/>
          <w:lang w:val="uk-UA"/>
        </w:rPr>
        <w:t>,</w:t>
      </w:r>
      <w:r w:rsidR="00791A9E" w:rsidRPr="00791A9E">
        <w:rPr>
          <w:kern w:val="24"/>
          <w:sz w:val="28"/>
          <w:szCs w:val="28"/>
          <w:lang w:val="uk-UA"/>
        </w:rPr>
        <w:t xml:space="preserve"> </w:t>
      </w:r>
      <w:r w:rsidR="00791A9E">
        <w:rPr>
          <w:kern w:val="24"/>
          <w:sz w:val="28"/>
          <w:szCs w:val="28"/>
          <w:lang w:val="uk-UA"/>
        </w:rPr>
        <w:t>та спеціальним уповноваженим органом з метою підвищення ефективності здійснення оцінки уразливих місць фінансової системи, що</w:t>
      </w:r>
      <w:r w:rsidR="00791A9E" w:rsidRPr="00791A9E">
        <w:rPr>
          <w:kern w:val="24"/>
          <w:sz w:val="28"/>
          <w:szCs w:val="28"/>
          <w:lang w:val="uk-UA"/>
        </w:rPr>
        <w:t xml:space="preserve"> </w:t>
      </w:r>
      <w:r w:rsidR="00791A9E">
        <w:rPr>
          <w:kern w:val="24"/>
          <w:sz w:val="28"/>
          <w:szCs w:val="28"/>
          <w:lang w:val="uk-UA"/>
        </w:rPr>
        <w:t xml:space="preserve">дозволяє використовувати її </w:t>
      </w:r>
      <w:r w:rsidR="00791A9E" w:rsidRPr="00791A9E">
        <w:rPr>
          <w:kern w:val="24"/>
          <w:sz w:val="28"/>
          <w:szCs w:val="28"/>
          <w:lang w:val="uk-UA"/>
        </w:rPr>
        <w:t>з метою легалізації (відмивання) доходів, одержаних злочинним шляхом, фінансування тероризму та/або фінансування розповс</w:t>
      </w:r>
      <w:r w:rsidR="00791A9E">
        <w:rPr>
          <w:kern w:val="24"/>
          <w:sz w:val="28"/>
          <w:szCs w:val="28"/>
          <w:lang w:val="uk-UA"/>
        </w:rPr>
        <w:t>юдження зброї масового знищення.</w:t>
      </w:r>
    </w:p>
    <w:p w:rsidR="001D57E3" w:rsidRPr="00990323" w:rsidRDefault="001D57E3" w:rsidP="003004A9">
      <w:pPr>
        <w:pStyle w:val="af"/>
        <w:spacing w:before="0" w:beforeAutospacing="0" w:after="0" w:afterAutospacing="0"/>
        <w:ind w:firstLine="567"/>
        <w:jc w:val="both"/>
        <w:rPr>
          <w:kern w:val="24"/>
          <w:sz w:val="28"/>
          <w:szCs w:val="28"/>
          <w:lang w:val="uk-UA"/>
        </w:rPr>
      </w:pPr>
    </w:p>
    <w:p w:rsidR="00F7723F" w:rsidRPr="00990323" w:rsidRDefault="00CC38CC" w:rsidP="003004A9">
      <w:pPr>
        <w:widowControl w:val="0"/>
        <w:autoSpaceDE w:val="0"/>
        <w:autoSpaceDN w:val="0"/>
        <w:adjustRightInd w:val="0"/>
        <w:ind w:firstLine="567"/>
        <w:jc w:val="both"/>
        <w:rPr>
          <w:b/>
          <w:bCs/>
          <w:kern w:val="28"/>
          <w:sz w:val="28"/>
          <w:szCs w:val="28"/>
          <w:lang w:val="uk-UA"/>
        </w:rPr>
      </w:pPr>
      <w:r w:rsidRPr="00990323">
        <w:rPr>
          <w:b/>
          <w:bCs/>
          <w:kern w:val="28"/>
          <w:sz w:val="28"/>
          <w:szCs w:val="28"/>
          <w:lang w:val="uk-UA"/>
        </w:rPr>
        <w:t>4</w:t>
      </w:r>
      <w:r w:rsidR="00F7723F" w:rsidRPr="00990323">
        <w:rPr>
          <w:b/>
          <w:bCs/>
          <w:kern w:val="28"/>
          <w:sz w:val="28"/>
          <w:szCs w:val="28"/>
          <w:lang w:val="uk-UA"/>
        </w:rPr>
        <w:t>. Стан нормативно-правової бази у даній сфері правового регулювання</w:t>
      </w:r>
    </w:p>
    <w:p w:rsidR="001D57E3" w:rsidRPr="00990323" w:rsidRDefault="001D57E3" w:rsidP="001D57E3">
      <w:pPr>
        <w:shd w:val="clear" w:color="auto" w:fill="FFFFFF"/>
        <w:ind w:firstLine="708"/>
        <w:jc w:val="both"/>
        <w:rPr>
          <w:rFonts w:asciiTheme="majorBidi" w:hAnsiTheme="majorBidi" w:cstheme="majorBidi"/>
          <w:sz w:val="28"/>
          <w:szCs w:val="28"/>
          <w:lang w:val="uk-UA" w:eastAsia="uk-UA"/>
        </w:rPr>
      </w:pPr>
      <w:r w:rsidRPr="00990323">
        <w:rPr>
          <w:rFonts w:asciiTheme="majorBidi" w:hAnsiTheme="majorBidi" w:cstheme="majorBidi"/>
          <w:sz w:val="28"/>
          <w:szCs w:val="28"/>
          <w:lang w:val="uk-UA" w:eastAsia="uk-UA"/>
        </w:rPr>
        <w:t xml:space="preserve">Правовідносини в зазначеній сфері регулюються Конституцією України, Законом України </w:t>
      </w:r>
      <w:r w:rsidRPr="00990323">
        <w:rPr>
          <w:rFonts w:asciiTheme="majorBidi" w:hAnsiTheme="majorBidi" w:cstheme="majorBidi"/>
          <w:bCs/>
          <w:sz w:val="28"/>
          <w:szCs w:val="28"/>
          <w:lang w:val="uk-UA" w:eastAsia="uk-UA"/>
        </w:rPr>
        <w:t>"Про запобігання та протидію легалізації (відмиванню) доходів, одержаних злочинним шляхом, фінансуванню розповсюдження зброї масового знищення" від 06.12.2019 №361-ІХ.</w:t>
      </w:r>
    </w:p>
    <w:p w:rsidR="00AB5D99" w:rsidRPr="00990323" w:rsidRDefault="001D57E3" w:rsidP="001D57E3">
      <w:pPr>
        <w:ind w:firstLine="567"/>
        <w:jc w:val="both"/>
        <w:rPr>
          <w:kern w:val="28"/>
          <w:sz w:val="28"/>
          <w:szCs w:val="28"/>
          <w:lang w:val="uk-UA"/>
        </w:rPr>
      </w:pPr>
      <w:r w:rsidRPr="00990323">
        <w:rPr>
          <w:rFonts w:asciiTheme="majorBidi" w:hAnsiTheme="majorBidi" w:cstheme="majorBidi"/>
          <w:sz w:val="28"/>
          <w:szCs w:val="28"/>
          <w:lang w:val="uk-UA" w:eastAsia="uk-UA"/>
        </w:rPr>
        <w:t>Положення даного законопроекту не потребують внесення змін до інших Законів України</w:t>
      </w:r>
    </w:p>
    <w:p w:rsidR="001D57E3" w:rsidRPr="00990323" w:rsidRDefault="001D57E3" w:rsidP="003004A9">
      <w:pPr>
        <w:ind w:firstLine="567"/>
        <w:jc w:val="both"/>
        <w:rPr>
          <w:kern w:val="28"/>
          <w:sz w:val="28"/>
          <w:szCs w:val="28"/>
          <w:lang w:val="uk-UA"/>
        </w:rPr>
      </w:pPr>
    </w:p>
    <w:p w:rsidR="00F7723F" w:rsidRPr="00990323" w:rsidRDefault="00F7723F" w:rsidP="003004A9">
      <w:pPr>
        <w:widowControl w:val="0"/>
        <w:autoSpaceDE w:val="0"/>
        <w:autoSpaceDN w:val="0"/>
        <w:adjustRightInd w:val="0"/>
        <w:ind w:firstLine="567"/>
        <w:jc w:val="both"/>
        <w:outlineLvl w:val="0"/>
        <w:rPr>
          <w:b/>
          <w:bCs/>
          <w:kern w:val="28"/>
          <w:sz w:val="28"/>
          <w:szCs w:val="28"/>
          <w:lang w:val="uk-UA"/>
        </w:rPr>
      </w:pPr>
      <w:r w:rsidRPr="00990323">
        <w:rPr>
          <w:b/>
          <w:bCs/>
          <w:kern w:val="28"/>
          <w:sz w:val="28"/>
          <w:szCs w:val="28"/>
          <w:lang w:val="uk-UA"/>
        </w:rPr>
        <w:t>5. Фінансово-економічне обґрунтування</w:t>
      </w:r>
    </w:p>
    <w:p w:rsidR="001D57E3" w:rsidRPr="00990323" w:rsidRDefault="001D57E3" w:rsidP="00DD5B9E">
      <w:pPr>
        <w:shd w:val="clear" w:color="auto" w:fill="FFFFFF"/>
        <w:ind w:firstLine="567"/>
        <w:jc w:val="both"/>
        <w:rPr>
          <w:rFonts w:asciiTheme="majorBidi" w:hAnsiTheme="majorBidi" w:cstheme="majorBidi"/>
          <w:sz w:val="28"/>
          <w:szCs w:val="28"/>
          <w:lang w:val="uk-UA" w:eastAsia="uk-UA"/>
        </w:rPr>
      </w:pPr>
      <w:r w:rsidRPr="00990323">
        <w:rPr>
          <w:rFonts w:asciiTheme="majorBidi" w:hAnsiTheme="majorBidi" w:cstheme="majorBidi"/>
          <w:sz w:val="28"/>
          <w:szCs w:val="28"/>
          <w:lang w:val="uk-UA" w:eastAsia="uk-UA"/>
        </w:rPr>
        <w:t xml:space="preserve">Прийняття </w:t>
      </w:r>
      <w:r w:rsidR="00DD5B9E">
        <w:rPr>
          <w:rFonts w:asciiTheme="majorBidi" w:hAnsiTheme="majorBidi" w:cstheme="majorBidi"/>
          <w:sz w:val="28"/>
          <w:szCs w:val="28"/>
          <w:lang w:val="uk-UA" w:eastAsia="uk-UA"/>
        </w:rPr>
        <w:t>законопроекту</w:t>
      </w:r>
      <w:r w:rsidRPr="00990323">
        <w:rPr>
          <w:rFonts w:asciiTheme="majorBidi" w:hAnsiTheme="majorBidi" w:cstheme="majorBidi"/>
          <w:sz w:val="28"/>
          <w:szCs w:val="28"/>
          <w:lang w:val="uk-UA" w:eastAsia="uk-UA"/>
        </w:rPr>
        <w:t xml:space="preserve"> не потребуватиме додаткових витрат з Державного бюджету України або місцевих бюджетів.</w:t>
      </w:r>
    </w:p>
    <w:p w:rsidR="00AB5D99" w:rsidRPr="00990323" w:rsidRDefault="00AB5D99" w:rsidP="003004A9">
      <w:pPr>
        <w:pStyle w:val="20"/>
        <w:tabs>
          <w:tab w:val="num" w:pos="0"/>
        </w:tabs>
        <w:suppressAutoHyphens/>
        <w:ind w:firstLine="567"/>
        <w:rPr>
          <w:rFonts w:ascii="Times New Roman" w:hAnsi="Times New Roman" w:cs="Times New Roman"/>
          <w:kern w:val="28"/>
          <w:sz w:val="28"/>
          <w:szCs w:val="28"/>
        </w:rPr>
      </w:pPr>
    </w:p>
    <w:p w:rsidR="00F7723F" w:rsidRPr="00990323" w:rsidRDefault="00F7723F" w:rsidP="003004A9">
      <w:pPr>
        <w:widowControl w:val="0"/>
        <w:autoSpaceDE w:val="0"/>
        <w:autoSpaceDN w:val="0"/>
        <w:adjustRightInd w:val="0"/>
        <w:ind w:firstLine="567"/>
        <w:jc w:val="both"/>
        <w:outlineLvl w:val="0"/>
        <w:rPr>
          <w:b/>
          <w:bCs/>
          <w:kern w:val="28"/>
          <w:sz w:val="28"/>
          <w:szCs w:val="28"/>
          <w:lang w:val="uk-UA"/>
        </w:rPr>
      </w:pPr>
      <w:r w:rsidRPr="00990323">
        <w:rPr>
          <w:b/>
          <w:bCs/>
          <w:kern w:val="28"/>
          <w:sz w:val="28"/>
          <w:szCs w:val="28"/>
          <w:lang w:val="uk-UA"/>
        </w:rPr>
        <w:t>6. Прогноз соціально-економічних та інших наслідків прийняття проекту Закону</w:t>
      </w:r>
    </w:p>
    <w:p w:rsidR="00791A9E" w:rsidRDefault="00791A9E" w:rsidP="00791A9E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Прийняття законопроекту сприятиме підвищенню якості звіту про проведення національної оцінки ризиків та результатів типологічних досліджень</w:t>
      </w:r>
      <w:r w:rsidRPr="00791A9E">
        <w:rPr>
          <w:sz w:val="28"/>
          <w:szCs w:val="28"/>
          <w:lang w:val="uk-UA"/>
        </w:rPr>
        <w:t xml:space="preserve"> у сфері протидії легалізації (відмиванню) доходів, одержаних злочинним шляхом, або фінансуванню тероризму чи фінансуванню розповсюдження зброї масового знищення</w:t>
      </w:r>
      <w:r>
        <w:rPr>
          <w:sz w:val="28"/>
          <w:szCs w:val="28"/>
          <w:lang w:val="uk-UA"/>
        </w:rPr>
        <w:t>.</w:t>
      </w:r>
    </w:p>
    <w:p w:rsidR="00AB5D99" w:rsidRPr="00990323" w:rsidRDefault="00791A9E" w:rsidP="006715FA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Крім того, реалізація норм законопроекту покращить </w:t>
      </w:r>
      <w:r w:rsidR="006715FA">
        <w:rPr>
          <w:sz w:val="28"/>
          <w:szCs w:val="28"/>
          <w:lang w:val="uk-UA"/>
        </w:rPr>
        <w:t xml:space="preserve">ступінь </w:t>
      </w:r>
      <w:r>
        <w:rPr>
          <w:sz w:val="28"/>
          <w:szCs w:val="28"/>
          <w:lang w:val="uk-UA"/>
        </w:rPr>
        <w:t>відповідн</w:t>
      </w:r>
      <w:r w:rsidR="006715FA">
        <w:rPr>
          <w:sz w:val="28"/>
          <w:szCs w:val="28"/>
          <w:lang w:val="uk-UA"/>
        </w:rPr>
        <w:t>ості</w:t>
      </w:r>
      <w:r>
        <w:rPr>
          <w:sz w:val="28"/>
          <w:szCs w:val="28"/>
          <w:lang w:val="uk-UA"/>
        </w:rPr>
        <w:t xml:space="preserve"> України другій рекомендації </w:t>
      </w:r>
      <w:r>
        <w:rPr>
          <w:sz w:val="28"/>
          <w:szCs w:val="28"/>
          <w:lang w:val="en-US"/>
        </w:rPr>
        <w:t>FATF</w:t>
      </w:r>
      <w:r w:rsidRPr="00791A9E"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 xml:space="preserve"> </w:t>
      </w:r>
    </w:p>
    <w:p w:rsidR="00AB5D99" w:rsidRPr="00990323" w:rsidRDefault="00AB5D99" w:rsidP="00AB5D99">
      <w:pPr>
        <w:pStyle w:val="20"/>
        <w:tabs>
          <w:tab w:val="num" w:pos="0"/>
        </w:tabs>
        <w:suppressAutoHyphens/>
        <w:ind w:firstLine="720"/>
        <w:rPr>
          <w:rFonts w:ascii="Times New Roman" w:hAnsi="Times New Roman" w:cs="Times New Roman"/>
          <w:kern w:val="28"/>
          <w:sz w:val="28"/>
          <w:szCs w:val="28"/>
        </w:rPr>
      </w:pPr>
    </w:p>
    <w:p w:rsidR="00135219" w:rsidRPr="00990323" w:rsidRDefault="00135219" w:rsidP="00AB5D99">
      <w:pPr>
        <w:jc w:val="both"/>
        <w:rPr>
          <w:b/>
          <w:sz w:val="28"/>
          <w:szCs w:val="28"/>
          <w:lang w:val="uk-UA"/>
        </w:rPr>
      </w:pPr>
      <w:r w:rsidRPr="00990323">
        <w:rPr>
          <w:b/>
          <w:sz w:val="28"/>
          <w:szCs w:val="28"/>
          <w:lang w:val="uk-UA"/>
        </w:rPr>
        <w:t>Народний депутат України</w:t>
      </w:r>
      <w:r w:rsidR="00AB5D99" w:rsidRPr="00990323">
        <w:rPr>
          <w:b/>
          <w:sz w:val="28"/>
          <w:szCs w:val="28"/>
          <w:lang w:val="uk-UA"/>
        </w:rPr>
        <w:tab/>
      </w:r>
      <w:r w:rsidR="00AB5D99" w:rsidRPr="00990323">
        <w:rPr>
          <w:b/>
          <w:sz w:val="28"/>
          <w:szCs w:val="28"/>
          <w:lang w:val="uk-UA"/>
        </w:rPr>
        <w:tab/>
        <w:t xml:space="preserve">        </w:t>
      </w:r>
      <w:r w:rsidRPr="00990323">
        <w:rPr>
          <w:b/>
          <w:sz w:val="28"/>
          <w:szCs w:val="28"/>
          <w:lang w:val="uk-UA"/>
        </w:rPr>
        <w:t>О.М.</w:t>
      </w:r>
      <w:r w:rsidR="00AB5D99" w:rsidRPr="00990323">
        <w:rPr>
          <w:b/>
          <w:sz w:val="28"/>
          <w:szCs w:val="28"/>
          <w:lang w:val="uk-UA"/>
        </w:rPr>
        <w:t xml:space="preserve"> </w:t>
      </w:r>
      <w:r w:rsidRPr="00990323">
        <w:rPr>
          <w:b/>
          <w:sz w:val="28"/>
          <w:szCs w:val="28"/>
          <w:lang w:val="uk-UA"/>
        </w:rPr>
        <w:t>Василевська - Смаглюк</w:t>
      </w:r>
    </w:p>
    <w:p w:rsidR="00135219" w:rsidRPr="00990323" w:rsidRDefault="00135219" w:rsidP="00AB5D99">
      <w:pPr>
        <w:jc w:val="right"/>
        <w:rPr>
          <w:i/>
          <w:sz w:val="28"/>
          <w:szCs w:val="28"/>
          <w:lang w:val="uk-UA"/>
        </w:rPr>
      </w:pPr>
      <w:r w:rsidRPr="00990323">
        <w:rPr>
          <w:i/>
          <w:sz w:val="28"/>
          <w:szCs w:val="28"/>
          <w:lang w:val="uk-UA"/>
        </w:rPr>
        <w:t>(</w:t>
      </w:r>
      <w:r w:rsidR="002E4256" w:rsidRPr="00990323">
        <w:rPr>
          <w:i/>
          <w:sz w:val="28"/>
          <w:szCs w:val="28"/>
          <w:lang w:val="uk-UA"/>
        </w:rPr>
        <w:t>п</w:t>
      </w:r>
      <w:r w:rsidRPr="00990323">
        <w:rPr>
          <w:i/>
          <w:sz w:val="28"/>
          <w:szCs w:val="28"/>
          <w:lang w:val="uk-UA"/>
        </w:rPr>
        <w:t>освідчення</w:t>
      </w:r>
      <w:r w:rsidR="002E4256" w:rsidRPr="00990323">
        <w:rPr>
          <w:i/>
          <w:sz w:val="28"/>
          <w:szCs w:val="28"/>
          <w:lang w:val="uk-UA"/>
        </w:rPr>
        <w:t xml:space="preserve"> </w:t>
      </w:r>
      <w:r w:rsidRPr="00990323">
        <w:rPr>
          <w:i/>
          <w:sz w:val="28"/>
          <w:szCs w:val="28"/>
          <w:lang w:val="uk-UA"/>
        </w:rPr>
        <w:t>№</w:t>
      </w:r>
      <w:r w:rsidR="002E4256" w:rsidRPr="00990323">
        <w:rPr>
          <w:i/>
          <w:sz w:val="28"/>
          <w:szCs w:val="28"/>
          <w:lang w:val="uk-UA"/>
        </w:rPr>
        <w:t xml:space="preserve"> </w:t>
      </w:r>
      <w:r w:rsidRPr="00990323">
        <w:rPr>
          <w:i/>
          <w:sz w:val="28"/>
          <w:szCs w:val="28"/>
          <w:lang w:val="uk-UA"/>
        </w:rPr>
        <w:t>302)</w:t>
      </w:r>
    </w:p>
    <w:p w:rsidR="00135219" w:rsidRPr="00990323" w:rsidRDefault="008066E2" w:rsidP="002E4256">
      <w:pPr>
        <w:jc w:val="right"/>
        <w:rPr>
          <w:i/>
          <w:sz w:val="28"/>
          <w:szCs w:val="28"/>
          <w:lang w:val="uk-UA"/>
        </w:rPr>
      </w:pPr>
      <w:r w:rsidRPr="00990323">
        <w:rPr>
          <w:b/>
          <w:sz w:val="28"/>
          <w:szCs w:val="28"/>
          <w:lang w:val="uk-UA"/>
        </w:rPr>
        <w:t>та інші</w:t>
      </w:r>
    </w:p>
    <w:sectPr w:rsidR="00135219" w:rsidRPr="00990323" w:rsidSect="005261AB">
      <w:headerReference w:type="even" r:id="rId11"/>
      <w:headerReference w:type="default" r:id="rId12"/>
      <w:footerReference w:type="even" r:id="rId13"/>
      <w:footerReference w:type="default" r:id="rId14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5AD7" w:rsidRDefault="00625AD7">
      <w:r>
        <w:separator/>
      </w:r>
    </w:p>
  </w:endnote>
  <w:endnote w:type="continuationSeparator" w:id="0">
    <w:p w:rsidR="00625AD7" w:rsidRDefault="00625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tiqua">
    <w:altName w:val="Corbe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725" w:rsidRDefault="00EF3725" w:rsidP="00315129">
    <w:pPr>
      <w:pStyle w:val="a3"/>
      <w:framePr w:wrap="auto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F3725" w:rsidRDefault="00EF3725" w:rsidP="008158CC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725" w:rsidRDefault="00EF3725" w:rsidP="008158CC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5AD7" w:rsidRDefault="00625AD7">
      <w:r>
        <w:separator/>
      </w:r>
    </w:p>
  </w:footnote>
  <w:footnote w:type="continuationSeparator" w:id="0">
    <w:p w:rsidR="00625AD7" w:rsidRDefault="00625AD7">
      <w:r>
        <w:continuationSeparator/>
      </w:r>
    </w:p>
  </w:footnote>
  <w:footnote w:id="1">
    <w:p w:rsidR="001B5F3A" w:rsidRPr="001B5F3A" w:rsidRDefault="001B5F3A">
      <w:pPr>
        <w:pStyle w:val="aff0"/>
        <w:rPr>
          <w:lang w:val="uk-UA"/>
        </w:rPr>
      </w:pPr>
      <w:r>
        <w:rPr>
          <w:rStyle w:val="aff2"/>
        </w:rPr>
        <w:footnoteRef/>
      </w:r>
      <w:r>
        <w:t xml:space="preserve"> </w:t>
      </w:r>
      <w:r w:rsidRPr="001B5F3A">
        <w:t>https://mof.gov.ua/storage/files/%D0%9A%D0%B5%D1%80%D1%96%D0%B2%D0%BD%D0%B8%D1%86%D1%82%D0%B2%D0%BE_FATF_%D1%96%D0%B7_%D0%B7%D0%B0%D1%81%D1%82%D0%BE%D1%81%D1%83%D0%B2%D0%B0%D0%BD%D0%BD%D1%8F_%D1%80%D0%B8%D0%B7%D0%B8%D0%BA-%D0%BE%D1%80%D1%96%D1%94%D0%BD%D1%82%D0%BE%D0%B2%D0%B0%D0%BD%D0%BE%D0%B3%D0%BE_%D0%BD%D0%B0%D0%B3%D0%BB%D1%8F%D0%B4%D1%83.pdf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725" w:rsidRDefault="00EF3725" w:rsidP="00255F85">
    <w:pPr>
      <w:pStyle w:val="ad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F3725" w:rsidRDefault="00EF3725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725" w:rsidRPr="00BA22DF" w:rsidRDefault="00EF3725" w:rsidP="00255F85">
    <w:pPr>
      <w:pStyle w:val="ad"/>
      <w:framePr w:wrap="auto" w:vAnchor="text" w:hAnchor="margin" w:xAlign="center" w:y="1"/>
      <w:rPr>
        <w:rStyle w:val="a5"/>
        <w:sz w:val="28"/>
        <w:szCs w:val="28"/>
      </w:rPr>
    </w:pPr>
    <w:r w:rsidRPr="00BA22DF">
      <w:rPr>
        <w:rStyle w:val="a5"/>
        <w:sz w:val="28"/>
        <w:szCs w:val="28"/>
      </w:rPr>
      <w:fldChar w:fldCharType="begin"/>
    </w:r>
    <w:r w:rsidRPr="00BA22DF">
      <w:rPr>
        <w:rStyle w:val="a5"/>
        <w:sz w:val="28"/>
        <w:szCs w:val="28"/>
      </w:rPr>
      <w:instrText xml:space="preserve">PAGE  </w:instrText>
    </w:r>
    <w:r w:rsidRPr="00BA22DF">
      <w:rPr>
        <w:rStyle w:val="a5"/>
        <w:sz w:val="28"/>
        <w:szCs w:val="28"/>
      </w:rPr>
      <w:fldChar w:fldCharType="separate"/>
    </w:r>
    <w:r w:rsidR="00E97EA6">
      <w:rPr>
        <w:rStyle w:val="a5"/>
        <w:noProof/>
        <w:sz w:val="28"/>
        <w:szCs w:val="28"/>
      </w:rPr>
      <w:t>2</w:t>
    </w:r>
    <w:r w:rsidRPr="00BA22DF">
      <w:rPr>
        <w:rStyle w:val="a5"/>
        <w:sz w:val="28"/>
        <w:szCs w:val="28"/>
      </w:rPr>
      <w:fldChar w:fldCharType="end"/>
    </w:r>
  </w:p>
  <w:p w:rsidR="00EF3725" w:rsidRDefault="00EF3725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1"/>
    <w:multiLevelType w:val="singleLevel"/>
    <w:tmpl w:val="7A662E36"/>
    <w:lvl w:ilvl="0">
      <w:start w:val="1"/>
      <w:numFmt w:val="bullet"/>
      <w:pStyle w:val="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49B88148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4CC21B94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156924F8"/>
    <w:multiLevelType w:val="hybridMultilevel"/>
    <w:tmpl w:val="E3802D30"/>
    <w:lvl w:ilvl="0" w:tplc="D88E517E">
      <w:start w:val="3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 w15:restartNumberingAfterBreak="0">
    <w:nsid w:val="18287B67"/>
    <w:multiLevelType w:val="hybridMultilevel"/>
    <w:tmpl w:val="083092A0"/>
    <w:lvl w:ilvl="0" w:tplc="824C03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FFCAE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98CA9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F3017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C06DF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A6E6F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38E53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8BC5F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C6CFD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1BE66FF1"/>
    <w:multiLevelType w:val="hybridMultilevel"/>
    <w:tmpl w:val="95E28A60"/>
    <w:lvl w:ilvl="0" w:tplc="0C2083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84E5C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36046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D1A48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2AF3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4633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69611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8AF6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6A04F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337F5429"/>
    <w:multiLevelType w:val="hybridMultilevel"/>
    <w:tmpl w:val="DA740BD0"/>
    <w:lvl w:ilvl="0" w:tplc="572EE514">
      <w:start w:val="3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  <w:color w:val="000000"/>
        <w:sz w:val="28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51F091D"/>
    <w:multiLevelType w:val="hybridMultilevel"/>
    <w:tmpl w:val="8EC21684"/>
    <w:lvl w:ilvl="0" w:tplc="AE5A4AA4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5755416"/>
    <w:multiLevelType w:val="hybridMultilevel"/>
    <w:tmpl w:val="B94AFCCE"/>
    <w:lvl w:ilvl="0" w:tplc="D96A5EB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4D947151"/>
    <w:multiLevelType w:val="hybridMultilevel"/>
    <w:tmpl w:val="1F00C1EC"/>
    <w:lvl w:ilvl="0" w:tplc="2CF2B4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89062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69263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0FE05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BEA6D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488EA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DD830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CE29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B025A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57AF2910"/>
    <w:multiLevelType w:val="hybridMultilevel"/>
    <w:tmpl w:val="E6A6EEF8"/>
    <w:lvl w:ilvl="0" w:tplc="5ECC0C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4ABD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E28ED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FC0B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26254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1FE13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60254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36C64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D3260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6DAC22F0"/>
    <w:multiLevelType w:val="hybridMultilevel"/>
    <w:tmpl w:val="650CE186"/>
    <w:lvl w:ilvl="0" w:tplc="99AE4E2C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 w15:restartNumberingAfterBreak="0">
    <w:nsid w:val="6EA039D8"/>
    <w:multiLevelType w:val="hybridMultilevel"/>
    <w:tmpl w:val="359E44A8"/>
    <w:lvl w:ilvl="0" w:tplc="6240CC9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 w15:restartNumberingAfterBreak="0">
    <w:nsid w:val="75977139"/>
    <w:multiLevelType w:val="hybridMultilevel"/>
    <w:tmpl w:val="ACA82C6C"/>
    <w:lvl w:ilvl="0" w:tplc="97E257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E46BC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8E4CB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F635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E0E7C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3DC8A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0635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29C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FC8D9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</w:num>
  <w:num w:numId="5">
    <w:abstractNumId w:val="1"/>
  </w:num>
  <w:num w:numId="6">
    <w:abstractNumId w:val="0"/>
  </w:num>
  <w:num w:numId="7">
    <w:abstractNumId w:val="2"/>
  </w:num>
  <w:num w:numId="8">
    <w:abstractNumId w:val="1"/>
  </w:num>
  <w:num w:numId="9">
    <w:abstractNumId w:val="0"/>
  </w:num>
  <w:num w:numId="10">
    <w:abstractNumId w:val="2"/>
  </w:num>
  <w:num w:numId="11">
    <w:abstractNumId w:val="1"/>
  </w:num>
  <w:num w:numId="12">
    <w:abstractNumId w:val="0"/>
  </w:num>
  <w:num w:numId="13">
    <w:abstractNumId w:val="2"/>
  </w:num>
  <w:num w:numId="14">
    <w:abstractNumId w:val="1"/>
  </w:num>
  <w:num w:numId="15">
    <w:abstractNumId w:val="0"/>
  </w:num>
  <w:num w:numId="16">
    <w:abstractNumId w:val="2"/>
  </w:num>
  <w:num w:numId="17">
    <w:abstractNumId w:val="1"/>
  </w:num>
  <w:num w:numId="18">
    <w:abstractNumId w:val="0"/>
  </w:num>
  <w:num w:numId="19">
    <w:abstractNumId w:val="2"/>
  </w:num>
  <w:num w:numId="20">
    <w:abstractNumId w:val="1"/>
  </w:num>
  <w:num w:numId="21">
    <w:abstractNumId w:val="0"/>
  </w:num>
  <w:num w:numId="22">
    <w:abstractNumId w:val="2"/>
  </w:num>
  <w:num w:numId="23">
    <w:abstractNumId w:val="1"/>
  </w:num>
  <w:num w:numId="24">
    <w:abstractNumId w:val="0"/>
  </w:num>
  <w:num w:numId="25">
    <w:abstractNumId w:val="2"/>
  </w:num>
  <w:num w:numId="26">
    <w:abstractNumId w:val="1"/>
  </w:num>
  <w:num w:numId="27">
    <w:abstractNumId w:val="0"/>
  </w:num>
  <w:num w:numId="28">
    <w:abstractNumId w:val="2"/>
  </w:num>
  <w:num w:numId="29">
    <w:abstractNumId w:val="1"/>
  </w:num>
  <w:num w:numId="30">
    <w:abstractNumId w:val="0"/>
  </w:num>
  <w:num w:numId="31">
    <w:abstractNumId w:val="2"/>
  </w:num>
  <w:num w:numId="32">
    <w:abstractNumId w:val="1"/>
  </w:num>
  <w:num w:numId="33">
    <w:abstractNumId w:val="0"/>
  </w:num>
  <w:num w:numId="34">
    <w:abstractNumId w:val="2"/>
  </w:num>
  <w:num w:numId="35">
    <w:abstractNumId w:val="1"/>
  </w:num>
  <w:num w:numId="36">
    <w:abstractNumId w:val="0"/>
  </w:num>
  <w:num w:numId="37">
    <w:abstractNumId w:val="2"/>
  </w:num>
  <w:num w:numId="38">
    <w:abstractNumId w:val="1"/>
  </w:num>
  <w:num w:numId="39">
    <w:abstractNumId w:val="0"/>
  </w:num>
  <w:num w:numId="40">
    <w:abstractNumId w:val="7"/>
  </w:num>
  <w:num w:numId="41">
    <w:abstractNumId w:val="12"/>
  </w:num>
  <w:num w:numId="42">
    <w:abstractNumId w:val="11"/>
  </w:num>
  <w:num w:numId="43">
    <w:abstractNumId w:val="8"/>
  </w:num>
  <w:num w:numId="44">
    <w:abstractNumId w:val="4"/>
  </w:num>
  <w:num w:numId="45">
    <w:abstractNumId w:val="9"/>
  </w:num>
  <w:num w:numId="46">
    <w:abstractNumId w:val="5"/>
  </w:num>
  <w:num w:numId="47">
    <w:abstractNumId w:val="3"/>
  </w:num>
  <w:num w:numId="48">
    <w:abstractNumId w:val="13"/>
  </w:num>
  <w:num w:numId="49">
    <w:abstractNumId w:val="10"/>
  </w:num>
  <w:num w:numId="50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0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8FD"/>
    <w:rsid w:val="000022FA"/>
    <w:rsid w:val="00002CF8"/>
    <w:rsid w:val="00006EF9"/>
    <w:rsid w:val="0001094A"/>
    <w:rsid w:val="0001110C"/>
    <w:rsid w:val="00011BDA"/>
    <w:rsid w:val="00014980"/>
    <w:rsid w:val="0001645C"/>
    <w:rsid w:val="000169DC"/>
    <w:rsid w:val="000209BC"/>
    <w:rsid w:val="00021CB8"/>
    <w:rsid w:val="0002355E"/>
    <w:rsid w:val="0002481A"/>
    <w:rsid w:val="00024BB6"/>
    <w:rsid w:val="00025687"/>
    <w:rsid w:val="000265FA"/>
    <w:rsid w:val="00031413"/>
    <w:rsid w:val="00032581"/>
    <w:rsid w:val="000337B0"/>
    <w:rsid w:val="00033F10"/>
    <w:rsid w:val="000401CC"/>
    <w:rsid w:val="00040EE0"/>
    <w:rsid w:val="00053F97"/>
    <w:rsid w:val="00055585"/>
    <w:rsid w:val="000605CA"/>
    <w:rsid w:val="00061246"/>
    <w:rsid w:val="00062DC4"/>
    <w:rsid w:val="000665C9"/>
    <w:rsid w:val="00071B47"/>
    <w:rsid w:val="00071FC2"/>
    <w:rsid w:val="000764F1"/>
    <w:rsid w:val="0007678E"/>
    <w:rsid w:val="000843A3"/>
    <w:rsid w:val="00086E76"/>
    <w:rsid w:val="00095AE0"/>
    <w:rsid w:val="000971F2"/>
    <w:rsid w:val="000A0820"/>
    <w:rsid w:val="000A1D41"/>
    <w:rsid w:val="000B35F2"/>
    <w:rsid w:val="000B436D"/>
    <w:rsid w:val="000B699E"/>
    <w:rsid w:val="000C018E"/>
    <w:rsid w:val="000C1DEF"/>
    <w:rsid w:val="000C22FF"/>
    <w:rsid w:val="000C4936"/>
    <w:rsid w:val="000C4E55"/>
    <w:rsid w:val="000C6243"/>
    <w:rsid w:val="000C7889"/>
    <w:rsid w:val="000D4666"/>
    <w:rsid w:val="000D5E7A"/>
    <w:rsid w:val="000D6167"/>
    <w:rsid w:val="000E051F"/>
    <w:rsid w:val="000E27D9"/>
    <w:rsid w:val="000F1281"/>
    <w:rsid w:val="000F1DC5"/>
    <w:rsid w:val="000F2A65"/>
    <w:rsid w:val="000F2EDB"/>
    <w:rsid w:val="000F640A"/>
    <w:rsid w:val="00102BC8"/>
    <w:rsid w:val="001034F4"/>
    <w:rsid w:val="00103A66"/>
    <w:rsid w:val="0010435B"/>
    <w:rsid w:val="0010637F"/>
    <w:rsid w:val="001114DA"/>
    <w:rsid w:val="00120093"/>
    <w:rsid w:val="00120A29"/>
    <w:rsid w:val="00124254"/>
    <w:rsid w:val="001326F1"/>
    <w:rsid w:val="00132EE2"/>
    <w:rsid w:val="001332C7"/>
    <w:rsid w:val="00135219"/>
    <w:rsid w:val="00135DE5"/>
    <w:rsid w:val="00142FBC"/>
    <w:rsid w:val="00143716"/>
    <w:rsid w:val="0014678C"/>
    <w:rsid w:val="001546A1"/>
    <w:rsid w:val="0015676A"/>
    <w:rsid w:val="00157C8D"/>
    <w:rsid w:val="00161695"/>
    <w:rsid w:val="00162B4A"/>
    <w:rsid w:val="00164143"/>
    <w:rsid w:val="001660F9"/>
    <w:rsid w:val="00167668"/>
    <w:rsid w:val="00167B22"/>
    <w:rsid w:val="00171E3C"/>
    <w:rsid w:val="00172252"/>
    <w:rsid w:val="001961D5"/>
    <w:rsid w:val="00197809"/>
    <w:rsid w:val="001A22AB"/>
    <w:rsid w:val="001A65D3"/>
    <w:rsid w:val="001B0823"/>
    <w:rsid w:val="001B1301"/>
    <w:rsid w:val="001B5F3A"/>
    <w:rsid w:val="001C0051"/>
    <w:rsid w:val="001C0835"/>
    <w:rsid w:val="001C43F3"/>
    <w:rsid w:val="001C4F85"/>
    <w:rsid w:val="001C5F07"/>
    <w:rsid w:val="001D4620"/>
    <w:rsid w:val="001D57E3"/>
    <w:rsid w:val="001D7C27"/>
    <w:rsid w:val="001E2E8B"/>
    <w:rsid w:val="001F0B86"/>
    <w:rsid w:val="001F1282"/>
    <w:rsid w:val="001F2B1B"/>
    <w:rsid w:val="001F3F0C"/>
    <w:rsid w:val="001F4710"/>
    <w:rsid w:val="001F5A9D"/>
    <w:rsid w:val="00200A6F"/>
    <w:rsid w:val="00212BB8"/>
    <w:rsid w:val="0021423C"/>
    <w:rsid w:val="0022163D"/>
    <w:rsid w:val="002245E3"/>
    <w:rsid w:val="00226B18"/>
    <w:rsid w:val="00226C5D"/>
    <w:rsid w:val="002350A5"/>
    <w:rsid w:val="0024190B"/>
    <w:rsid w:val="00241941"/>
    <w:rsid w:val="00246A64"/>
    <w:rsid w:val="002470AF"/>
    <w:rsid w:val="00252BF6"/>
    <w:rsid w:val="00254509"/>
    <w:rsid w:val="00255F85"/>
    <w:rsid w:val="0026074C"/>
    <w:rsid w:val="0026079F"/>
    <w:rsid w:val="002630FD"/>
    <w:rsid w:val="00263980"/>
    <w:rsid w:val="00265DCA"/>
    <w:rsid w:val="00266F4D"/>
    <w:rsid w:val="00270501"/>
    <w:rsid w:val="002708BF"/>
    <w:rsid w:val="00272512"/>
    <w:rsid w:val="002728B8"/>
    <w:rsid w:val="00277066"/>
    <w:rsid w:val="0028084B"/>
    <w:rsid w:val="00285B59"/>
    <w:rsid w:val="00286665"/>
    <w:rsid w:val="002866FC"/>
    <w:rsid w:val="00296F01"/>
    <w:rsid w:val="00297DEE"/>
    <w:rsid w:val="002A033D"/>
    <w:rsid w:val="002A0DED"/>
    <w:rsid w:val="002A137B"/>
    <w:rsid w:val="002A14C3"/>
    <w:rsid w:val="002A2739"/>
    <w:rsid w:val="002A4D68"/>
    <w:rsid w:val="002A5EAD"/>
    <w:rsid w:val="002C1B30"/>
    <w:rsid w:val="002C1D4C"/>
    <w:rsid w:val="002C2FA7"/>
    <w:rsid w:val="002D0C67"/>
    <w:rsid w:val="002D1130"/>
    <w:rsid w:val="002D7043"/>
    <w:rsid w:val="002E1672"/>
    <w:rsid w:val="002E3B50"/>
    <w:rsid w:val="002E4256"/>
    <w:rsid w:val="002F2023"/>
    <w:rsid w:val="002F2D22"/>
    <w:rsid w:val="002F2D54"/>
    <w:rsid w:val="002F2E29"/>
    <w:rsid w:val="002F41E4"/>
    <w:rsid w:val="002F7ADC"/>
    <w:rsid w:val="003004A9"/>
    <w:rsid w:val="00301D3C"/>
    <w:rsid w:val="003067E1"/>
    <w:rsid w:val="00307A55"/>
    <w:rsid w:val="0031009C"/>
    <w:rsid w:val="003114CF"/>
    <w:rsid w:val="00313F69"/>
    <w:rsid w:val="00315129"/>
    <w:rsid w:val="0032195D"/>
    <w:rsid w:val="003220C9"/>
    <w:rsid w:val="003264A0"/>
    <w:rsid w:val="0033173D"/>
    <w:rsid w:val="00333594"/>
    <w:rsid w:val="00333F28"/>
    <w:rsid w:val="0033497C"/>
    <w:rsid w:val="00334DCC"/>
    <w:rsid w:val="003400ED"/>
    <w:rsid w:val="0034034E"/>
    <w:rsid w:val="003417FE"/>
    <w:rsid w:val="00341C50"/>
    <w:rsid w:val="00343D2A"/>
    <w:rsid w:val="0034464E"/>
    <w:rsid w:val="00347098"/>
    <w:rsid w:val="00352745"/>
    <w:rsid w:val="00352FD1"/>
    <w:rsid w:val="00355443"/>
    <w:rsid w:val="003559C6"/>
    <w:rsid w:val="00355D1C"/>
    <w:rsid w:val="003614E0"/>
    <w:rsid w:val="00363330"/>
    <w:rsid w:val="0037269A"/>
    <w:rsid w:val="00374BCE"/>
    <w:rsid w:val="00375C23"/>
    <w:rsid w:val="003868B7"/>
    <w:rsid w:val="0039064D"/>
    <w:rsid w:val="00392EBA"/>
    <w:rsid w:val="003941ED"/>
    <w:rsid w:val="003A077D"/>
    <w:rsid w:val="003A3DD5"/>
    <w:rsid w:val="003A4543"/>
    <w:rsid w:val="003A467E"/>
    <w:rsid w:val="003B5038"/>
    <w:rsid w:val="003C0C55"/>
    <w:rsid w:val="003C1C75"/>
    <w:rsid w:val="003C22FA"/>
    <w:rsid w:val="003C5420"/>
    <w:rsid w:val="003C7307"/>
    <w:rsid w:val="003D5A64"/>
    <w:rsid w:val="003D60FE"/>
    <w:rsid w:val="003D6843"/>
    <w:rsid w:val="003D71CC"/>
    <w:rsid w:val="003D7923"/>
    <w:rsid w:val="003E007B"/>
    <w:rsid w:val="003E286C"/>
    <w:rsid w:val="003E3B2B"/>
    <w:rsid w:val="003E68BE"/>
    <w:rsid w:val="003E7385"/>
    <w:rsid w:val="003F24F5"/>
    <w:rsid w:val="003F5072"/>
    <w:rsid w:val="003F79D7"/>
    <w:rsid w:val="004002C3"/>
    <w:rsid w:val="004100CE"/>
    <w:rsid w:val="00416590"/>
    <w:rsid w:val="00422CC6"/>
    <w:rsid w:val="004238D0"/>
    <w:rsid w:val="00430BF0"/>
    <w:rsid w:val="00431402"/>
    <w:rsid w:val="00431554"/>
    <w:rsid w:val="004331C9"/>
    <w:rsid w:val="00435C72"/>
    <w:rsid w:val="00442104"/>
    <w:rsid w:val="004457EC"/>
    <w:rsid w:val="00450725"/>
    <w:rsid w:val="00450759"/>
    <w:rsid w:val="00453FA8"/>
    <w:rsid w:val="00454082"/>
    <w:rsid w:val="0045723F"/>
    <w:rsid w:val="004578A4"/>
    <w:rsid w:val="00462968"/>
    <w:rsid w:val="00467C68"/>
    <w:rsid w:val="00470726"/>
    <w:rsid w:val="00472AB2"/>
    <w:rsid w:val="004761E0"/>
    <w:rsid w:val="004770A1"/>
    <w:rsid w:val="00477D98"/>
    <w:rsid w:val="004832CB"/>
    <w:rsid w:val="00490A16"/>
    <w:rsid w:val="00496C83"/>
    <w:rsid w:val="00497292"/>
    <w:rsid w:val="004A5CC8"/>
    <w:rsid w:val="004B0A0B"/>
    <w:rsid w:val="004B0A8A"/>
    <w:rsid w:val="004B0AFE"/>
    <w:rsid w:val="004B614E"/>
    <w:rsid w:val="004C21A0"/>
    <w:rsid w:val="004D03AF"/>
    <w:rsid w:val="004D0FFC"/>
    <w:rsid w:val="004D6473"/>
    <w:rsid w:val="004D7AF8"/>
    <w:rsid w:val="004E1207"/>
    <w:rsid w:val="004E2E97"/>
    <w:rsid w:val="004E3994"/>
    <w:rsid w:val="004E3997"/>
    <w:rsid w:val="004E5F29"/>
    <w:rsid w:val="004F0083"/>
    <w:rsid w:val="004F24FE"/>
    <w:rsid w:val="004F4C22"/>
    <w:rsid w:val="0050126B"/>
    <w:rsid w:val="0050229A"/>
    <w:rsid w:val="0050390B"/>
    <w:rsid w:val="00503972"/>
    <w:rsid w:val="00503F90"/>
    <w:rsid w:val="00507EA3"/>
    <w:rsid w:val="005139AE"/>
    <w:rsid w:val="00513BB5"/>
    <w:rsid w:val="00516A83"/>
    <w:rsid w:val="005173E2"/>
    <w:rsid w:val="00522EAF"/>
    <w:rsid w:val="00523786"/>
    <w:rsid w:val="00523CE8"/>
    <w:rsid w:val="005261AB"/>
    <w:rsid w:val="00530919"/>
    <w:rsid w:val="005317B6"/>
    <w:rsid w:val="00533D7D"/>
    <w:rsid w:val="00536FC5"/>
    <w:rsid w:val="0054035F"/>
    <w:rsid w:val="0054259E"/>
    <w:rsid w:val="0054455E"/>
    <w:rsid w:val="005532E5"/>
    <w:rsid w:val="00556A3C"/>
    <w:rsid w:val="00557811"/>
    <w:rsid w:val="00557EA7"/>
    <w:rsid w:val="005602F7"/>
    <w:rsid w:val="00561C07"/>
    <w:rsid w:val="005647EF"/>
    <w:rsid w:val="0056519A"/>
    <w:rsid w:val="00565D32"/>
    <w:rsid w:val="00567995"/>
    <w:rsid w:val="005726DE"/>
    <w:rsid w:val="005730C4"/>
    <w:rsid w:val="00574A0B"/>
    <w:rsid w:val="00574C4F"/>
    <w:rsid w:val="005807C8"/>
    <w:rsid w:val="005815F3"/>
    <w:rsid w:val="00583DB3"/>
    <w:rsid w:val="005843B9"/>
    <w:rsid w:val="00584CFC"/>
    <w:rsid w:val="005869C9"/>
    <w:rsid w:val="00587718"/>
    <w:rsid w:val="005917CE"/>
    <w:rsid w:val="0059211B"/>
    <w:rsid w:val="005922C1"/>
    <w:rsid w:val="00594BAE"/>
    <w:rsid w:val="00596F66"/>
    <w:rsid w:val="0059716E"/>
    <w:rsid w:val="005A1AA5"/>
    <w:rsid w:val="005A5977"/>
    <w:rsid w:val="005A7A80"/>
    <w:rsid w:val="005B5AF2"/>
    <w:rsid w:val="005B6469"/>
    <w:rsid w:val="005C2E6A"/>
    <w:rsid w:val="005C3ABB"/>
    <w:rsid w:val="005D565B"/>
    <w:rsid w:val="005E1E1A"/>
    <w:rsid w:val="005E1ED2"/>
    <w:rsid w:val="005E3A21"/>
    <w:rsid w:val="005F56A6"/>
    <w:rsid w:val="005F60FA"/>
    <w:rsid w:val="00603B80"/>
    <w:rsid w:val="00610E25"/>
    <w:rsid w:val="0062409F"/>
    <w:rsid w:val="0062555C"/>
    <w:rsid w:val="00625750"/>
    <w:rsid w:val="00625AD7"/>
    <w:rsid w:val="00631CEA"/>
    <w:rsid w:val="006345E0"/>
    <w:rsid w:val="006354D1"/>
    <w:rsid w:val="00640A11"/>
    <w:rsid w:val="00644441"/>
    <w:rsid w:val="00645747"/>
    <w:rsid w:val="0065348E"/>
    <w:rsid w:val="006548C9"/>
    <w:rsid w:val="0065724D"/>
    <w:rsid w:val="00657510"/>
    <w:rsid w:val="00667EF4"/>
    <w:rsid w:val="006715FA"/>
    <w:rsid w:val="00673F71"/>
    <w:rsid w:val="00674DD5"/>
    <w:rsid w:val="006752C7"/>
    <w:rsid w:val="006769D7"/>
    <w:rsid w:val="00683F9D"/>
    <w:rsid w:val="006862C6"/>
    <w:rsid w:val="00687A17"/>
    <w:rsid w:val="006907DB"/>
    <w:rsid w:val="006924BA"/>
    <w:rsid w:val="00693C6C"/>
    <w:rsid w:val="006A1498"/>
    <w:rsid w:val="006A48E0"/>
    <w:rsid w:val="006A704F"/>
    <w:rsid w:val="006B0140"/>
    <w:rsid w:val="006B2C7E"/>
    <w:rsid w:val="006B3F81"/>
    <w:rsid w:val="006B422C"/>
    <w:rsid w:val="006D0B07"/>
    <w:rsid w:val="006E2CC6"/>
    <w:rsid w:val="006F062F"/>
    <w:rsid w:val="006F342F"/>
    <w:rsid w:val="006F4240"/>
    <w:rsid w:val="006F4EA5"/>
    <w:rsid w:val="006F5C2F"/>
    <w:rsid w:val="00700C81"/>
    <w:rsid w:val="00703696"/>
    <w:rsid w:val="007036DE"/>
    <w:rsid w:val="00717FCC"/>
    <w:rsid w:val="00722882"/>
    <w:rsid w:val="00726E7B"/>
    <w:rsid w:val="007309E1"/>
    <w:rsid w:val="00732336"/>
    <w:rsid w:val="00736185"/>
    <w:rsid w:val="00736716"/>
    <w:rsid w:val="00737851"/>
    <w:rsid w:val="007418E3"/>
    <w:rsid w:val="00741F29"/>
    <w:rsid w:val="007439A9"/>
    <w:rsid w:val="0074664C"/>
    <w:rsid w:val="00747872"/>
    <w:rsid w:val="00750052"/>
    <w:rsid w:val="00751E6D"/>
    <w:rsid w:val="007539C8"/>
    <w:rsid w:val="0075482E"/>
    <w:rsid w:val="00755AFC"/>
    <w:rsid w:val="00757505"/>
    <w:rsid w:val="0076063F"/>
    <w:rsid w:val="00761A27"/>
    <w:rsid w:val="00762106"/>
    <w:rsid w:val="00764AA9"/>
    <w:rsid w:val="0076583C"/>
    <w:rsid w:val="0076695A"/>
    <w:rsid w:val="00766B1A"/>
    <w:rsid w:val="00767953"/>
    <w:rsid w:val="007700B7"/>
    <w:rsid w:val="007727B0"/>
    <w:rsid w:val="00776924"/>
    <w:rsid w:val="00780AE3"/>
    <w:rsid w:val="0078552E"/>
    <w:rsid w:val="00791A9E"/>
    <w:rsid w:val="00791EA2"/>
    <w:rsid w:val="007A064C"/>
    <w:rsid w:val="007A0B2A"/>
    <w:rsid w:val="007A5E2B"/>
    <w:rsid w:val="007A6B51"/>
    <w:rsid w:val="007B14BC"/>
    <w:rsid w:val="007B6EE0"/>
    <w:rsid w:val="007C033A"/>
    <w:rsid w:val="007C23A8"/>
    <w:rsid w:val="007C2C24"/>
    <w:rsid w:val="007C3EA7"/>
    <w:rsid w:val="007C7574"/>
    <w:rsid w:val="007D14FA"/>
    <w:rsid w:val="007D1CFF"/>
    <w:rsid w:val="007D4970"/>
    <w:rsid w:val="007D6612"/>
    <w:rsid w:val="007D6832"/>
    <w:rsid w:val="007F35A8"/>
    <w:rsid w:val="007F4AF2"/>
    <w:rsid w:val="007F66DC"/>
    <w:rsid w:val="00800441"/>
    <w:rsid w:val="008007C8"/>
    <w:rsid w:val="008035D5"/>
    <w:rsid w:val="008035E3"/>
    <w:rsid w:val="0080575D"/>
    <w:rsid w:val="008066E2"/>
    <w:rsid w:val="008146DE"/>
    <w:rsid w:val="008158CC"/>
    <w:rsid w:val="00827FEB"/>
    <w:rsid w:val="00831AF8"/>
    <w:rsid w:val="0083303E"/>
    <w:rsid w:val="008337DE"/>
    <w:rsid w:val="00833EB1"/>
    <w:rsid w:val="00834380"/>
    <w:rsid w:val="008360B9"/>
    <w:rsid w:val="008364C5"/>
    <w:rsid w:val="008365C2"/>
    <w:rsid w:val="0084193D"/>
    <w:rsid w:val="00843E9E"/>
    <w:rsid w:val="008473C9"/>
    <w:rsid w:val="0085446A"/>
    <w:rsid w:val="00854AC3"/>
    <w:rsid w:val="00854FB2"/>
    <w:rsid w:val="008559DA"/>
    <w:rsid w:val="00863C69"/>
    <w:rsid w:val="00865B4A"/>
    <w:rsid w:val="00865DFA"/>
    <w:rsid w:val="0087125D"/>
    <w:rsid w:val="00871767"/>
    <w:rsid w:val="00874E80"/>
    <w:rsid w:val="00875070"/>
    <w:rsid w:val="00875F48"/>
    <w:rsid w:val="00884E32"/>
    <w:rsid w:val="00886CC7"/>
    <w:rsid w:val="00893368"/>
    <w:rsid w:val="00893ECC"/>
    <w:rsid w:val="00894179"/>
    <w:rsid w:val="008A2EFE"/>
    <w:rsid w:val="008B1D94"/>
    <w:rsid w:val="008B48B9"/>
    <w:rsid w:val="008B50B1"/>
    <w:rsid w:val="008C01B6"/>
    <w:rsid w:val="008C15FE"/>
    <w:rsid w:val="008C4234"/>
    <w:rsid w:val="008C5693"/>
    <w:rsid w:val="008C5ADE"/>
    <w:rsid w:val="008D59FF"/>
    <w:rsid w:val="008D673C"/>
    <w:rsid w:val="008E413B"/>
    <w:rsid w:val="008E4901"/>
    <w:rsid w:val="008E602B"/>
    <w:rsid w:val="008E7122"/>
    <w:rsid w:val="008E74A5"/>
    <w:rsid w:val="00900DF0"/>
    <w:rsid w:val="00901C47"/>
    <w:rsid w:val="0090233A"/>
    <w:rsid w:val="00905350"/>
    <w:rsid w:val="00916360"/>
    <w:rsid w:val="00920BEC"/>
    <w:rsid w:val="0092321E"/>
    <w:rsid w:val="009233A2"/>
    <w:rsid w:val="00924F85"/>
    <w:rsid w:val="00931E4F"/>
    <w:rsid w:val="00932FEA"/>
    <w:rsid w:val="00933AD7"/>
    <w:rsid w:val="00935D4B"/>
    <w:rsid w:val="009368E9"/>
    <w:rsid w:val="00941130"/>
    <w:rsid w:val="0094481F"/>
    <w:rsid w:val="00951429"/>
    <w:rsid w:val="009528EF"/>
    <w:rsid w:val="00953383"/>
    <w:rsid w:val="009574E9"/>
    <w:rsid w:val="00966590"/>
    <w:rsid w:val="00967190"/>
    <w:rsid w:val="00967460"/>
    <w:rsid w:val="00970CC8"/>
    <w:rsid w:val="00971FAA"/>
    <w:rsid w:val="00973F10"/>
    <w:rsid w:val="00975EF4"/>
    <w:rsid w:val="00977ADD"/>
    <w:rsid w:val="009812B0"/>
    <w:rsid w:val="00982C6A"/>
    <w:rsid w:val="00985D69"/>
    <w:rsid w:val="00987A0C"/>
    <w:rsid w:val="00987DF3"/>
    <w:rsid w:val="00990323"/>
    <w:rsid w:val="00995635"/>
    <w:rsid w:val="009A3063"/>
    <w:rsid w:val="009A567D"/>
    <w:rsid w:val="009A6016"/>
    <w:rsid w:val="009B3EF6"/>
    <w:rsid w:val="009B4201"/>
    <w:rsid w:val="009B7D0E"/>
    <w:rsid w:val="009C1AD0"/>
    <w:rsid w:val="009C1DB3"/>
    <w:rsid w:val="009C2133"/>
    <w:rsid w:val="009C559E"/>
    <w:rsid w:val="009C73CE"/>
    <w:rsid w:val="009D0D3B"/>
    <w:rsid w:val="009D1466"/>
    <w:rsid w:val="009D2097"/>
    <w:rsid w:val="009D427A"/>
    <w:rsid w:val="009D6062"/>
    <w:rsid w:val="009D61B0"/>
    <w:rsid w:val="009D631E"/>
    <w:rsid w:val="009D7DC0"/>
    <w:rsid w:val="009E0245"/>
    <w:rsid w:val="009E2253"/>
    <w:rsid w:val="009E455C"/>
    <w:rsid w:val="009E5B33"/>
    <w:rsid w:val="009E7B3B"/>
    <w:rsid w:val="009F6AE3"/>
    <w:rsid w:val="00A00C92"/>
    <w:rsid w:val="00A010C1"/>
    <w:rsid w:val="00A06E88"/>
    <w:rsid w:val="00A15911"/>
    <w:rsid w:val="00A16175"/>
    <w:rsid w:val="00A26E24"/>
    <w:rsid w:val="00A365A9"/>
    <w:rsid w:val="00A3672C"/>
    <w:rsid w:val="00A41894"/>
    <w:rsid w:val="00A556DF"/>
    <w:rsid w:val="00A63660"/>
    <w:rsid w:val="00A64958"/>
    <w:rsid w:val="00A65AA9"/>
    <w:rsid w:val="00A65AE8"/>
    <w:rsid w:val="00A65EF7"/>
    <w:rsid w:val="00A72263"/>
    <w:rsid w:val="00A73D16"/>
    <w:rsid w:val="00A754C2"/>
    <w:rsid w:val="00A80374"/>
    <w:rsid w:val="00A80517"/>
    <w:rsid w:val="00A90457"/>
    <w:rsid w:val="00A9167A"/>
    <w:rsid w:val="00A91DE7"/>
    <w:rsid w:val="00A92B36"/>
    <w:rsid w:val="00A94BD3"/>
    <w:rsid w:val="00AA0B9F"/>
    <w:rsid w:val="00AA653B"/>
    <w:rsid w:val="00AA75DD"/>
    <w:rsid w:val="00AA7F2F"/>
    <w:rsid w:val="00AB278C"/>
    <w:rsid w:val="00AB3F60"/>
    <w:rsid w:val="00AB5D99"/>
    <w:rsid w:val="00AB7585"/>
    <w:rsid w:val="00AC078C"/>
    <w:rsid w:val="00AC18FA"/>
    <w:rsid w:val="00AC1F4B"/>
    <w:rsid w:val="00AC2898"/>
    <w:rsid w:val="00AC4A63"/>
    <w:rsid w:val="00AD0BBD"/>
    <w:rsid w:val="00AD0CE2"/>
    <w:rsid w:val="00AD1D65"/>
    <w:rsid w:val="00AD451C"/>
    <w:rsid w:val="00AD5D0D"/>
    <w:rsid w:val="00AD6E63"/>
    <w:rsid w:val="00AF083B"/>
    <w:rsid w:val="00B023E3"/>
    <w:rsid w:val="00B05079"/>
    <w:rsid w:val="00B05BAC"/>
    <w:rsid w:val="00B06CD3"/>
    <w:rsid w:val="00B1222B"/>
    <w:rsid w:val="00B12A37"/>
    <w:rsid w:val="00B20599"/>
    <w:rsid w:val="00B238A6"/>
    <w:rsid w:val="00B305AD"/>
    <w:rsid w:val="00B31191"/>
    <w:rsid w:val="00B3258B"/>
    <w:rsid w:val="00B40BCA"/>
    <w:rsid w:val="00B443A2"/>
    <w:rsid w:val="00B45358"/>
    <w:rsid w:val="00B45B97"/>
    <w:rsid w:val="00B461A3"/>
    <w:rsid w:val="00B50F94"/>
    <w:rsid w:val="00B512E5"/>
    <w:rsid w:val="00B56582"/>
    <w:rsid w:val="00B60194"/>
    <w:rsid w:val="00B64681"/>
    <w:rsid w:val="00B729CC"/>
    <w:rsid w:val="00B72DDD"/>
    <w:rsid w:val="00B736A7"/>
    <w:rsid w:val="00B738FD"/>
    <w:rsid w:val="00B82316"/>
    <w:rsid w:val="00B839C4"/>
    <w:rsid w:val="00B8748E"/>
    <w:rsid w:val="00B91130"/>
    <w:rsid w:val="00B9114D"/>
    <w:rsid w:val="00B91944"/>
    <w:rsid w:val="00B9764B"/>
    <w:rsid w:val="00BA0B0E"/>
    <w:rsid w:val="00BA22DF"/>
    <w:rsid w:val="00BB0E66"/>
    <w:rsid w:val="00BB6494"/>
    <w:rsid w:val="00BC2CDF"/>
    <w:rsid w:val="00BC30B9"/>
    <w:rsid w:val="00BC350A"/>
    <w:rsid w:val="00BC3A75"/>
    <w:rsid w:val="00BD0B94"/>
    <w:rsid w:val="00BD0BC8"/>
    <w:rsid w:val="00BD2EB2"/>
    <w:rsid w:val="00BD3CB0"/>
    <w:rsid w:val="00BD4E77"/>
    <w:rsid w:val="00BE116B"/>
    <w:rsid w:val="00BE1785"/>
    <w:rsid w:val="00BE3C3A"/>
    <w:rsid w:val="00BE7483"/>
    <w:rsid w:val="00BF00EB"/>
    <w:rsid w:val="00BF11ED"/>
    <w:rsid w:val="00BF48A0"/>
    <w:rsid w:val="00BF57DC"/>
    <w:rsid w:val="00BF601F"/>
    <w:rsid w:val="00BF7C88"/>
    <w:rsid w:val="00C00A87"/>
    <w:rsid w:val="00C03D7C"/>
    <w:rsid w:val="00C03DC9"/>
    <w:rsid w:val="00C0501B"/>
    <w:rsid w:val="00C06CC7"/>
    <w:rsid w:val="00C10863"/>
    <w:rsid w:val="00C11877"/>
    <w:rsid w:val="00C14F4B"/>
    <w:rsid w:val="00C15144"/>
    <w:rsid w:val="00C1651A"/>
    <w:rsid w:val="00C20289"/>
    <w:rsid w:val="00C24A50"/>
    <w:rsid w:val="00C26E4D"/>
    <w:rsid w:val="00C26E6C"/>
    <w:rsid w:val="00C30872"/>
    <w:rsid w:val="00C31497"/>
    <w:rsid w:val="00C31646"/>
    <w:rsid w:val="00C32F28"/>
    <w:rsid w:val="00C332C1"/>
    <w:rsid w:val="00C35734"/>
    <w:rsid w:val="00C37431"/>
    <w:rsid w:val="00C374AF"/>
    <w:rsid w:val="00C37AC2"/>
    <w:rsid w:val="00C37D82"/>
    <w:rsid w:val="00C42D48"/>
    <w:rsid w:val="00C430D0"/>
    <w:rsid w:val="00C43CC4"/>
    <w:rsid w:val="00C469BD"/>
    <w:rsid w:val="00C47324"/>
    <w:rsid w:val="00C52C1F"/>
    <w:rsid w:val="00C538FF"/>
    <w:rsid w:val="00C6212B"/>
    <w:rsid w:val="00C66A2E"/>
    <w:rsid w:val="00C73712"/>
    <w:rsid w:val="00C73B40"/>
    <w:rsid w:val="00C76416"/>
    <w:rsid w:val="00C82889"/>
    <w:rsid w:val="00C8600E"/>
    <w:rsid w:val="00C9053F"/>
    <w:rsid w:val="00C91F98"/>
    <w:rsid w:val="00C9559E"/>
    <w:rsid w:val="00CA4493"/>
    <w:rsid w:val="00CA635E"/>
    <w:rsid w:val="00CA73B8"/>
    <w:rsid w:val="00CB145F"/>
    <w:rsid w:val="00CB1462"/>
    <w:rsid w:val="00CB1CA5"/>
    <w:rsid w:val="00CB21B7"/>
    <w:rsid w:val="00CB4480"/>
    <w:rsid w:val="00CC1102"/>
    <w:rsid w:val="00CC1435"/>
    <w:rsid w:val="00CC38CC"/>
    <w:rsid w:val="00CD198A"/>
    <w:rsid w:val="00CD2524"/>
    <w:rsid w:val="00CD2883"/>
    <w:rsid w:val="00CD4BEC"/>
    <w:rsid w:val="00CD5375"/>
    <w:rsid w:val="00CE2D2A"/>
    <w:rsid w:val="00CF0E1B"/>
    <w:rsid w:val="00CF4F04"/>
    <w:rsid w:val="00CF5E9D"/>
    <w:rsid w:val="00CF7286"/>
    <w:rsid w:val="00D02BD3"/>
    <w:rsid w:val="00D13056"/>
    <w:rsid w:val="00D16469"/>
    <w:rsid w:val="00D2185B"/>
    <w:rsid w:val="00D22102"/>
    <w:rsid w:val="00D25E24"/>
    <w:rsid w:val="00D2725E"/>
    <w:rsid w:val="00D315AA"/>
    <w:rsid w:val="00D36572"/>
    <w:rsid w:val="00D37788"/>
    <w:rsid w:val="00D40568"/>
    <w:rsid w:val="00D411A5"/>
    <w:rsid w:val="00D55A32"/>
    <w:rsid w:val="00D55D78"/>
    <w:rsid w:val="00D55E92"/>
    <w:rsid w:val="00D60C73"/>
    <w:rsid w:val="00D61F05"/>
    <w:rsid w:val="00D62120"/>
    <w:rsid w:val="00D655F6"/>
    <w:rsid w:val="00D658A0"/>
    <w:rsid w:val="00D66B92"/>
    <w:rsid w:val="00D6707E"/>
    <w:rsid w:val="00D67418"/>
    <w:rsid w:val="00D73DF8"/>
    <w:rsid w:val="00D73E31"/>
    <w:rsid w:val="00D75557"/>
    <w:rsid w:val="00D81EA4"/>
    <w:rsid w:val="00D93E0D"/>
    <w:rsid w:val="00D96FE1"/>
    <w:rsid w:val="00D9767A"/>
    <w:rsid w:val="00DA0CE5"/>
    <w:rsid w:val="00DA0D1A"/>
    <w:rsid w:val="00DA4105"/>
    <w:rsid w:val="00DA50E0"/>
    <w:rsid w:val="00DA5123"/>
    <w:rsid w:val="00DA7BAA"/>
    <w:rsid w:val="00DB047A"/>
    <w:rsid w:val="00DB0AF7"/>
    <w:rsid w:val="00DB0BD6"/>
    <w:rsid w:val="00DB4084"/>
    <w:rsid w:val="00DB6CD7"/>
    <w:rsid w:val="00DB743A"/>
    <w:rsid w:val="00DC6499"/>
    <w:rsid w:val="00DC6CA1"/>
    <w:rsid w:val="00DD24C5"/>
    <w:rsid w:val="00DD27E2"/>
    <w:rsid w:val="00DD35E0"/>
    <w:rsid w:val="00DD4A3B"/>
    <w:rsid w:val="00DD5350"/>
    <w:rsid w:val="00DD5B9E"/>
    <w:rsid w:val="00DD6435"/>
    <w:rsid w:val="00DD7E28"/>
    <w:rsid w:val="00DE27B6"/>
    <w:rsid w:val="00DE731D"/>
    <w:rsid w:val="00DF72EC"/>
    <w:rsid w:val="00E01FEA"/>
    <w:rsid w:val="00E114B8"/>
    <w:rsid w:val="00E11C09"/>
    <w:rsid w:val="00E13E95"/>
    <w:rsid w:val="00E20F57"/>
    <w:rsid w:val="00E21531"/>
    <w:rsid w:val="00E21B2B"/>
    <w:rsid w:val="00E2231D"/>
    <w:rsid w:val="00E22C13"/>
    <w:rsid w:val="00E2592F"/>
    <w:rsid w:val="00E2614A"/>
    <w:rsid w:val="00E26518"/>
    <w:rsid w:val="00E31496"/>
    <w:rsid w:val="00E34AF5"/>
    <w:rsid w:val="00E36E68"/>
    <w:rsid w:val="00E41336"/>
    <w:rsid w:val="00E44321"/>
    <w:rsid w:val="00E470A3"/>
    <w:rsid w:val="00E50188"/>
    <w:rsid w:val="00E50915"/>
    <w:rsid w:val="00E57E9B"/>
    <w:rsid w:val="00E6543D"/>
    <w:rsid w:val="00E66989"/>
    <w:rsid w:val="00E7194F"/>
    <w:rsid w:val="00E71EF7"/>
    <w:rsid w:val="00E7227C"/>
    <w:rsid w:val="00E7270B"/>
    <w:rsid w:val="00E77EBA"/>
    <w:rsid w:val="00E86500"/>
    <w:rsid w:val="00E979A4"/>
    <w:rsid w:val="00E97EA6"/>
    <w:rsid w:val="00EA14FF"/>
    <w:rsid w:val="00EA2F1E"/>
    <w:rsid w:val="00EA452E"/>
    <w:rsid w:val="00EA6178"/>
    <w:rsid w:val="00EA7112"/>
    <w:rsid w:val="00EB031F"/>
    <w:rsid w:val="00EC0B64"/>
    <w:rsid w:val="00EC2BE7"/>
    <w:rsid w:val="00EC31FF"/>
    <w:rsid w:val="00ED0A9B"/>
    <w:rsid w:val="00ED1F2F"/>
    <w:rsid w:val="00ED28C0"/>
    <w:rsid w:val="00EE08FB"/>
    <w:rsid w:val="00EE52B8"/>
    <w:rsid w:val="00EE66B5"/>
    <w:rsid w:val="00EF0A8F"/>
    <w:rsid w:val="00EF1E7B"/>
    <w:rsid w:val="00EF2A52"/>
    <w:rsid w:val="00EF31A7"/>
    <w:rsid w:val="00EF3286"/>
    <w:rsid w:val="00EF3725"/>
    <w:rsid w:val="00EF7C6D"/>
    <w:rsid w:val="00F00AA8"/>
    <w:rsid w:val="00F00F55"/>
    <w:rsid w:val="00F012CF"/>
    <w:rsid w:val="00F03A7A"/>
    <w:rsid w:val="00F15E56"/>
    <w:rsid w:val="00F1705A"/>
    <w:rsid w:val="00F17FB9"/>
    <w:rsid w:val="00F20A9A"/>
    <w:rsid w:val="00F24F84"/>
    <w:rsid w:val="00F2589E"/>
    <w:rsid w:val="00F31975"/>
    <w:rsid w:val="00F337EC"/>
    <w:rsid w:val="00F4174C"/>
    <w:rsid w:val="00F4371B"/>
    <w:rsid w:val="00F505FA"/>
    <w:rsid w:val="00F5469B"/>
    <w:rsid w:val="00F56F78"/>
    <w:rsid w:val="00F64B25"/>
    <w:rsid w:val="00F70254"/>
    <w:rsid w:val="00F70342"/>
    <w:rsid w:val="00F748A6"/>
    <w:rsid w:val="00F7723F"/>
    <w:rsid w:val="00F77F62"/>
    <w:rsid w:val="00F812DB"/>
    <w:rsid w:val="00F83665"/>
    <w:rsid w:val="00F85BB8"/>
    <w:rsid w:val="00F86E1C"/>
    <w:rsid w:val="00F86F04"/>
    <w:rsid w:val="00F900FA"/>
    <w:rsid w:val="00F92E8F"/>
    <w:rsid w:val="00F93334"/>
    <w:rsid w:val="00F93811"/>
    <w:rsid w:val="00F952F6"/>
    <w:rsid w:val="00F974F9"/>
    <w:rsid w:val="00FA41C0"/>
    <w:rsid w:val="00FA56CB"/>
    <w:rsid w:val="00FA5B89"/>
    <w:rsid w:val="00FB1849"/>
    <w:rsid w:val="00FB31A6"/>
    <w:rsid w:val="00FB4BB7"/>
    <w:rsid w:val="00FB7751"/>
    <w:rsid w:val="00FC32E2"/>
    <w:rsid w:val="00FC3914"/>
    <w:rsid w:val="00FC7C99"/>
    <w:rsid w:val="00FD05B0"/>
    <w:rsid w:val="00FE003B"/>
    <w:rsid w:val="00FE3A93"/>
    <w:rsid w:val="00FE3DD0"/>
    <w:rsid w:val="00FE567B"/>
    <w:rsid w:val="00FE5D5B"/>
    <w:rsid w:val="00FE691F"/>
    <w:rsid w:val="00FF0F07"/>
    <w:rsid w:val="00FF6F00"/>
    <w:rsid w:val="00FF6F59"/>
    <w:rsid w:val="00FF7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E4773B6-64C8-4665-9C8E-41294204F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65C2"/>
    <w:pPr>
      <w:spacing w:after="0" w:line="240" w:lineRule="auto"/>
    </w:pPr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DD535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0">
    <w:name w:val="heading 3"/>
    <w:basedOn w:val="a"/>
    <w:link w:val="31"/>
    <w:uiPriority w:val="99"/>
    <w:qFormat/>
    <w:rsid w:val="00B238A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bCs/>
      <w:kern w:val="32"/>
      <w:sz w:val="32"/>
      <w:szCs w:val="32"/>
      <w:lang w:val="ru-RU" w:eastAsia="ru-RU"/>
    </w:rPr>
  </w:style>
  <w:style w:type="character" w:customStyle="1" w:styleId="31">
    <w:name w:val="Заголовок 3 Знак"/>
    <w:basedOn w:val="a0"/>
    <w:link w:val="30"/>
    <w:uiPriority w:val="99"/>
    <w:semiHidden/>
    <w:locked/>
    <w:rPr>
      <w:rFonts w:ascii="Cambria" w:hAnsi="Cambria" w:cs="Times New Roman"/>
      <w:b/>
      <w:bCs/>
      <w:sz w:val="26"/>
      <w:szCs w:val="26"/>
      <w:lang w:val="ru-RU" w:eastAsia="ru-RU"/>
    </w:rPr>
  </w:style>
  <w:style w:type="paragraph" w:styleId="20">
    <w:name w:val="Body Text 2"/>
    <w:basedOn w:val="a"/>
    <w:link w:val="21"/>
    <w:uiPriority w:val="99"/>
    <w:rsid w:val="00B738FD"/>
    <w:pPr>
      <w:autoSpaceDE w:val="0"/>
      <w:autoSpaceDN w:val="0"/>
      <w:jc w:val="both"/>
    </w:pPr>
    <w:rPr>
      <w:rFonts w:ascii="Tahoma" w:hAnsi="Tahoma" w:cs="Tahoma"/>
      <w:lang w:val="uk-UA"/>
    </w:rPr>
  </w:style>
  <w:style w:type="character" w:customStyle="1" w:styleId="21">
    <w:name w:val="Основний текст 2 Знак"/>
    <w:basedOn w:val="a0"/>
    <w:link w:val="20"/>
    <w:uiPriority w:val="99"/>
    <w:semiHidden/>
    <w:locked/>
    <w:rPr>
      <w:rFonts w:cs="Times New Roman"/>
      <w:sz w:val="24"/>
      <w:szCs w:val="24"/>
      <w:lang w:val="ru-RU" w:eastAsia="ru-RU"/>
    </w:rPr>
  </w:style>
  <w:style w:type="character" w:customStyle="1" w:styleId="FontStyle">
    <w:name w:val="Font Style"/>
    <w:uiPriority w:val="99"/>
    <w:rsid w:val="00B443A2"/>
    <w:rPr>
      <w:color w:val="000000"/>
      <w:sz w:val="20"/>
    </w:rPr>
  </w:style>
  <w:style w:type="paragraph" w:styleId="a3">
    <w:name w:val="footer"/>
    <w:basedOn w:val="a"/>
    <w:link w:val="a4"/>
    <w:uiPriority w:val="99"/>
    <w:rsid w:val="008158CC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basedOn w:val="a0"/>
    <w:link w:val="a3"/>
    <w:uiPriority w:val="99"/>
    <w:semiHidden/>
    <w:locked/>
    <w:rPr>
      <w:rFonts w:cs="Times New Roman"/>
      <w:sz w:val="24"/>
      <w:szCs w:val="24"/>
      <w:lang w:val="ru-RU" w:eastAsia="ru-RU"/>
    </w:rPr>
  </w:style>
  <w:style w:type="character" w:styleId="a5">
    <w:name w:val="page number"/>
    <w:basedOn w:val="a0"/>
    <w:uiPriority w:val="99"/>
    <w:rsid w:val="008158CC"/>
    <w:rPr>
      <w:rFonts w:cs="Times New Roman"/>
    </w:rPr>
  </w:style>
  <w:style w:type="paragraph" w:styleId="a6">
    <w:name w:val="List"/>
    <w:basedOn w:val="a"/>
    <w:uiPriority w:val="99"/>
    <w:rsid w:val="00DD5350"/>
    <w:pPr>
      <w:ind w:left="283" w:hanging="283"/>
    </w:pPr>
  </w:style>
  <w:style w:type="paragraph" w:styleId="22">
    <w:name w:val="List 2"/>
    <w:basedOn w:val="a"/>
    <w:uiPriority w:val="99"/>
    <w:rsid w:val="00DD5350"/>
    <w:pPr>
      <w:ind w:left="566" w:hanging="283"/>
    </w:pPr>
  </w:style>
  <w:style w:type="paragraph" w:styleId="2">
    <w:name w:val="List Bullet 2"/>
    <w:basedOn w:val="a"/>
    <w:uiPriority w:val="99"/>
    <w:rsid w:val="00DD5350"/>
    <w:pPr>
      <w:numPr>
        <w:numId w:val="1"/>
      </w:numPr>
    </w:pPr>
  </w:style>
  <w:style w:type="paragraph" w:styleId="3">
    <w:name w:val="List Bullet 3"/>
    <w:basedOn w:val="a"/>
    <w:uiPriority w:val="99"/>
    <w:rsid w:val="00DD5350"/>
    <w:pPr>
      <w:numPr>
        <w:numId w:val="2"/>
      </w:numPr>
    </w:pPr>
  </w:style>
  <w:style w:type="paragraph" w:styleId="4">
    <w:name w:val="List Bullet 4"/>
    <w:basedOn w:val="a"/>
    <w:uiPriority w:val="99"/>
    <w:rsid w:val="00DD5350"/>
    <w:pPr>
      <w:numPr>
        <w:numId w:val="3"/>
      </w:numPr>
    </w:pPr>
  </w:style>
  <w:style w:type="paragraph" w:styleId="a7">
    <w:name w:val="Body Text"/>
    <w:basedOn w:val="a"/>
    <w:link w:val="a8"/>
    <w:uiPriority w:val="99"/>
    <w:rsid w:val="00DD5350"/>
    <w:pPr>
      <w:spacing w:after="120"/>
    </w:pPr>
  </w:style>
  <w:style w:type="character" w:customStyle="1" w:styleId="a8">
    <w:name w:val="Основний текст Знак"/>
    <w:basedOn w:val="a0"/>
    <w:link w:val="a7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styleId="a9">
    <w:name w:val="Body Text Indent"/>
    <w:basedOn w:val="a"/>
    <w:link w:val="aa"/>
    <w:uiPriority w:val="99"/>
    <w:rsid w:val="00DD5350"/>
    <w:pPr>
      <w:spacing w:after="120"/>
      <w:ind w:left="283"/>
    </w:pPr>
  </w:style>
  <w:style w:type="character" w:customStyle="1" w:styleId="aa">
    <w:name w:val="Основний текст з відступом Знак"/>
    <w:basedOn w:val="a0"/>
    <w:link w:val="a9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styleId="23">
    <w:name w:val="Body Text First Indent 2"/>
    <w:basedOn w:val="a9"/>
    <w:link w:val="24"/>
    <w:uiPriority w:val="99"/>
    <w:rsid w:val="00DD5350"/>
    <w:pPr>
      <w:ind w:firstLine="210"/>
    </w:pPr>
  </w:style>
  <w:style w:type="character" w:customStyle="1" w:styleId="24">
    <w:name w:val="Червоний рядок 2 Знак"/>
    <w:basedOn w:val="aa"/>
    <w:link w:val="23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customStyle="1" w:styleId="c0">
    <w:name w:val="c0"/>
    <w:basedOn w:val="a"/>
    <w:uiPriority w:val="99"/>
    <w:rsid w:val="001F2B1B"/>
    <w:pPr>
      <w:spacing w:before="20" w:after="160" w:line="360" w:lineRule="auto"/>
      <w:ind w:firstLine="760"/>
      <w:jc w:val="both"/>
    </w:pPr>
    <w:rPr>
      <w:rFonts w:ascii="Courier New" w:hAnsi="Courier New" w:cs="Courier New"/>
      <w:sz w:val="20"/>
      <w:szCs w:val="20"/>
    </w:rPr>
  </w:style>
  <w:style w:type="paragraph" w:styleId="HTML">
    <w:name w:val="HTML Preformatted"/>
    <w:basedOn w:val="a"/>
    <w:link w:val="HTML0"/>
    <w:uiPriority w:val="99"/>
    <w:rsid w:val="008337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spelle">
    <w:name w:val="spelle"/>
    <w:basedOn w:val="a0"/>
    <w:uiPriority w:val="99"/>
    <w:rsid w:val="00B238A6"/>
    <w:rPr>
      <w:rFonts w:cs="Times New Roman"/>
    </w:rPr>
  </w:style>
  <w:style w:type="character" w:customStyle="1" w:styleId="grame">
    <w:name w:val="grame"/>
    <w:basedOn w:val="a0"/>
    <w:uiPriority w:val="99"/>
    <w:rsid w:val="00B238A6"/>
    <w:rPr>
      <w:rFonts w:cs="Times New Roman"/>
    </w:rPr>
  </w:style>
  <w:style w:type="paragraph" w:customStyle="1" w:styleId="11">
    <w:name w:val="Знак Знак1 Знак Знак Знак"/>
    <w:basedOn w:val="a"/>
    <w:uiPriority w:val="99"/>
    <w:rsid w:val="00D36572"/>
    <w:rPr>
      <w:rFonts w:ascii="Verdana" w:hAnsi="Verdana" w:cs="Verdana"/>
      <w:sz w:val="20"/>
      <w:szCs w:val="20"/>
      <w:lang w:val="en-US" w:eastAsia="en-US"/>
    </w:rPr>
  </w:style>
  <w:style w:type="character" w:styleId="ab">
    <w:name w:val="Hyperlink"/>
    <w:basedOn w:val="a0"/>
    <w:uiPriority w:val="99"/>
    <w:rsid w:val="009C1DB3"/>
    <w:rPr>
      <w:rFonts w:cs="Times New Roman"/>
      <w:color w:val="701826"/>
      <w:u w:val="single"/>
    </w:rPr>
  </w:style>
  <w:style w:type="paragraph" w:customStyle="1" w:styleId="ac">
    <w:name w:val="Нормальний текст"/>
    <w:basedOn w:val="a"/>
    <w:uiPriority w:val="99"/>
    <w:rsid w:val="009C1DB3"/>
    <w:pPr>
      <w:spacing w:before="120"/>
      <w:ind w:firstLine="567"/>
    </w:pPr>
    <w:rPr>
      <w:rFonts w:ascii="Antiqua" w:hAnsi="Antiqua" w:cs="Antiqua"/>
      <w:sz w:val="26"/>
      <w:szCs w:val="26"/>
      <w:lang w:val="uk-UA"/>
    </w:rPr>
  </w:style>
  <w:style w:type="paragraph" w:styleId="ad">
    <w:name w:val="header"/>
    <w:basedOn w:val="a"/>
    <w:link w:val="ae"/>
    <w:uiPriority w:val="99"/>
    <w:rsid w:val="00BA22DF"/>
    <w:pPr>
      <w:tabs>
        <w:tab w:val="center" w:pos="4677"/>
        <w:tab w:val="right" w:pos="9355"/>
      </w:tabs>
    </w:pPr>
  </w:style>
  <w:style w:type="character" w:customStyle="1" w:styleId="ae">
    <w:name w:val="Верхній колонтитул Знак"/>
    <w:basedOn w:val="a0"/>
    <w:link w:val="ad"/>
    <w:uiPriority w:val="99"/>
    <w:semiHidden/>
    <w:locked/>
    <w:rPr>
      <w:rFonts w:cs="Times New Roman"/>
      <w:sz w:val="24"/>
      <w:szCs w:val="24"/>
      <w:lang w:val="ru-RU" w:eastAsia="ru-RU"/>
    </w:rPr>
  </w:style>
  <w:style w:type="character" w:customStyle="1" w:styleId="dirty-clipboard">
    <w:name w:val="dirty-clipboard"/>
    <w:basedOn w:val="a0"/>
    <w:uiPriority w:val="99"/>
    <w:rsid w:val="00916360"/>
    <w:rPr>
      <w:rFonts w:cs="Times New Roman"/>
    </w:rPr>
  </w:style>
  <w:style w:type="paragraph" w:styleId="af">
    <w:name w:val="Normal (Web)"/>
    <w:basedOn w:val="a"/>
    <w:uiPriority w:val="99"/>
    <w:rsid w:val="00CF4F04"/>
    <w:pPr>
      <w:spacing w:before="100" w:beforeAutospacing="1" w:after="100" w:afterAutospacing="1"/>
    </w:pPr>
  </w:style>
  <w:style w:type="character" w:styleId="af0">
    <w:name w:val="Strong"/>
    <w:basedOn w:val="a0"/>
    <w:uiPriority w:val="99"/>
    <w:qFormat/>
    <w:locked/>
    <w:rsid w:val="00C538FF"/>
    <w:rPr>
      <w:rFonts w:cs="Times New Roman"/>
      <w:b/>
      <w:bCs/>
    </w:rPr>
  </w:style>
  <w:style w:type="character" w:customStyle="1" w:styleId="hps">
    <w:name w:val="hps"/>
    <w:basedOn w:val="a0"/>
    <w:uiPriority w:val="99"/>
    <w:rsid w:val="00C538FF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C538FF"/>
    <w:rPr>
      <w:rFonts w:cs="Times New Roman"/>
    </w:rPr>
  </w:style>
  <w:style w:type="paragraph" w:customStyle="1" w:styleId="af1">
    <w:name w:val="Знак Знак Знак"/>
    <w:basedOn w:val="a"/>
    <w:uiPriority w:val="99"/>
    <w:rsid w:val="00DD6435"/>
    <w:rPr>
      <w:rFonts w:ascii="Verdana" w:hAnsi="Verdana" w:cs="Verdana"/>
      <w:lang w:val="en-US" w:eastAsia="en-US"/>
    </w:rPr>
  </w:style>
  <w:style w:type="character" w:customStyle="1" w:styleId="dt2">
    <w:name w:val="dt2"/>
    <w:basedOn w:val="a0"/>
    <w:uiPriority w:val="99"/>
    <w:rsid w:val="003614E0"/>
    <w:rPr>
      <w:rFonts w:cs="Times New Roman"/>
    </w:rPr>
  </w:style>
  <w:style w:type="paragraph" w:styleId="af2">
    <w:name w:val="Plain Text"/>
    <w:basedOn w:val="a"/>
    <w:link w:val="af3"/>
    <w:uiPriority w:val="99"/>
    <w:rsid w:val="00197809"/>
    <w:pPr>
      <w:spacing w:before="100" w:beforeAutospacing="1" w:after="100" w:afterAutospacing="1"/>
    </w:pPr>
  </w:style>
  <w:style w:type="character" w:customStyle="1" w:styleId="af3">
    <w:name w:val="Текст Знак"/>
    <w:basedOn w:val="a0"/>
    <w:link w:val="af2"/>
    <w:uiPriority w:val="99"/>
    <w:semiHidden/>
    <w:locked/>
    <w:rPr>
      <w:rFonts w:ascii="Courier New" w:hAnsi="Courier New" w:cs="Courier New"/>
      <w:sz w:val="20"/>
      <w:szCs w:val="20"/>
    </w:rPr>
  </w:style>
  <w:style w:type="character" w:customStyle="1" w:styleId="8">
    <w:name w:val="Основной текст (8)_"/>
    <w:basedOn w:val="a0"/>
    <w:link w:val="80"/>
    <w:uiPriority w:val="99"/>
    <w:locked/>
    <w:rsid w:val="00F03A7A"/>
    <w:rPr>
      <w:rFonts w:cs="Times New Roman"/>
      <w:b/>
      <w:bCs/>
      <w:sz w:val="23"/>
      <w:szCs w:val="23"/>
      <w:lang w:bidi="ar-SA"/>
    </w:rPr>
  </w:style>
  <w:style w:type="character" w:customStyle="1" w:styleId="af4">
    <w:name w:val="Подпись к таблице_"/>
    <w:basedOn w:val="a0"/>
    <w:link w:val="af5"/>
    <w:uiPriority w:val="99"/>
    <w:locked/>
    <w:rsid w:val="00F03A7A"/>
    <w:rPr>
      <w:rFonts w:cs="Times New Roman"/>
      <w:sz w:val="23"/>
      <w:szCs w:val="23"/>
      <w:lang w:bidi="ar-SA"/>
    </w:rPr>
  </w:style>
  <w:style w:type="paragraph" w:customStyle="1" w:styleId="80">
    <w:name w:val="Основной текст (8)"/>
    <w:basedOn w:val="a"/>
    <w:link w:val="8"/>
    <w:uiPriority w:val="99"/>
    <w:rsid w:val="00F03A7A"/>
    <w:pPr>
      <w:shd w:val="clear" w:color="auto" w:fill="FFFFFF"/>
      <w:spacing w:before="540" w:line="240" w:lineRule="atLeast"/>
    </w:pPr>
    <w:rPr>
      <w:b/>
      <w:bCs/>
      <w:noProof/>
      <w:sz w:val="23"/>
      <w:szCs w:val="23"/>
      <w:lang w:val="uk-UA" w:eastAsia="uk-UA"/>
    </w:rPr>
  </w:style>
  <w:style w:type="paragraph" w:customStyle="1" w:styleId="af5">
    <w:name w:val="Подпись к таблице"/>
    <w:basedOn w:val="a"/>
    <w:link w:val="af4"/>
    <w:uiPriority w:val="99"/>
    <w:rsid w:val="00F03A7A"/>
    <w:pPr>
      <w:shd w:val="clear" w:color="auto" w:fill="FFFFFF"/>
      <w:spacing w:line="312" w:lineRule="exact"/>
    </w:pPr>
    <w:rPr>
      <w:noProof/>
      <w:sz w:val="23"/>
      <w:szCs w:val="23"/>
      <w:lang w:val="uk-UA" w:eastAsia="uk-UA"/>
    </w:rPr>
  </w:style>
  <w:style w:type="character" w:customStyle="1" w:styleId="google-src-text1">
    <w:name w:val="google-src-text1"/>
    <w:uiPriority w:val="99"/>
    <w:rsid w:val="00F7723F"/>
    <w:rPr>
      <w:vanish/>
    </w:rPr>
  </w:style>
  <w:style w:type="character" w:customStyle="1" w:styleId="af6">
    <w:name w:val="a"/>
    <w:basedOn w:val="a0"/>
    <w:uiPriority w:val="99"/>
    <w:rsid w:val="003E007B"/>
    <w:rPr>
      <w:rFonts w:cs="Times New Roman"/>
    </w:rPr>
  </w:style>
  <w:style w:type="character" w:customStyle="1" w:styleId="rvts0">
    <w:name w:val="rvts0"/>
    <w:basedOn w:val="a0"/>
    <w:uiPriority w:val="99"/>
    <w:rsid w:val="006F342F"/>
    <w:rPr>
      <w:rFonts w:cs="Times New Roman"/>
    </w:rPr>
  </w:style>
  <w:style w:type="paragraph" w:customStyle="1" w:styleId="rvps2">
    <w:name w:val="rvps2"/>
    <w:basedOn w:val="a"/>
    <w:uiPriority w:val="99"/>
    <w:rsid w:val="00791EA2"/>
    <w:pPr>
      <w:spacing w:before="100" w:beforeAutospacing="1" w:after="100" w:afterAutospacing="1"/>
    </w:pPr>
  </w:style>
  <w:style w:type="character" w:customStyle="1" w:styleId="rvts9">
    <w:name w:val="rvts9"/>
    <w:basedOn w:val="a0"/>
    <w:uiPriority w:val="99"/>
    <w:rsid w:val="00791EA2"/>
    <w:rPr>
      <w:rFonts w:cs="Times New Roman"/>
    </w:rPr>
  </w:style>
  <w:style w:type="character" w:customStyle="1" w:styleId="apple-style-span">
    <w:name w:val="apple-style-span"/>
    <w:basedOn w:val="a0"/>
    <w:uiPriority w:val="99"/>
    <w:rsid w:val="00516A83"/>
    <w:rPr>
      <w:rFonts w:cs="Times New Roman"/>
    </w:rPr>
  </w:style>
  <w:style w:type="character" w:styleId="af7">
    <w:name w:val="annotation reference"/>
    <w:basedOn w:val="a0"/>
    <w:uiPriority w:val="99"/>
    <w:semiHidden/>
    <w:unhideWhenUsed/>
    <w:rsid w:val="00C31497"/>
    <w:rPr>
      <w:rFonts w:cs="Times New Roman"/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C31497"/>
    <w:rPr>
      <w:sz w:val="20"/>
      <w:szCs w:val="20"/>
    </w:rPr>
  </w:style>
  <w:style w:type="character" w:customStyle="1" w:styleId="af9">
    <w:name w:val="Текст примітки Знак"/>
    <w:basedOn w:val="a0"/>
    <w:link w:val="af8"/>
    <w:uiPriority w:val="99"/>
    <w:semiHidden/>
    <w:locked/>
    <w:rsid w:val="00C31497"/>
    <w:rPr>
      <w:rFonts w:cs="Times New Roman"/>
      <w:sz w:val="20"/>
      <w:szCs w:val="20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C31497"/>
    <w:rPr>
      <w:b/>
      <w:bCs/>
    </w:rPr>
  </w:style>
  <w:style w:type="character" w:customStyle="1" w:styleId="afb">
    <w:name w:val="Тема примітки Знак"/>
    <w:basedOn w:val="af9"/>
    <w:link w:val="afa"/>
    <w:uiPriority w:val="99"/>
    <w:semiHidden/>
    <w:locked/>
    <w:rsid w:val="00C31497"/>
    <w:rPr>
      <w:rFonts w:cs="Times New Roman"/>
      <w:b/>
      <w:bCs/>
      <w:sz w:val="20"/>
      <w:szCs w:val="20"/>
    </w:rPr>
  </w:style>
  <w:style w:type="paragraph" w:styleId="afc">
    <w:name w:val="Balloon Text"/>
    <w:basedOn w:val="a"/>
    <w:link w:val="afd"/>
    <w:uiPriority w:val="99"/>
    <w:semiHidden/>
    <w:unhideWhenUsed/>
    <w:rsid w:val="00C31497"/>
    <w:rPr>
      <w:rFonts w:ascii="Segoe UI" w:hAnsi="Segoe UI" w:cs="Segoe UI"/>
      <w:sz w:val="18"/>
      <w:szCs w:val="18"/>
    </w:rPr>
  </w:style>
  <w:style w:type="character" w:customStyle="1" w:styleId="afd">
    <w:name w:val="Текст у виносці Знак"/>
    <w:basedOn w:val="a0"/>
    <w:link w:val="afc"/>
    <w:uiPriority w:val="99"/>
    <w:semiHidden/>
    <w:locked/>
    <w:rsid w:val="00C31497"/>
    <w:rPr>
      <w:rFonts w:ascii="Segoe UI" w:hAnsi="Segoe UI" w:cs="Segoe UI"/>
      <w:sz w:val="18"/>
      <w:szCs w:val="18"/>
    </w:rPr>
  </w:style>
  <w:style w:type="paragraph" w:styleId="afe">
    <w:name w:val="List Paragraph"/>
    <w:basedOn w:val="a"/>
    <w:uiPriority w:val="34"/>
    <w:qFormat/>
    <w:rsid w:val="003559C6"/>
    <w:pPr>
      <w:ind w:left="720"/>
      <w:contextualSpacing/>
    </w:pPr>
  </w:style>
  <w:style w:type="table" w:styleId="aff">
    <w:name w:val="Table Grid"/>
    <w:basedOn w:val="a1"/>
    <w:uiPriority w:val="39"/>
    <w:locked/>
    <w:rsid w:val="00AD5D0D"/>
    <w:pPr>
      <w:spacing w:after="0" w:line="240" w:lineRule="auto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footnote text"/>
    <w:basedOn w:val="a"/>
    <w:link w:val="aff1"/>
    <w:uiPriority w:val="99"/>
    <w:semiHidden/>
    <w:unhideWhenUsed/>
    <w:rsid w:val="00DE731D"/>
    <w:rPr>
      <w:sz w:val="20"/>
      <w:szCs w:val="20"/>
    </w:rPr>
  </w:style>
  <w:style w:type="character" w:customStyle="1" w:styleId="aff1">
    <w:name w:val="Текст виноски Знак"/>
    <w:basedOn w:val="a0"/>
    <w:link w:val="aff0"/>
    <w:uiPriority w:val="99"/>
    <w:semiHidden/>
    <w:rsid w:val="00DE731D"/>
    <w:rPr>
      <w:sz w:val="20"/>
      <w:szCs w:val="20"/>
      <w:lang w:val="ru-RU" w:eastAsia="ru-RU"/>
    </w:rPr>
  </w:style>
  <w:style w:type="character" w:styleId="aff2">
    <w:name w:val="footnote reference"/>
    <w:basedOn w:val="a0"/>
    <w:uiPriority w:val="99"/>
    <w:semiHidden/>
    <w:unhideWhenUsed/>
    <w:rsid w:val="00DE73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9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7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7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076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76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76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76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76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07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7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7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7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076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07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076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07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7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7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7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7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0761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07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7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076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07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0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07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7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7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7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7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7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7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7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7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7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7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7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7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7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7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7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7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7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7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7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0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07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0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07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7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7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7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7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81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61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7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6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1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1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1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0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50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83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26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4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2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54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98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9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9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48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29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0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7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9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93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15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4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24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35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6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16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9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71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45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2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1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3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10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3ABB07-F076-4C0C-B513-D936A2DF5C8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25E07A9-73B3-42B1-8AEF-01CD398113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85697C8-05FC-4E46-9E34-33717537D7F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2530C7C-719A-4488-AA13-1EBE3B8C9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4833</Words>
  <Characters>2755</Characters>
  <Application>Microsoft Office Word</Application>
  <DocSecurity>0</DocSecurity>
  <Lines>22</Lines>
  <Paragraphs>15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Документ_631875(1).docx</vt:lpstr>
    </vt:vector>
  </TitlesOfParts>
  <Company/>
  <LinksUpToDate>false</LinksUpToDate>
  <CharactersWithSpaces>7573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2021-11-09T15:42:00Z</dcterms:created>
  <dcterms:modified xsi:type="dcterms:W3CDTF">2021-11-09T15:42:00Z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