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3B9" w:rsidRPr="006153B9" w:rsidRDefault="006153B9" w:rsidP="006153B9">
      <w:pPr>
        <w:spacing w:before="120"/>
        <w:jc w:val="right"/>
        <w:rPr>
          <w:rFonts w:ascii="Times New Roman" w:hAnsi="Times New Roman"/>
          <w:b/>
          <w:sz w:val="28"/>
        </w:rPr>
      </w:pPr>
      <w:bookmarkStart w:id="0" w:name="_GoBack"/>
      <w:bookmarkEnd w:id="0"/>
      <w:r w:rsidRPr="006153B9">
        <w:rPr>
          <w:rFonts w:ascii="Times New Roman" w:hAnsi="Times New Roman"/>
          <w:b/>
          <w:sz w:val="28"/>
        </w:rPr>
        <w:t>Проект</w:t>
      </w:r>
    </w:p>
    <w:p w:rsidR="006153B9" w:rsidRPr="006153B9" w:rsidRDefault="006153B9" w:rsidP="006153B9">
      <w:pPr>
        <w:spacing w:line="276" w:lineRule="auto"/>
        <w:ind w:left="4395"/>
        <w:jc w:val="right"/>
        <w:rPr>
          <w:rFonts w:ascii="Times New Roman" w:eastAsia="Calibri" w:hAnsi="Times New Roman"/>
          <w:b/>
          <w:sz w:val="28"/>
          <w:szCs w:val="28"/>
          <w:lang w:eastAsia="uk-UA"/>
        </w:rPr>
      </w:pPr>
      <w:r w:rsidRPr="006153B9">
        <w:rPr>
          <w:rFonts w:ascii="Times New Roman" w:eastAsia="Calibri" w:hAnsi="Times New Roman"/>
          <w:b/>
          <w:sz w:val="28"/>
          <w:szCs w:val="28"/>
          <w:lang w:eastAsia="uk-UA"/>
        </w:rPr>
        <w:t xml:space="preserve">вноситься народним депутатом України </w:t>
      </w:r>
    </w:p>
    <w:p w:rsidR="006153B9" w:rsidRPr="006153B9" w:rsidRDefault="006153B9" w:rsidP="006153B9">
      <w:pPr>
        <w:ind w:left="5245"/>
        <w:jc w:val="right"/>
        <w:rPr>
          <w:rFonts w:ascii="Times New Roman" w:hAnsi="Times New Roman"/>
          <w:b/>
          <w:sz w:val="28"/>
          <w:szCs w:val="28"/>
        </w:rPr>
      </w:pPr>
      <w:r w:rsidRPr="006153B9">
        <w:rPr>
          <w:rFonts w:ascii="Times New Roman" w:hAnsi="Times New Roman"/>
          <w:b/>
          <w:sz w:val="28"/>
          <w:szCs w:val="28"/>
        </w:rPr>
        <w:t>Гетманцевим Д.О. (№ 20)</w:t>
      </w:r>
    </w:p>
    <w:p w:rsidR="006153B9" w:rsidRPr="006153B9" w:rsidRDefault="006153B9" w:rsidP="006153B9">
      <w:pPr>
        <w:spacing w:before="240" w:after="120"/>
        <w:ind w:firstLine="5579"/>
        <w:jc w:val="right"/>
        <w:rPr>
          <w:b/>
        </w:rPr>
      </w:pPr>
      <w:r w:rsidRPr="006153B9">
        <w:rPr>
          <w:rFonts w:ascii="Times New Roman" w:hAnsi="Times New Roman"/>
          <w:b/>
          <w:sz w:val="28"/>
          <w:szCs w:val="28"/>
        </w:rPr>
        <w:t>“</w:t>
      </w:r>
      <w:r>
        <w:rPr>
          <w:rFonts w:ascii="Times New Roman" w:hAnsi="Times New Roman"/>
          <w:b/>
          <w:sz w:val="28"/>
          <w:szCs w:val="28"/>
        </w:rPr>
        <w:t>__</w:t>
      </w:r>
      <w:r w:rsidRPr="006153B9">
        <w:rPr>
          <w:rFonts w:ascii="Times New Roman" w:hAnsi="Times New Roman"/>
          <w:b/>
          <w:sz w:val="28"/>
          <w:szCs w:val="28"/>
        </w:rPr>
        <w:t xml:space="preserve">” </w:t>
      </w:r>
      <w:r>
        <w:rPr>
          <w:rFonts w:ascii="Times New Roman" w:hAnsi="Times New Roman"/>
          <w:b/>
          <w:sz w:val="28"/>
          <w:szCs w:val="28"/>
        </w:rPr>
        <w:t>___________</w:t>
      </w:r>
      <w:r w:rsidRPr="006153B9">
        <w:rPr>
          <w:rFonts w:ascii="Times New Roman" w:hAnsi="Times New Roman"/>
          <w:b/>
          <w:sz w:val="28"/>
          <w:szCs w:val="28"/>
        </w:rPr>
        <w:t xml:space="preserve"> 2021 р.</w:t>
      </w:r>
    </w:p>
    <w:p w:rsidR="006153B9" w:rsidRPr="006153B9" w:rsidRDefault="006153B9" w:rsidP="006153B9">
      <w:pPr>
        <w:spacing w:before="120"/>
        <w:jc w:val="center"/>
        <w:rPr>
          <w:rFonts w:ascii="Times New Roman" w:hAnsi="Times New Roman"/>
          <w:sz w:val="28"/>
        </w:rPr>
      </w:pPr>
    </w:p>
    <w:p w:rsidR="006153B9" w:rsidRPr="006153B9" w:rsidRDefault="006153B9" w:rsidP="006153B9">
      <w:pPr>
        <w:spacing w:before="120"/>
        <w:jc w:val="center"/>
        <w:rPr>
          <w:rFonts w:ascii="Times New Roman" w:hAnsi="Times New Roman"/>
          <w:sz w:val="28"/>
        </w:rPr>
      </w:pPr>
    </w:p>
    <w:p w:rsidR="006153B9" w:rsidRPr="006153B9" w:rsidRDefault="006153B9" w:rsidP="006153B9">
      <w:pPr>
        <w:spacing w:before="120"/>
        <w:jc w:val="center"/>
        <w:rPr>
          <w:rFonts w:ascii="Times New Roman" w:hAnsi="Times New Roman"/>
          <w:b/>
          <w:sz w:val="28"/>
        </w:rPr>
      </w:pPr>
      <w:r w:rsidRPr="006153B9">
        <w:rPr>
          <w:rFonts w:ascii="Times New Roman" w:hAnsi="Times New Roman"/>
          <w:b/>
          <w:sz w:val="28"/>
        </w:rPr>
        <w:t>З А К О Н  У К Р А Ї Н И</w:t>
      </w:r>
    </w:p>
    <w:p w:rsidR="006153B9" w:rsidRPr="006153B9" w:rsidRDefault="006153B9" w:rsidP="006153B9">
      <w:pPr>
        <w:jc w:val="center"/>
        <w:rPr>
          <w:rFonts w:ascii="Times New Roman" w:hAnsi="Times New Roman"/>
          <w:sz w:val="28"/>
        </w:rPr>
      </w:pPr>
    </w:p>
    <w:p w:rsidR="006153B9" w:rsidRPr="006153B9" w:rsidRDefault="006153B9" w:rsidP="006153B9">
      <w:pPr>
        <w:jc w:val="center"/>
        <w:rPr>
          <w:rFonts w:ascii="Times New Roman" w:hAnsi="Times New Roman"/>
          <w:sz w:val="28"/>
        </w:rPr>
      </w:pPr>
      <w:r w:rsidRPr="006153B9">
        <w:rPr>
          <w:rFonts w:ascii="Times New Roman" w:hAnsi="Times New Roman"/>
          <w:sz w:val="28"/>
        </w:rPr>
        <w:t xml:space="preserve">Про внесення змін до Податкового кодексу України (щодо рентної плати </w:t>
      </w:r>
    </w:p>
    <w:p w:rsidR="006153B9" w:rsidRPr="006153B9" w:rsidRDefault="006153B9" w:rsidP="006153B9">
      <w:pPr>
        <w:jc w:val="center"/>
        <w:rPr>
          <w:rFonts w:ascii="Times New Roman" w:hAnsi="Times New Roman"/>
          <w:sz w:val="28"/>
        </w:rPr>
      </w:pPr>
      <w:r w:rsidRPr="006153B9">
        <w:rPr>
          <w:rFonts w:ascii="Times New Roman" w:hAnsi="Times New Roman"/>
          <w:sz w:val="28"/>
        </w:rPr>
        <w:t>за користування радіочастотним спектром)</w:t>
      </w:r>
    </w:p>
    <w:p w:rsidR="006153B9" w:rsidRPr="006153B9" w:rsidRDefault="006153B9" w:rsidP="006153B9">
      <w:pPr>
        <w:jc w:val="center"/>
        <w:rPr>
          <w:rFonts w:ascii="Times New Roman" w:hAnsi="Times New Roman"/>
          <w:sz w:val="28"/>
        </w:rPr>
      </w:pPr>
      <w:r w:rsidRPr="006153B9">
        <w:rPr>
          <w:rFonts w:ascii="Times New Roman" w:hAnsi="Times New Roman"/>
          <w:sz w:val="28"/>
        </w:rPr>
        <w:t>______________________________________________________________</w:t>
      </w:r>
    </w:p>
    <w:p w:rsidR="006153B9" w:rsidRPr="006153B9" w:rsidRDefault="006153B9" w:rsidP="006153B9">
      <w:pPr>
        <w:spacing w:before="120"/>
        <w:jc w:val="center"/>
        <w:rPr>
          <w:rFonts w:ascii="Times New Roman" w:hAnsi="Times New Roman"/>
          <w:b/>
          <w:sz w:val="28"/>
        </w:rPr>
      </w:pPr>
    </w:p>
    <w:p w:rsidR="006153B9" w:rsidRPr="006153B9" w:rsidRDefault="006153B9" w:rsidP="006153B9">
      <w:pPr>
        <w:ind w:firstLine="720"/>
        <w:jc w:val="both"/>
        <w:rPr>
          <w:rFonts w:ascii="Times New Roman" w:hAnsi="Times New Roman"/>
          <w:sz w:val="28"/>
        </w:rPr>
      </w:pPr>
      <w:r w:rsidRPr="006153B9">
        <w:rPr>
          <w:rFonts w:ascii="Times New Roman" w:hAnsi="Times New Roman"/>
          <w:sz w:val="28"/>
        </w:rPr>
        <w:t>Верховна Рада України п о с т а н о в л я є:</w:t>
      </w:r>
    </w:p>
    <w:p w:rsidR="006153B9" w:rsidRPr="006153B9" w:rsidRDefault="006153B9" w:rsidP="006153B9">
      <w:pPr>
        <w:ind w:firstLine="720"/>
        <w:jc w:val="both"/>
        <w:rPr>
          <w:rFonts w:ascii="Times New Roman" w:hAnsi="Times New Roman"/>
          <w:sz w:val="28"/>
        </w:rPr>
      </w:pPr>
    </w:p>
    <w:p w:rsidR="006153B9" w:rsidRDefault="006153B9" w:rsidP="006153B9">
      <w:pPr>
        <w:pStyle w:val="a3"/>
        <w:rPr>
          <w:rFonts w:ascii="Times New Roman" w:hAnsi="Times New Roman"/>
          <w:sz w:val="28"/>
          <w:szCs w:val="28"/>
        </w:rPr>
      </w:pPr>
      <w:r w:rsidRPr="006153B9">
        <w:rPr>
          <w:rFonts w:ascii="Times New Roman" w:hAnsi="Times New Roman"/>
          <w:sz w:val="28"/>
        </w:rPr>
        <w:t xml:space="preserve">І. </w:t>
      </w:r>
      <w:r>
        <w:rPr>
          <w:rFonts w:ascii="Times New Roman" w:hAnsi="Times New Roman"/>
          <w:sz w:val="28"/>
          <w:szCs w:val="28"/>
        </w:rPr>
        <w:t xml:space="preserve">Внести до </w:t>
      </w:r>
      <w:r w:rsidRPr="000D7470">
        <w:rPr>
          <w:rFonts w:ascii="Times New Roman" w:hAnsi="Times New Roman"/>
          <w:sz w:val="28"/>
          <w:szCs w:val="28"/>
        </w:rPr>
        <w:t>Податкового кодексу України (Відомості Верховної Ради України, 2011 р., № 13—17, ст. 112) такі зміни:</w:t>
      </w:r>
    </w:p>
    <w:p w:rsidR="006153B9" w:rsidRPr="00E63AB3" w:rsidRDefault="006153B9" w:rsidP="006153B9">
      <w:pPr>
        <w:tabs>
          <w:tab w:val="left" w:pos="567"/>
        </w:tabs>
        <w:spacing w:before="120"/>
        <w:jc w:val="both"/>
        <w:rPr>
          <w:rFonts w:ascii="Times New Roman" w:hAnsi="Times New Roman"/>
          <w:sz w:val="28"/>
          <w:szCs w:val="28"/>
        </w:rPr>
      </w:pPr>
      <w:r w:rsidRPr="00E63AB3">
        <w:rPr>
          <w:rFonts w:ascii="Times New Roman" w:hAnsi="Times New Roman"/>
          <w:sz w:val="28"/>
        </w:rPr>
        <w:tab/>
        <w:t xml:space="preserve">1. </w:t>
      </w:r>
      <w:r w:rsidRPr="00E63AB3">
        <w:rPr>
          <w:rFonts w:ascii="Times New Roman" w:hAnsi="Times New Roman"/>
          <w:sz w:val="28"/>
          <w:szCs w:val="28"/>
          <w:highlight w:val="white"/>
        </w:rPr>
        <w:t>У</w:t>
      </w:r>
      <w:r w:rsidR="00E63AB3" w:rsidRPr="00E63AB3">
        <w:rPr>
          <w:rFonts w:ascii="Times New Roman" w:hAnsi="Times New Roman"/>
          <w:sz w:val="28"/>
          <w:szCs w:val="28"/>
          <w:highlight w:val="white"/>
        </w:rPr>
        <w:t xml:space="preserve"> тексті Кодексу слова «</w:t>
      </w:r>
      <w:r w:rsidRPr="00E63AB3">
        <w:rPr>
          <w:rFonts w:ascii="Times New Roman" w:hAnsi="Times New Roman"/>
          <w:sz w:val="28"/>
          <w:szCs w:val="28"/>
          <w:highlight w:val="white"/>
        </w:rPr>
        <w:t>інформа</w:t>
      </w:r>
      <w:r w:rsidR="00E63AB3" w:rsidRPr="00E63AB3">
        <w:rPr>
          <w:rFonts w:ascii="Times New Roman" w:hAnsi="Times New Roman"/>
          <w:sz w:val="28"/>
          <w:szCs w:val="28"/>
          <w:highlight w:val="white"/>
        </w:rPr>
        <w:t>ційно-телекомунікаційна система», «телекомунікаційна», «</w:t>
      </w:r>
      <w:r w:rsidRPr="00E63AB3">
        <w:rPr>
          <w:rFonts w:ascii="Times New Roman" w:hAnsi="Times New Roman"/>
          <w:sz w:val="28"/>
          <w:szCs w:val="28"/>
          <w:highlight w:val="white"/>
        </w:rPr>
        <w:t>телекомунікаційна мережа</w:t>
      </w:r>
      <w:r w:rsidR="00E63AB3" w:rsidRPr="00E63AB3">
        <w:rPr>
          <w:rFonts w:ascii="Times New Roman" w:hAnsi="Times New Roman"/>
          <w:sz w:val="28"/>
          <w:szCs w:val="28"/>
          <w:highlight w:val="white"/>
        </w:rPr>
        <w:t>», «телекомунікаційна послуга», «провайдер телекомунікацій», «</w:t>
      </w:r>
      <w:r w:rsidRPr="00E63AB3">
        <w:rPr>
          <w:rFonts w:ascii="Times New Roman" w:hAnsi="Times New Roman"/>
          <w:sz w:val="28"/>
          <w:szCs w:val="28"/>
          <w:highlight w:val="white"/>
        </w:rPr>
        <w:t>оператора те</w:t>
      </w:r>
      <w:r w:rsidR="00E63AB3" w:rsidRPr="00E63AB3">
        <w:rPr>
          <w:rFonts w:ascii="Times New Roman" w:hAnsi="Times New Roman"/>
          <w:sz w:val="28"/>
          <w:szCs w:val="28"/>
          <w:highlight w:val="white"/>
        </w:rPr>
        <w:t>лекомунікацій»,  «</w:t>
      </w:r>
      <w:r w:rsidRPr="00E63AB3">
        <w:rPr>
          <w:rFonts w:ascii="Times New Roman" w:hAnsi="Times New Roman"/>
          <w:sz w:val="28"/>
          <w:szCs w:val="28"/>
          <w:highlight w:val="white"/>
        </w:rPr>
        <w:t>благодійне</w:t>
      </w:r>
      <w:r w:rsidR="00E63AB3" w:rsidRPr="00E63AB3">
        <w:rPr>
          <w:rFonts w:ascii="Times New Roman" w:hAnsi="Times New Roman"/>
          <w:sz w:val="28"/>
          <w:szCs w:val="28"/>
          <w:highlight w:val="white"/>
        </w:rPr>
        <w:t xml:space="preserve"> телекомунікаційне повідомлення»</w:t>
      </w:r>
      <w:r w:rsidRPr="00E63AB3">
        <w:rPr>
          <w:rFonts w:ascii="Times New Roman" w:hAnsi="Times New Roman"/>
          <w:sz w:val="28"/>
          <w:szCs w:val="28"/>
          <w:highlight w:val="white"/>
        </w:rPr>
        <w:t xml:space="preserve"> в усіх відмінках і числ</w:t>
      </w:r>
      <w:r w:rsidR="00E63AB3" w:rsidRPr="00E63AB3">
        <w:rPr>
          <w:rFonts w:ascii="Times New Roman" w:hAnsi="Times New Roman"/>
          <w:sz w:val="28"/>
          <w:szCs w:val="28"/>
          <w:highlight w:val="white"/>
        </w:rPr>
        <w:t>ах замінити відповідно словами «</w:t>
      </w:r>
      <w:r w:rsidRPr="00E63AB3">
        <w:rPr>
          <w:rFonts w:ascii="Times New Roman" w:hAnsi="Times New Roman"/>
          <w:sz w:val="28"/>
          <w:szCs w:val="28"/>
          <w:highlight w:val="white"/>
        </w:rPr>
        <w:t>інф</w:t>
      </w:r>
      <w:r w:rsidR="00E63AB3" w:rsidRPr="00E63AB3">
        <w:rPr>
          <w:rFonts w:ascii="Times New Roman" w:hAnsi="Times New Roman"/>
          <w:sz w:val="28"/>
          <w:szCs w:val="28"/>
          <w:highlight w:val="white"/>
        </w:rPr>
        <w:t>ормаційно-комунікаційна система», «електронна комунікаційна», «електронна комунікаційна мережа», «</w:t>
      </w:r>
      <w:r w:rsidRPr="00E63AB3">
        <w:rPr>
          <w:rFonts w:ascii="Times New Roman" w:hAnsi="Times New Roman"/>
          <w:sz w:val="28"/>
          <w:szCs w:val="28"/>
          <w:highlight w:val="white"/>
        </w:rPr>
        <w:t>е</w:t>
      </w:r>
      <w:r w:rsidR="00E63AB3" w:rsidRPr="00E63AB3">
        <w:rPr>
          <w:rFonts w:ascii="Times New Roman" w:hAnsi="Times New Roman"/>
          <w:sz w:val="28"/>
          <w:szCs w:val="28"/>
          <w:highlight w:val="white"/>
        </w:rPr>
        <w:t>лектронна комунікаційна послуга», «</w:t>
      </w:r>
      <w:r w:rsidRPr="00E63AB3">
        <w:rPr>
          <w:rFonts w:ascii="Times New Roman" w:hAnsi="Times New Roman"/>
          <w:sz w:val="28"/>
          <w:szCs w:val="28"/>
          <w:highlight w:val="white"/>
        </w:rPr>
        <w:t>постачальник електронних комунікаційних послуг</w:t>
      </w:r>
      <w:r w:rsidR="00E63AB3" w:rsidRPr="00E63AB3">
        <w:rPr>
          <w:rFonts w:ascii="Times New Roman" w:hAnsi="Times New Roman"/>
          <w:sz w:val="28"/>
          <w:szCs w:val="28"/>
          <w:highlight w:val="white"/>
        </w:rPr>
        <w:t>», «</w:t>
      </w:r>
      <w:r w:rsidRPr="00E63AB3">
        <w:rPr>
          <w:rFonts w:ascii="Times New Roman" w:hAnsi="Times New Roman"/>
          <w:sz w:val="28"/>
          <w:szCs w:val="28"/>
          <w:highlight w:val="white"/>
        </w:rPr>
        <w:t>постачальника електронних ком</w:t>
      </w:r>
      <w:r w:rsidR="00E63AB3" w:rsidRPr="00E63AB3">
        <w:rPr>
          <w:rFonts w:ascii="Times New Roman" w:hAnsi="Times New Roman"/>
          <w:sz w:val="28"/>
          <w:szCs w:val="28"/>
          <w:highlight w:val="white"/>
        </w:rPr>
        <w:t>унікаційних мереж та/або послуг», «</w:t>
      </w:r>
      <w:r w:rsidRPr="00E63AB3">
        <w:rPr>
          <w:rFonts w:ascii="Times New Roman" w:hAnsi="Times New Roman"/>
          <w:sz w:val="28"/>
          <w:szCs w:val="28"/>
          <w:highlight w:val="white"/>
        </w:rPr>
        <w:t>благодійне електр</w:t>
      </w:r>
      <w:r w:rsidR="00E63AB3" w:rsidRPr="00E63AB3">
        <w:rPr>
          <w:rFonts w:ascii="Times New Roman" w:hAnsi="Times New Roman"/>
          <w:sz w:val="28"/>
          <w:szCs w:val="28"/>
          <w:highlight w:val="white"/>
        </w:rPr>
        <w:t>онно-комунікаційне повідомлення»</w:t>
      </w:r>
      <w:r w:rsidRPr="00E63AB3">
        <w:rPr>
          <w:rFonts w:ascii="Times New Roman" w:hAnsi="Times New Roman"/>
          <w:sz w:val="28"/>
          <w:szCs w:val="28"/>
          <w:highlight w:val="white"/>
        </w:rPr>
        <w:t xml:space="preserve"> у відповідному відмінку і числі.</w:t>
      </w:r>
    </w:p>
    <w:p w:rsidR="003F5CEA" w:rsidRPr="00AC46E8" w:rsidRDefault="006153B9" w:rsidP="003F5CEA">
      <w:pPr>
        <w:pStyle w:val="a3"/>
        <w:tabs>
          <w:tab w:val="left" w:pos="851"/>
        </w:tabs>
        <w:rPr>
          <w:rFonts w:ascii="Times New Roman" w:hAnsi="Times New Roman"/>
          <w:sz w:val="28"/>
          <w:szCs w:val="28"/>
        </w:rPr>
      </w:pPr>
      <w:r w:rsidRPr="003F5CEA">
        <w:rPr>
          <w:rFonts w:ascii="Times New Roman" w:hAnsi="Times New Roman"/>
          <w:sz w:val="28"/>
          <w:szCs w:val="28"/>
        </w:rPr>
        <w:t xml:space="preserve">2. </w:t>
      </w:r>
      <w:r w:rsidR="003F5CEA" w:rsidRPr="003F5CEA">
        <w:rPr>
          <w:rFonts w:ascii="Times New Roman" w:hAnsi="Times New Roman"/>
          <w:sz w:val="28"/>
          <w:szCs w:val="28"/>
        </w:rPr>
        <w:t>У підпунктах 14.1.135, 14.1.149, 14.1.217 пункту 14.1 статті 14, підпункті 196.1.19 пункту 196.1 статті 196, підпункті 251.1.3 пункту 251.1 статті 251, пункті 257.1 та підпункті 257.3.3 пункту 257.3 статті 257, с</w:t>
      </w:r>
      <w:r w:rsidR="00E63AB3">
        <w:rPr>
          <w:rFonts w:ascii="Times New Roman" w:hAnsi="Times New Roman"/>
          <w:sz w:val="28"/>
          <w:szCs w:val="28"/>
        </w:rPr>
        <w:t>лова «радіочастотний ресурс України» замінити словами «</w:t>
      </w:r>
      <w:r w:rsidR="003F5CEA" w:rsidRPr="00AC46E8">
        <w:rPr>
          <w:rFonts w:ascii="Times New Roman" w:hAnsi="Times New Roman"/>
          <w:sz w:val="28"/>
          <w:szCs w:val="28"/>
        </w:rPr>
        <w:t>радіочастотний спектр</w:t>
      </w:r>
      <w:r w:rsidR="00E63AB3" w:rsidRPr="00AC46E8">
        <w:rPr>
          <w:rFonts w:ascii="Times New Roman" w:hAnsi="Times New Roman"/>
          <w:sz w:val="28"/>
          <w:szCs w:val="28"/>
        </w:rPr>
        <w:t>»</w:t>
      </w:r>
      <w:r w:rsidR="003F5CEA" w:rsidRPr="00AC46E8">
        <w:rPr>
          <w:rFonts w:ascii="Times New Roman" w:hAnsi="Times New Roman"/>
          <w:sz w:val="28"/>
          <w:szCs w:val="28"/>
        </w:rPr>
        <w:t xml:space="preserve"> у відповідних відмінках.</w:t>
      </w:r>
    </w:p>
    <w:p w:rsidR="00E63AB3" w:rsidRPr="00AC46E8" w:rsidRDefault="003F5CEA" w:rsidP="00E63AB3">
      <w:pPr>
        <w:pStyle w:val="a3"/>
        <w:tabs>
          <w:tab w:val="left" w:pos="851"/>
        </w:tabs>
        <w:ind w:left="567" w:firstLine="0"/>
        <w:rPr>
          <w:rFonts w:ascii="Times New Roman" w:hAnsi="Times New Roman"/>
          <w:sz w:val="28"/>
          <w:szCs w:val="28"/>
        </w:rPr>
      </w:pPr>
      <w:r w:rsidRPr="00AC46E8">
        <w:rPr>
          <w:rFonts w:ascii="Times New Roman" w:hAnsi="Times New Roman"/>
          <w:sz w:val="28"/>
          <w:szCs w:val="28"/>
        </w:rPr>
        <w:t xml:space="preserve">3. </w:t>
      </w:r>
      <w:r w:rsidR="00E63AB3" w:rsidRPr="00AC46E8">
        <w:rPr>
          <w:rFonts w:ascii="Times New Roman" w:hAnsi="Times New Roman"/>
          <w:sz w:val="28"/>
          <w:szCs w:val="28"/>
        </w:rPr>
        <w:t>У статті 254:</w:t>
      </w:r>
    </w:p>
    <w:p w:rsidR="00E63AB3" w:rsidRPr="00AC46E8" w:rsidRDefault="00E63AB3" w:rsidP="00E63AB3">
      <w:pPr>
        <w:pStyle w:val="a3"/>
        <w:tabs>
          <w:tab w:val="left" w:pos="851"/>
          <w:tab w:val="left" w:pos="993"/>
        </w:tabs>
        <w:spacing w:before="160"/>
        <w:rPr>
          <w:rFonts w:ascii="Times New Roman" w:hAnsi="Times New Roman"/>
          <w:sz w:val="28"/>
          <w:szCs w:val="28"/>
          <w:shd w:val="clear" w:color="auto" w:fill="FFFFFF"/>
        </w:rPr>
      </w:pPr>
      <w:r w:rsidRPr="00AC46E8">
        <w:rPr>
          <w:rFonts w:ascii="Times New Roman" w:hAnsi="Times New Roman"/>
          <w:sz w:val="28"/>
          <w:szCs w:val="28"/>
          <w:lang w:val="ru-RU" w:eastAsia="uk-UA"/>
        </w:rPr>
        <w:t xml:space="preserve">1) в </w:t>
      </w:r>
      <w:r w:rsidRPr="00AC46E8">
        <w:rPr>
          <w:rFonts w:ascii="Times New Roman" w:hAnsi="Times New Roman"/>
          <w:sz w:val="28"/>
          <w:szCs w:val="28"/>
          <w:shd w:val="clear" w:color="auto" w:fill="FFFFFF"/>
        </w:rPr>
        <w:t xml:space="preserve">назві слова </w:t>
      </w:r>
      <w:r w:rsidRPr="00AC46E8">
        <w:rPr>
          <w:rFonts w:ascii="Times New Roman" w:hAnsi="Times New Roman"/>
          <w:sz w:val="28"/>
          <w:szCs w:val="28"/>
        </w:rPr>
        <w:t>«радіочастотним ресурсом України» замінити словами «радіочастотни</w:t>
      </w:r>
      <w:r w:rsidR="00B31AFE" w:rsidRPr="00AC46E8">
        <w:rPr>
          <w:rFonts w:ascii="Times New Roman" w:hAnsi="Times New Roman"/>
          <w:sz w:val="28"/>
          <w:szCs w:val="28"/>
        </w:rPr>
        <w:t>м</w:t>
      </w:r>
      <w:r w:rsidRPr="00AC46E8">
        <w:rPr>
          <w:rFonts w:ascii="Times New Roman" w:hAnsi="Times New Roman"/>
          <w:sz w:val="28"/>
          <w:szCs w:val="28"/>
        </w:rPr>
        <w:t xml:space="preserve"> спектр</w:t>
      </w:r>
      <w:r w:rsidR="00B31AFE" w:rsidRPr="00AC46E8">
        <w:rPr>
          <w:rFonts w:ascii="Times New Roman" w:hAnsi="Times New Roman"/>
          <w:sz w:val="28"/>
          <w:szCs w:val="28"/>
        </w:rPr>
        <w:t>ом</w:t>
      </w:r>
      <w:r w:rsidRPr="00AC46E8">
        <w:rPr>
          <w:rFonts w:ascii="Times New Roman" w:hAnsi="Times New Roman"/>
          <w:sz w:val="28"/>
          <w:szCs w:val="28"/>
        </w:rPr>
        <w:t>»</w:t>
      </w:r>
      <w:r w:rsidRPr="00AC46E8">
        <w:rPr>
          <w:rFonts w:ascii="Times New Roman" w:hAnsi="Times New Roman"/>
          <w:sz w:val="28"/>
          <w:szCs w:val="28"/>
          <w:shd w:val="clear" w:color="auto" w:fill="FFFFFF"/>
        </w:rPr>
        <w:t>;</w:t>
      </w:r>
    </w:p>
    <w:p w:rsidR="00B31AFE" w:rsidRPr="00AC46E8" w:rsidRDefault="00B31AFE" w:rsidP="00B31AFE">
      <w:pPr>
        <w:spacing w:before="120"/>
        <w:ind w:firstLine="567"/>
        <w:jc w:val="both"/>
        <w:rPr>
          <w:rFonts w:ascii="Times New Roman" w:hAnsi="Times New Roman"/>
          <w:sz w:val="28"/>
          <w:szCs w:val="28"/>
          <w:lang w:eastAsia="uk-UA"/>
        </w:rPr>
      </w:pPr>
      <w:r w:rsidRPr="00AC46E8">
        <w:rPr>
          <w:rFonts w:ascii="Times New Roman" w:hAnsi="Times New Roman"/>
          <w:sz w:val="28"/>
          <w:szCs w:val="28"/>
          <w:lang w:eastAsia="uk-UA"/>
        </w:rPr>
        <w:t xml:space="preserve">2) </w:t>
      </w:r>
      <w:r w:rsidR="00E63AB3" w:rsidRPr="00AC46E8">
        <w:rPr>
          <w:rFonts w:ascii="Times New Roman" w:hAnsi="Times New Roman"/>
          <w:sz w:val="28"/>
          <w:szCs w:val="28"/>
          <w:lang w:eastAsia="uk-UA"/>
        </w:rPr>
        <w:t>пункт 254.1 викласти у такій редакції:</w:t>
      </w:r>
    </w:p>
    <w:p w:rsidR="00B31AFE" w:rsidRPr="00AC46E8" w:rsidRDefault="00E63AB3" w:rsidP="00280170">
      <w:pPr>
        <w:ind w:firstLine="567"/>
        <w:jc w:val="both"/>
        <w:rPr>
          <w:rFonts w:ascii="Times New Roman" w:hAnsi="Times New Roman"/>
          <w:sz w:val="28"/>
          <w:szCs w:val="28"/>
        </w:rPr>
      </w:pPr>
      <w:r w:rsidRPr="00AC46E8">
        <w:rPr>
          <w:rFonts w:ascii="Times New Roman" w:hAnsi="Times New Roman"/>
          <w:sz w:val="28"/>
          <w:szCs w:val="28"/>
        </w:rPr>
        <w:t xml:space="preserve">«254.1. </w:t>
      </w:r>
      <w:r w:rsidR="00B31AFE" w:rsidRPr="00AC46E8">
        <w:rPr>
          <w:rFonts w:ascii="Times New Roman" w:hAnsi="Times New Roman"/>
          <w:sz w:val="28"/>
          <w:szCs w:val="28"/>
        </w:rPr>
        <w:t>Платниками рентної плати за користування радіочастотним спектром є загальні та технологічні користувачі радіочастотного спектра, визначені законодавством у сферах електронних комунікацій та радіочастотного спектра, яким надано право на користування певними смугами (смугою) радіочастот зага</w:t>
      </w:r>
      <w:r w:rsidR="00280170" w:rsidRPr="00AC46E8">
        <w:rPr>
          <w:rFonts w:ascii="Times New Roman" w:hAnsi="Times New Roman"/>
          <w:sz w:val="28"/>
          <w:szCs w:val="28"/>
        </w:rPr>
        <w:t>льного користування на підставі ліцензій, виданих відповідно до такого законодавства</w:t>
      </w:r>
      <w:bookmarkStart w:id="1" w:name="n951"/>
      <w:bookmarkEnd w:id="1"/>
      <w:r w:rsidR="00B31AFE" w:rsidRPr="00AC46E8">
        <w:rPr>
          <w:rFonts w:ascii="Times New Roman" w:hAnsi="Times New Roman"/>
          <w:sz w:val="28"/>
          <w:szCs w:val="28"/>
        </w:rPr>
        <w:t>»;</w:t>
      </w:r>
    </w:p>
    <w:p w:rsidR="00B31AFE" w:rsidRPr="002A796B" w:rsidRDefault="00B31AFE" w:rsidP="00B31AFE">
      <w:pPr>
        <w:spacing w:before="120"/>
        <w:ind w:firstLine="567"/>
        <w:jc w:val="both"/>
        <w:rPr>
          <w:rFonts w:ascii="Times New Roman" w:hAnsi="Times New Roman"/>
          <w:sz w:val="28"/>
          <w:szCs w:val="28"/>
          <w:lang w:eastAsia="uk-UA"/>
        </w:rPr>
      </w:pPr>
      <w:r w:rsidRPr="00AC46E8">
        <w:rPr>
          <w:rFonts w:ascii="Times New Roman" w:hAnsi="Times New Roman"/>
          <w:sz w:val="28"/>
          <w:szCs w:val="28"/>
        </w:rPr>
        <w:t xml:space="preserve">3) </w:t>
      </w:r>
      <w:r w:rsidRPr="00AC46E8">
        <w:rPr>
          <w:rFonts w:ascii="Times New Roman" w:hAnsi="Times New Roman"/>
          <w:sz w:val="28"/>
          <w:szCs w:val="28"/>
          <w:lang w:eastAsia="uk-UA"/>
        </w:rPr>
        <w:t>пункт 254.2 викласти у такій редакції</w:t>
      </w:r>
      <w:r w:rsidRPr="002A796B">
        <w:rPr>
          <w:rFonts w:ascii="Times New Roman" w:hAnsi="Times New Roman"/>
          <w:sz w:val="28"/>
          <w:szCs w:val="28"/>
          <w:lang w:eastAsia="uk-UA"/>
        </w:rPr>
        <w:t>:</w:t>
      </w:r>
    </w:p>
    <w:p w:rsidR="00B31AFE" w:rsidRPr="002A796B" w:rsidRDefault="00B31AFE" w:rsidP="00B31AFE">
      <w:pPr>
        <w:spacing w:before="120"/>
        <w:ind w:firstLine="567"/>
        <w:jc w:val="both"/>
        <w:rPr>
          <w:rFonts w:ascii="Times New Roman" w:hAnsi="Times New Roman"/>
          <w:color w:val="333333"/>
          <w:sz w:val="28"/>
          <w:szCs w:val="28"/>
        </w:rPr>
      </w:pPr>
      <w:r w:rsidRPr="002A796B">
        <w:rPr>
          <w:rFonts w:ascii="Times New Roman" w:hAnsi="Times New Roman"/>
          <w:sz w:val="28"/>
          <w:szCs w:val="28"/>
        </w:rPr>
        <w:lastRenderedPageBreak/>
        <w:t>«</w:t>
      </w:r>
      <w:r w:rsidRPr="002A796B">
        <w:rPr>
          <w:rFonts w:ascii="Times New Roman" w:hAnsi="Times New Roman"/>
          <w:color w:val="333333"/>
          <w:sz w:val="28"/>
          <w:szCs w:val="28"/>
        </w:rPr>
        <w:t>254.2. Не є платниками рентної плати спеціальні користувачі, перелік яких визначено законодавством у сферах електронних комунікацій та радіочастотного спектра, та радіоаматори.»;</w:t>
      </w:r>
    </w:p>
    <w:p w:rsidR="00280170" w:rsidRDefault="00B31AFE" w:rsidP="00280170">
      <w:pPr>
        <w:spacing w:before="120"/>
        <w:ind w:firstLine="567"/>
        <w:jc w:val="both"/>
        <w:rPr>
          <w:rFonts w:ascii="Times New Roman" w:hAnsi="Times New Roman"/>
          <w:sz w:val="28"/>
          <w:szCs w:val="28"/>
          <w:lang w:eastAsia="uk-UA"/>
        </w:rPr>
      </w:pPr>
      <w:r w:rsidRPr="002A796B">
        <w:rPr>
          <w:rFonts w:ascii="Times New Roman" w:hAnsi="Times New Roman"/>
          <w:sz w:val="28"/>
          <w:szCs w:val="28"/>
        </w:rPr>
        <w:t xml:space="preserve">4) </w:t>
      </w:r>
      <w:r w:rsidRPr="002A796B">
        <w:rPr>
          <w:rFonts w:ascii="Times New Roman" w:hAnsi="Times New Roman"/>
          <w:sz w:val="28"/>
          <w:szCs w:val="28"/>
          <w:lang w:eastAsia="uk-UA"/>
        </w:rPr>
        <w:t>пункт 254.3 викласти у такій редакції:</w:t>
      </w:r>
    </w:p>
    <w:p w:rsidR="00280170" w:rsidRPr="00280170" w:rsidRDefault="00B31AFE" w:rsidP="00280170">
      <w:pPr>
        <w:spacing w:before="120"/>
        <w:ind w:firstLine="567"/>
        <w:jc w:val="both"/>
        <w:rPr>
          <w:rFonts w:ascii="Times New Roman" w:hAnsi="Times New Roman"/>
          <w:color w:val="333333"/>
          <w:sz w:val="28"/>
          <w:szCs w:val="28"/>
        </w:rPr>
      </w:pPr>
      <w:r w:rsidRPr="00280170">
        <w:rPr>
          <w:rFonts w:ascii="Times New Roman" w:hAnsi="Times New Roman"/>
          <w:color w:val="333333"/>
          <w:sz w:val="28"/>
          <w:szCs w:val="28"/>
        </w:rPr>
        <w:t>«</w:t>
      </w:r>
      <w:r w:rsidRPr="002A796B">
        <w:rPr>
          <w:rFonts w:ascii="Times New Roman" w:hAnsi="Times New Roman"/>
          <w:color w:val="333333"/>
          <w:sz w:val="28"/>
          <w:szCs w:val="28"/>
        </w:rPr>
        <w:t xml:space="preserve">254.3. Об’єктом оподаткування рентною платою за користування радіочастотним спектром є ширина смуги радіочастот, що визначається як частина смуги радіочастот загального користування </w:t>
      </w:r>
      <w:r w:rsidR="00280170" w:rsidRPr="00280170">
        <w:rPr>
          <w:rFonts w:ascii="Times New Roman" w:hAnsi="Times New Roman"/>
          <w:color w:val="333333"/>
          <w:sz w:val="28"/>
          <w:szCs w:val="28"/>
        </w:rPr>
        <w:t xml:space="preserve">у відповідному регіоні та зазначена у ліцензії, виданій відповідно до законодавства у сферах електронних комунікацій та радіочастотного спектра. </w:t>
      </w:r>
    </w:p>
    <w:p w:rsidR="00117119" w:rsidRPr="002A796B" w:rsidRDefault="00B31AFE" w:rsidP="00117119">
      <w:pPr>
        <w:spacing w:before="120"/>
        <w:ind w:firstLine="567"/>
        <w:jc w:val="both"/>
        <w:rPr>
          <w:rFonts w:ascii="Times New Roman" w:hAnsi="Times New Roman"/>
          <w:sz w:val="28"/>
          <w:szCs w:val="28"/>
        </w:rPr>
      </w:pPr>
      <w:r w:rsidRPr="002A796B">
        <w:rPr>
          <w:rFonts w:ascii="Times New Roman" w:hAnsi="Times New Roman"/>
          <w:sz w:val="28"/>
          <w:szCs w:val="28"/>
        </w:rPr>
        <w:t>5) п</w:t>
      </w:r>
      <w:r w:rsidR="006153B9" w:rsidRPr="002A796B">
        <w:rPr>
          <w:rFonts w:ascii="Times New Roman" w:hAnsi="Times New Roman"/>
          <w:sz w:val="28"/>
          <w:szCs w:val="28"/>
        </w:rPr>
        <w:t>ункт 254.4 викласти в такій редакції:</w:t>
      </w:r>
    </w:p>
    <w:p w:rsidR="00B31AFE" w:rsidRPr="002A796B" w:rsidRDefault="00B31AFE" w:rsidP="00117119">
      <w:pPr>
        <w:spacing w:before="120"/>
        <w:ind w:firstLine="567"/>
        <w:jc w:val="both"/>
        <w:rPr>
          <w:rFonts w:ascii="Times New Roman" w:hAnsi="Times New Roman"/>
          <w:sz w:val="28"/>
          <w:szCs w:val="28"/>
        </w:rPr>
      </w:pPr>
      <w:r w:rsidRPr="002A796B">
        <w:rPr>
          <w:rFonts w:ascii="Times New Roman" w:hAnsi="Times New Roman"/>
          <w:sz w:val="28"/>
          <w:szCs w:val="28"/>
          <w:lang w:eastAsia="uk-UA"/>
        </w:rPr>
        <w:t>«</w:t>
      </w:r>
      <w:r w:rsidRPr="002A796B">
        <w:rPr>
          <w:rFonts w:ascii="Times New Roman" w:hAnsi="Times New Roman"/>
          <w:color w:val="333333"/>
          <w:sz w:val="28"/>
          <w:szCs w:val="28"/>
          <w:lang w:eastAsia="uk-UA"/>
        </w:rPr>
        <w:t xml:space="preserve">254.4. Ставки рентної плати за користування радіочастотним спектром встановлюються </w:t>
      </w:r>
      <w:r w:rsidRPr="002A796B">
        <w:rPr>
          <w:rFonts w:ascii="Times New Roman" w:hAnsi="Times New Roman"/>
          <w:sz w:val="28"/>
          <w:szCs w:val="28"/>
        </w:rPr>
        <w:t xml:space="preserve">у розмірах </w:t>
      </w:r>
      <w:r w:rsidRPr="002A796B">
        <w:rPr>
          <w:rFonts w:ascii="Times New Roman" w:hAnsi="Times New Roman"/>
          <w:color w:val="333333"/>
          <w:sz w:val="28"/>
          <w:szCs w:val="28"/>
          <w:shd w:val="clear" w:color="auto" w:fill="FFFFFF"/>
        </w:rPr>
        <w:t>мінімальної заробітної плати, встановленої законом на 1 січня податкового (звітного) року (МЗП)</w:t>
      </w:r>
      <w:r w:rsidRPr="002A796B">
        <w:rPr>
          <w:rFonts w:ascii="Times New Roman" w:hAnsi="Times New Roman"/>
          <w:sz w:val="28"/>
          <w:szCs w:val="28"/>
        </w:rPr>
        <w:t>:</w:t>
      </w:r>
    </w:p>
    <w:p w:rsidR="00117119" w:rsidRPr="002A796B" w:rsidRDefault="00117119" w:rsidP="00117119">
      <w:pPr>
        <w:spacing w:before="120"/>
        <w:ind w:firstLine="567"/>
        <w:jc w:val="both"/>
        <w:rPr>
          <w:rFonts w:ascii="Times New Roman" w:hAnsi="Times New Roman"/>
          <w:sz w:val="28"/>
          <w:szCs w:val="28"/>
        </w:rPr>
      </w:pPr>
    </w:p>
    <w:tbl>
      <w:tblPr>
        <w:tblW w:w="9631"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544"/>
        <w:gridCol w:w="4268"/>
        <w:gridCol w:w="1984"/>
        <w:gridCol w:w="2835"/>
      </w:tblGrid>
      <w:tr w:rsidR="00B31AFE" w:rsidRPr="002A796B" w:rsidTr="00B31AFE">
        <w:tc>
          <w:tcPr>
            <w:tcW w:w="4812" w:type="dxa"/>
            <w:gridSpan w:val="2"/>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Вид радіозв’язку</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Діапазон радіочастот</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Ставка рентної плати за 1 МГц смуги радіочастот на місяць, (МЗП)</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1.</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Радіорелейний зв’язок фіксованої радіослужби</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0,03-300 ГГц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0,00017</w:t>
            </w:r>
          </w:p>
          <w:p w:rsidR="00B31AFE" w:rsidRPr="002A796B" w:rsidRDefault="00B31AFE" w:rsidP="00B31AFE">
            <w:pPr>
              <w:spacing w:before="150" w:after="150"/>
              <w:jc w:val="center"/>
              <w:rPr>
                <w:rFonts w:ascii="Times New Roman" w:hAnsi="Times New Roman"/>
                <w:sz w:val="28"/>
                <w:szCs w:val="28"/>
                <w:lang w:eastAsia="uk-UA"/>
              </w:rPr>
            </w:pP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2.</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Радіозв’язок:</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 </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фіксованої, рухомої сухопутної радіослужб</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0,03-470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0,16760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морської радіослужби</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0,03-470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0,08380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3.</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Радіозв’язок у системі охоронної та охоронно-пожежної сигналізації</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30-470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0,16760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4.</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Радіозв’язок з використанням радіоподовжувачів</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30-470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0,08380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5.</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Радіозв’язок у системі передавання даних з використанням шумоподібних сигналів</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1427-2400 МГц</w:t>
            </w:r>
            <w:r w:rsidRPr="002A796B">
              <w:rPr>
                <w:rFonts w:ascii="Times New Roman" w:hAnsi="Times New Roman"/>
                <w:sz w:val="28"/>
                <w:szCs w:val="28"/>
                <w:lang w:eastAsia="uk-UA"/>
              </w:rPr>
              <w:br/>
              <w:t>2400-2483,5 МГц</w:t>
            </w:r>
            <w:r w:rsidRPr="002A796B">
              <w:rPr>
                <w:rFonts w:ascii="Times New Roman" w:hAnsi="Times New Roman"/>
                <w:sz w:val="28"/>
                <w:szCs w:val="28"/>
                <w:lang w:eastAsia="uk-UA"/>
              </w:rPr>
              <w:br/>
              <w:t>5150-5850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0,00423</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lastRenderedPageBreak/>
              <w:t>6.</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Радіозв’язок у системі з фіксованим абонентським радіодоступом стандарту DECT</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30-3000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0,00846</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7.</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Транкінговий радіозв’язок</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30-470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0,51970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8.</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Пошуковий радіозв’язок</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30-960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6,70380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9.</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Радіолокаційна та радіонавігаційна радіослужби</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30-3000 МГц</w:t>
            </w:r>
            <w:r w:rsidRPr="002A796B">
              <w:rPr>
                <w:rFonts w:ascii="Times New Roman" w:hAnsi="Times New Roman"/>
                <w:sz w:val="28"/>
                <w:szCs w:val="28"/>
                <w:lang w:eastAsia="uk-UA"/>
              </w:rPr>
              <w:br/>
              <w:t>3-30 ГГц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0,01692</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10.</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Радіозв’язок супутникової рухомої та фіксованої радіослужб</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30-3000 МГц</w:t>
            </w:r>
            <w:r w:rsidRPr="002A796B">
              <w:rPr>
                <w:rFonts w:ascii="Times New Roman" w:hAnsi="Times New Roman"/>
                <w:sz w:val="28"/>
                <w:szCs w:val="28"/>
                <w:lang w:eastAsia="uk-UA"/>
              </w:rPr>
              <w:br/>
              <w:t>3-30 ГГц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0,00846</w:t>
            </w:r>
          </w:p>
        </w:tc>
      </w:tr>
      <w:tr w:rsidR="00B31AFE" w:rsidRPr="002A796B" w:rsidTr="00B31AFE">
        <w:tc>
          <w:tcPr>
            <w:tcW w:w="544" w:type="dxa"/>
            <w:vMerge w:val="restart"/>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11.</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Стільниковий радіозв’язок</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300-791 МГц</w:t>
            </w:r>
            <w:r w:rsidRPr="002A796B">
              <w:rPr>
                <w:rFonts w:ascii="Times New Roman" w:hAnsi="Times New Roman"/>
                <w:sz w:val="28"/>
                <w:szCs w:val="28"/>
                <w:lang w:eastAsia="uk-UA"/>
              </w:rPr>
              <w:br/>
              <w:t>821-832 МГц</w:t>
            </w:r>
            <w:r w:rsidRPr="002A796B">
              <w:rPr>
                <w:rFonts w:ascii="Times New Roman" w:hAnsi="Times New Roman"/>
                <w:sz w:val="28"/>
                <w:szCs w:val="28"/>
                <w:lang w:eastAsia="uk-UA"/>
              </w:rPr>
              <w:br/>
              <w:t>862-880 МГц</w:t>
            </w:r>
            <w:r w:rsidRPr="002A796B">
              <w:rPr>
                <w:rFonts w:ascii="Times New Roman" w:hAnsi="Times New Roman"/>
                <w:sz w:val="28"/>
                <w:szCs w:val="28"/>
                <w:lang w:eastAsia="uk-UA"/>
              </w:rPr>
              <w:br/>
              <w:t>915-925 МГц</w:t>
            </w:r>
            <w:r w:rsidRPr="002A796B">
              <w:rPr>
                <w:rFonts w:ascii="Times New Roman" w:hAnsi="Times New Roman"/>
                <w:sz w:val="28"/>
                <w:szCs w:val="28"/>
                <w:lang w:eastAsia="uk-UA"/>
              </w:rPr>
              <w:br/>
              <w:t>960-1710 МГц</w:t>
            </w:r>
            <w:r w:rsidRPr="002A796B">
              <w:rPr>
                <w:rFonts w:ascii="Times New Roman" w:hAnsi="Times New Roman"/>
                <w:sz w:val="28"/>
                <w:szCs w:val="28"/>
                <w:lang w:eastAsia="uk-UA"/>
              </w:rPr>
              <w:br/>
              <w:t>1785-1805 МГц</w:t>
            </w:r>
            <w:r w:rsidRPr="002A796B">
              <w:rPr>
                <w:rFonts w:ascii="Times New Roman" w:hAnsi="Times New Roman"/>
                <w:sz w:val="28"/>
                <w:szCs w:val="28"/>
                <w:lang w:eastAsia="uk-UA"/>
              </w:rPr>
              <w:br/>
              <w:t>1880-1920 МГц</w:t>
            </w:r>
            <w:r w:rsidRPr="002A796B">
              <w:rPr>
                <w:rFonts w:ascii="Times New Roman" w:hAnsi="Times New Roman"/>
                <w:sz w:val="28"/>
                <w:szCs w:val="28"/>
                <w:lang w:eastAsia="uk-UA"/>
              </w:rPr>
              <w:br/>
              <w:t>1980-2110 МГц</w:t>
            </w:r>
            <w:r w:rsidRPr="002A796B">
              <w:rPr>
                <w:rFonts w:ascii="Times New Roman" w:hAnsi="Times New Roman"/>
                <w:sz w:val="28"/>
                <w:szCs w:val="28"/>
                <w:lang w:eastAsia="uk-UA"/>
              </w:rPr>
              <w:br/>
              <w:t>2170-2200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3,72916</w:t>
            </w:r>
            <w:r w:rsidRPr="002A796B">
              <w:rPr>
                <w:rFonts w:ascii="Times New Roman" w:hAnsi="Times New Roman"/>
                <w:bCs/>
                <w:sz w:val="28"/>
                <w:szCs w:val="28"/>
                <w:vertAlign w:val="superscript"/>
                <w:lang w:eastAsia="uk-UA"/>
              </w:rPr>
              <w:t>-1</w:t>
            </w:r>
          </w:p>
          <w:p w:rsidR="00B31AFE" w:rsidRPr="002A796B" w:rsidRDefault="00B31AFE" w:rsidP="00B31AFE">
            <w:pPr>
              <w:spacing w:before="150" w:after="150"/>
              <w:jc w:val="center"/>
              <w:rPr>
                <w:rFonts w:ascii="Times New Roman" w:hAnsi="Times New Roman"/>
                <w:sz w:val="28"/>
                <w:szCs w:val="28"/>
                <w:lang w:eastAsia="uk-UA"/>
              </w:rPr>
            </w:pPr>
          </w:p>
          <w:p w:rsidR="00B31AFE" w:rsidRPr="002A796B" w:rsidRDefault="00B31AFE" w:rsidP="00B31AFE">
            <w:pPr>
              <w:spacing w:before="150" w:after="150"/>
              <w:jc w:val="center"/>
              <w:rPr>
                <w:rFonts w:ascii="Times New Roman" w:hAnsi="Times New Roman"/>
                <w:sz w:val="28"/>
                <w:szCs w:val="28"/>
                <w:lang w:eastAsia="uk-UA"/>
              </w:rPr>
            </w:pPr>
          </w:p>
          <w:p w:rsidR="00B31AFE" w:rsidRPr="002A796B" w:rsidRDefault="00B31AFE" w:rsidP="00B31AFE">
            <w:pPr>
              <w:spacing w:before="150" w:after="150"/>
              <w:jc w:val="center"/>
              <w:rPr>
                <w:rFonts w:ascii="Times New Roman" w:hAnsi="Times New Roman"/>
                <w:sz w:val="28"/>
                <w:szCs w:val="28"/>
                <w:lang w:eastAsia="uk-UA"/>
              </w:rPr>
            </w:pPr>
          </w:p>
          <w:p w:rsidR="00B31AFE" w:rsidRPr="002A796B" w:rsidRDefault="00B31AFE" w:rsidP="00B31AFE">
            <w:pPr>
              <w:spacing w:before="150" w:after="150"/>
              <w:jc w:val="center"/>
              <w:rPr>
                <w:rFonts w:ascii="Times New Roman" w:hAnsi="Times New Roman"/>
                <w:sz w:val="28"/>
                <w:szCs w:val="28"/>
                <w:lang w:eastAsia="uk-UA"/>
              </w:rPr>
            </w:pPr>
          </w:p>
          <w:p w:rsidR="00B31AFE" w:rsidRPr="002A796B" w:rsidRDefault="00B31AFE" w:rsidP="00B31AFE">
            <w:pPr>
              <w:spacing w:before="150" w:after="150"/>
              <w:jc w:val="center"/>
              <w:rPr>
                <w:rFonts w:ascii="Times New Roman" w:hAnsi="Times New Roman"/>
                <w:sz w:val="28"/>
                <w:szCs w:val="28"/>
                <w:lang w:eastAsia="uk-UA"/>
              </w:rPr>
            </w:pPr>
          </w:p>
          <w:p w:rsidR="00B31AFE" w:rsidRPr="002A796B" w:rsidRDefault="00B31AFE" w:rsidP="00B31AFE">
            <w:pPr>
              <w:spacing w:before="150" w:after="150"/>
              <w:jc w:val="center"/>
              <w:rPr>
                <w:rFonts w:ascii="Times New Roman" w:hAnsi="Times New Roman"/>
                <w:sz w:val="28"/>
                <w:szCs w:val="28"/>
                <w:lang w:eastAsia="uk-UA"/>
              </w:rPr>
            </w:pPr>
          </w:p>
        </w:tc>
      </w:tr>
      <w:tr w:rsidR="00B31AFE" w:rsidRPr="002A796B" w:rsidTr="00B31AFE">
        <w:tc>
          <w:tcPr>
            <w:tcW w:w="544" w:type="dxa"/>
            <w:vMerge/>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791-821 МГц</w:t>
            </w:r>
            <w:r w:rsidRPr="002A796B">
              <w:rPr>
                <w:rFonts w:ascii="Times New Roman" w:hAnsi="Times New Roman"/>
                <w:sz w:val="28"/>
                <w:szCs w:val="28"/>
                <w:lang w:eastAsia="uk-UA"/>
              </w:rPr>
              <w:br/>
              <w:t>832-862 МГц</w:t>
            </w:r>
            <w:r w:rsidRPr="002A796B">
              <w:rPr>
                <w:rFonts w:ascii="Times New Roman" w:hAnsi="Times New Roman"/>
                <w:sz w:val="28"/>
                <w:szCs w:val="28"/>
                <w:lang w:eastAsia="uk-UA"/>
              </w:rPr>
              <w:br/>
              <w:t>880-915 МГц</w:t>
            </w:r>
            <w:r w:rsidRPr="002A796B">
              <w:rPr>
                <w:rFonts w:ascii="Times New Roman" w:hAnsi="Times New Roman"/>
                <w:sz w:val="28"/>
                <w:szCs w:val="28"/>
                <w:lang w:eastAsia="uk-UA"/>
              </w:rPr>
              <w:br/>
              <w:t>925-960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3,72916</w:t>
            </w:r>
            <w:r w:rsidRPr="002A796B">
              <w:rPr>
                <w:rFonts w:ascii="Times New Roman" w:hAnsi="Times New Roman"/>
                <w:bCs/>
                <w:sz w:val="28"/>
                <w:szCs w:val="28"/>
                <w:vertAlign w:val="superscript"/>
                <w:lang w:eastAsia="uk-UA"/>
              </w:rPr>
              <w:t>-2, 3, 4</w:t>
            </w:r>
          </w:p>
        </w:tc>
      </w:tr>
      <w:tr w:rsidR="00B31AFE" w:rsidRPr="002A796B" w:rsidTr="00B31AFE">
        <w:tc>
          <w:tcPr>
            <w:tcW w:w="544" w:type="dxa"/>
            <w:vMerge/>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1710-1785 МГц</w:t>
            </w:r>
            <w:r w:rsidRPr="002A796B">
              <w:rPr>
                <w:rFonts w:ascii="Times New Roman" w:hAnsi="Times New Roman"/>
                <w:sz w:val="28"/>
                <w:szCs w:val="28"/>
                <w:lang w:eastAsia="uk-UA"/>
              </w:rPr>
              <w:br/>
              <w:t>1805-1880 МГц</w:t>
            </w:r>
            <w:r w:rsidRPr="002A796B">
              <w:rPr>
                <w:rFonts w:ascii="Times New Roman" w:hAnsi="Times New Roman"/>
                <w:sz w:val="28"/>
                <w:szCs w:val="28"/>
                <w:lang w:eastAsia="uk-UA"/>
              </w:rPr>
              <w:br/>
              <w:t>1920-1980 МГц</w:t>
            </w:r>
            <w:r w:rsidRPr="002A796B">
              <w:rPr>
                <w:rFonts w:ascii="Times New Roman" w:hAnsi="Times New Roman"/>
                <w:sz w:val="28"/>
                <w:szCs w:val="28"/>
                <w:lang w:eastAsia="uk-UA"/>
              </w:rPr>
              <w:br/>
              <w:t>2110-2170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3,72916</w:t>
            </w:r>
            <w:r w:rsidRPr="002A796B">
              <w:rPr>
                <w:rFonts w:ascii="Times New Roman" w:hAnsi="Times New Roman"/>
                <w:bCs/>
                <w:sz w:val="28"/>
                <w:szCs w:val="28"/>
                <w:vertAlign w:val="superscript"/>
                <w:lang w:eastAsia="uk-UA"/>
              </w:rPr>
              <w:t>-2, 5, 6</w:t>
            </w:r>
          </w:p>
        </w:tc>
      </w:tr>
      <w:tr w:rsidR="00B31AFE" w:rsidRPr="002A796B" w:rsidTr="00B31AFE">
        <w:tc>
          <w:tcPr>
            <w:tcW w:w="544" w:type="dxa"/>
            <w:vMerge/>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2510-2545 МГц</w:t>
            </w:r>
            <w:r w:rsidRPr="002A796B">
              <w:rPr>
                <w:rFonts w:ascii="Times New Roman" w:hAnsi="Times New Roman"/>
                <w:sz w:val="28"/>
                <w:szCs w:val="28"/>
                <w:lang w:eastAsia="uk-UA"/>
              </w:rPr>
              <w:br/>
              <w:t>2565-2570 МГц</w:t>
            </w:r>
            <w:r w:rsidRPr="002A796B">
              <w:rPr>
                <w:rFonts w:ascii="Times New Roman" w:hAnsi="Times New Roman"/>
                <w:sz w:val="28"/>
                <w:szCs w:val="28"/>
                <w:lang w:eastAsia="uk-UA"/>
              </w:rPr>
              <w:br/>
              <w:t>2630-2665 МГц</w:t>
            </w:r>
            <w:r w:rsidRPr="002A796B">
              <w:rPr>
                <w:rFonts w:ascii="Times New Roman" w:hAnsi="Times New Roman"/>
                <w:sz w:val="28"/>
                <w:szCs w:val="28"/>
                <w:lang w:eastAsia="uk-UA"/>
              </w:rPr>
              <w:br/>
              <w:t>2685-2690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0,48462</w:t>
            </w:r>
            <w:r w:rsidRPr="002A796B">
              <w:rPr>
                <w:rFonts w:ascii="Times New Roman" w:hAnsi="Times New Roman"/>
                <w:bCs/>
                <w:sz w:val="28"/>
                <w:szCs w:val="28"/>
                <w:vertAlign w:val="superscript"/>
                <w:lang w:eastAsia="uk-UA"/>
              </w:rPr>
              <w:t>-2, 7, 8</w:t>
            </w:r>
          </w:p>
          <w:p w:rsidR="00B31AFE" w:rsidRPr="002A796B" w:rsidRDefault="00B31AFE" w:rsidP="00B31AFE">
            <w:pPr>
              <w:spacing w:before="150" w:after="150"/>
              <w:jc w:val="center"/>
              <w:rPr>
                <w:rFonts w:ascii="Times New Roman" w:hAnsi="Times New Roman"/>
                <w:sz w:val="28"/>
                <w:szCs w:val="28"/>
                <w:lang w:eastAsia="uk-UA"/>
              </w:rPr>
            </w:pPr>
          </w:p>
          <w:p w:rsidR="00B31AFE" w:rsidRPr="002A796B" w:rsidRDefault="00B31AFE" w:rsidP="00B31AFE">
            <w:pPr>
              <w:spacing w:before="150" w:after="150"/>
              <w:jc w:val="center"/>
              <w:rPr>
                <w:rFonts w:ascii="Times New Roman" w:hAnsi="Times New Roman"/>
                <w:sz w:val="28"/>
                <w:szCs w:val="28"/>
                <w:lang w:eastAsia="uk-UA"/>
              </w:rPr>
            </w:pPr>
          </w:p>
        </w:tc>
      </w:tr>
      <w:tr w:rsidR="00B31AFE" w:rsidRPr="002A796B" w:rsidTr="00B31AFE">
        <w:tc>
          <w:tcPr>
            <w:tcW w:w="544" w:type="dxa"/>
            <w:vMerge w:val="restart"/>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12.</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 xml:space="preserve">Радіозв’язок у багатоканальних розподільчих системах для передавання та ретрансляції телевізійного зображення, </w:t>
            </w:r>
            <w:r w:rsidRPr="002A796B">
              <w:rPr>
                <w:rFonts w:ascii="Times New Roman" w:hAnsi="Times New Roman"/>
                <w:sz w:val="28"/>
                <w:szCs w:val="28"/>
                <w:lang w:eastAsia="uk-UA"/>
              </w:rPr>
              <w:lastRenderedPageBreak/>
              <w:t>передавання звуку, цифрової інформації</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lastRenderedPageBreak/>
              <w:t>2000-2300 МГц</w:t>
            </w:r>
            <w:r w:rsidRPr="002A796B">
              <w:rPr>
                <w:rFonts w:ascii="Times New Roman" w:hAnsi="Times New Roman"/>
                <w:sz w:val="28"/>
                <w:szCs w:val="28"/>
                <w:lang w:eastAsia="uk-UA"/>
              </w:rPr>
              <w:br/>
              <w:t>2400-2510 МГц</w:t>
            </w:r>
            <w:r w:rsidRPr="002A796B">
              <w:rPr>
                <w:rFonts w:ascii="Times New Roman" w:hAnsi="Times New Roman"/>
                <w:sz w:val="28"/>
                <w:szCs w:val="28"/>
                <w:lang w:eastAsia="uk-UA"/>
              </w:rPr>
              <w:br/>
              <w:t>2545-2565 МГц</w:t>
            </w:r>
            <w:r w:rsidRPr="002A796B">
              <w:rPr>
                <w:rFonts w:ascii="Times New Roman" w:hAnsi="Times New Roman"/>
                <w:sz w:val="28"/>
                <w:szCs w:val="28"/>
                <w:lang w:eastAsia="uk-UA"/>
              </w:rPr>
              <w:br/>
              <w:t>2570-2575 МГц</w:t>
            </w:r>
            <w:r w:rsidRPr="002A796B">
              <w:rPr>
                <w:rFonts w:ascii="Times New Roman" w:hAnsi="Times New Roman"/>
                <w:sz w:val="28"/>
                <w:szCs w:val="28"/>
                <w:lang w:eastAsia="uk-UA"/>
              </w:rPr>
              <w:br/>
            </w:r>
            <w:r w:rsidRPr="002A796B">
              <w:rPr>
                <w:rFonts w:ascii="Times New Roman" w:hAnsi="Times New Roman"/>
                <w:sz w:val="28"/>
                <w:szCs w:val="28"/>
                <w:lang w:eastAsia="uk-UA"/>
              </w:rPr>
              <w:lastRenderedPageBreak/>
              <w:t>2610-2630 МГц</w:t>
            </w:r>
            <w:r w:rsidRPr="002A796B">
              <w:rPr>
                <w:rFonts w:ascii="Times New Roman" w:hAnsi="Times New Roman"/>
                <w:sz w:val="28"/>
                <w:szCs w:val="28"/>
                <w:lang w:eastAsia="uk-UA"/>
              </w:rPr>
              <w:br/>
              <w:t>2665-2685 МГц</w:t>
            </w:r>
            <w:r w:rsidRPr="002A796B">
              <w:rPr>
                <w:rFonts w:ascii="Times New Roman" w:hAnsi="Times New Roman"/>
                <w:sz w:val="28"/>
                <w:szCs w:val="28"/>
                <w:lang w:eastAsia="uk-UA"/>
              </w:rPr>
              <w:br/>
              <w:t>2690-3400 МГц</w:t>
            </w:r>
            <w:r w:rsidRPr="002A796B">
              <w:rPr>
                <w:rFonts w:ascii="Times New Roman" w:hAnsi="Times New Roman"/>
                <w:sz w:val="28"/>
                <w:szCs w:val="28"/>
                <w:lang w:eastAsia="uk-UA"/>
              </w:rPr>
              <w:br/>
              <w:t>3800-7000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lastRenderedPageBreak/>
              <w:t>0,00740</w:t>
            </w:r>
            <w:r w:rsidRPr="002A796B">
              <w:rPr>
                <w:rFonts w:ascii="Times New Roman" w:hAnsi="Times New Roman"/>
                <w:bCs/>
                <w:sz w:val="28"/>
                <w:szCs w:val="28"/>
                <w:vertAlign w:val="superscript"/>
                <w:lang w:eastAsia="uk-UA"/>
              </w:rPr>
              <w:t>-1</w:t>
            </w:r>
          </w:p>
        </w:tc>
      </w:tr>
      <w:tr w:rsidR="00B31AFE" w:rsidRPr="002A796B" w:rsidTr="00B31AFE">
        <w:tc>
          <w:tcPr>
            <w:tcW w:w="544" w:type="dxa"/>
            <w:vMerge/>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10-42,5 ГГц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0,00264</w:t>
            </w:r>
            <w:r w:rsidRPr="002A796B">
              <w:rPr>
                <w:rFonts w:ascii="Times New Roman" w:hAnsi="Times New Roman"/>
                <w:bCs/>
                <w:sz w:val="28"/>
                <w:szCs w:val="28"/>
                <w:vertAlign w:val="superscript"/>
                <w:lang w:eastAsia="uk-UA"/>
              </w:rPr>
              <w:t>-1</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13.</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Передавання звуку залежно від потужності:</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 кГц-30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до 1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0,20090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1,1 до 10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0,30188</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10,1 до 100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0,42719</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101 до 500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0,50278</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501 кВт і вище</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0,83533</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14.</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Передавання та ретрансляція телевізійного зображення залежно від потужності:</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30-300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 до 10 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0,00846</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10,1 до 100 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0,02538</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101 Вт до 1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0,04177</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1,1 до 5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0,06715</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5,1 до 20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0,12583</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20,1 кВт і вище</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0,16760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15.</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Передавання звуку залежно від потужності:</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66-74 МГц</w:t>
            </w:r>
            <w:r w:rsidRPr="002A796B">
              <w:rPr>
                <w:rFonts w:ascii="Times New Roman" w:hAnsi="Times New Roman"/>
                <w:sz w:val="28"/>
                <w:szCs w:val="28"/>
                <w:lang w:eastAsia="uk-UA"/>
              </w:rPr>
              <w:br/>
              <w:t>87,5-108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до 100 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0,06291</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101 Вт до 1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0,12583</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1,1 до 10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0,20090</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10,1 кВт і вище</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0,25165</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16.</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Передавання та ретрансляція телевізійного зображення залежно від потужності:</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300-880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до 10 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0,00582</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10,1 до 100 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0,01163</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101 Вт до 1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0,02538</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1,1 до 5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0,05023</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5,1 до 20 кВт включно</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0,10045</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від 20,1 кВт і вище</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p>
        </w:tc>
        <w:tc>
          <w:tcPr>
            <w:tcW w:w="2835" w:type="dxa"/>
            <w:tcBorders>
              <w:top w:val="single" w:sz="6" w:space="0" w:color="000000"/>
              <w:left w:val="single" w:sz="6" w:space="0" w:color="000000"/>
              <w:bottom w:val="single" w:sz="6" w:space="0" w:color="000000"/>
              <w:right w:val="single" w:sz="6" w:space="0" w:color="000000"/>
            </w:tcBorders>
            <w:vAlign w:val="center"/>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0,12583</w:t>
            </w: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16</w:t>
            </w:r>
            <w:r w:rsidRPr="002A796B">
              <w:rPr>
                <w:rFonts w:ascii="Times New Roman" w:hAnsi="Times New Roman"/>
                <w:bCs/>
                <w:sz w:val="28"/>
                <w:szCs w:val="28"/>
                <w:vertAlign w:val="superscript"/>
              </w:rPr>
              <w:t>1</w:t>
            </w:r>
            <w:r w:rsidRPr="002A796B">
              <w:rPr>
                <w:rFonts w:ascii="Times New Roman" w:hAnsi="Times New Roman"/>
                <w:sz w:val="28"/>
                <w:szCs w:val="28"/>
              </w:rPr>
              <w:t>.</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rPr>
                <w:rFonts w:ascii="Times New Roman" w:hAnsi="Times New Roman"/>
                <w:sz w:val="28"/>
                <w:szCs w:val="28"/>
                <w:lang w:eastAsia="uk-UA"/>
              </w:rPr>
            </w:pPr>
            <w:r w:rsidRPr="002A796B">
              <w:rPr>
                <w:rFonts w:ascii="Times New Roman" w:hAnsi="Times New Roman"/>
                <w:sz w:val="28"/>
                <w:szCs w:val="28"/>
                <w:lang w:eastAsia="uk-UA"/>
              </w:rPr>
              <w:t>Види радіозв’язку (незалежно від служби, системи, радіотехнології, радіоелектронних засобів, випромінювальних пристроїв)</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2300-2400 МГц</w:t>
            </w:r>
            <w:r w:rsidRPr="002A796B">
              <w:rPr>
                <w:rFonts w:ascii="Times New Roman" w:hAnsi="Times New Roman"/>
                <w:sz w:val="28"/>
                <w:szCs w:val="28"/>
                <w:lang w:eastAsia="uk-UA"/>
              </w:rPr>
              <w:br/>
              <w:t>2575-2610 МГц</w:t>
            </w:r>
            <w:r w:rsidRPr="002A796B">
              <w:rPr>
                <w:rFonts w:ascii="Times New Roman" w:hAnsi="Times New Roman"/>
                <w:sz w:val="28"/>
                <w:szCs w:val="28"/>
                <w:lang w:eastAsia="uk-UA"/>
              </w:rPr>
              <w:br/>
              <w:t>3400-3800 МГц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spacing w:before="150" w:after="150"/>
              <w:jc w:val="center"/>
              <w:rPr>
                <w:rFonts w:ascii="Times New Roman" w:hAnsi="Times New Roman"/>
                <w:sz w:val="28"/>
                <w:szCs w:val="28"/>
                <w:lang w:eastAsia="uk-UA"/>
              </w:rPr>
            </w:pPr>
            <w:r w:rsidRPr="002A796B">
              <w:rPr>
                <w:rFonts w:ascii="Times New Roman" w:hAnsi="Times New Roman"/>
                <w:sz w:val="28"/>
                <w:szCs w:val="28"/>
                <w:lang w:eastAsia="uk-UA"/>
              </w:rPr>
              <w:t>0,48462</w:t>
            </w:r>
          </w:p>
          <w:p w:rsidR="00B31AFE" w:rsidRPr="002A796B" w:rsidRDefault="00B31AFE" w:rsidP="00B31AFE">
            <w:pPr>
              <w:spacing w:before="150" w:after="150"/>
              <w:jc w:val="center"/>
              <w:rPr>
                <w:rFonts w:ascii="Times New Roman" w:hAnsi="Times New Roman"/>
                <w:sz w:val="28"/>
                <w:szCs w:val="28"/>
                <w:lang w:eastAsia="uk-UA"/>
              </w:rPr>
            </w:pPr>
          </w:p>
        </w:tc>
      </w:tr>
      <w:tr w:rsidR="00B31AFE" w:rsidRPr="002A796B" w:rsidTr="00B31AFE">
        <w:tc>
          <w:tcPr>
            <w:tcW w:w="54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17.</w:t>
            </w:r>
          </w:p>
        </w:tc>
        <w:tc>
          <w:tcPr>
            <w:tcW w:w="4268"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rPr>
                <w:rFonts w:ascii="Times New Roman" w:hAnsi="Times New Roman"/>
                <w:sz w:val="28"/>
                <w:szCs w:val="28"/>
              </w:rPr>
            </w:pPr>
            <w:r w:rsidRPr="002A796B">
              <w:rPr>
                <w:rFonts w:ascii="Times New Roman" w:hAnsi="Times New Roman"/>
                <w:sz w:val="28"/>
                <w:szCs w:val="28"/>
              </w:rPr>
              <w:t>Види радіозв’язку (служби, системи, радіотехнології, радіоелектронні засоби, випромінювальні пристрої), що не зазначені у пунктах 1-16</w:t>
            </w:r>
            <w:r w:rsidRPr="002A796B">
              <w:rPr>
                <w:rFonts w:ascii="Times New Roman" w:hAnsi="Times New Roman"/>
                <w:bCs/>
                <w:sz w:val="28"/>
                <w:szCs w:val="28"/>
                <w:vertAlign w:val="superscript"/>
              </w:rPr>
              <w:t>1</w:t>
            </w:r>
            <w:r w:rsidRPr="002A796B">
              <w:rPr>
                <w:rFonts w:ascii="Times New Roman" w:hAnsi="Times New Roman"/>
                <w:sz w:val="28"/>
                <w:szCs w:val="28"/>
              </w:rPr>
              <w:t> пункту 254.4 цієї статті</w:t>
            </w:r>
          </w:p>
        </w:tc>
        <w:tc>
          <w:tcPr>
            <w:tcW w:w="1984"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9 кГц-400 ГГц</w:t>
            </w:r>
          </w:p>
        </w:tc>
        <w:tc>
          <w:tcPr>
            <w:tcW w:w="2835" w:type="dxa"/>
            <w:tcBorders>
              <w:top w:val="single" w:sz="6" w:space="0" w:color="000000"/>
              <w:left w:val="single" w:sz="6" w:space="0" w:color="000000"/>
              <w:bottom w:val="single" w:sz="6" w:space="0" w:color="000000"/>
              <w:right w:val="single" w:sz="6" w:space="0" w:color="000000"/>
            </w:tcBorders>
            <w:hideMark/>
          </w:tcPr>
          <w:p w:rsidR="00B31AFE" w:rsidRPr="002A796B" w:rsidRDefault="00B31AFE" w:rsidP="00B31AFE">
            <w:pPr>
              <w:jc w:val="center"/>
              <w:rPr>
                <w:rFonts w:ascii="Times New Roman" w:hAnsi="Times New Roman"/>
                <w:sz w:val="28"/>
                <w:szCs w:val="28"/>
              </w:rPr>
            </w:pPr>
            <w:r w:rsidRPr="002A796B">
              <w:rPr>
                <w:rFonts w:ascii="Times New Roman" w:hAnsi="Times New Roman"/>
                <w:sz w:val="28"/>
                <w:szCs w:val="28"/>
              </w:rPr>
              <w:t>0,25165</w:t>
            </w:r>
          </w:p>
        </w:tc>
      </w:tr>
    </w:tbl>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2A796B">
        <w:rPr>
          <w:rFonts w:ascii="Times New Roman" w:hAnsi="Times New Roman"/>
          <w:bCs/>
          <w:sz w:val="28"/>
          <w:szCs w:val="28"/>
          <w:vertAlign w:val="superscript"/>
        </w:rPr>
        <w:t xml:space="preserve">1 </w:t>
      </w:r>
      <w:r w:rsidRPr="002A796B">
        <w:rPr>
          <w:rFonts w:ascii="Times New Roman" w:hAnsi="Times New Roman"/>
          <w:sz w:val="28"/>
          <w:szCs w:val="28"/>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2A796B">
        <w:rPr>
          <w:rFonts w:ascii="Times New Roman" w:hAnsi="Times New Roman"/>
          <w:bCs/>
          <w:sz w:val="28"/>
          <w:szCs w:val="28"/>
          <w:vertAlign w:val="superscript"/>
        </w:rPr>
        <w:t xml:space="preserve">2 </w:t>
      </w:r>
      <w:r w:rsidRPr="002A796B">
        <w:rPr>
          <w:rFonts w:ascii="Times New Roman" w:hAnsi="Times New Roman"/>
          <w:sz w:val="28"/>
          <w:szCs w:val="28"/>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2A796B">
        <w:rPr>
          <w:rFonts w:ascii="Times New Roman" w:hAnsi="Times New Roman"/>
          <w:bCs/>
          <w:sz w:val="28"/>
          <w:szCs w:val="28"/>
          <w:vertAlign w:val="superscript"/>
        </w:rPr>
        <w:t xml:space="preserve">3 </w:t>
      </w:r>
      <w:r w:rsidRPr="002A796B">
        <w:rPr>
          <w:rFonts w:ascii="Times New Roman" w:hAnsi="Times New Roman"/>
          <w:sz w:val="28"/>
          <w:szCs w:val="28"/>
        </w:rPr>
        <w:t xml:space="preserve">Для ширини смуги радіочастот, яка перевищує 20 МГц (10 х 2) у кожному регіоні окремо, що належать окремому платнику рентної </w:t>
      </w:r>
      <w:r w:rsidRPr="002A796B">
        <w:rPr>
          <w:rFonts w:ascii="Times New Roman" w:hAnsi="Times New Roman"/>
          <w:sz w:val="28"/>
          <w:szCs w:val="28"/>
        </w:rPr>
        <w:br/>
        <w:t>плати — користувачу радіочастотного ресурсу, застосовується підвищувальний коефіцієнт 1,4.</w:t>
      </w:r>
    </w:p>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2A796B">
        <w:rPr>
          <w:rFonts w:ascii="Times New Roman" w:hAnsi="Times New Roman"/>
          <w:bCs/>
          <w:sz w:val="28"/>
          <w:szCs w:val="28"/>
          <w:vertAlign w:val="superscript"/>
        </w:rPr>
        <w:lastRenderedPageBreak/>
        <w:t xml:space="preserve">4 </w:t>
      </w:r>
      <w:r w:rsidRPr="002A796B">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2A796B">
        <w:rPr>
          <w:rFonts w:ascii="Times New Roman" w:hAnsi="Times New Roman"/>
          <w:bCs/>
          <w:sz w:val="28"/>
          <w:szCs w:val="28"/>
          <w:vertAlign w:val="superscript"/>
        </w:rPr>
        <w:t xml:space="preserve">5 </w:t>
      </w:r>
      <w:r w:rsidRPr="002A796B">
        <w:rPr>
          <w:rFonts w:ascii="Times New Roman" w:hAnsi="Times New Roman"/>
          <w:sz w:val="28"/>
          <w:szCs w:val="28"/>
        </w:rPr>
        <w:t xml:space="preserve">Для ширини смуги радіочастот, яка перевищує 30 МГц (15 х 2) у кожному регіоні окремо, що належать окремому платнику рентної </w:t>
      </w:r>
      <w:r w:rsidRPr="002A796B">
        <w:rPr>
          <w:rFonts w:ascii="Times New Roman" w:hAnsi="Times New Roman"/>
          <w:sz w:val="28"/>
          <w:szCs w:val="28"/>
        </w:rPr>
        <w:br/>
        <w:t>плати — користувачу радіочастотного ресурсу, застосовується підвищувальний коефіцієнт 1,4.</w:t>
      </w:r>
    </w:p>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2A796B">
        <w:rPr>
          <w:rFonts w:ascii="Times New Roman" w:hAnsi="Times New Roman"/>
          <w:bCs/>
          <w:sz w:val="28"/>
          <w:szCs w:val="28"/>
          <w:vertAlign w:val="superscript"/>
        </w:rPr>
        <w:t xml:space="preserve">6 </w:t>
      </w:r>
      <w:r w:rsidRPr="002A796B">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2A796B">
        <w:rPr>
          <w:rFonts w:ascii="Times New Roman" w:hAnsi="Times New Roman"/>
          <w:bCs/>
          <w:sz w:val="28"/>
          <w:szCs w:val="28"/>
          <w:vertAlign w:val="superscript"/>
        </w:rPr>
        <w:t xml:space="preserve">7 </w:t>
      </w:r>
      <w:r w:rsidRPr="002A796B">
        <w:rPr>
          <w:rFonts w:ascii="Times New Roman" w:hAnsi="Times New Roman"/>
          <w:sz w:val="28"/>
          <w:szCs w:val="28"/>
        </w:rPr>
        <w:t xml:space="preserve">Для ширини смуги радіочастот, яка перевищує 40 МГц (20 х 2) у кожному регіоні окремо, що належать окремому платнику рентної </w:t>
      </w:r>
      <w:r w:rsidRPr="002A796B">
        <w:rPr>
          <w:rFonts w:ascii="Times New Roman" w:hAnsi="Times New Roman"/>
          <w:sz w:val="28"/>
          <w:szCs w:val="28"/>
        </w:rPr>
        <w:br/>
        <w:t>плати — користувачу радіочастотного ресурсу, застосовується підвищувальний коефіцієнт 1,4.</w:t>
      </w:r>
    </w:p>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2A796B">
        <w:rPr>
          <w:rFonts w:ascii="Times New Roman" w:hAnsi="Times New Roman"/>
          <w:bCs/>
          <w:sz w:val="28"/>
          <w:szCs w:val="28"/>
          <w:vertAlign w:val="superscript"/>
        </w:rPr>
        <w:t xml:space="preserve">8 </w:t>
      </w:r>
      <w:r w:rsidRPr="002A796B">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B31AFE" w:rsidRPr="002A796B" w:rsidRDefault="00B31AFE" w:rsidP="00B31AFE">
      <w:pPr>
        <w:pStyle w:val="a8"/>
        <w:shd w:val="clear" w:color="auto" w:fill="FFFFFF"/>
        <w:tabs>
          <w:tab w:val="left" w:pos="993"/>
        </w:tabs>
        <w:spacing w:before="120" w:after="0" w:line="240" w:lineRule="auto"/>
        <w:ind w:left="0" w:firstLine="567"/>
        <w:contextualSpacing w:val="0"/>
        <w:jc w:val="both"/>
        <w:rPr>
          <w:rFonts w:ascii="Times New Roman" w:hAnsi="Times New Roman"/>
          <w:color w:val="333333"/>
          <w:sz w:val="28"/>
          <w:szCs w:val="28"/>
        </w:rPr>
      </w:pPr>
      <w:r w:rsidRPr="002A796B">
        <w:rPr>
          <w:rFonts w:ascii="Times New Roman" w:hAnsi="Times New Roman"/>
          <w:color w:val="333333"/>
          <w:sz w:val="28"/>
          <w:szCs w:val="28"/>
        </w:rPr>
        <w:t>Щомісяця, до 10 числа місяця, наступного за звітним, національна комісія, що здійснює державне регулювання у сфері зв’язку та інформатизації, а також Національна рада України з питань телебачення і радіомовлення на своїх офіційних веб-сайтах оприлюднюють, а також надають центральному органу виконавчої влади, що реалізує державну податкову політику, інформацію про видані ліцензії із зазначенням смуг радіочастот щодо кожного платника рентної плати за користування радіочастотним спектром,  за формою, затвердженою центральним органом виконавчої влади, що забезпечує формування та реалізує державну фінансову політику.</w:t>
      </w:r>
      <w:r w:rsidR="00117119" w:rsidRPr="002A796B">
        <w:rPr>
          <w:rFonts w:ascii="Times New Roman" w:hAnsi="Times New Roman"/>
          <w:color w:val="333333"/>
          <w:sz w:val="28"/>
          <w:szCs w:val="28"/>
        </w:rPr>
        <w:t>»;</w:t>
      </w:r>
    </w:p>
    <w:p w:rsidR="00117119" w:rsidRPr="002A796B" w:rsidRDefault="00117119" w:rsidP="00117119">
      <w:pPr>
        <w:spacing w:before="120"/>
        <w:ind w:firstLine="567"/>
        <w:jc w:val="both"/>
        <w:rPr>
          <w:rFonts w:ascii="Times New Roman" w:hAnsi="Times New Roman"/>
          <w:sz w:val="28"/>
          <w:szCs w:val="28"/>
        </w:rPr>
      </w:pPr>
      <w:r w:rsidRPr="002A796B">
        <w:rPr>
          <w:rFonts w:ascii="Times New Roman" w:hAnsi="Times New Roman"/>
          <w:color w:val="333333"/>
          <w:sz w:val="28"/>
          <w:szCs w:val="28"/>
        </w:rPr>
        <w:t xml:space="preserve">6) </w:t>
      </w:r>
      <w:r w:rsidRPr="002A796B">
        <w:rPr>
          <w:rFonts w:ascii="Times New Roman" w:hAnsi="Times New Roman"/>
          <w:sz w:val="28"/>
          <w:szCs w:val="28"/>
        </w:rPr>
        <w:t>у пункті 254.5:</w:t>
      </w:r>
    </w:p>
    <w:p w:rsidR="00117119" w:rsidRPr="002A796B" w:rsidRDefault="00117119" w:rsidP="00117119">
      <w:pPr>
        <w:spacing w:before="120"/>
        <w:ind w:firstLine="567"/>
        <w:jc w:val="both"/>
        <w:rPr>
          <w:rFonts w:ascii="Times New Roman" w:hAnsi="Times New Roman"/>
          <w:sz w:val="28"/>
          <w:szCs w:val="28"/>
          <w:shd w:val="clear" w:color="auto" w:fill="FFFFFF"/>
        </w:rPr>
      </w:pPr>
      <w:r w:rsidRPr="002A796B">
        <w:rPr>
          <w:rFonts w:ascii="Times New Roman" w:hAnsi="Times New Roman"/>
          <w:sz w:val="28"/>
          <w:szCs w:val="28"/>
        </w:rPr>
        <w:t>у назві</w:t>
      </w:r>
      <w:r w:rsidRPr="002A796B">
        <w:rPr>
          <w:rFonts w:ascii="Times New Roman" w:hAnsi="Times New Roman"/>
          <w:sz w:val="28"/>
          <w:szCs w:val="28"/>
          <w:shd w:val="clear" w:color="auto" w:fill="FFFFFF"/>
        </w:rPr>
        <w:t xml:space="preserve"> слова </w:t>
      </w:r>
      <w:r w:rsidRPr="002A796B">
        <w:rPr>
          <w:rFonts w:ascii="Times New Roman" w:hAnsi="Times New Roman"/>
          <w:sz w:val="28"/>
          <w:szCs w:val="28"/>
        </w:rPr>
        <w:t>«радіочастотним ресурсом України» замінити словами «радіочастотним спектром»</w:t>
      </w:r>
      <w:r w:rsidRPr="002A796B">
        <w:rPr>
          <w:rFonts w:ascii="Times New Roman" w:hAnsi="Times New Roman"/>
          <w:sz w:val="28"/>
          <w:szCs w:val="28"/>
          <w:shd w:val="clear" w:color="auto" w:fill="FFFFFF"/>
        </w:rPr>
        <w:t>;</w:t>
      </w:r>
    </w:p>
    <w:p w:rsidR="00117119" w:rsidRPr="002A796B" w:rsidRDefault="00117119" w:rsidP="00117119">
      <w:pPr>
        <w:spacing w:before="120"/>
        <w:ind w:firstLine="567"/>
        <w:jc w:val="both"/>
        <w:rPr>
          <w:rFonts w:ascii="Times New Roman" w:hAnsi="Times New Roman"/>
          <w:sz w:val="28"/>
          <w:szCs w:val="28"/>
          <w:shd w:val="clear" w:color="auto" w:fill="FFFFFF"/>
        </w:rPr>
      </w:pPr>
      <w:r w:rsidRPr="002A796B">
        <w:rPr>
          <w:rFonts w:ascii="Times New Roman" w:hAnsi="Times New Roman"/>
          <w:sz w:val="28"/>
          <w:szCs w:val="28"/>
          <w:shd w:val="clear" w:color="auto" w:fill="FFFFFF"/>
        </w:rPr>
        <w:t>підпункт 254.5.1 викласти у такій редакції:</w:t>
      </w:r>
    </w:p>
    <w:p w:rsidR="00117119" w:rsidRPr="002A796B" w:rsidRDefault="00117119" w:rsidP="00117119">
      <w:pPr>
        <w:spacing w:before="120"/>
        <w:ind w:firstLine="567"/>
        <w:jc w:val="both"/>
        <w:rPr>
          <w:rFonts w:ascii="Times New Roman" w:hAnsi="Times New Roman"/>
          <w:color w:val="333333"/>
          <w:sz w:val="28"/>
          <w:szCs w:val="28"/>
        </w:rPr>
      </w:pPr>
      <w:r w:rsidRPr="002A796B">
        <w:rPr>
          <w:rFonts w:ascii="Times New Roman" w:hAnsi="Times New Roman"/>
          <w:sz w:val="28"/>
          <w:szCs w:val="28"/>
          <w:shd w:val="clear" w:color="auto" w:fill="FFFFFF"/>
        </w:rPr>
        <w:t xml:space="preserve">«254.5.1. </w:t>
      </w:r>
      <w:hyperlink r:id="rId10" w:anchor="n15" w:tgtFrame="_blank" w:history="1">
        <w:r w:rsidRPr="002A796B">
          <w:rPr>
            <w:rStyle w:val="aa"/>
            <w:rFonts w:ascii="Times New Roman" w:hAnsi="Times New Roman"/>
            <w:color w:val="auto"/>
            <w:sz w:val="28"/>
            <w:szCs w:val="28"/>
            <w:u w:val="none"/>
          </w:rPr>
          <w:t>Перелік користувачів радіочастотного спектра - платників рентної плати</w:t>
        </w:r>
      </w:hyperlink>
      <w:r w:rsidRPr="002A796B">
        <w:rPr>
          <w:rFonts w:ascii="Times New Roman" w:hAnsi="Times New Roman"/>
          <w:sz w:val="28"/>
          <w:szCs w:val="28"/>
        </w:rPr>
        <w:t> </w:t>
      </w:r>
      <w:r w:rsidRPr="002A796B">
        <w:rPr>
          <w:rFonts w:ascii="Times New Roman" w:hAnsi="Times New Roman"/>
          <w:color w:val="333333"/>
          <w:sz w:val="28"/>
          <w:szCs w:val="28"/>
        </w:rPr>
        <w:t xml:space="preserve">та/або зміни до нього подаються центральному органу виконавчої влади, що реалізує державну податкову політику, національною комісією, що здійснює </w:t>
      </w:r>
      <w:r w:rsidRPr="002A796B">
        <w:rPr>
          <w:rFonts w:ascii="Times New Roman" w:hAnsi="Times New Roman"/>
          <w:color w:val="333333"/>
          <w:sz w:val="28"/>
          <w:szCs w:val="28"/>
        </w:rPr>
        <w:lastRenderedPageBreak/>
        <w:t>державне регулювання у сфері зв’язку та інформатизації, а також Національною</w:t>
      </w:r>
      <w:r w:rsidRPr="002A796B">
        <w:rPr>
          <w:rFonts w:ascii="Times New Roman" w:eastAsiaTheme="minorHAnsi" w:hAnsi="Times New Roman"/>
          <w:color w:val="333333"/>
          <w:sz w:val="28"/>
          <w:szCs w:val="28"/>
          <w:lang w:eastAsia="en-US"/>
        </w:rPr>
        <w:t xml:space="preserve"> радою України з питань телебачення і радіомовлення </w:t>
      </w:r>
      <w:r w:rsidRPr="002A796B">
        <w:rPr>
          <w:rFonts w:ascii="Times New Roman" w:hAnsi="Times New Roman"/>
          <w:color w:val="333333"/>
          <w:sz w:val="28"/>
          <w:szCs w:val="28"/>
        </w:rPr>
        <w:t>із зазначенням виду зв’язку, смуги радіочастот, регіонів користування радіочастотним спектром двічі на рік до 1 березня та до 1 вересня поточного року станом на 1 січня та 1 липня відповідно за формою, встановленою центральним органом виконавчої влади, що забезпечує формування та реалізує державну фінансову політику.»;</w:t>
      </w:r>
    </w:p>
    <w:p w:rsidR="00117119" w:rsidRPr="002A796B" w:rsidRDefault="00117119" w:rsidP="00117119">
      <w:pPr>
        <w:spacing w:before="120"/>
        <w:ind w:firstLine="567"/>
        <w:jc w:val="both"/>
        <w:rPr>
          <w:rFonts w:ascii="Times New Roman" w:hAnsi="Times New Roman"/>
          <w:sz w:val="28"/>
          <w:szCs w:val="28"/>
          <w:shd w:val="clear" w:color="auto" w:fill="FFFFFF"/>
        </w:rPr>
      </w:pPr>
      <w:r w:rsidRPr="002A796B">
        <w:rPr>
          <w:rFonts w:ascii="Times New Roman" w:hAnsi="Times New Roman"/>
          <w:sz w:val="28"/>
          <w:szCs w:val="28"/>
          <w:shd w:val="clear" w:color="auto" w:fill="FFFFFF"/>
        </w:rPr>
        <w:t>підпункт 254.5.3 викласти у такій редакції:</w:t>
      </w:r>
    </w:p>
    <w:p w:rsidR="00117119" w:rsidRPr="002A796B" w:rsidRDefault="00117119" w:rsidP="00117119">
      <w:pPr>
        <w:spacing w:before="120"/>
        <w:ind w:firstLine="567"/>
        <w:jc w:val="both"/>
        <w:rPr>
          <w:rFonts w:ascii="Times New Roman" w:hAnsi="Times New Roman"/>
          <w:color w:val="333333"/>
          <w:sz w:val="28"/>
          <w:szCs w:val="28"/>
        </w:rPr>
      </w:pPr>
      <w:r w:rsidRPr="002A796B">
        <w:rPr>
          <w:rFonts w:ascii="Times New Roman" w:hAnsi="Times New Roman"/>
          <w:color w:val="333333"/>
          <w:sz w:val="28"/>
          <w:szCs w:val="28"/>
        </w:rPr>
        <w:t>«254.5.3. Платники рентної плати, яким надано право на користуватися певними смугами (смугою) радіочастот загального користування на підставі ліцензій, сплачують рентну плату починаючи з дати видачі ліцензії.</w:t>
      </w:r>
    </w:p>
    <w:p w:rsidR="00117119" w:rsidRPr="002A796B" w:rsidRDefault="00117119" w:rsidP="00117119">
      <w:pPr>
        <w:spacing w:before="120"/>
        <w:ind w:firstLine="567"/>
        <w:jc w:val="both"/>
        <w:rPr>
          <w:rFonts w:ascii="Times New Roman" w:hAnsi="Times New Roman"/>
          <w:sz w:val="28"/>
          <w:szCs w:val="28"/>
        </w:rPr>
      </w:pPr>
      <w:r w:rsidRPr="002A796B">
        <w:rPr>
          <w:rFonts w:ascii="Times New Roman" w:hAnsi="Times New Roman"/>
          <w:sz w:val="28"/>
          <w:szCs w:val="28"/>
          <w:shd w:val="clear" w:color="auto" w:fill="FFFFFF"/>
        </w:rPr>
        <w:t>У разі п</w:t>
      </w:r>
      <w:r w:rsidR="00280170">
        <w:rPr>
          <w:rFonts w:ascii="Times New Roman" w:hAnsi="Times New Roman"/>
          <w:sz w:val="28"/>
          <w:szCs w:val="28"/>
          <w:shd w:val="clear" w:color="auto" w:fill="FFFFFF"/>
        </w:rPr>
        <w:t xml:space="preserve">родовження терміну дії ліцензії, </w:t>
      </w:r>
      <w:r w:rsidRPr="002A796B">
        <w:rPr>
          <w:rFonts w:ascii="Times New Roman" w:hAnsi="Times New Roman"/>
          <w:sz w:val="28"/>
          <w:szCs w:val="28"/>
          <w:shd w:val="clear" w:color="auto" w:fill="FFFFFF"/>
        </w:rPr>
        <w:t>рентна плата сплачується з початку терміну дії продовженої ліцензії.</w:t>
      </w:r>
      <w:r w:rsidRPr="002A796B">
        <w:rPr>
          <w:rFonts w:ascii="Times New Roman" w:hAnsi="Times New Roman"/>
          <w:sz w:val="28"/>
          <w:szCs w:val="28"/>
        </w:rPr>
        <w:t>»;</w:t>
      </w:r>
    </w:p>
    <w:p w:rsidR="00A02389" w:rsidRPr="002A796B" w:rsidRDefault="00A02389" w:rsidP="00A02389">
      <w:pPr>
        <w:spacing w:before="120"/>
        <w:ind w:firstLine="567"/>
        <w:jc w:val="both"/>
        <w:rPr>
          <w:rFonts w:ascii="Times New Roman" w:hAnsi="Times New Roman"/>
          <w:sz w:val="28"/>
          <w:szCs w:val="28"/>
          <w:shd w:val="clear" w:color="auto" w:fill="FFFFFF"/>
        </w:rPr>
      </w:pPr>
      <w:r w:rsidRPr="002A796B">
        <w:rPr>
          <w:rFonts w:ascii="Times New Roman" w:hAnsi="Times New Roman"/>
          <w:sz w:val="28"/>
          <w:szCs w:val="28"/>
          <w:shd w:val="clear" w:color="auto" w:fill="FFFFFF"/>
        </w:rPr>
        <w:t>підпункт 254.5.4 викласти у такій редакції:</w:t>
      </w:r>
    </w:p>
    <w:p w:rsidR="00A02389" w:rsidRPr="002A796B" w:rsidRDefault="00A02389" w:rsidP="00A02389">
      <w:pPr>
        <w:spacing w:before="120"/>
        <w:ind w:firstLine="567"/>
        <w:jc w:val="both"/>
        <w:rPr>
          <w:rFonts w:ascii="Times New Roman" w:hAnsi="Times New Roman"/>
          <w:color w:val="333333"/>
          <w:sz w:val="28"/>
          <w:szCs w:val="28"/>
        </w:rPr>
      </w:pPr>
      <w:r w:rsidRPr="002A796B">
        <w:rPr>
          <w:rFonts w:ascii="Times New Roman" w:hAnsi="Times New Roman"/>
          <w:sz w:val="28"/>
          <w:szCs w:val="28"/>
          <w:shd w:val="clear" w:color="auto" w:fill="FFFFFF"/>
        </w:rPr>
        <w:t>«</w:t>
      </w:r>
      <w:r w:rsidRPr="002A796B">
        <w:rPr>
          <w:rFonts w:ascii="Times New Roman" w:hAnsi="Times New Roman"/>
          <w:color w:val="333333"/>
          <w:sz w:val="28"/>
          <w:szCs w:val="28"/>
        </w:rPr>
        <w:t>254.5.4. Платники рентної плати подають до контролюючих органів копії ліцензій у місячний строк після їх видачі.».</w:t>
      </w:r>
    </w:p>
    <w:p w:rsidR="00A02389" w:rsidRPr="002A796B" w:rsidRDefault="00A02389" w:rsidP="00A02389">
      <w:pPr>
        <w:pStyle w:val="a3"/>
        <w:tabs>
          <w:tab w:val="left" w:pos="851"/>
        </w:tabs>
        <w:ind w:left="567" w:firstLine="0"/>
        <w:rPr>
          <w:rFonts w:ascii="Times New Roman" w:hAnsi="Times New Roman"/>
          <w:sz w:val="28"/>
          <w:szCs w:val="28"/>
        </w:rPr>
      </w:pPr>
      <w:r w:rsidRPr="002A796B">
        <w:rPr>
          <w:rFonts w:ascii="Times New Roman" w:hAnsi="Times New Roman"/>
          <w:sz w:val="28"/>
          <w:szCs w:val="28"/>
        </w:rPr>
        <w:t>4. Підпункт 258.2.4 пункту 258.2 статті 258 викласти у такій редакції:</w:t>
      </w:r>
    </w:p>
    <w:p w:rsidR="00A02389" w:rsidRPr="002A796B" w:rsidRDefault="00A02389" w:rsidP="00A02389">
      <w:pPr>
        <w:pStyle w:val="a3"/>
        <w:tabs>
          <w:tab w:val="left" w:pos="851"/>
        </w:tabs>
        <w:rPr>
          <w:rFonts w:ascii="Times New Roman" w:hAnsi="Times New Roman"/>
          <w:sz w:val="28"/>
          <w:szCs w:val="28"/>
        </w:rPr>
      </w:pPr>
      <w:r w:rsidRPr="002A796B">
        <w:rPr>
          <w:rFonts w:ascii="Times New Roman" w:hAnsi="Times New Roman"/>
          <w:sz w:val="28"/>
          <w:szCs w:val="28"/>
        </w:rPr>
        <w:t>«</w:t>
      </w:r>
      <w:r w:rsidRPr="002A796B">
        <w:rPr>
          <w:rFonts w:ascii="Times New Roman" w:hAnsi="Times New Roman"/>
          <w:color w:val="333333"/>
          <w:sz w:val="28"/>
          <w:szCs w:val="28"/>
        </w:rPr>
        <w:t xml:space="preserve">258.2.4. У разі несплати рентної плати за користування радіочастотним спектром або сплати її в неповному обсязі платниками рентної плати протягом шести місяців контролюючі органи подають інформацію про таких платників до національної комісії, що здійснює державне регулювання у сфері зв’язку та інформатизації, </w:t>
      </w:r>
      <w:r w:rsidRPr="002A796B">
        <w:rPr>
          <w:rFonts w:ascii="Times New Roman" w:eastAsiaTheme="minorHAnsi" w:hAnsi="Times New Roman"/>
          <w:color w:val="333333"/>
          <w:sz w:val="28"/>
          <w:szCs w:val="28"/>
          <w:lang w:eastAsia="en-US"/>
        </w:rPr>
        <w:t>д</w:t>
      </w:r>
      <w:r w:rsidRPr="002A796B">
        <w:rPr>
          <w:rFonts w:ascii="Times New Roman" w:hAnsi="Times New Roman"/>
          <w:color w:val="333333"/>
          <w:sz w:val="28"/>
          <w:szCs w:val="28"/>
        </w:rPr>
        <w:t>ля вжиття до них заходів згідно із законодавством.</w:t>
      </w:r>
    </w:p>
    <w:p w:rsidR="00117119" w:rsidRPr="002A796B" w:rsidRDefault="00A02389" w:rsidP="00A02389">
      <w:pPr>
        <w:spacing w:before="120"/>
        <w:ind w:firstLine="567"/>
        <w:jc w:val="both"/>
        <w:rPr>
          <w:rFonts w:ascii="Times New Roman" w:hAnsi="Times New Roman"/>
          <w:color w:val="333333"/>
          <w:sz w:val="28"/>
          <w:szCs w:val="28"/>
        </w:rPr>
      </w:pPr>
      <w:r w:rsidRPr="002A796B">
        <w:rPr>
          <w:rFonts w:ascii="Times New Roman" w:hAnsi="Times New Roman"/>
          <w:color w:val="333333"/>
          <w:sz w:val="28"/>
          <w:szCs w:val="28"/>
        </w:rPr>
        <w:t>Інформацію про платників рентної плати, які користуються радіочастотним спектром для організації розповсюдження телерадіопрограм у радіомовній службі радіозв’язку і протягом шести місяців не сплатили рентну плату або сплатили її не в повному обсязі, контролюючі органи подають до Національної ради України з питань телебачення і радіомовлення для вжиття до них заходів згідно із законодавством.».</w:t>
      </w:r>
    </w:p>
    <w:p w:rsidR="000A5C66" w:rsidRPr="002A796B" w:rsidRDefault="00A02389" w:rsidP="000A5C66">
      <w:pPr>
        <w:tabs>
          <w:tab w:val="left" w:pos="993"/>
        </w:tabs>
        <w:spacing w:before="120"/>
        <w:ind w:firstLine="567"/>
        <w:jc w:val="both"/>
        <w:rPr>
          <w:rFonts w:ascii="Times New Roman" w:hAnsi="Times New Roman"/>
          <w:color w:val="333333"/>
          <w:sz w:val="28"/>
          <w:szCs w:val="28"/>
        </w:rPr>
      </w:pPr>
      <w:r w:rsidRPr="002A796B">
        <w:rPr>
          <w:rFonts w:ascii="Times New Roman" w:hAnsi="Times New Roman"/>
          <w:color w:val="333333"/>
          <w:sz w:val="28"/>
          <w:szCs w:val="28"/>
        </w:rPr>
        <w:t>ІІ. Прикінцеві положення</w:t>
      </w:r>
      <w:bookmarkStart w:id="2" w:name="n396"/>
      <w:bookmarkEnd w:id="2"/>
    </w:p>
    <w:p w:rsidR="000A5C66" w:rsidRPr="002A796B" w:rsidRDefault="00A02389" w:rsidP="008C485D">
      <w:pPr>
        <w:pStyle w:val="a8"/>
        <w:numPr>
          <w:ilvl w:val="0"/>
          <w:numId w:val="2"/>
        </w:numPr>
        <w:shd w:val="clear" w:color="auto" w:fill="FFFFFF"/>
        <w:tabs>
          <w:tab w:val="left" w:pos="993"/>
        </w:tabs>
        <w:spacing w:before="120" w:after="150" w:line="240" w:lineRule="auto"/>
        <w:contextualSpacing w:val="0"/>
        <w:jc w:val="both"/>
        <w:rPr>
          <w:rFonts w:ascii="Times New Roman" w:eastAsia="Times New Roman" w:hAnsi="Times New Roman"/>
          <w:color w:val="333333"/>
          <w:sz w:val="28"/>
          <w:szCs w:val="28"/>
          <w:lang w:eastAsia="ru-RU"/>
        </w:rPr>
      </w:pPr>
      <w:r w:rsidRPr="002A796B">
        <w:rPr>
          <w:rFonts w:ascii="Times New Roman" w:eastAsia="Times New Roman" w:hAnsi="Times New Roman"/>
          <w:color w:val="333333"/>
          <w:sz w:val="28"/>
          <w:szCs w:val="28"/>
          <w:lang w:eastAsia="ru-RU"/>
        </w:rPr>
        <w:t xml:space="preserve">Цей Закон набирає чинності з 1 січня </w:t>
      </w:r>
      <w:r w:rsidRPr="00ED6CDB">
        <w:rPr>
          <w:rFonts w:ascii="Times New Roman" w:eastAsia="Times New Roman" w:hAnsi="Times New Roman"/>
          <w:color w:val="333333"/>
          <w:sz w:val="28"/>
          <w:szCs w:val="28"/>
          <w:lang w:eastAsia="ru-RU"/>
        </w:rPr>
        <w:t>202</w:t>
      </w:r>
      <w:r w:rsidR="00ED6CDB" w:rsidRPr="00ED6CDB">
        <w:rPr>
          <w:rFonts w:ascii="Times New Roman" w:eastAsia="Times New Roman" w:hAnsi="Times New Roman"/>
          <w:color w:val="333333"/>
          <w:sz w:val="28"/>
          <w:szCs w:val="28"/>
          <w:lang w:eastAsia="ru-RU"/>
        </w:rPr>
        <w:t>2</w:t>
      </w:r>
      <w:r w:rsidRPr="002A796B">
        <w:rPr>
          <w:rFonts w:ascii="Times New Roman" w:eastAsia="Times New Roman" w:hAnsi="Times New Roman"/>
          <w:color w:val="333333"/>
          <w:sz w:val="28"/>
          <w:szCs w:val="28"/>
          <w:lang w:eastAsia="ru-RU"/>
        </w:rPr>
        <w:t xml:space="preserve"> року.</w:t>
      </w:r>
    </w:p>
    <w:p w:rsidR="000A5C66" w:rsidRPr="002A796B" w:rsidRDefault="000A5C66" w:rsidP="000A5C66">
      <w:pPr>
        <w:shd w:val="clear" w:color="auto" w:fill="FFFFFF"/>
        <w:spacing w:before="120" w:after="150"/>
        <w:ind w:firstLine="567"/>
        <w:jc w:val="both"/>
        <w:rPr>
          <w:rFonts w:ascii="Times New Roman" w:hAnsi="Times New Roman"/>
          <w:color w:val="333333"/>
          <w:sz w:val="28"/>
          <w:szCs w:val="28"/>
        </w:rPr>
      </w:pPr>
      <w:r w:rsidRPr="002A796B">
        <w:rPr>
          <w:rFonts w:ascii="Times New Roman" w:hAnsi="Times New Roman"/>
          <w:color w:val="333333"/>
          <w:sz w:val="28"/>
          <w:szCs w:val="28"/>
        </w:rPr>
        <w:t>2. Установити, що до порядку підготовки та прийняття нормативно-правових актів, що приймаються на виконання вимог цього Закону, не застосовуються вимоги Закону України «Про засади державної регуляторної політики у сфері господарської діяльності».</w:t>
      </w:r>
      <w:bookmarkStart w:id="3" w:name="n17"/>
      <w:bookmarkEnd w:id="3"/>
    </w:p>
    <w:p w:rsidR="000A5C66" w:rsidRPr="002A796B" w:rsidRDefault="000A5C66" w:rsidP="000A5C66">
      <w:pPr>
        <w:shd w:val="clear" w:color="auto" w:fill="FFFFFF"/>
        <w:tabs>
          <w:tab w:val="left" w:pos="567"/>
        </w:tabs>
        <w:spacing w:before="120" w:after="150"/>
        <w:jc w:val="both"/>
        <w:rPr>
          <w:rFonts w:ascii="Times New Roman" w:hAnsi="Times New Roman"/>
          <w:color w:val="333333"/>
          <w:sz w:val="28"/>
          <w:szCs w:val="28"/>
        </w:rPr>
      </w:pPr>
      <w:r w:rsidRPr="002A796B">
        <w:rPr>
          <w:rFonts w:ascii="Times New Roman" w:hAnsi="Times New Roman"/>
          <w:color w:val="333333"/>
          <w:sz w:val="28"/>
          <w:szCs w:val="28"/>
        </w:rPr>
        <w:tab/>
        <w:t>3. Кабінету Міністрів України у тримісячний строк з дня набрання чинності цим Законом:</w:t>
      </w:r>
      <w:bookmarkStart w:id="4" w:name="n18"/>
      <w:bookmarkEnd w:id="4"/>
    </w:p>
    <w:p w:rsidR="000A5C66" w:rsidRPr="002A796B" w:rsidRDefault="000A5C66" w:rsidP="000A5C66">
      <w:pPr>
        <w:shd w:val="clear" w:color="auto" w:fill="FFFFFF"/>
        <w:tabs>
          <w:tab w:val="left" w:pos="567"/>
        </w:tabs>
        <w:spacing w:before="120" w:after="150"/>
        <w:jc w:val="both"/>
        <w:rPr>
          <w:rFonts w:ascii="Times New Roman" w:hAnsi="Times New Roman"/>
          <w:color w:val="333333"/>
          <w:sz w:val="28"/>
          <w:szCs w:val="28"/>
        </w:rPr>
      </w:pPr>
      <w:r w:rsidRPr="002A796B">
        <w:rPr>
          <w:rFonts w:ascii="Times New Roman" w:hAnsi="Times New Roman"/>
          <w:color w:val="333333"/>
          <w:sz w:val="28"/>
          <w:szCs w:val="28"/>
        </w:rPr>
        <w:tab/>
        <w:t>забезпечити прийняття нормативно-правових актів, необхідних для реалізації цього Закону;</w:t>
      </w:r>
      <w:bookmarkStart w:id="5" w:name="n19"/>
      <w:bookmarkEnd w:id="5"/>
    </w:p>
    <w:p w:rsidR="000A5C66" w:rsidRPr="002A796B" w:rsidRDefault="000A5C66" w:rsidP="000A5C66">
      <w:pPr>
        <w:shd w:val="clear" w:color="auto" w:fill="FFFFFF"/>
        <w:tabs>
          <w:tab w:val="left" w:pos="567"/>
        </w:tabs>
        <w:spacing w:before="120" w:after="150"/>
        <w:jc w:val="both"/>
        <w:rPr>
          <w:rFonts w:ascii="Times New Roman" w:hAnsi="Times New Roman"/>
          <w:color w:val="333333"/>
          <w:sz w:val="28"/>
          <w:szCs w:val="28"/>
        </w:rPr>
      </w:pPr>
      <w:r w:rsidRPr="002A796B">
        <w:rPr>
          <w:rFonts w:ascii="Times New Roman" w:hAnsi="Times New Roman"/>
          <w:color w:val="333333"/>
          <w:sz w:val="28"/>
          <w:szCs w:val="28"/>
        </w:rPr>
        <w:tab/>
        <w:t>привести свої нормативно-правові акти у відповідність із цим Законом;</w:t>
      </w:r>
      <w:bookmarkStart w:id="6" w:name="n20"/>
      <w:bookmarkEnd w:id="6"/>
    </w:p>
    <w:p w:rsidR="000A5C66" w:rsidRPr="002A796B" w:rsidRDefault="000A5C66" w:rsidP="000A5C66">
      <w:pPr>
        <w:shd w:val="clear" w:color="auto" w:fill="FFFFFF"/>
        <w:tabs>
          <w:tab w:val="left" w:pos="567"/>
        </w:tabs>
        <w:spacing w:before="120" w:after="150"/>
        <w:jc w:val="both"/>
        <w:rPr>
          <w:rFonts w:ascii="Times New Roman" w:hAnsi="Times New Roman"/>
          <w:color w:val="333333"/>
          <w:sz w:val="28"/>
          <w:szCs w:val="28"/>
        </w:rPr>
      </w:pPr>
      <w:r w:rsidRPr="002A796B">
        <w:rPr>
          <w:rFonts w:ascii="Times New Roman" w:hAnsi="Times New Roman"/>
          <w:color w:val="333333"/>
          <w:sz w:val="28"/>
          <w:szCs w:val="28"/>
        </w:rPr>
        <w:lastRenderedPageBreak/>
        <w:tab/>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0A5C66" w:rsidRDefault="000A5C66" w:rsidP="000A5C66">
      <w:pPr>
        <w:tabs>
          <w:tab w:val="left" w:pos="993"/>
        </w:tabs>
        <w:spacing w:before="120"/>
        <w:jc w:val="both"/>
        <w:rPr>
          <w:rFonts w:ascii="Times New Roman" w:hAnsi="Times New Roman"/>
          <w:b/>
          <w:color w:val="333333"/>
          <w:sz w:val="28"/>
          <w:szCs w:val="28"/>
        </w:rPr>
      </w:pPr>
    </w:p>
    <w:p w:rsidR="000A5C66" w:rsidRPr="000A5C66" w:rsidRDefault="000A5C66" w:rsidP="000A5C66">
      <w:pPr>
        <w:tabs>
          <w:tab w:val="left" w:pos="993"/>
        </w:tabs>
        <w:spacing w:before="120"/>
        <w:jc w:val="both"/>
        <w:rPr>
          <w:rFonts w:ascii="Times New Roman" w:hAnsi="Times New Roman"/>
          <w:b/>
          <w:color w:val="333333"/>
          <w:sz w:val="28"/>
          <w:szCs w:val="28"/>
        </w:rPr>
      </w:pPr>
      <w:r w:rsidRPr="000A5C66">
        <w:rPr>
          <w:rFonts w:ascii="Times New Roman" w:hAnsi="Times New Roman"/>
          <w:b/>
          <w:color w:val="333333"/>
          <w:sz w:val="28"/>
          <w:szCs w:val="28"/>
        </w:rPr>
        <w:t>Голова</w:t>
      </w:r>
    </w:p>
    <w:p w:rsidR="000A5C66" w:rsidRPr="000A5C66" w:rsidRDefault="000A5C66" w:rsidP="000A5C66">
      <w:pPr>
        <w:tabs>
          <w:tab w:val="left" w:pos="993"/>
        </w:tabs>
        <w:spacing w:before="120"/>
        <w:jc w:val="both"/>
        <w:rPr>
          <w:rFonts w:ascii="Times New Roman" w:hAnsi="Times New Roman"/>
          <w:b/>
          <w:color w:val="333333"/>
          <w:sz w:val="28"/>
          <w:szCs w:val="28"/>
        </w:rPr>
      </w:pPr>
      <w:r w:rsidRPr="000A5C66">
        <w:rPr>
          <w:rFonts w:ascii="Times New Roman" w:hAnsi="Times New Roman"/>
          <w:b/>
          <w:color w:val="333333"/>
          <w:sz w:val="28"/>
          <w:szCs w:val="28"/>
        </w:rPr>
        <w:t>Верховної Ради України</w:t>
      </w:r>
    </w:p>
    <w:p w:rsidR="00A02389" w:rsidRPr="000A5C66" w:rsidRDefault="00A02389" w:rsidP="00A02389">
      <w:pPr>
        <w:pStyle w:val="a8"/>
        <w:tabs>
          <w:tab w:val="left" w:pos="851"/>
          <w:tab w:val="left" w:pos="993"/>
        </w:tabs>
        <w:spacing w:before="120" w:after="0" w:line="240" w:lineRule="auto"/>
        <w:ind w:left="567"/>
        <w:contextualSpacing w:val="0"/>
        <w:jc w:val="both"/>
        <w:rPr>
          <w:rFonts w:ascii="Times New Roman" w:eastAsia="Times New Roman" w:hAnsi="Times New Roman"/>
          <w:b/>
          <w:color w:val="333333"/>
          <w:sz w:val="28"/>
          <w:szCs w:val="28"/>
          <w:lang w:eastAsia="ru-RU"/>
        </w:rPr>
      </w:pPr>
    </w:p>
    <w:sectPr w:rsidR="00A02389" w:rsidRPr="000A5C66" w:rsidSect="00BA6AD0">
      <w:headerReference w:type="defaul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A6D" w:rsidRDefault="00493A6D" w:rsidP="00BA6AD0">
      <w:r>
        <w:separator/>
      </w:r>
    </w:p>
  </w:endnote>
  <w:endnote w:type="continuationSeparator" w:id="0">
    <w:p w:rsidR="00493A6D" w:rsidRDefault="00493A6D" w:rsidP="00BA6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A6D" w:rsidRDefault="00493A6D" w:rsidP="00BA6AD0">
      <w:r>
        <w:separator/>
      </w:r>
    </w:p>
  </w:footnote>
  <w:footnote w:type="continuationSeparator" w:id="0">
    <w:p w:rsidR="00493A6D" w:rsidRDefault="00493A6D" w:rsidP="00BA6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7763140"/>
      <w:docPartObj>
        <w:docPartGallery w:val="Page Numbers (Top of Page)"/>
        <w:docPartUnique/>
      </w:docPartObj>
    </w:sdtPr>
    <w:sdtEndPr>
      <w:rPr>
        <w:rFonts w:ascii="Times New Roman" w:hAnsi="Times New Roman"/>
        <w:sz w:val="24"/>
        <w:szCs w:val="24"/>
      </w:rPr>
    </w:sdtEndPr>
    <w:sdtContent>
      <w:p w:rsidR="00BA6AD0" w:rsidRPr="00BA6AD0" w:rsidRDefault="00BA6AD0">
        <w:pPr>
          <w:pStyle w:val="ab"/>
          <w:jc w:val="center"/>
          <w:rPr>
            <w:rFonts w:ascii="Times New Roman" w:hAnsi="Times New Roman"/>
            <w:sz w:val="24"/>
            <w:szCs w:val="24"/>
          </w:rPr>
        </w:pPr>
        <w:r w:rsidRPr="00BA6AD0">
          <w:rPr>
            <w:rFonts w:ascii="Times New Roman" w:hAnsi="Times New Roman"/>
            <w:sz w:val="24"/>
            <w:szCs w:val="24"/>
          </w:rPr>
          <w:fldChar w:fldCharType="begin"/>
        </w:r>
        <w:r w:rsidRPr="00BA6AD0">
          <w:rPr>
            <w:rFonts w:ascii="Times New Roman" w:hAnsi="Times New Roman"/>
            <w:sz w:val="24"/>
            <w:szCs w:val="24"/>
          </w:rPr>
          <w:instrText>PAGE   \* MERGEFORMAT</w:instrText>
        </w:r>
        <w:r w:rsidRPr="00BA6AD0">
          <w:rPr>
            <w:rFonts w:ascii="Times New Roman" w:hAnsi="Times New Roman"/>
            <w:sz w:val="24"/>
            <w:szCs w:val="24"/>
          </w:rPr>
          <w:fldChar w:fldCharType="separate"/>
        </w:r>
        <w:r w:rsidR="00375E29">
          <w:rPr>
            <w:rFonts w:ascii="Times New Roman" w:hAnsi="Times New Roman"/>
            <w:noProof/>
            <w:sz w:val="24"/>
            <w:szCs w:val="24"/>
          </w:rPr>
          <w:t>2</w:t>
        </w:r>
        <w:r w:rsidRPr="00BA6AD0">
          <w:rPr>
            <w:rFonts w:ascii="Times New Roman" w:hAnsi="Times New Roman"/>
            <w:sz w:val="24"/>
            <w:szCs w:val="24"/>
          </w:rPr>
          <w:fldChar w:fldCharType="end"/>
        </w:r>
      </w:p>
    </w:sdtContent>
  </w:sdt>
  <w:p w:rsidR="00BA6AD0" w:rsidRDefault="00BA6AD0">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01971"/>
    <w:multiLevelType w:val="hybridMultilevel"/>
    <w:tmpl w:val="38687602"/>
    <w:lvl w:ilvl="0" w:tplc="C652C768">
      <w:start w:val="1"/>
      <w:numFmt w:val="decimal"/>
      <w:lvlText w:val="%1."/>
      <w:lvlJc w:val="left"/>
      <w:pPr>
        <w:ind w:left="1495"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58713AC"/>
    <w:multiLevelType w:val="hybridMultilevel"/>
    <w:tmpl w:val="7C56875A"/>
    <w:lvl w:ilvl="0" w:tplc="062888E6">
      <w:start w:val="1"/>
      <w:numFmt w:val="decimal"/>
      <w:lvlText w:val="%1."/>
      <w:lvlJc w:val="left"/>
      <w:pPr>
        <w:ind w:left="927" w:hanging="360"/>
      </w:pPr>
      <w:rPr>
        <w:rFonts w:ascii="Times New Roman" w:eastAsia="Times New Roman" w:hAnsi="Times New Roman" w:cs="Times New Roman"/>
        <w:b w:val="0"/>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603"/>
    <w:rsid w:val="000A5C66"/>
    <w:rsid w:val="00117119"/>
    <w:rsid w:val="00280170"/>
    <w:rsid w:val="002A796B"/>
    <w:rsid w:val="00375E29"/>
    <w:rsid w:val="003F5CEA"/>
    <w:rsid w:val="00450E49"/>
    <w:rsid w:val="00482603"/>
    <w:rsid w:val="00493A6D"/>
    <w:rsid w:val="006153B9"/>
    <w:rsid w:val="00701F7A"/>
    <w:rsid w:val="007D4643"/>
    <w:rsid w:val="008D431C"/>
    <w:rsid w:val="00A02389"/>
    <w:rsid w:val="00AC46E8"/>
    <w:rsid w:val="00B210D1"/>
    <w:rsid w:val="00B31AFE"/>
    <w:rsid w:val="00BA6AD0"/>
    <w:rsid w:val="00E63AB3"/>
    <w:rsid w:val="00ED6CDB"/>
    <w:rsid w:val="00F564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44DF3C-A377-4578-A6B2-5283B60B7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53B9"/>
    <w:pPr>
      <w:spacing w:after="0" w:line="240" w:lineRule="auto"/>
    </w:pPr>
    <w:rPr>
      <w:rFonts w:ascii="Antiqua" w:eastAsia="Times New Roman"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qFormat/>
    <w:rsid w:val="006153B9"/>
    <w:pPr>
      <w:spacing w:before="120"/>
      <w:ind w:firstLine="567"/>
      <w:jc w:val="both"/>
    </w:pPr>
  </w:style>
  <w:style w:type="character" w:customStyle="1" w:styleId="a4">
    <w:name w:val="Нормальний текст Знак"/>
    <w:link w:val="a3"/>
    <w:locked/>
    <w:rsid w:val="006153B9"/>
    <w:rPr>
      <w:rFonts w:ascii="Antiqua" w:eastAsia="Times New Roman" w:hAnsi="Antiqua" w:cs="Times New Roman"/>
      <w:sz w:val="26"/>
      <w:szCs w:val="20"/>
      <w:lang w:eastAsia="ru-RU"/>
    </w:rPr>
  </w:style>
  <w:style w:type="paragraph" w:customStyle="1" w:styleId="a5">
    <w:name w:val="Установа"/>
    <w:basedOn w:val="a"/>
    <w:qFormat/>
    <w:rsid w:val="006153B9"/>
    <w:pPr>
      <w:keepNext/>
      <w:keepLines/>
      <w:spacing w:before="120"/>
      <w:jc w:val="center"/>
    </w:pPr>
    <w:rPr>
      <w:b/>
      <w:i/>
      <w:caps/>
      <w:sz w:val="48"/>
    </w:rPr>
  </w:style>
  <w:style w:type="paragraph" w:customStyle="1" w:styleId="a6">
    <w:name w:val="Вид документа"/>
    <w:basedOn w:val="a5"/>
    <w:next w:val="a"/>
    <w:qFormat/>
    <w:rsid w:val="006153B9"/>
    <w:pPr>
      <w:spacing w:before="0" w:after="240"/>
      <w:jc w:val="right"/>
    </w:pPr>
    <w:rPr>
      <w:b w:val="0"/>
      <w:i w:val="0"/>
      <w:caps w:val="0"/>
      <w:spacing w:val="20"/>
      <w:sz w:val="26"/>
    </w:rPr>
  </w:style>
  <w:style w:type="paragraph" w:customStyle="1" w:styleId="a7">
    <w:name w:val="Назва документа"/>
    <w:basedOn w:val="a"/>
    <w:next w:val="a3"/>
    <w:rsid w:val="006153B9"/>
    <w:pPr>
      <w:keepNext/>
      <w:keepLines/>
      <w:spacing w:before="360" w:after="360"/>
      <w:jc w:val="center"/>
    </w:pPr>
    <w:rPr>
      <w:b/>
    </w:rPr>
  </w:style>
  <w:style w:type="paragraph" w:styleId="a8">
    <w:name w:val="List Paragraph"/>
    <w:basedOn w:val="a"/>
    <w:uiPriority w:val="34"/>
    <w:qFormat/>
    <w:rsid w:val="006153B9"/>
    <w:pPr>
      <w:spacing w:after="160" w:line="259" w:lineRule="auto"/>
      <w:ind w:left="720"/>
      <w:contextualSpacing/>
    </w:pPr>
    <w:rPr>
      <w:rFonts w:ascii="Calibri" w:eastAsia="Calibri" w:hAnsi="Calibri"/>
      <w:sz w:val="22"/>
      <w:szCs w:val="22"/>
      <w:lang w:eastAsia="en-US"/>
    </w:rPr>
  </w:style>
  <w:style w:type="paragraph" w:customStyle="1" w:styleId="rvps2">
    <w:name w:val="rvps2"/>
    <w:basedOn w:val="a"/>
    <w:rsid w:val="00B31AFE"/>
    <w:pPr>
      <w:spacing w:before="100" w:beforeAutospacing="1" w:after="100" w:afterAutospacing="1"/>
    </w:pPr>
    <w:rPr>
      <w:rFonts w:ascii="Times New Roman" w:hAnsi="Times New Roman"/>
      <w:sz w:val="24"/>
      <w:szCs w:val="24"/>
      <w:lang w:eastAsia="uk-UA"/>
    </w:rPr>
  </w:style>
  <w:style w:type="table" w:styleId="a9">
    <w:name w:val="Table Grid"/>
    <w:basedOn w:val="a1"/>
    <w:uiPriority w:val="39"/>
    <w:rsid w:val="00B31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117119"/>
    <w:rPr>
      <w:color w:val="0000FF"/>
      <w:u w:val="single"/>
    </w:rPr>
  </w:style>
  <w:style w:type="paragraph" w:styleId="HTML">
    <w:name w:val="HTML Preformatted"/>
    <w:basedOn w:val="a"/>
    <w:link w:val="HTML0"/>
    <w:uiPriority w:val="99"/>
    <w:rsid w:val="00A023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rPr>
  </w:style>
  <w:style w:type="character" w:customStyle="1" w:styleId="HTML0">
    <w:name w:val="Стандартний HTML Знак"/>
    <w:basedOn w:val="a0"/>
    <w:link w:val="HTML"/>
    <w:uiPriority w:val="99"/>
    <w:rsid w:val="00A02389"/>
    <w:rPr>
      <w:rFonts w:ascii="Courier New" w:eastAsia="Times New Roman" w:hAnsi="Courier New" w:cs="Times New Roman"/>
      <w:sz w:val="20"/>
      <w:szCs w:val="20"/>
      <w:lang w:val="ru-RU" w:eastAsia="ru-RU"/>
    </w:rPr>
  </w:style>
  <w:style w:type="paragraph" w:styleId="ab">
    <w:name w:val="header"/>
    <w:basedOn w:val="a"/>
    <w:link w:val="ac"/>
    <w:uiPriority w:val="99"/>
    <w:unhideWhenUsed/>
    <w:rsid w:val="00BA6AD0"/>
    <w:pPr>
      <w:tabs>
        <w:tab w:val="center" w:pos="4819"/>
        <w:tab w:val="right" w:pos="9639"/>
      </w:tabs>
    </w:pPr>
  </w:style>
  <w:style w:type="character" w:customStyle="1" w:styleId="ac">
    <w:name w:val="Верхній колонтитул Знак"/>
    <w:basedOn w:val="a0"/>
    <w:link w:val="ab"/>
    <w:uiPriority w:val="99"/>
    <w:rsid w:val="00BA6AD0"/>
    <w:rPr>
      <w:rFonts w:ascii="Antiqua" w:eastAsia="Times New Roman" w:hAnsi="Antiqua" w:cs="Times New Roman"/>
      <w:sz w:val="26"/>
      <w:szCs w:val="20"/>
      <w:lang w:eastAsia="ru-RU"/>
    </w:rPr>
  </w:style>
  <w:style w:type="paragraph" w:styleId="ad">
    <w:name w:val="footer"/>
    <w:basedOn w:val="a"/>
    <w:link w:val="ae"/>
    <w:uiPriority w:val="99"/>
    <w:unhideWhenUsed/>
    <w:rsid w:val="00BA6AD0"/>
    <w:pPr>
      <w:tabs>
        <w:tab w:val="center" w:pos="4819"/>
        <w:tab w:val="right" w:pos="9639"/>
      </w:tabs>
    </w:pPr>
  </w:style>
  <w:style w:type="character" w:customStyle="1" w:styleId="ae">
    <w:name w:val="Нижній колонтитул Знак"/>
    <w:basedOn w:val="a0"/>
    <w:link w:val="ad"/>
    <w:uiPriority w:val="99"/>
    <w:rsid w:val="00BA6AD0"/>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rada/show/z1456-15"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A9197-B945-43C8-9D71-2F92B43B3D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E452F4-9ED0-4E1F-BE3E-5B9055A03BFD}">
  <ds:schemaRefs>
    <ds:schemaRef ds:uri="http://schemas.microsoft.com/sharepoint/v3/contenttype/forms"/>
  </ds:schemaRefs>
</ds:datastoreItem>
</file>

<file path=customXml/itemProps3.xml><?xml version="1.0" encoding="utf-8"?>
<ds:datastoreItem xmlns:ds="http://schemas.openxmlformats.org/officeDocument/2006/customXml" ds:itemID="{4DDF6865-777A-49C7-BF01-77361E37D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7522</Words>
  <Characters>4289</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2021-11-10T08:12:00Z</dcterms:created>
  <dcterms:modified xsi:type="dcterms:W3CDTF">2021-11-10T08:12:00Z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