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FEA62" w14:textId="77777777" w:rsidR="00ED67E7" w:rsidRPr="00113537" w:rsidRDefault="00ED67E7" w:rsidP="00ED67E7">
      <w:pPr>
        <w:spacing w:after="0" w:line="240" w:lineRule="auto"/>
        <w:ind w:left="-170" w:right="-170"/>
        <w:jc w:val="right"/>
        <w:rPr>
          <w:rFonts w:ascii="Times New Roman" w:hAnsi="Times New Roman"/>
          <w:color w:val="000000" w:themeColor="text1"/>
          <w:sz w:val="24"/>
          <w:szCs w:val="24"/>
          <w:lang w:val="uk-UA"/>
        </w:rPr>
      </w:pPr>
      <w:r w:rsidRPr="00113537">
        <w:rPr>
          <w:rFonts w:ascii="Times New Roman" w:hAnsi="Times New Roman"/>
          <w:color w:val="000000" w:themeColor="text1"/>
          <w:sz w:val="24"/>
          <w:szCs w:val="24"/>
          <w:lang w:val="uk-UA"/>
        </w:rPr>
        <w:t>До реєстр. № 6302</w:t>
      </w:r>
    </w:p>
    <w:p w14:paraId="29FFA990" w14:textId="77777777" w:rsidR="00ED67E7" w:rsidRPr="00113537" w:rsidRDefault="00ED67E7" w:rsidP="00ED67E7">
      <w:pPr>
        <w:spacing w:after="0" w:line="240" w:lineRule="auto"/>
        <w:ind w:left="-170" w:right="-170" w:firstLine="708"/>
        <w:jc w:val="right"/>
        <w:rPr>
          <w:rFonts w:ascii="Times New Roman" w:hAnsi="Times New Roman"/>
          <w:color w:val="000000" w:themeColor="text1"/>
          <w:sz w:val="24"/>
          <w:szCs w:val="24"/>
          <w:lang w:val="uk-UA"/>
        </w:rPr>
      </w:pPr>
      <w:r w:rsidRPr="00113537">
        <w:rPr>
          <w:rFonts w:ascii="Times New Roman" w:hAnsi="Times New Roman"/>
          <w:color w:val="000000" w:themeColor="text1"/>
          <w:sz w:val="24"/>
          <w:szCs w:val="24"/>
          <w:lang w:val="uk-UA"/>
        </w:rPr>
        <w:t>(друге читання)</w:t>
      </w:r>
    </w:p>
    <w:p w14:paraId="5018CBBC" w14:textId="031DA72F" w:rsidR="00ED67E7" w:rsidRDefault="00ED67E7" w:rsidP="00ED67E7">
      <w:pPr>
        <w:spacing w:after="0" w:line="240" w:lineRule="auto"/>
        <w:ind w:left="-170" w:right="-170"/>
        <w:jc w:val="center"/>
        <w:rPr>
          <w:rFonts w:ascii="Times New Roman" w:eastAsia="Times New Roman" w:hAnsi="Times New Roman"/>
          <w:b/>
          <w:color w:val="000000" w:themeColor="text1"/>
          <w:sz w:val="28"/>
          <w:szCs w:val="28"/>
          <w:lang w:val="uk-UA" w:eastAsia="ru-RU"/>
        </w:rPr>
      </w:pPr>
    </w:p>
    <w:p w14:paraId="23A36402" w14:textId="25672A15" w:rsidR="004177F2" w:rsidRDefault="004177F2" w:rsidP="00ED67E7">
      <w:pPr>
        <w:spacing w:after="0" w:line="240" w:lineRule="auto"/>
        <w:ind w:left="-170" w:right="-170"/>
        <w:jc w:val="center"/>
        <w:rPr>
          <w:rFonts w:ascii="Times New Roman" w:eastAsia="Times New Roman" w:hAnsi="Times New Roman"/>
          <w:b/>
          <w:color w:val="000000" w:themeColor="text1"/>
          <w:sz w:val="28"/>
          <w:szCs w:val="28"/>
          <w:lang w:val="uk-UA" w:eastAsia="ru-RU"/>
        </w:rPr>
      </w:pPr>
    </w:p>
    <w:p w14:paraId="01C61DA8" w14:textId="77777777" w:rsidR="004177F2" w:rsidRDefault="004177F2" w:rsidP="00ED67E7">
      <w:pPr>
        <w:spacing w:after="0" w:line="240" w:lineRule="auto"/>
        <w:ind w:left="-170" w:right="-170"/>
        <w:jc w:val="center"/>
        <w:rPr>
          <w:rFonts w:ascii="Times New Roman" w:eastAsia="Times New Roman" w:hAnsi="Times New Roman"/>
          <w:b/>
          <w:color w:val="000000" w:themeColor="text1"/>
          <w:sz w:val="28"/>
          <w:szCs w:val="28"/>
          <w:lang w:val="uk-UA" w:eastAsia="ru-RU"/>
        </w:rPr>
      </w:pPr>
      <w:bookmarkStart w:id="0" w:name="_GoBack"/>
      <w:bookmarkEnd w:id="0"/>
    </w:p>
    <w:p w14:paraId="624CBDA4" w14:textId="77777777" w:rsidR="00ED67E7" w:rsidRPr="00A049FF" w:rsidRDefault="00ED67E7" w:rsidP="00ED67E7">
      <w:pPr>
        <w:spacing w:after="0" w:line="240" w:lineRule="auto"/>
        <w:ind w:left="-170" w:right="-170"/>
        <w:jc w:val="center"/>
        <w:rPr>
          <w:rFonts w:ascii="Times New Roman" w:eastAsia="Times New Roman" w:hAnsi="Times New Roman"/>
          <w:b/>
          <w:color w:val="000000" w:themeColor="text1"/>
          <w:sz w:val="28"/>
          <w:szCs w:val="28"/>
          <w:lang w:val="uk-UA" w:eastAsia="ru-RU"/>
        </w:rPr>
      </w:pPr>
      <w:r w:rsidRPr="00A049FF">
        <w:rPr>
          <w:rFonts w:ascii="Times New Roman" w:eastAsia="Times New Roman" w:hAnsi="Times New Roman"/>
          <w:b/>
          <w:color w:val="000000" w:themeColor="text1"/>
          <w:sz w:val="28"/>
          <w:szCs w:val="28"/>
          <w:lang w:val="uk-UA" w:eastAsia="ru-RU"/>
        </w:rPr>
        <w:t>ЗАУВАЖЕННЯ</w:t>
      </w:r>
    </w:p>
    <w:p w14:paraId="35142E52" w14:textId="77777777" w:rsidR="00ED67E7" w:rsidRPr="00A049FF" w:rsidRDefault="00ED67E7" w:rsidP="00ED67E7">
      <w:pPr>
        <w:keepNext/>
        <w:shd w:val="clear" w:color="auto" w:fill="FFFFFF"/>
        <w:spacing w:after="0" w:line="240" w:lineRule="auto"/>
        <w:ind w:left="-170" w:right="-170"/>
        <w:jc w:val="center"/>
        <w:textAlignment w:val="baseline"/>
        <w:outlineLvl w:val="2"/>
        <w:rPr>
          <w:rFonts w:ascii="Times New Roman" w:hAnsi="Times New Roman"/>
          <w:b/>
          <w:sz w:val="28"/>
          <w:szCs w:val="28"/>
          <w:lang w:val="uk-UA"/>
        </w:rPr>
      </w:pPr>
      <w:r w:rsidRPr="00A049FF">
        <w:rPr>
          <w:rFonts w:ascii="Times New Roman" w:eastAsia="Times New Roman" w:hAnsi="Times New Roman"/>
          <w:b/>
          <w:bCs/>
          <w:color w:val="000000" w:themeColor="text1"/>
          <w:sz w:val="28"/>
          <w:szCs w:val="28"/>
          <w:lang w:val="uk-UA" w:eastAsia="ru-RU"/>
        </w:rPr>
        <w:t xml:space="preserve">до проекту Закону України </w:t>
      </w:r>
      <w:r w:rsidRPr="00A049FF">
        <w:rPr>
          <w:rFonts w:ascii="Times New Roman" w:hAnsi="Times New Roman"/>
          <w:b/>
          <w:color w:val="000000" w:themeColor="text1"/>
          <w:sz w:val="28"/>
          <w:szCs w:val="28"/>
          <w:lang w:val="uk-UA"/>
        </w:rPr>
        <w:t xml:space="preserve">про </w:t>
      </w:r>
      <w:r w:rsidRPr="00A049FF">
        <w:rPr>
          <w:rFonts w:ascii="Times New Roman" w:hAnsi="Times New Roman"/>
          <w:b/>
          <w:sz w:val="28"/>
          <w:szCs w:val="28"/>
          <w:lang w:val="uk-UA"/>
        </w:rPr>
        <w:t>внесення змін до</w:t>
      </w:r>
    </w:p>
    <w:p w14:paraId="6241CF49" w14:textId="77777777" w:rsidR="00ED67E7" w:rsidRPr="00A049FF" w:rsidRDefault="00ED67E7" w:rsidP="00ED67E7">
      <w:pPr>
        <w:keepNext/>
        <w:shd w:val="clear" w:color="auto" w:fill="FFFFFF"/>
        <w:spacing w:after="0" w:line="240" w:lineRule="auto"/>
        <w:ind w:left="-170" w:right="-170"/>
        <w:jc w:val="center"/>
        <w:textAlignment w:val="baseline"/>
        <w:outlineLvl w:val="2"/>
        <w:rPr>
          <w:rFonts w:ascii="Times New Roman" w:hAnsi="Times New Roman"/>
          <w:b/>
          <w:sz w:val="28"/>
          <w:szCs w:val="28"/>
          <w:lang w:val="uk-UA"/>
        </w:rPr>
      </w:pPr>
      <w:r w:rsidRPr="00A049FF">
        <w:rPr>
          <w:rFonts w:ascii="Times New Roman" w:hAnsi="Times New Roman"/>
          <w:b/>
          <w:sz w:val="28"/>
          <w:szCs w:val="28"/>
          <w:lang w:val="uk-UA"/>
        </w:rPr>
        <w:t xml:space="preserve">законів України щодо уточнення завдань та основ </w:t>
      </w:r>
    </w:p>
    <w:p w14:paraId="11BA1903" w14:textId="77777777" w:rsidR="00ED67E7" w:rsidRPr="00A049FF" w:rsidRDefault="00ED67E7" w:rsidP="00ED67E7">
      <w:pPr>
        <w:keepNext/>
        <w:shd w:val="clear" w:color="auto" w:fill="FFFFFF"/>
        <w:spacing w:after="0" w:line="240" w:lineRule="auto"/>
        <w:ind w:left="-170" w:right="-170"/>
        <w:jc w:val="center"/>
        <w:textAlignment w:val="baseline"/>
        <w:outlineLvl w:val="2"/>
        <w:rPr>
          <w:rFonts w:ascii="Times New Roman" w:hAnsi="Times New Roman"/>
          <w:b/>
          <w:color w:val="000000" w:themeColor="text1"/>
          <w:sz w:val="28"/>
          <w:szCs w:val="28"/>
          <w:lang w:val="uk-UA"/>
        </w:rPr>
      </w:pPr>
      <w:r w:rsidRPr="00A049FF">
        <w:rPr>
          <w:rFonts w:ascii="Times New Roman" w:hAnsi="Times New Roman"/>
          <w:b/>
          <w:sz w:val="28"/>
          <w:szCs w:val="28"/>
          <w:lang w:val="uk-UA"/>
        </w:rPr>
        <w:t>підготовки і ведення національного спротиву</w:t>
      </w:r>
    </w:p>
    <w:p w14:paraId="2B5E3460" w14:textId="77777777" w:rsidR="00ED67E7" w:rsidRPr="00A049FF" w:rsidRDefault="00ED67E7" w:rsidP="00ED67E7">
      <w:pPr>
        <w:keepNext/>
        <w:shd w:val="clear" w:color="auto" w:fill="FFFFFF"/>
        <w:spacing w:after="0" w:line="240" w:lineRule="auto"/>
        <w:ind w:left="-170" w:right="-170"/>
        <w:jc w:val="center"/>
        <w:textAlignment w:val="baseline"/>
        <w:outlineLvl w:val="2"/>
        <w:rPr>
          <w:rFonts w:ascii="Times New Roman" w:hAnsi="Times New Roman"/>
          <w:b/>
          <w:color w:val="000000" w:themeColor="text1"/>
          <w:sz w:val="28"/>
          <w:szCs w:val="28"/>
          <w:lang w:val="uk-UA"/>
        </w:rPr>
      </w:pPr>
      <w:r w:rsidRPr="00A049FF">
        <w:rPr>
          <w:rFonts w:ascii="Times New Roman" w:hAnsi="Times New Roman"/>
          <w:b/>
          <w:color w:val="000000" w:themeColor="text1"/>
          <w:sz w:val="28"/>
          <w:szCs w:val="28"/>
          <w:lang w:val="uk-UA"/>
        </w:rPr>
        <w:t>(</w:t>
      </w:r>
      <w:r w:rsidRPr="00A049FF">
        <w:rPr>
          <w:rFonts w:ascii="Times New Roman" w:hAnsi="Times New Roman"/>
          <w:color w:val="000000" w:themeColor="text1"/>
          <w:sz w:val="28"/>
          <w:szCs w:val="28"/>
          <w:lang w:val="uk-UA"/>
        </w:rPr>
        <w:t>реєстраційний № 6302</w:t>
      </w:r>
      <w:r w:rsidRPr="00A049FF">
        <w:rPr>
          <w:rFonts w:ascii="Times New Roman" w:hAnsi="Times New Roman"/>
          <w:b/>
          <w:color w:val="000000" w:themeColor="text1"/>
          <w:sz w:val="28"/>
          <w:szCs w:val="28"/>
          <w:lang w:val="uk-UA"/>
        </w:rPr>
        <w:t>)</w:t>
      </w:r>
    </w:p>
    <w:p w14:paraId="580C07C3" w14:textId="77777777" w:rsidR="00ED67E7" w:rsidRPr="00A049FF" w:rsidRDefault="00ED67E7" w:rsidP="00ED67E7">
      <w:pPr>
        <w:spacing w:after="0" w:line="240" w:lineRule="auto"/>
        <w:ind w:left="-170" w:right="-170"/>
        <w:jc w:val="both"/>
        <w:rPr>
          <w:rFonts w:ascii="Times New Roman" w:hAnsi="Times New Roman"/>
          <w:color w:val="000000" w:themeColor="text1"/>
          <w:sz w:val="28"/>
          <w:szCs w:val="28"/>
          <w:lang w:val="uk-UA"/>
        </w:rPr>
      </w:pPr>
    </w:p>
    <w:p w14:paraId="6092A937" w14:textId="77777777" w:rsidR="00ED67E7" w:rsidRPr="00A049FF" w:rsidRDefault="00ED67E7" w:rsidP="00ED67E7">
      <w:pPr>
        <w:spacing w:after="0" w:line="240" w:lineRule="auto"/>
        <w:ind w:left="-170" w:right="-170"/>
        <w:jc w:val="both"/>
        <w:rPr>
          <w:rFonts w:ascii="Times New Roman" w:hAnsi="Times New Roman"/>
          <w:color w:val="000000" w:themeColor="text1"/>
          <w:sz w:val="28"/>
          <w:szCs w:val="28"/>
          <w:lang w:val="uk-UA"/>
        </w:rPr>
      </w:pPr>
    </w:p>
    <w:p w14:paraId="757299F7"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eastAsia="Times New Roman" w:hAnsi="Times New Roman"/>
          <w:bCs/>
          <w:sz w:val="28"/>
          <w:szCs w:val="28"/>
          <w:lang w:val="uk-UA" w:eastAsia="ru-RU"/>
        </w:rPr>
        <w:t>У Головному юридичному управлінні проаналізовано текст п</w:t>
      </w:r>
      <w:r w:rsidRPr="00A049FF">
        <w:rPr>
          <w:rFonts w:ascii="Times New Roman" w:eastAsia="Times New Roman" w:hAnsi="Times New Roman"/>
          <w:bCs/>
          <w:color w:val="333333"/>
          <w:sz w:val="28"/>
          <w:szCs w:val="28"/>
          <w:lang w:val="uk-UA" w:eastAsia="ru-RU"/>
        </w:rPr>
        <w:t xml:space="preserve">роекту Закону України </w:t>
      </w:r>
      <w:r w:rsidRPr="00A049FF">
        <w:rPr>
          <w:rFonts w:ascii="Times New Roman" w:hAnsi="Times New Roman"/>
          <w:sz w:val="28"/>
          <w:szCs w:val="28"/>
          <w:lang w:val="uk-UA"/>
        </w:rPr>
        <w:t>про внесення змін до законів України щодо уточнення завдань та основ підготовки і ведення національного спротиву, підготовлений Комітетом Верховної Ради України з питань національної безпеки, оборони та розвідки до розгляду у другому читанні, і висловлюються такі зауваження та пропозиції.</w:t>
      </w:r>
    </w:p>
    <w:p w14:paraId="488983A7"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p>
    <w:p w14:paraId="5E8C7F4C" w14:textId="77777777" w:rsidR="00ED67E7" w:rsidRPr="00A049FF" w:rsidRDefault="00ED67E7" w:rsidP="00ED67E7">
      <w:pPr>
        <w:spacing w:after="0" w:line="240" w:lineRule="auto"/>
        <w:ind w:left="-170" w:right="-170" w:firstLine="708"/>
        <w:jc w:val="both"/>
        <w:rPr>
          <w:rFonts w:ascii="Times New Roman" w:hAnsi="Times New Roman"/>
          <w:b/>
          <w:i/>
          <w:sz w:val="28"/>
          <w:szCs w:val="28"/>
          <w:lang w:val="uk-UA"/>
        </w:rPr>
      </w:pPr>
      <w:r w:rsidRPr="00A049FF">
        <w:rPr>
          <w:rFonts w:ascii="Times New Roman" w:hAnsi="Times New Roman"/>
          <w:b/>
          <w:i/>
          <w:sz w:val="28"/>
          <w:szCs w:val="28"/>
          <w:lang w:val="uk-UA"/>
        </w:rPr>
        <w:t>Щодо змін до Закону України «Про основи національного спротиву»</w:t>
      </w:r>
    </w:p>
    <w:p w14:paraId="4EFC7A73" w14:textId="77777777" w:rsidR="00ED67E7" w:rsidRPr="00A049FF" w:rsidRDefault="00ED67E7" w:rsidP="00ED67E7">
      <w:pPr>
        <w:spacing w:after="0" w:line="240" w:lineRule="auto"/>
        <w:ind w:left="-170" w:right="-170" w:firstLine="708"/>
        <w:jc w:val="both"/>
        <w:rPr>
          <w:rFonts w:ascii="Times New Roman" w:hAnsi="Times New Roman"/>
          <w:b/>
          <w:i/>
          <w:sz w:val="28"/>
          <w:szCs w:val="28"/>
          <w:lang w:val="uk-UA"/>
        </w:rPr>
      </w:pPr>
    </w:p>
    <w:p w14:paraId="46F26093" w14:textId="77777777" w:rsidR="00ED67E7" w:rsidRPr="00A049FF" w:rsidRDefault="00ED67E7" w:rsidP="00ED67E7">
      <w:pPr>
        <w:spacing w:after="0" w:line="240" w:lineRule="auto"/>
        <w:ind w:left="-170" w:right="-170" w:firstLine="708"/>
        <w:jc w:val="both"/>
        <w:rPr>
          <w:rFonts w:ascii="Times New Roman" w:eastAsiaTheme="minorHAnsi" w:hAnsi="Times New Roman"/>
          <w:sz w:val="28"/>
          <w:szCs w:val="28"/>
          <w:lang w:val="uk-UA"/>
        </w:rPr>
      </w:pPr>
      <w:r w:rsidRPr="00A049FF">
        <w:rPr>
          <w:rFonts w:ascii="Times New Roman" w:hAnsi="Times New Roman"/>
          <w:sz w:val="28"/>
          <w:szCs w:val="28"/>
          <w:lang w:val="uk-UA"/>
        </w:rPr>
        <w:t xml:space="preserve">1. Проектом пропонуються зміни </w:t>
      </w:r>
      <w:r w:rsidRPr="00A049FF">
        <w:rPr>
          <w:rFonts w:ascii="Times New Roman" w:hAnsi="Times New Roman"/>
          <w:b/>
          <w:bCs/>
          <w:sz w:val="28"/>
          <w:szCs w:val="28"/>
          <w:lang w:val="uk-UA"/>
        </w:rPr>
        <w:t>до статті 10</w:t>
      </w:r>
      <w:r w:rsidRPr="00A049FF">
        <w:rPr>
          <w:rFonts w:ascii="Times New Roman" w:hAnsi="Times New Roman"/>
          <w:sz w:val="28"/>
          <w:szCs w:val="28"/>
          <w:lang w:val="uk-UA"/>
        </w:rPr>
        <w:t xml:space="preserve"> Закону, якими передбачається, що для потреб комплектування Збройних Сил України та інших військових формувань можуть бути прийняті на службу у військовому резерві Збройних Сил України та інших військових формувань також «громадяни України, </w:t>
      </w:r>
      <w:r w:rsidRPr="00A049FF">
        <w:rPr>
          <w:rFonts w:ascii="Times New Roman" w:hAnsi="Times New Roman"/>
          <w:iCs/>
          <w:sz w:val="28"/>
          <w:szCs w:val="28"/>
          <w:lang w:val="uk-UA"/>
        </w:rPr>
        <w:t xml:space="preserve">які не досягли граничного віку перебування на військовій службі </w:t>
      </w:r>
      <w:r w:rsidRPr="00A049FF">
        <w:rPr>
          <w:rFonts w:ascii="Times New Roman" w:hAnsi="Times New Roman"/>
          <w:bCs/>
          <w:iCs/>
          <w:sz w:val="28"/>
          <w:szCs w:val="28"/>
          <w:lang w:val="uk-UA"/>
        </w:rPr>
        <w:t>і визнані військово-лікарськими комісіями</w:t>
      </w:r>
      <w:r w:rsidRPr="00A049FF">
        <w:rPr>
          <w:rFonts w:ascii="Times New Roman" w:hAnsi="Times New Roman"/>
          <w:iCs/>
          <w:sz w:val="28"/>
          <w:szCs w:val="28"/>
          <w:lang w:val="uk-UA"/>
        </w:rPr>
        <w:t xml:space="preserve"> </w:t>
      </w:r>
      <w:r w:rsidRPr="00A049FF">
        <w:rPr>
          <w:rFonts w:ascii="Times New Roman" w:hAnsi="Times New Roman"/>
          <w:bCs/>
          <w:iCs/>
          <w:sz w:val="28"/>
          <w:szCs w:val="28"/>
          <w:lang w:val="uk-UA"/>
        </w:rPr>
        <w:t>непридатними до військової служби за станом здоров’я</w:t>
      </w:r>
      <w:r w:rsidRPr="00A049FF">
        <w:rPr>
          <w:rFonts w:ascii="Times New Roman" w:hAnsi="Times New Roman"/>
          <w:iCs/>
          <w:sz w:val="28"/>
          <w:szCs w:val="28"/>
          <w:lang w:val="uk-UA"/>
        </w:rPr>
        <w:t xml:space="preserve"> за наслідками захворювань, поранень (травм, контузій, каліцтв), одержаних під час виконання обов’язків військової служби …, що призвело до встановлення їм інвалідності, часткової втрати працездатності без встановлення інвалідності</w:t>
      </w:r>
      <w:r w:rsidRPr="00A049FF">
        <w:rPr>
          <w:rFonts w:ascii="Times New Roman" w:hAnsi="Times New Roman"/>
          <w:sz w:val="28"/>
          <w:szCs w:val="28"/>
          <w:lang w:val="uk-UA"/>
        </w:rPr>
        <w:t xml:space="preserve"> (крім розумових, сенсорних, психологічних вад, розладів психіки, поведінки та інших захворювань, визначених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 Перелік посад, що можуть бути заміщені такими особами, визначається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 </w:t>
      </w:r>
    </w:p>
    <w:p w14:paraId="5B6FB63A"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sz w:val="28"/>
          <w:szCs w:val="28"/>
          <w:lang w:val="uk-UA"/>
        </w:rPr>
        <w:t xml:space="preserve">Насамперед запропоновані доповнення за змістом не відповідають назві цієї статті, а також не є предметом регулювання Закону України «Про основи національного спротиву». </w:t>
      </w:r>
    </w:p>
    <w:p w14:paraId="67AEAC34"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sz w:val="28"/>
          <w:szCs w:val="28"/>
          <w:lang w:val="uk-UA"/>
        </w:rPr>
        <w:t>Крім того, норма ідентичного змісту пропонується проектом також і до статті 26</w:t>
      </w:r>
      <w:r w:rsidRPr="00A049FF">
        <w:rPr>
          <w:rFonts w:ascii="Times New Roman" w:hAnsi="Times New Roman"/>
          <w:sz w:val="28"/>
          <w:szCs w:val="28"/>
          <w:vertAlign w:val="superscript"/>
          <w:lang w:val="uk-UA"/>
        </w:rPr>
        <w:t>1</w:t>
      </w:r>
      <w:r w:rsidRPr="00A049FF">
        <w:rPr>
          <w:rFonts w:ascii="Times New Roman" w:hAnsi="Times New Roman"/>
          <w:sz w:val="28"/>
          <w:szCs w:val="28"/>
          <w:lang w:val="uk-UA"/>
        </w:rPr>
        <w:t xml:space="preserve"> Закону України «Про військовий обов’язок і військову службу».</w:t>
      </w:r>
    </w:p>
    <w:p w14:paraId="33113EA1"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sz w:val="28"/>
          <w:szCs w:val="28"/>
          <w:lang w:val="uk-UA"/>
        </w:rPr>
        <w:t xml:space="preserve">Оскільки саме Закон України «Про військовий обов’язок і військову службу» </w:t>
      </w:r>
      <w:r w:rsidRPr="00A049FF">
        <w:rPr>
          <w:rStyle w:val="gmail-st42"/>
          <w:rFonts w:ascii="Times New Roman" w:hAnsi="Times New Roman"/>
          <w:color w:val="000000"/>
          <w:sz w:val="28"/>
          <w:szCs w:val="28"/>
          <w:lang w:val="uk-UA"/>
        </w:rPr>
        <w:t xml:space="preserve">здійснює правове регулювання відносин між державою і громадянами України щодо виконанням ними конституційного обов’язку щодо захисту Вітчизни, незалежності та територіальної цілісності України, а також визначає </w:t>
      </w:r>
      <w:r w:rsidRPr="00A049FF">
        <w:rPr>
          <w:rStyle w:val="gmail-st42"/>
          <w:rFonts w:ascii="Times New Roman" w:hAnsi="Times New Roman"/>
          <w:color w:val="000000"/>
          <w:sz w:val="28"/>
          <w:szCs w:val="28"/>
          <w:lang w:val="uk-UA"/>
        </w:rPr>
        <w:lastRenderedPageBreak/>
        <w:t>загальні засади проходження в Україні військової служби,</w:t>
      </w:r>
      <w:r w:rsidRPr="00A049FF">
        <w:rPr>
          <w:rFonts w:ascii="Times New Roman" w:hAnsi="Times New Roman"/>
          <w:sz w:val="28"/>
          <w:szCs w:val="28"/>
          <w:lang w:val="uk-UA"/>
        </w:rPr>
        <w:t xml:space="preserve"> </w:t>
      </w:r>
      <w:r w:rsidRPr="00A049FF">
        <w:rPr>
          <w:rStyle w:val="gmail-st42"/>
          <w:rFonts w:ascii="Times New Roman" w:hAnsi="Times New Roman"/>
          <w:color w:val="000000"/>
          <w:sz w:val="28"/>
          <w:szCs w:val="28"/>
          <w:lang w:val="uk-UA"/>
        </w:rPr>
        <w:t>то в разі необхідності уточнення питань щодо проходження військової служби чи переліку певної категорії осіб, що можуть бути прийняті на військову службу чи службу у військовому резерві тощо, зміни мають вноситися саме до цього Закону. Натомість, як свідчить практика сучасного законотворення, існування дублюючих положень в різних законах уможливлює ситуацію, коли при внесенні до таких законів змін оновлені будуть положення лише одного з таких законів, що призведе до колізії норм права рівної сили.</w:t>
      </w:r>
    </w:p>
    <w:p w14:paraId="379C6401"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Style w:val="gmail-st42"/>
          <w:rFonts w:ascii="Times New Roman" w:hAnsi="Times New Roman"/>
          <w:color w:val="000000"/>
          <w:sz w:val="28"/>
          <w:szCs w:val="28"/>
          <w:lang w:val="uk-UA"/>
        </w:rPr>
        <w:t>Отже дублювання одних і тих же положень в різних законах</w:t>
      </w:r>
      <w:r w:rsidRPr="00A049FF">
        <w:rPr>
          <w:rFonts w:ascii="Times New Roman" w:hAnsi="Times New Roman"/>
          <w:sz w:val="28"/>
          <w:szCs w:val="28"/>
          <w:lang w:val="uk-UA"/>
        </w:rPr>
        <w:t xml:space="preserve"> не враховує конституційних вимог щодо правової визначеності як елементу верховенства права (стаття 8 Конституції України).</w:t>
      </w:r>
    </w:p>
    <w:p w14:paraId="05B55914" w14:textId="77777777" w:rsidR="00ED67E7" w:rsidRPr="00A049FF" w:rsidRDefault="00ED67E7" w:rsidP="00ED67E7">
      <w:pPr>
        <w:spacing w:after="0" w:line="240" w:lineRule="auto"/>
        <w:ind w:left="-170" w:right="-170" w:firstLine="709"/>
        <w:jc w:val="both"/>
        <w:rPr>
          <w:rFonts w:ascii="Times New Roman" w:hAnsi="Times New Roman"/>
          <w:sz w:val="28"/>
          <w:szCs w:val="28"/>
          <w:lang w:val="uk-UA"/>
        </w:rPr>
      </w:pPr>
      <w:r w:rsidRPr="00A049FF">
        <w:rPr>
          <w:rStyle w:val="gmail-st42"/>
          <w:rFonts w:ascii="Times New Roman" w:hAnsi="Times New Roman"/>
          <w:color w:val="000000"/>
          <w:sz w:val="28"/>
          <w:szCs w:val="28"/>
          <w:lang w:val="uk-UA"/>
        </w:rPr>
        <w:t>У зв’язку з цим запропоновані доповнення частини першої статті 10 Закону слід виключення із цього проекту.</w:t>
      </w:r>
    </w:p>
    <w:p w14:paraId="1926F829"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p>
    <w:p w14:paraId="070AF099"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sz w:val="28"/>
          <w:szCs w:val="28"/>
          <w:lang w:val="uk-UA"/>
        </w:rPr>
        <w:t xml:space="preserve">2. Проектом пропонується </w:t>
      </w:r>
      <w:r w:rsidRPr="00A049FF">
        <w:rPr>
          <w:rFonts w:ascii="Times New Roman" w:hAnsi="Times New Roman"/>
          <w:b/>
          <w:sz w:val="28"/>
          <w:szCs w:val="28"/>
          <w:lang w:val="uk-UA"/>
        </w:rPr>
        <w:t>частини першу і третю статті 22</w:t>
      </w:r>
      <w:r w:rsidRPr="00A049FF">
        <w:rPr>
          <w:rFonts w:ascii="Times New Roman" w:hAnsi="Times New Roman"/>
          <w:sz w:val="28"/>
          <w:szCs w:val="28"/>
          <w:lang w:val="uk-UA"/>
        </w:rPr>
        <w:t xml:space="preserve"> чинного Закону викласти в новій редакції.</w:t>
      </w:r>
    </w:p>
    <w:p w14:paraId="49BCDDCC" w14:textId="77777777" w:rsidR="00ED67E7" w:rsidRPr="00A049FF" w:rsidRDefault="00ED67E7" w:rsidP="00ED67E7">
      <w:pPr>
        <w:tabs>
          <w:tab w:val="left" w:pos="6379"/>
        </w:tabs>
        <w:spacing w:after="0" w:line="240" w:lineRule="auto"/>
        <w:ind w:left="-170" w:right="-170" w:firstLine="709"/>
        <w:jc w:val="both"/>
        <w:rPr>
          <w:rFonts w:ascii="Times New Roman" w:hAnsi="Times New Roman"/>
          <w:sz w:val="28"/>
          <w:szCs w:val="28"/>
          <w:lang w:val="uk-UA"/>
        </w:rPr>
      </w:pPr>
      <w:r w:rsidRPr="00A049FF">
        <w:rPr>
          <w:rFonts w:ascii="Times New Roman" w:hAnsi="Times New Roman"/>
          <w:sz w:val="28"/>
          <w:szCs w:val="28"/>
          <w:lang w:val="uk-UA"/>
        </w:rPr>
        <w:t xml:space="preserve">Так </w:t>
      </w:r>
      <w:r w:rsidRPr="00A049FF">
        <w:rPr>
          <w:rFonts w:ascii="Times New Roman" w:hAnsi="Times New Roman"/>
          <w:b/>
          <w:sz w:val="28"/>
          <w:szCs w:val="28"/>
          <w:lang w:val="uk-UA"/>
        </w:rPr>
        <w:t>частиною першою</w:t>
      </w:r>
      <w:r w:rsidRPr="00A049FF">
        <w:rPr>
          <w:rFonts w:ascii="Times New Roman" w:hAnsi="Times New Roman"/>
          <w:sz w:val="28"/>
          <w:szCs w:val="28"/>
          <w:lang w:val="uk-UA"/>
        </w:rPr>
        <w:t xml:space="preserve"> передбачається, що «стрілецька зброя, інші види озброєння добровольчих формувань територіальних громадян та боєприпаси до них зберігаються відповідно до вимог законів України «Про Статут гарнізонної та вартової служб Збройних Сил України», «Про Статут внутрішньої служби Збройних Сил України у військових частинах Сил територіальної оборони Збройних Сил України за територіальним принципом».</w:t>
      </w:r>
    </w:p>
    <w:p w14:paraId="6D95A822" w14:textId="77777777" w:rsidR="00ED67E7" w:rsidRPr="00A049FF" w:rsidRDefault="00ED67E7" w:rsidP="00ED67E7">
      <w:pPr>
        <w:tabs>
          <w:tab w:val="left" w:pos="6379"/>
        </w:tabs>
        <w:spacing w:after="0" w:line="240" w:lineRule="auto"/>
        <w:ind w:left="-170" w:right="-170" w:firstLine="709"/>
        <w:jc w:val="both"/>
        <w:rPr>
          <w:rFonts w:ascii="Times New Roman" w:hAnsi="Times New Roman"/>
          <w:sz w:val="28"/>
          <w:szCs w:val="28"/>
          <w:lang w:val="uk-UA"/>
        </w:rPr>
      </w:pPr>
      <w:r w:rsidRPr="00A049FF">
        <w:rPr>
          <w:rFonts w:ascii="Times New Roman" w:hAnsi="Times New Roman"/>
          <w:sz w:val="28"/>
          <w:szCs w:val="28"/>
          <w:lang w:val="uk-UA"/>
        </w:rPr>
        <w:t xml:space="preserve">Тож цієї нормою пропонується передбачити озброєння добровольчих формувань крім стрілецької зброї ще й «іншими видами озброєння». Однак до інших видів озброєння належать </w:t>
      </w:r>
      <w:r w:rsidRPr="00A049FF">
        <w:rPr>
          <w:rStyle w:val="a4"/>
          <w:rFonts w:ascii="Times New Roman" w:hAnsi="Times New Roman"/>
          <w:sz w:val="28"/>
          <w:szCs w:val="28"/>
          <w:lang w:val="uk-UA"/>
        </w:rPr>
        <w:t xml:space="preserve">наземна, </w:t>
      </w:r>
      <w:proofErr w:type="spellStart"/>
      <w:r w:rsidRPr="00A049FF">
        <w:rPr>
          <w:rStyle w:val="a4"/>
          <w:rFonts w:ascii="Times New Roman" w:hAnsi="Times New Roman"/>
          <w:sz w:val="28"/>
          <w:szCs w:val="28"/>
          <w:lang w:val="uk-UA"/>
        </w:rPr>
        <w:t>наводна</w:t>
      </w:r>
      <w:proofErr w:type="spellEnd"/>
      <w:r w:rsidRPr="00A049FF">
        <w:rPr>
          <w:rStyle w:val="a4"/>
          <w:rFonts w:ascii="Times New Roman" w:hAnsi="Times New Roman"/>
          <w:sz w:val="28"/>
          <w:szCs w:val="28"/>
          <w:lang w:val="uk-UA"/>
        </w:rPr>
        <w:t>, підводна, повітряна техніка, якою озброюються спеціалізовані військові формування, оскільки її використання і застосування потребує певних професійних навичок.</w:t>
      </w:r>
      <w:r w:rsidRPr="00A049FF">
        <w:rPr>
          <w:rFonts w:ascii="Times New Roman" w:hAnsi="Times New Roman"/>
          <w:sz w:val="28"/>
          <w:szCs w:val="28"/>
          <w:lang w:val="uk-UA"/>
        </w:rPr>
        <w:t xml:space="preserve"> </w:t>
      </w:r>
    </w:p>
    <w:p w14:paraId="21601611" w14:textId="77777777" w:rsidR="00ED67E7" w:rsidRPr="00A049FF" w:rsidRDefault="00ED67E7" w:rsidP="00ED67E7">
      <w:pPr>
        <w:tabs>
          <w:tab w:val="left" w:pos="6379"/>
        </w:tabs>
        <w:spacing w:after="0" w:line="240" w:lineRule="auto"/>
        <w:ind w:left="-170" w:right="-170" w:firstLine="709"/>
        <w:jc w:val="both"/>
        <w:rPr>
          <w:rFonts w:ascii="Times New Roman" w:hAnsi="Times New Roman"/>
          <w:sz w:val="28"/>
          <w:szCs w:val="28"/>
          <w:lang w:val="uk-UA"/>
        </w:rPr>
      </w:pPr>
      <w:r w:rsidRPr="00A049FF">
        <w:rPr>
          <w:rFonts w:ascii="Times New Roman" w:hAnsi="Times New Roman"/>
          <w:sz w:val="28"/>
          <w:szCs w:val="28"/>
          <w:lang w:val="uk-UA"/>
        </w:rPr>
        <w:t>Оскільки термін «інші види озброєння» не дає можливості чітко і достеменно встановити зміст запропонованого положення, воно не відповідає вимозі юридичної визначеності як складовій принципу верховенства права (стаття 8 Конституції України).</w:t>
      </w:r>
    </w:p>
    <w:p w14:paraId="7E3B4B6F" w14:textId="77777777" w:rsidR="00ED67E7" w:rsidRPr="00A049FF" w:rsidRDefault="00ED67E7" w:rsidP="00ED67E7">
      <w:pPr>
        <w:tabs>
          <w:tab w:val="left" w:pos="6379"/>
        </w:tabs>
        <w:spacing w:after="0" w:line="240" w:lineRule="auto"/>
        <w:ind w:left="-170" w:right="-170" w:firstLine="709"/>
        <w:jc w:val="both"/>
        <w:rPr>
          <w:rStyle w:val="a4"/>
          <w:rFonts w:ascii="Times New Roman" w:hAnsi="Times New Roman"/>
          <w:b w:val="0"/>
          <w:sz w:val="28"/>
          <w:szCs w:val="28"/>
          <w:lang w:val="uk-UA"/>
        </w:rPr>
      </w:pPr>
    </w:p>
    <w:p w14:paraId="43C9E98B" w14:textId="77777777" w:rsidR="00ED67E7" w:rsidRPr="00A049FF" w:rsidRDefault="00ED67E7" w:rsidP="00ED67E7">
      <w:pPr>
        <w:spacing w:after="0" w:line="240" w:lineRule="auto"/>
        <w:ind w:left="-170" w:right="-170" w:firstLine="708"/>
        <w:jc w:val="both"/>
        <w:rPr>
          <w:rFonts w:ascii="Times New Roman" w:eastAsiaTheme="minorHAnsi" w:hAnsi="Times New Roman"/>
          <w:sz w:val="28"/>
          <w:szCs w:val="28"/>
          <w:lang w:val="uk-UA"/>
        </w:rPr>
      </w:pPr>
      <w:r w:rsidRPr="00A049FF">
        <w:rPr>
          <w:rFonts w:ascii="Times New Roman" w:hAnsi="Times New Roman"/>
          <w:sz w:val="28"/>
          <w:szCs w:val="28"/>
          <w:lang w:val="uk-UA"/>
        </w:rPr>
        <w:t>3.</w:t>
      </w:r>
      <w:r w:rsidRPr="00A049FF">
        <w:rPr>
          <w:rFonts w:ascii="Times New Roman" w:eastAsiaTheme="minorHAnsi" w:hAnsi="Times New Roman"/>
          <w:sz w:val="28"/>
          <w:szCs w:val="28"/>
          <w:lang w:val="uk-UA"/>
        </w:rPr>
        <w:t xml:space="preserve"> Проектом передбачається викласти в новій редакції </w:t>
      </w:r>
      <w:r w:rsidRPr="00A049FF">
        <w:rPr>
          <w:rFonts w:ascii="Times New Roman" w:eastAsiaTheme="minorHAnsi" w:hAnsi="Times New Roman"/>
          <w:b/>
          <w:sz w:val="28"/>
          <w:szCs w:val="28"/>
          <w:lang w:val="uk-UA"/>
        </w:rPr>
        <w:t xml:space="preserve">частину другу статті 23 </w:t>
      </w:r>
      <w:r w:rsidRPr="00A049FF">
        <w:rPr>
          <w:rFonts w:ascii="Times New Roman" w:eastAsiaTheme="minorHAnsi" w:hAnsi="Times New Roman"/>
          <w:sz w:val="28"/>
          <w:szCs w:val="28"/>
          <w:lang w:val="uk-UA"/>
        </w:rPr>
        <w:t>Закону, згідно з якою видатки на здійснення та забезпечення заходів з організації, підготовки, підтримання та ведення руху опору належать до таємних видатків Державного бюджету України, які виділяються Міністерству оборони України окремим напрямом на утримання Сил спеціальних операцій Збройних Сил України».</w:t>
      </w:r>
    </w:p>
    <w:p w14:paraId="34115C07" w14:textId="77777777" w:rsidR="00ED67E7" w:rsidRPr="00A049FF" w:rsidRDefault="00ED67E7" w:rsidP="00ED67E7">
      <w:pPr>
        <w:spacing w:after="0" w:line="240" w:lineRule="auto"/>
        <w:ind w:left="-170" w:right="-170" w:firstLine="708"/>
        <w:jc w:val="both"/>
        <w:rPr>
          <w:rFonts w:ascii="Times New Roman" w:eastAsiaTheme="minorHAnsi" w:hAnsi="Times New Roman"/>
          <w:color w:val="000000"/>
          <w:sz w:val="28"/>
          <w:szCs w:val="28"/>
          <w:lang w:val="uk-UA"/>
        </w:rPr>
      </w:pPr>
      <w:r w:rsidRPr="00A049FF">
        <w:rPr>
          <w:rFonts w:ascii="Times New Roman" w:eastAsiaTheme="minorHAnsi" w:hAnsi="Times New Roman"/>
          <w:sz w:val="28"/>
          <w:szCs w:val="28"/>
          <w:lang w:val="uk-UA"/>
        </w:rPr>
        <w:t xml:space="preserve">При цьому відповідно до частини другої статті 31 Бюджетного кодексу України </w:t>
      </w:r>
      <w:r w:rsidRPr="00A049FF">
        <w:rPr>
          <w:rFonts w:ascii="Times New Roman" w:eastAsiaTheme="minorHAnsi" w:hAnsi="Times New Roman"/>
          <w:color w:val="000000"/>
          <w:sz w:val="28"/>
          <w:szCs w:val="28"/>
          <w:lang w:val="uk-UA"/>
        </w:rPr>
        <w:t xml:space="preserve">таємні видатки, передбачені на діяльність органів державної влади, в інтересах національної безпеки включаються до Державного бюджету України без деталізації. Тобто ініціатива авторів оновленої редакції «виділяти окремим напрямком» відповідні видатки Міністерству оборони України фактично перетворює їх з таємних до відкритих даних. </w:t>
      </w:r>
    </w:p>
    <w:p w14:paraId="19044CEA" w14:textId="77777777" w:rsidR="00ED67E7" w:rsidRPr="00A049FF" w:rsidRDefault="00ED67E7" w:rsidP="00ED67E7">
      <w:pPr>
        <w:spacing w:after="0" w:line="240" w:lineRule="auto"/>
        <w:ind w:left="-170" w:right="-170" w:firstLine="708"/>
        <w:jc w:val="both"/>
        <w:rPr>
          <w:rFonts w:ascii="Times New Roman" w:eastAsiaTheme="minorHAnsi" w:hAnsi="Times New Roman"/>
          <w:color w:val="000000"/>
          <w:sz w:val="28"/>
          <w:szCs w:val="28"/>
          <w:lang w:val="uk-UA"/>
        </w:rPr>
      </w:pPr>
      <w:r w:rsidRPr="00A049FF">
        <w:rPr>
          <w:rFonts w:ascii="Times New Roman" w:eastAsiaTheme="minorHAnsi" w:hAnsi="Times New Roman"/>
          <w:color w:val="000000"/>
          <w:sz w:val="28"/>
          <w:szCs w:val="28"/>
          <w:lang w:val="uk-UA"/>
        </w:rPr>
        <w:lastRenderedPageBreak/>
        <w:t>Враховуючи наведене, частину другу статті 23 Закону України «Про основи національного спротиву» слід залишити у чинній редакції.</w:t>
      </w:r>
    </w:p>
    <w:p w14:paraId="550774B7"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p>
    <w:p w14:paraId="1A1563CE"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sz w:val="28"/>
          <w:szCs w:val="28"/>
          <w:lang w:val="uk-UA"/>
        </w:rPr>
        <w:t xml:space="preserve">4. Проектом пропонується доповнити </w:t>
      </w:r>
      <w:r w:rsidRPr="00A049FF">
        <w:rPr>
          <w:rFonts w:ascii="Times New Roman" w:hAnsi="Times New Roman"/>
          <w:b/>
          <w:sz w:val="28"/>
          <w:szCs w:val="28"/>
          <w:lang w:val="uk-UA"/>
        </w:rPr>
        <w:t>розділ IX «Прикінцеві і перехідні положення»</w:t>
      </w:r>
      <w:r w:rsidRPr="00A049FF">
        <w:rPr>
          <w:rFonts w:ascii="Times New Roman" w:hAnsi="Times New Roman"/>
          <w:sz w:val="28"/>
          <w:szCs w:val="28"/>
          <w:lang w:val="uk-UA"/>
        </w:rPr>
        <w:t xml:space="preserve"> Закону новим пунктом 3</w:t>
      </w:r>
      <w:r w:rsidRPr="00A049FF">
        <w:rPr>
          <w:rFonts w:ascii="Times New Roman" w:hAnsi="Times New Roman"/>
          <w:sz w:val="28"/>
          <w:szCs w:val="28"/>
          <w:vertAlign w:val="superscript"/>
          <w:lang w:val="uk-UA"/>
        </w:rPr>
        <w:t>1</w:t>
      </w:r>
      <w:r w:rsidRPr="00A049FF">
        <w:rPr>
          <w:rFonts w:ascii="Times New Roman" w:hAnsi="Times New Roman"/>
          <w:sz w:val="28"/>
          <w:szCs w:val="28"/>
          <w:lang w:val="uk-UA"/>
        </w:rPr>
        <w:t>, яким Кабінету Міністрів України пропонується розробити механізм інвентаризації майна громадських організацій колишнього СРСР, яке використовувалося у процесі військово-патріотичного виховання та підготовки молоді до військової служби, що після припинення існування СРСР перебувало на території України та відповідно до законодавства України перейшло у власність України, з метою його подальшої передачі для використання для виконання завдань з підготовки і ведення національного спротиву.</w:t>
      </w:r>
    </w:p>
    <w:p w14:paraId="41A288B6"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sz w:val="28"/>
          <w:szCs w:val="28"/>
          <w:lang w:val="uk-UA"/>
        </w:rPr>
        <w:t>Водночас відповідно до пункту 1 розділу II «Прикінцеві положення» законопроекту він має набрати чинності як закон з дня, наступного за днем його опублікування.</w:t>
      </w:r>
    </w:p>
    <w:p w14:paraId="136394C6"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sz w:val="28"/>
          <w:szCs w:val="28"/>
          <w:lang w:val="uk-UA"/>
        </w:rPr>
        <w:t xml:space="preserve">Таким чином, у разі наявності такого майна, його використання з метою, передбаченою Законом України «Про основи національного спротиву», буде відтерміновано на час, що знадобиться не лише для розробки такого механізму (6 місяців), а й для проведення такої інвентаризації та подальшої передачі для використання для виконання завдань з підготовки і ведення національного спротиву, терміни яких у проекті не визначено. </w:t>
      </w:r>
    </w:p>
    <w:p w14:paraId="6E4F1D8F"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sz w:val="28"/>
          <w:szCs w:val="28"/>
          <w:lang w:val="uk-UA"/>
        </w:rPr>
        <w:t xml:space="preserve">Відтак зазначене положення проекту не відповідає вимозі юридичної визначеності як складовій принципу верховенства права (стаття 8 Конституції України). </w:t>
      </w:r>
    </w:p>
    <w:p w14:paraId="6C2DE88A" w14:textId="77777777" w:rsidR="00ED67E7" w:rsidRPr="00A049FF" w:rsidRDefault="00ED67E7" w:rsidP="00ED67E7">
      <w:pPr>
        <w:spacing w:after="0" w:line="240" w:lineRule="auto"/>
        <w:ind w:left="-170" w:right="-170" w:firstLine="708"/>
        <w:jc w:val="both"/>
        <w:rPr>
          <w:rFonts w:ascii="Times New Roman" w:hAnsi="Times New Roman"/>
          <w:i/>
          <w:sz w:val="28"/>
          <w:szCs w:val="28"/>
          <w:lang w:val="uk-UA"/>
        </w:rPr>
      </w:pPr>
    </w:p>
    <w:p w14:paraId="383EDE0F" w14:textId="77777777" w:rsidR="00ED67E7" w:rsidRPr="00A049FF" w:rsidRDefault="00ED67E7" w:rsidP="00ED67E7">
      <w:pPr>
        <w:spacing w:after="0" w:line="240" w:lineRule="auto"/>
        <w:ind w:left="-170" w:right="-170" w:firstLine="708"/>
        <w:jc w:val="both"/>
        <w:rPr>
          <w:rFonts w:ascii="Times New Roman" w:hAnsi="Times New Roman"/>
          <w:b/>
          <w:i/>
          <w:sz w:val="28"/>
          <w:szCs w:val="28"/>
          <w:lang w:val="uk-UA"/>
        </w:rPr>
      </w:pPr>
      <w:r w:rsidRPr="00A049FF">
        <w:rPr>
          <w:rFonts w:ascii="Times New Roman" w:hAnsi="Times New Roman"/>
          <w:b/>
          <w:i/>
          <w:sz w:val="28"/>
          <w:szCs w:val="28"/>
          <w:lang w:val="uk-UA"/>
        </w:rPr>
        <w:t>Щодо змін до Закону України «Про військовий обов’язок і військову службу»</w:t>
      </w:r>
    </w:p>
    <w:p w14:paraId="5ED9BCE4" w14:textId="77777777" w:rsidR="00ED67E7" w:rsidRPr="00A049FF" w:rsidRDefault="00ED67E7" w:rsidP="00ED67E7">
      <w:pPr>
        <w:spacing w:after="0" w:line="240" w:lineRule="auto"/>
        <w:ind w:left="-170" w:right="-170" w:firstLine="708"/>
        <w:jc w:val="both"/>
        <w:rPr>
          <w:rFonts w:ascii="Times New Roman" w:hAnsi="Times New Roman"/>
          <w:b/>
          <w:i/>
          <w:sz w:val="28"/>
          <w:szCs w:val="28"/>
          <w:lang w:val="uk-UA"/>
        </w:rPr>
      </w:pPr>
    </w:p>
    <w:p w14:paraId="62304FB1"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sz w:val="28"/>
          <w:szCs w:val="28"/>
          <w:lang w:val="uk-UA"/>
        </w:rPr>
        <w:t xml:space="preserve">1. Проектом пропонується </w:t>
      </w:r>
      <w:r w:rsidRPr="00A049FF">
        <w:rPr>
          <w:rFonts w:ascii="Times New Roman" w:hAnsi="Times New Roman"/>
          <w:b/>
          <w:sz w:val="28"/>
          <w:szCs w:val="28"/>
          <w:lang w:val="uk-UA"/>
        </w:rPr>
        <w:t>частину першу статті 26</w:t>
      </w:r>
      <w:r w:rsidRPr="00A049FF">
        <w:rPr>
          <w:rFonts w:ascii="Times New Roman" w:hAnsi="Times New Roman"/>
          <w:b/>
          <w:sz w:val="28"/>
          <w:szCs w:val="28"/>
          <w:vertAlign w:val="superscript"/>
          <w:lang w:val="uk-UA"/>
        </w:rPr>
        <w:t>1</w:t>
      </w:r>
      <w:r w:rsidRPr="00A049FF">
        <w:rPr>
          <w:rFonts w:ascii="Times New Roman" w:hAnsi="Times New Roman"/>
          <w:b/>
          <w:sz w:val="28"/>
          <w:szCs w:val="28"/>
          <w:lang w:val="uk-UA"/>
        </w:rPr>
        <w:t xml:space="preserve"> Закону доповнити абзацами другим і третім</w:t>
      </w:r>
      <w:r w:rsidRPr="00A049FF">
        <w:rPr>
          <w:rFonts w:ascii="Times New Roman" w:hAnsi="Times New Roman"/>
          <w:sz w:val="28"/>
          <w:szCs w:val="28"/>
          <w:lang w:val="uk-UA"/>
        </w:rPr>
        <w:t xml:space="preserve">, згідно з якими для потреб комплектування Збройних Сил України та інших військових формувань можуть бути прийняті на службу у військовому резерві Збройних Сил України та інших військових формувань також «громадяни України, </w:t>
      </w:r>
      <w:r w:rsidRPr="00B30E2A">
        <w:rPr>
          <w:rFonts w:ascii="Times New Roman" w:hAnsi="Times New Roman"/>
          <w:i/>
          <w:sz w:val="28"/>
          <w:szCs w:val="28"/>
          <w:u w:val="single"/>
          <w:lang w:val="uk-UA"/>
        </w:rPr>
        <w:t>які не досягли граничного віку перебування на військовій службі і визнані військово-лікарськими комісіями непридатними до військової служби за станом здоров’я за наслідками захворювань, поранень</w:t>
      </w:r>
      <w:r w:rsidRPr="00A049FF">
        <w:rPr>
          <w:rFonts w:ascii="Times New Roman" w:hAnsi="Times New Roman"/>
          <w:i/>
          <w:sz w:val="28"/>
          <w:szCs w:val="28"/>
          <w:u w:val="single"/>
          <w:lang w:val="uk-UA"/>
        </w:rPr>
        <w:t xml:space="preserve"> (травм, контузій, каліцтв), одержаних під час виконання обов’язків військової служби …, що призвело до встановлення їм інвалідності, часткової втрати працездатності без встановлення інвалідності</w:t>
      </w:r>
      <w:r w:rsidRPr="00A049FF">
        <w:rPr>
          <w:rFonts w:ascii="Times New Roman" w:hAnsi="Times New Roman"/>
          <w:sz w:val="28"/>
          <w:szCs w:val="28"/>
          <w:lang w:val="uk-UA"/>
        </w:rPr>
        <w:t xml:space="preserve"> (крім розумових, сенсорних, психологічних вад, розладів психіки, поведінки та інших захворювань, визначених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 Перелік посад, що можуть бути заміщені такими особами, визначається Міністерством оборони України та іншими центральними органами </w:t>
      </w:r>
      <w:r w:rsidRPr="00A049FF">
        <w:rPr>
          <w:rFonts w:ascii="Times New Roman" w:hAnsi="Times New Roman"/>
          <w:sz w:val="28"/>
          <w:szCs w:val="28"/>
          <w:lang w:val="uk-UA"/>
        </w:rPr>
        <w:lastRenderedPageBreak/>
        <w:t>виконавчої влади, які відповідно до закону здійснюють керівництво військовими формуваннями».</w:t>
      </w:r>
    </w:p>
    <w:p w14:paraId="726E2379" w14:textId="77777777" w:rsidR="00ED67E7" w:rsidRPr="00A049FF" w:rsidRDefault="00ED67E7" w:rsidP="00ED67E7">
      <w:pPr>
        <w:spacing w:after="0" w:line="240" w:lineRule="auto"/>
        <w:ind w:left="-170" w:right="-170" w:firstLine="708"/>
        <w:jc w:val="both"/>
        <w:rPr>
          <w:rStyle w:val="st42"/>
          <w:sz w:val="28"/>
          <w:szCs w:val="28"/>
          <w:lang w:val="uk-UA"/>
        </w:rPr>
      </w:pPr>
      <w:r w:rsidRPr="00A049FF">
        <w:rPr>
          <w:rFonts w:ascii="Times New Roman" w:hAnsi="Times New Roman"/>
          <w:sz w:val="28"/>
          <w:szCs w:val="28"/>
          <w:lang w:val="uk-UA"/>
        </w:rPr>
        <w:t>Проте таке доповнення не узгоджується з чинним абзацом першим цієї норми, згідно з якою для прийняття на службу у військовому резерві г</w:t>
      </w:r>
      <w:r w:rsidRPr="00A049FF">
        <w:rPr>
          <w:rStyle w:val="st42"/>
          <w:sz w:val="28"/>
          <w:szCs w:val="28"/>
          <w:lang w:val="uk-UA"/>
        </w:rPr>
        <w:t xml:space="preserve">ромадяни України мають пройти професійно-психологічний відбір, </w:t>
      </w:r>
      <w:r w:rsidRPr="00A049FF">
        <w:rPr>
          <w:rStyle w:val="st42"/>
          <w:sz w:val="28"/>
          <w:szCs w:val="28"/>
          <w:u w:val="single"/>
          <w:lang w:val="uk-UA"/>
        </w:rPr>
        <w:t>за станом здоров’я бути придатними до служби у військовому резерві та відповідати встановленим вимогам проходження служби у військовому резерві</w:t>
      </w:r>
      <w:r w:rsidRPr="00A049FF">
        <w:rPr>
          <w:rStyle w:val="st42"/>
          <w:sz w:val="28"/>
          <w:szCs w:val="28"/>
          <w:lang w:val="uk-UA"/>
        </w:rPr>
        <w:t>.</w:t>
      </w:r>
      <w:r w:rsidRPr="00A049FF">
        <w:rPr>
          <w:rFonts w:ascii="Times New Roman" w:hAnsi="Times New Roman"/>
          <w:sz w:val="28"/>
          <w:szCs w:val="28"/>
          <w:lang w:val="uk-UA"/>
        </w:rPr>
        <w:t xml:space="preserve"> І тільки після цього з</w:t>
      </w:r>
      <w:r w:rsidRPr="00A049FF">
        <w:rPr>
          <w:rStyle w:val="st42"/>
          <w:sz w:val="28"/>
          <w:szCs w:val="28"/>
          <w:lang w:val="uk-UA"/>
        </w:rPr>
        <w:t xml:space="preserve"> особою, яка відповідає цим вимогам, укладається контракт про проходження служби у військовому резерві відповідно Збройних Сил України або інших військових формувань (частина друга статті 26</w:t>
      </w:r>
      <w:r w:rsidRPr="00A049FF">
        <w:rPr>
          <w:rStyle w:val="st42"/>
          <w:sz w:val="28"/>
          <w:szCs w:val="28"/>
          <w:vertAlign w:val="superscript"/>
          <w:lang w:val="uk-UA"/>
        </w:rPr>
        <w:t>1</w:t>
      </w:r>
      <w:r w:rsidRPr="00A049FF">
        <w:rPr>
          <w:rStyle w:val="st42"/>
          <w:sz w:val="28"/>
          <w:szCs w:val="28"/>
          <w:lang w:val="uk-UA"/>
        </w:rPr>
        <w:t xml:space="preserve"> Закону).</w:t>
      </w:r>
    </w:p>
    <w:p w14:paraId="0653C190" w14:textId="77777777" w:rsidR="00ED67E7" w:rsidRPr="00A049FF" w:rsidRDefault="00ED67E7" w:rsidP="00ED67E7">
      <w:pPr>
        <w:spacing w:after="0" w:line="240" w:lineRule="auto"/>
        <w:ind w:left="-170" w:right="-170" w:firstLine="708"/>
        <w:jc w:val="both"/>
        <w:rPr>
          <w:rFonts w:ascii="Times New Roman" w:hAnsi="Times New Roman"/>
          <w:b/>
          <w:i/>
          <w:sz w:val="28"/>
          <w:szCs w:val="28"/>
          <w:lang w:val="uk-UA"/>
        </w:rPr>
      </w:pPr>
    </w:p>
    <w:p w14:paraId="5635544E" w14:textId="77777777" w:rsidR="00ED67E7" w:rsidRPr="00A049FF" w:rsidRDefault="00ED67E7" w:rsidP="00ED67E7">
      <w:pPr>
        <w:spacing w:after="0" w:line="240" w:lineRule="auto"/>
        <w:ind w:left="-170" w:right="-170" w:firstLine="709"/>
        <w:jc w:val="both"/>
        <w:rPr>
          <w:rFonts w:ascii="Times New Roman" w:hAnsi="Times New Roman"/>
          <w:color w:val="333333"/>
          <w:sz w:val="28"/>
          <w:szCs w:val="28"/>
          <w:shd w:val="clear" w:color="auto" w:fill="FFFFFF"/>
          <w:lang w:val="uk-UA"/>
        </w:rPr>
      </w:pPr>
      <w:r w:rsidRPr="00A049FF">
        <w:rPr>
          <w:rFonts w:ascii="Times New Roman" w:hAnsi="Times New Roman"/>
          <w:bCs/>
          <w:color w:val="333333"/>
          <w:sz w:val="28"/>
          <w:szCs w:val="28"/>
          <w:shd w:val="clear" w:color="auto" w:fill="FFFFFF"/>
          <w:lang w:val="uk-UA"/>
        </w:rPr>
        <w:t xml:space="preserve">2. Проектом запропоновано внести зміни до частини </w:t>
      </w:r>
      <w:r w:rsidRPr="00A049FF">
        <w:rPr>
          <w:rFonts w:ascii="Times New Roman" w:hAnsi="Times New Roman"/>
          <w:b/>
          <w:bCs/>
          <w:color w:val="333333"/>
          <w:sz w:val="28"/>
          <w:szCs w:val="28"/>
          <w:shd w:val="clear" w:color="auto" w:fill="FFFFFF"/>
          <w:lang w:val="uk-UA"/>
        </w:rPr>
        <w:t>дванадцятої статті 39</w:t>
      </w:r>
      <w:r w:rsidRPr="00A049FF">
        <w:rPr>
          <w:rFonts w:ascii="Times New Roman" w:hAnsi="Times New Roman"/>
          <w:b/>
          <w:bCs/>
          <w:color w:val="333333"/>
          <w:sz w:val="28"/>
          <w:szCs w:val="28"/>
          <w:shd w:val="clear" w:color="auto" w:fill="FFFFFF"/>
          <w:vertAlign w:val="superscript"/>
          <w:lang w:val="uk-UA"/>
        </w:rPr>
        <w:t>1</w:t>
      </w:r>
      <w:r w:rsidRPr="00A049FF">
        <w:rPr>
          <w:rFonts w:ascii="Times New Roman" w:hAnsi="Times New Roman"/>
          <w:b/>
          <w:bCs/>
          <w:color w:val="333333"/>
          <w:sz w:val="28"/>
          <w:szCs w:val="28"/>
          <w:shd w:val="clear" w:color="auto" w:fill="FFFFFF"/>
          <w:lang w:val="uk-UA"/>
        </w:rPr>
        <w:t xml:space="preserve"> </w:t>
      </w:r>
      <w:r w:rsidRPr="00A049FF">
        <w:rPr>
          <w:rFonts w:ascii="Times New Roman" w:hAnsi="Times New Roman"/>
          <w:bCs/>
          <w:color w:val="333333"/>
          <w:sz w:val="28"/>
          <w:szCs w:val="28"/>
          <w:shd w:val="clear" w:color="auto" w:fill="FFFFFF"/>
          <w:lang w:val="uk-UA"/>
        </w:rPr>
        <w:t>Закону, згідно з якими г</w:t>
      </w:r>
      <w:r w:rsidRPr="00A049FF">
        <w:rPr>
          <w:rFonts w:ascii="Times New Roman" w:hAnsi="Times New Roman"/>
          <w:color w:val="333333"/>
          <w:sz w:val="28"/>
          <w:szCs w:val="28"/>
          <w:shd w:val="clear" w:color="auto" w:fill="FFFFFF"/>
          <w:lang w:val="uk-UA"/>
        </w:rPr>
        <w:t xml:space="preserve">ромадянам України, призваним на військову службу за призовом осіб із числа резервістів в особливий період, які на день призову на збірні пункти не працюють, на весь строк виконання ними обов’язків служби в особливий період, враховуючи час проїзду до військової частини і назад, додатково, крім щомісячного грошового забезпечення, виплачується </w:t>
      </w:r>
      <w:r w:rsidRPr="00A049FF">
        <w:rPr>
          <w:rFonts w:ascii="Times New Roman" w:hAnsi="Times New Roman"/>
          <w:color w:val="333333"/>
          <w:sz w:val="28"/>
          <w:szCs w:val="28"/>
          <w:u w:val="single"/>
          <w:shd w:val="clear" w:color="auto" w:fill="FFFFFF"/>
          <w:lang w:val="uk-UA"/>
        </w:rPr>
        <w:t>грошова винагорода у розмірі мінімальної заробітної плати, встановленої на 1 січня календарного рок</w:t>
      </w:r>
      <w:r w:rsidRPr="00A049FF">
        <w:rPr>
          <w:rFonts w:ascii="Times New Roman" w:hAnsi="Times New Roman"/>
          <w:color w:val="333333"/>
          <w:sz w:val="28"/>
          <w:szCs w:val="28"/>
          <w:shd w:val="clear" w:color="auto" w:fill="FFFFFF"/>
          <w:lang w:val="uk-UA"/>
        </w:rPr>
        <w:t xml:space="preserve">у </w:t>
      </w:r>
      <w:r w:rsidRPr="00A049FF">
        <w:rPr>
          <w:rFonts w:ascii="Times New Roman" w:hAnsi="Times New Roman"/>
          <w:i/>
          <w:color w:val="333333"/>
          <w:sz w:val="28"/>
          <w:szCs w:val="28"/>
          <w:shd w:val="clear" w:color="auto" w:fill="FFFFFF"/>
          <w:lang w:val="uk-UA"/>
        </w:rPr>
        <w:t>(згідно з чинними положеннями таким особам додатково до належного грошового забезпечення військовослужбовця виплачується мінімальна заробітна плата</w:t>
      </w:r>
      <w:r w:rsidRPr="00A049FF">
        <w:rPr>
          <w:rFonts w:ascii="Times New Roman" w:hAnsi="Times New Roman"/>
          <w:color w:val="333333"/>
          <w:sz w:val="28"/>
          <w:szCs w:val="28"/>
          <w:shd w:val="clear" w:color="auto" w:fill="FFFFFF"/>
          <w:lang w:val="uk-UA"/>
        </w:rPr>
        <w:t>).</w:t>
      </w:r>
    </w:p>
    <w:p w14:paraId="56F00781" w14:textId="77777777" w:rsidR="00ED67E7" w:rsidRPr="00A049FF" w:rsidRDefault="00ED67E7" w:rsidP="00ED67E7">
      <w:pPr>
        <w:spacing w:after="0" w:line="240" w:lineRule="auto"/>
        <w:ind w:left="-170" w:right="-170" w:firstLine="709"/>
        <w:jc w:val="both"/>
        <w:rPr>
          <w:rFonts w:ascii="Times New Roman" w:hAnsi="Times New Roman"/>
          <w:color w:val="333333"/>
          <w:sz w:val="28"/>
          <w:szCs w:val="28"/>
          <w:shd w:val="clear" w:color="auto" w:fill="FFFFFF"/>
          <w:lang w:val="uk-UA"/>
        </w:rPr>
      </w:pPr>
      <w:r w:rsidRPr="00A049FF">
        <w:rPr>
          <w:rFonts w:ascii="Times New Roman" w:hAnsi="Times New Roman"/>
          <w:color w:val="333333"/>
          <w:sz w:val="28"/>
          <w:szCs w:val="28"/>
          <w:shd w:val="clear" w:color="auto" w:fill="FFFFFF"/>
          <w:lang w:val="uk-UA"/>
        </w:rPr>
        <w:t xml:space="preserve">Проте таке положення не узгоджується з Законом України «Про внесення змін до деяких законодавчих актів України» від </w:t>
      </w:r>
      <w:r w:rsidRPr="00A049FF">
        <w:rPr>
          <w:rFonts w:ascii="Times New Roman" w:hAnsi="Times New Roman"/>
          <w:sz w:val="28"/>
          <w:szCs w:val="28"/>
          <w:lang w:val="uk-UA"/>
        </w:rPr>
        <w:t>6 грудня 2016 року № 1774-VIII (</w:t>
      </w:r>
      <w:r w:rsidRPr="00A049FF">
        <w:rPr>
          <w:rFonts w:ascii="Times New Roman" w:hAnsi="Times New Roman"/>
          <w:i/>
          <w:sz w:val="28"/>
          <w:szCs w:val="28"/>
          <w:lang w:val="uk-UA"/>
        </w:rPr>
        <w:t>набрав чинності з 1 січня 2017 року</w:t>
      </w:r>
      <w:r w:rsidRPr="00A049FF">
        <w:rPr>
          <w:rFonts w:ascii="Times New Roman" w:hAnsi="Times New Roman"/>
          <w:sz w:val="28"/>
          <w:szCs w:val="28"/>
          <w:lang w:val="uk-UA"/>
        </w:rPr>
        <w:t>), пунктом 3 розділу II «Прикінцеві та перехідні положення» якого встановлено, що «</w:t>
      </w:r>
      <w:r w:rsidRPr="00A049FF">
        <w:rPr>
          <w:rFonts w:ascii="Times New Roman" w:hAnsi="Times New Roman"/>
          <w:color w:val="333333"/>
          <w:sz w:val="28"/>
          <w:szCs w:val="28"/>
          <w:shd w:val="clear" w:color="auto" w:fill="FFFFFF"/>
          <w:lang w:val="uk-UA"/>
        </w:rPr>
        <w:t xml:space="preserve">мінімальна заробітна плата після набрання чинності цим Законом </w:t>
      </w:r>
      <w:r w:rsidRPr="00A049FF">
        <w:rPr>
          <w:rFonts w:ascii="Times New Roman" w:hAnsi="Times New Roman"/>
          <w:color w:val="333333"/>
          <w:sz w:val="28"/>
          <w:szCs w:val="28"/>
          <w:u w:val="single"/>
          <w:shd w:val="clear" w:color="auto" w:fill="FFFFFF"/>
          <w:lang w:val="uk-UA"/>
        </w:rPr>
        <w:t>не застосовується як розрахункова величина для визначення</w:t>
      </w:r>
      <w:r w:rsidRPr="00A049FF">
        <w:rPr>
          <w:rFonts w:ascii="Times New Roman" w:hAnsi="Times New Roman"/>
          <w:color w:val="333333"/>
          <w:sz w:val="28"/>
          <w:szCs w:val="28"/>
          <w:shd w:val="clear" w:color="auto" w:fill="FFFFFF"/>
          <w:lang w:val="uk-UA"/>
        </w:rPr>
        <w:t xml:space="preserve"> посадових окладів та </w:t>
      </w:r>
      <w:r w:rsidRPr="00A049FF">
        <w:rPr>
          <w:rFonts w:ascii="Times New Roman" w:hAnsi="Times New Roman"/>
          <w:color w:val="333333"/>
          <w:sz w:val="28"/>
          <w:szCs w:val="28"/>
          <w:u w:val="single"/>
          <w:shd w:val="clear" w:color="auto" w:fill="FFFFFF"/>
          <w:lang w:val="uk-UA"/>
        </w:rPr>
        <w:t>заробітної плати працівників та інших виплат,</w:t>
      </w:r>
      <w:r w:rsidRPr="00A049FF">
        <w:rPr>
          <w:rFonts w:ascii="Times New Roman" w:hAnsi="Times New Roman"/>
          <w:color w:val="333333"/>
          <w:sz w:val="28"/>
          <w:szCs w:val="28"/>
          <w:shd w:val="clear" w:color="auto" w:fill="FFFFFF"/>
          <w:lang w:val="uk-UA"/>
        </w:rPr>
        <w:t xml:space="preserve"> крім розрахунку щорічного обсягу фінансування статутної діяльності політичних партій. </w:t>
      </w:r>
      <w:bookmarkStart w:id="1" w:name="n407"/>
      <w:bookmarkStart w:id="2" w:name="n385"/>
      <w:bookmarkEnd w:id="1"/>
      <w:bookmarkEnd w:id="2"/>
      <w:r w:rsidRPr="00A049FF">
        <w:rPr>
          <w:rFonts w:ascii="Times New Roman" w:hAnsi="Times New Roman"/>
          <w:color w:val="333333"/>
          <w:sz w:val="28"/>
          <w:szCs w:val="28"/>
          <w:shd w:val="clear" w:color="auto" w:fill="FFFFFF"/>
          <w:lang w:val="uk-UA"/>
        </w:rPr>
        <w:t>До внесення змін до законів України щодо незастосування мінімальної заробітної плати як розрахункової величини вона застосовується у розмірі прожиткового мінімуму для працездатних осіб, встановленого на 1 січня календарного року, починаючи з 1 січня 2017 року».</w:t>
      </w:r>
    </w:p>
    <w:p w14:paraId="515CD187" w14:textId="77777777" w:rsidR="00ED67E7" w:rsidRPr="00A049FF" w:rsidRDefault="00ED67E7" w:rsidP="00ED67E7">
      <w:pPr>
        <w:spacing w:after="0" w:line="240" w:lineRule="auto"/>
        <w:ind w:left="-170" w:right="-170" w:firstLine="708"/>
        <w:jc w:val="both"/>
        <w:rPr>
          <w:rFonts w:ascii="Times New Roman" w:eastAsiaTheme="minorHAnsi" w:hAnsi="Times New Roman"/>
          <w:color w:val="000000"/>
          <w:sz w:val="28"/>
          <w:szCs w:val="28"/>
          <w:lang w:val="uk-UA"/>
        </w:rPr>
      </w:pPr>
    </w:p>
    <w:p w14:paraId="70DF16EF" w14:textId="77777777" w:rsidR="00ED67E7" w:rsidRPr="00A049FF" w:rsidRDefault="00ED67E7" w:rsidP="00ED67E7">
      <w:pPr>
        <w:spacing w:after="0" w:line="240" w:lineRule="auto"/>
        <w:ind w:left="-170" w:right="-170" w:firstLine="708"/>
        <w:jc w:val="both"/>
        <w:rPr>
          <w:rFonts w:ascii="Times New Roman" w:eastAsiaTheme="minorHAnsi" w:hAnsi="Times New Roman"/>
          <w:b/>
          <w:i/>
          <w:color w:val="000000"/>
          <w:sz w:val="28"/>
          <w:szCs w:val="28"/>
          <w:lang w:val="uk-UA"/>
        </w:rPr>
      </w:pPr>
      <w:r w:rsidRPr="00A049FF">
        <w:rPr>
          <w:rFonts w:ascii="Times New Roman" w:eastAsiaTheme="minorHAnsi" w:hAnsi="Times New Roman"/>
          <w:b/>
          <w:i/>
          <w:color w:val="000000"/>
          <w:sz w:val="28"/>
          <w:szCs w:val="28"/>
          <w:lang w:val="uk-UA"/>
        </w:rPr>
        <w:t>Щодо змін до Закону України «Про Національну гвардію України»</w:t>
      </w:r>
    </w:p>
    <w:p w14:paraId="397FC86F" w14:textId="77777777" w:rsidR="00ED67E7" w:rsidRPr="00A049FF" w:rsidRDefault="00ED67E7" w:rsidP="00ED67E7">
      <w:pPr>
        <w:spacing w:after="0" w:line="240" w:lineRule="auto"/>
        <w:ind w:left="-170" w:right="-170" w:firstLine="708"/>
        <w:jc w:val="both"/>
        <w:rPr>
          <w:rFonts w:ascii="Times New Roman" w:eastAsiaTheme="minorHAnsi" w:hAnsi="Times New Roman"/>
          <w:color w:val="000000"/>
          <w:sz w:val="28"/>
          <w:szCs w:val="28"/>
          <w:lang w:val="uk-UA"/>
        </w:rPr>
      </w:pPr>
    </w:p>
    <w:p w14:paraId="76391CAB" w14:textId="77777777" w:rsidR="00ED67E7" w:rsidRPr="00A049FF" w:rsidRDefault="00ED67E7" w:rsidP="00ED67E7">
      <w:pPr>
        <w:spacing w:after="0" w:line="240" w:lineRule="auto"/>
        <w:ind w:left="-170" w:right="-170" w:firstLine="708"/>
        <w:jc w:val="both"/>
        <w:rPr>
          <w:rStyle w:val="st42"/>
          <w:sz w:val="28"/>
          <w:szCs w:val="28"/>
          <w:lang w:val="uk-UA"/>
        </w:rPr>
      </w:pPr>
      <w:r w:rsidRPr="00A049FF">
        <w:rPr>
          <w:rFonts w:ascii="Times New Roman" w:eastAsiaTheme="minorHAnsi" w:hAnsi="Times New Roman"/>
          <w:color w:val="000000"/>
          <w:sz w:val="28"/>
          <w:szCs w:val="28"/>
          <w:lang w:val="uk-UA"/>
        </w:rPr>
        <w:t xml:space="preserve">Проектом пропонуються зміни до </w:t>
      </w:r>
      <w:r w:rsidRPr="00A049FF">
        <w:rPr>
          <w:rFonts w:ascii="Times New Roman" w:eastAsiaTheme="minorHAnsi" w:hAnsi="Times New Roman"/>
          <w:b/>
          <w:color w:val="000000"/>
          <w:sz w:val="28"/>
          <w:szCs w:val="28"/>
          <w:lang w:val="uk-UA"/>
        </w:rPr>
        <w:t>частини третьої статті 6</w:t>
      </w:r>
      <w:r w:rsidRPr="00A049FF">
        <w:rPr>
          <w:rFonts w:ascii="Times New Roman" w:eastAsiaTheme="minorHAnsi" w:hAnsi="Times New Roman"/>
          <w:b/>
          <w:color w:val="000000"/>
          <w:sz w:val="28"/>
          <w:szCs w:val="28"/>
          <w:vertAlign w:val="superscript"/>
          <w:lang w:val="uk-UA"/>
        </w:rPr>
        <w:t>1</w:t>
      </w:r>
      <w:r w:rsidRPr="00A049FF">
        <w:rPr>
          <w:rFonts w:ascii="Times New Roman" w:eastAsiaTheme="minorHAnsi" w:hAnsi="Times New Roman"/>
          <w:color w:val="000000"/>
          <w:sz w:val="28"/>
          <w:szCs w:val="28"/>
          <w:lang w:val="uk-UA"/>
        </w:rPr>
        <w:t xml:space="preserve"> Закону, відповідно до яких </w:t>
      </w:r>
      <w:r w:rsidRPr="00A049FF">
        <w:rPr>
          <w:rStyle w:val="st42"/>
          <w:sz w:val="28"/>
          <w:szCs w:val="28"/>
          <w:lang w:val="uk-UA"/>
        </w:rPr>
        <w:t xml:space="preserve">Національна гвардія України </w:t>
      </w:r>
      <w:r w:rsidRPr="00A049FF">
        <w:rPr>
          <w:rStyle w:val="st42"/>
          <w:sz w:val="28"/>
          <w:szCs w:val="28"/>
          <w:u w:val="single"/>
          <w:lang w:val="uk-UA"/>
        </w:rPr>
        <w:t>для виконання завдань з оборони держави приводиться в готовність до виконання завдань за призначенням</w:t>
      </w:r>
      <w:r w:rsidRPr="00A049FF">
        <w:rPr>
          <w:rStyle w:val="st42"/>
          <w:sz w:val="28"/>
          <w:szCs w:val="28"/>
          <w:lang w:val="uk-UA"/>
        </w:rPr>
        <w:t xml:space="preserve"> і підпорядковується Головнокомандувачу Збройних Сил України, не «з настанням особливого періоду» як наразі передбачено у чинній ред</w:t>
      </w:r>
      <w:r>
        <w:rPr>
          <w:rStyle w:val="st42"/>
          <w:sz w:val="28"/>
          <w:szCs w:val="28"/>
          <w:lang w:val="uk-UA"/>
        </w:rPr>
        <w:t xml:space="preserve">акції цієї норми, а з «введенням </w:t>
      </w:r>
      <w:r w:rsidRPr="00A049FF">
        <w:rPr>
          <w:rStyle w:val="st42"/>
          <w:sz w:val="28"/>
          <w:szCs w:val="28"/>
          <w:lang w:val="uk-UA"/>
        </w:rPr>
        <w:t xml:space="preserve">воєнного стану». </w:t>
      </w:r>
    </w:p>
    <w:p w14:paraId="080DBDDE" w14:textId="77777777" w:rsidR="00ED67E7" w:rsidRPr="00A049FF" w:rsidRDefault="00ED67E7" w:rsidP="00ED67E7">
      <w:pPr>
        <w:spacing w:after="0" w:line="240" w:lineRule="auto"/>
        <w:ind w:left="-170" w:right="-170" w:firstLine="708"/>
        <w:jc w:val="both"/>
        <w:rPr>
          <w:rStyle w:val="st42"/>
          <w:sz w:val="28"/>
          <w:szCs w:val="28"/>
          <w:lang w:val="uk-UA"/>
        </w:rPr>
      </w:pPr>
      <w:r w:rsidRPr="00A049FF">
        <w:rPr>
          <w:rStyle w:val="st42"/>
          <w:sz w:val="28"/>
          <w:szCs w:val="28"/>
          <w:lang w:val="uk-UA"/>
        </w:rPr>
        <w:t xml:space="preserve">Така пропозиція значно звужує дію положень цього Закону, оскільки в оновленій редакції норма виконуватиметься лише у разі введення воєнного стану, тобто після оголошення через засоби масової інформації або оприлюднення в </w:t>
      </w:r>
      <w:r w:rsidRPr="00A049FF">
        <w:rPr>
          <w:rStyle w:val="st42"/>
          <w:sz w:val="28"/>
          <w:szCs w:val="28"/>
          <w:lang w:val="uk-UA"/>
        </w:rPr>
        <w:lastRenderedPageBreak/>
        <w:t xml:space="preserve">інший спосіб схваленого Верховною Радою України Указу Президента України про введення воєнного стану в Україні або в окремих її місцевостях. </w:t>
      </w:r>
    </w:p>
    <w:p w14:paraId="123996F0" w14:textId="77777777" w:rsidR="00ED67E7" w:rsidRPr="00A049FF" w:rsidRDefault="00ED67E7" w:rsidP="00ED67E7">
      <w:pPr>
        <w:pStyle w:val="aa"/>
        <w:spacing w:after="0"/>
        <w:ind w:left="-170" w:right="-170" w:firstLine="708"/>
        <w:jc w:val="both"/>
        <w:rPr>
          <w:rStyle w:val="st42"/>
          <w:sz w:val="28"/>
          <w:szCs w:val="28"/>
          <w:lang w:val="uk-UA"/>
        </w:rPr>
      </w:pPr>
      <w:r w:rsidRPr="00A049FF">
        <w:rPr>
          <w:rStyle w:val="st42"/>
          <w:sz w:val="28"/>
          <w:szCs w:val="28"/>
          <w:lang w:val="uk-UA"/>
        </w:rPr>
        <w:t xml:space="preserve">Натомість, відповідно до абзацу дванадцятого статті 1 Закону України «Про оборону України» особливий період - </w:t>
      </w:r>
      <w:r w:rsidRPr="00A049FF">
        <w:rPr>
          <w:rFonts w:ascii="Times New Roman" w:hAnsi="Times New Roman"/>
          <w:sz w:val="28"/>
          <w:szCs w:val="28"/>
          <w:lang w:val="uk-UA"/>
        </w:rPr>
        <w:t xml:space="preserve">це </w:t>
      </w:r>
      <w:r w:rsidRPr="00A049FF">
        <w:rPr>
          <w:rStyle w:val="st42"/>
          <w:sz w:val="28"/>
          <w:szCs w:val="28"/>
          <w:lang w:val="uk-UA"/>
        </w:rPr>
        <w:t xml:space="preserve">період, що настає з моменту оголошення рішення про мобілізацію (крім цільової) або доведення його до виконавців стосовно прихованої мобілізації чи з моменту введення воєнного стану в Україні або в окремих її місцевостях та охоплює час мобілізації, воєнний час і частково відбудовний період після закінчення воєнних дій. </w:t>
      </w:r>
    </w:p>
    <w:p w14:paraId="46602BE3" w14:textId="77777777" w:rsidR="00ED67E7" w:rsidRPr="00A049FF" w:rsidRDefault="00ED67E7" w:rsidP="00ED67E7">
      <w:pPr>
        <w:spacing w:after="0" w:line="240" w:lineRule="auto"/>
        <w:ind w:left="-170" w:right="-170" w:firstLine="708"/>
        <w:jc w:val="both"/>
        <w:rPr>
          <w:rStyle w:val="st42"/>
          <w:sz w:val="28"/>
          <w:szCs w:val="28"/>
          <w:lang w:val="uk-UA"/>
        </w:rPr>
      </w:pPr>
    </w:p>
    <w:p w14:paraId="72806DDE" w14:textId="77777777" w:rsidR="00ED67E7" w:rsidRPr="00A049FF" w:rsidRDefault="00ED67E7" w:rsidP="00ED67E7">
      <w:pPr>
        <w:spacing w:after="0" w:line="240" w:lineRule="auto"/>
        <w:ind w:left="-170" w:right="-170" w:firstLine="708"/>
        <w:jc w:val="both"/>
        <w:rPr>
          <w:rStyle w:val="st42"/>
          <w:b/>
          <w:i/>
          <w:sz w:val="28"/>
          <w:szCs w:val="28"/>
          <w:lang w:val="uk-UA"/>
        </w:rPr>
      </w:pPr>
      <w:r w:rsidRPr="00A049FF">
        <w:rPr>
          <w:rStyle w:val="st42"/>
          <w:b/>
          <w:i/>
          <w:sz w:val="28"/>
          <w:szCs w:val="28"/>
          <w:lang w:val="uk-UA"/>
        </w:rPr>
        <w:t>Щодо змін до Закону України «Про правовий режим воєнного стану»</w:t>
      </w:r>
    </w:p>
    <w:p w14:paraId="4403C5A6" w14:textId="77777777" w:rsidR="00ED67E7" w:rsidRPr="00A049FF" w:rsidRDefault="00ED67E7" w:rsidP="00ED67E7">
      <w:pPr>
        <w:spacing w:after="0" w:line="240" w:lineRule="auto"/>
        <w:ind w:left="-170" w:right="-170" w:firstLine="708"/>
        <w:jc w:val="both"/>
        <w:rPr>
          <w:rStyle w:val="st42"/>
          <w:sz w:val="28"/>
          <w:szCs w:val="28"/>
          <w:lang w:val="uk-UA"/>
        </w:rPr>
      </w:pPr>
    </w:p>
    <w:p w14:paraId="5FC24FA3" w14:textId="77777777" w:rsidR="00ED67E7" w:rsidRPr="00A049FF" w:rsidRDefault="00ED67E7" w:rsidP="00ED67E7">
      <w:pPr>
        <w:spacing w:after="0" w:line="240" w:lineRule="auto"/>
        <w:ind w:left="-170" w:right="-170" w:firstLine="708"/>
        <w:jc w:val="both"/>
        <w:rPr>
          <w:rStyle w:val="st42"/>
          <w:sz w:val="28"/>
          <w:szCs w:val="28"/>
          <w:lang w:val="uk-UA"/>
        </w:rPr>
      </w:pPr>
      <w:r w:rsidRPr="00A049FF">
        <w:rPr>
          <w:rStyle w:val="st42"/>
          <w:sz w:val="28"/>
          <w:szCs w:val="28"/>
          <w:lang w:val="uk-UA"/>
        </w:rPr>
        <w:t xml:space="preserve">Проектом пропонується внести зміни </w:t>
      </w:r>
      <w:r w:rsidRPr="00A049FF">
        <w:rPr>
          <w:rStyle w:val="st42"/>
          <w:b/>
          <w:sz w:val="28"/>
          <w:szCs w:val="28"/>
          <w:lang w:val="uk-UA"/>
        </w:rPr>
        <w:t>до пунктів 8, 12, 15 частини першої статті 8</w:t>
      </w:r>
      <w:r w:rsidRPr="00A049FF">
        <w:rPr>
          <w:rStyle w:val="st42"/>
          <w:sz w:val="28"/>
          <w:szCs w:val="28"/>
          <w:lang w:val="uk-UA"/>
        </w:rPr>
        <w:t xml:space="preserve"> Закону. </w:t>
      </w:r>
    </w:p>
    <w:p w14:paraId="3C76145B" w14:textId="77777777" w:rsidR="00ED67E7" w:rsidRPr="00A049FF" w:rsidRDefault="00ED67E7" w:rsidP="00ED67E7">
      <w:pPr>
        <w:spacing w:after="0" w:line="240" w:lineRule="auto"/>
        <w:ind w:left="-170" w:right="-170" w:firstLine="708"/>
        <w:jc w:val="both"/>
        <w:rPr>
          <w:rStyle w:val="st42"/>
          <w:sz w:val="28"/>
          <w:szCs w:val="28"/>
          <w:lang w:val="uk-UA"/>
        </w:rPr>
      </w:pPr>
      <w:r w:rsidRPr="00A049FF">
        <w:rPr>
          <w:rStyle w:val="st42"/>
          <w:sz w:val="28"/>
          <w:szCs w:val="28"/>
          <w:lang w:val="uk-UA"/>
        </w:rPr>
        <w:t>Відповідно до чинної редакції цих норм в Україні або в окремих її місцевостях, де введено воєнний стан, військове командування разом із військовими адміністраціями (у разі їх утворення) можуть самостійно або із залученням органів виконавчої влади, Ради міністрів Автономної Республіки Крим, органів місцевого самоврядування запроваджувати та здійснювати в межах тимчасових обмежень конституційних прав і свобод людини і громадянина, а також прав і законних інтересів юридичних осіб, передбачених указом Президента України про введення воєнного стану, такі заходи правового режиму воєнного стану як:</w:t>
      </w:r>
    </w:p>
    <w:p w14:paraId="18F7AF5E" w14:textId="77777777" w:rsidR="00ED67E7" w:rsidRPr="00A049FF" w:rsidRDefault="00ED67E7" w:rsidP="00ED67E7">
      <w:pPr>
        <w:spacing w:after="0" w:line="240" w:lineRule="auto"/>
        <w:ind w:left="-170" w:right="-170" w:firstLine="708"/>
        <w:jc w:val="both"/>
        <w:rPr>
          <w:rStyle w:val="st42"/>
          <w:sz w:val="28"/>
          <w:szCs w:val="28"/>
          <w:lang w:val="uk-UA"/>
        </w:rPr>
      </w:pPr>
      <w:r w:rsidRPr="00A049FF">
        <w:rPr>
          <w:rStyle w:val="st42"/>
          <w:sz w:val="28"/>
          <w:szCs w:val="28"/>
          <w:lang w:val="uk-UA"/>
        </w:rPr>
        <w:t>заборона у порядку, визначеному Кабінетом Міністрів України, проведення мирних зборів, мітингів, походів і демонстрацій, інших масових заходів (пункт 8);</w:t>
      </w:r>
    </w:p>
    <w:p w14:paraId="710F677C" w14:textId="77777777" w:rsidR="00ED67E7" w:rsidRPr="00A049FF" w:rsidRDefault="00ED67E7" w:rsidP="00ED67E7">
      <w:pPr>
        <w:spacing w:after="0" w:line="240" w:lineRule="auto"/>
        <w:ind w:left="-170" w:right="-170" w:firstLine="708"/>
        <w:jc w:val="both"/>
        <w:rPr>
          <w:rStyle w:val="st42"/>
          <w:sz w:val="28"/>
          <w:szCs w:val="28"/>
          <w:lang w:val="uk-UA"/>
        </w:rPr>
      </w:pPr>
      <w:r w:rsidRPr="00A049FF">
        <w:rPr>
          <w:rStyle w:val="st42"/>
          <w:sz w:val="28"/>
          <w:szCs w:val="28"/>
          <w:lang w:val="uk-UA"/>
        </w:rPr>
        <w:t>у разі порушення вимог або невиконання заходів правового режиму воєнного стану у порядку, визначеному Кабінетом Міністрів України, вилучення у підприємств, установ і організацій усіх форм власності, окремих громадян електронного комунікаційного обладнання, телевізійної, відео- і аудіоапаратури, комп’ютерів, а також у разі потреби інших технічних засобів зв’язку (пункт 12);</w:t>
      </w:r>
    </w:p>
    <w:p w14:paraId="7702050B" w14:textId="77777777" w:rsidR="00ED67E7" w:rsidRPr="00A049FF" w:rsidRDefault="00ED67E7" w:rsidP="00ED67E7">
      <w:pPr>
        <w:spacing w:after="0" w:line="240" w:lineRule="auto"/>
        <w:ind w:left="-170" w:right="-170" w:firstLine="708"/>
        <w:jc w:val="both"/>
        <w:rPr>
          <w:rStyle w:val="st42"/>
          <w:sz w:val="28"/>
          <w:szCs w:val="28"/>
          <w:lang w:val="uk-UA"/>
        </w:rPr>
      </w:pPr>
      <w:r w:rsidRPr="00A049FF">
        <w:rPr>
          <w:rStyle w:val="st42"/>
          <w:sz w:val="28"/>
          <w:szCs w:val="28"/>
          <w:lang w:val="uk-UA"/>
        </w:rPr>
        <w:t>вилучення у підприємств, установ і організацій навчальної та бойової техніки, вибухових, радіоактивних речовин і матеріалів, сильнодіючих хімічних та отруйних речовин у порядку, визначеному Кабінетом Міністрів України (пункт 15).</w:t>
      </w:r>
    </w:p>
    <w:p w14:paraId="238860B9" w14:textId="77777777" w:rsidR="00ED67E7" w:rsidRPr="00A049FF" w:rsidRDefault="00ED67E7" w:rsidP="00ED67E7">
      <w:pPr>
        <w:spacing w:after="0" w:line="240" w:lineRule="auto"/>
        <w:ind w:left="-170" w:right="-170" w:firstLine="709"/>
        <w:jc w:val="both"/>
        <w:rPr>
          <w:rStyle w:val="st42"/>
          <w:sz w:val="28"/>
          <w:szCs w:val="28"/>
          <w:lang w:val="uk-UA"/>
        </w:rPr>
      </w:pPr>
      <w:r w:rsidRPr="00A049FF">
        <w:rPr>
          <w:rStyle w:val="st42"/>
          <w:sz w:val="28"/>
          <w:szCs w:val="28"/>
          <w:lang w:val="uk-UA"/>
        </w:rPr>
        <w:t xml:space="preserve">Натомість проектом пропонується виключити положення, що надають правову підставу для унормування Кабінетом Міністрів України відповідних порядків здійснення зазначених заходів. </w:t>
      </w:r>
    </w:p>
    <w:p w14:paraId="41F35812" w14:textId="77777777" w:rsidR="00ED67E7" w:rsidRPr="00A049FF" w:rsidRDefault="00ED67E7" w:rsidP="00ED67E7">
      <w:pPr>
        <w:spacing w:after="0" w:line="240" w:lineRule="auto"/>
        <w:ind w:left="-170" w:right="-170" w:firstLine="709"/>
        <w:jc w:val="both"/>
        <w:rPr>
          <w:rStyle w:val="st42"/>
          <w:sz w:val="28"/>
          <w:szCs w:val="28"/>
          <w:lang w:val="uk-UA"/>
        </w:rPr>
      </w:pPr>
      <w:r w:rsidRPr="00A049FF">
        <w:rPr>
          <w:rStyle w:val="st42"/>
          <w:sz w:val="28"/>
          <w:szCs w:val="28"/>
          <w:lang w:val="uk-UA"/>
        </w:rPr>
        <w:t xml:space="preserve">Вважаємо, що виключення такого нормативного «запобіжника» </w:t>
      </w:r>
      <w:r w:rsidRPr="00A049FF">
        <w:rPr>
          <w:rFonts w:ascii="Times New Roman" w:hAnsi="Times New Roman"/>
          <w:sz w:val="28"/>
          <w:szCs w:val="28"/>
          <w:lang w:val="uk-UA"/>
        </w:rPr>
        <w:t xml:space="preserve">не відповідає вимогам передбачуваності, однозначності та правової визначеності як складовим принципу верховенства права (стаття 8 Конституції України), оскільки залишить порядок здійснення таких обмежень прав і </w:t>
      </w:r>
      <w:r w:rsidRPr="00A049FF">
        <w:rPr>
          <w:rStyle w:val="st42"/>
          <w:sz w:val="28"/>
          <w:szCs w:val="28"/>
          <w:lang w:val="uk-UA"/>
        </w:rPr>
        <w:t>свобод людини і громадянина, а також прав і законних інтересів юридичних осіб, на розсуд відповідного військового командування та військових адміністрацій.</w:t>
      </w:r>
    </w:p>
    <w:p w14:paraId="2F869397" w14:textId="77777777" w:rsidR="00ED67E7" w:rsidRPr="00A049FF" w:rsidRDefault="00ED67E7" w:rsidP="00ED67E7">
      <w:pPr>
        <w:spacing w:after="0" w:line="240" w:lineRule="auto"/>
        <w:ind w:left="-170" w:right="-170" w:firstLine="709"/>
        <w:jc w:val="both"/>
        <w:rPr>
          <w:rFonts w:ascii="Times New Roman" w:hAnsi="Times New Roman"/>
          <w:color w:val="000000"/>
          <w:sz w:val="28"/>
          <w:szCs w:val="28"/>
          <w:lang w:val="uk-UA"/>
        </w:rPr>
      </w:pPr>
    </w:p>
    <w:p w14:paraId="58D8D4A8" w14:textId="77777777" w:rsidR="00ED67E7" w:rsidRPr="00A049FF" w:rsidRDefault="00ED67E7" w:rsidP="00ED67E7">
      <w:pPr>
        <w:autoSpaceDE w:val="0"/>
        <w:autoSpaceDN w:val="0"/>
        <w:adjustRightInd w:val="0"/>
        <w:spacing w:after="0" w:line="240" w:lineRule="auto"/>
        <w:ind w:left="-170" w:right="-170" w:firstLine="851"/>
        <w:jc w:val="both"/>
        <w:rPr>
          <w:rFonts w:ascii="Times New Roman" w:eastAsia="Times New Roman" w:hAnsi="Times New Roman"/>
          <w:b/>
          <w:i/>
          <w:sz w:val="28"/>
          <w:szCs w:val="28"/>
          <w:lang w:val="uk-UA" w:eastAsia="uk-UA"/>
        </w:rPr>
      </w:pPr>
      <w:r w:rsidRPr="00A049FF">
        <w:rPr>
          <w:rFonts w:ascii="Times New Roman" w:eastAsia="Times New Roman" w:hAnsi="Times New Roman"/>
          <w:b/>
          <w:i/>
          <w:sz w:val="28"/>
          <w:szCs w:val="28"/>
          <w:lang w:val="uk-UA" w:eastAsia="uk-UA"/>
        </w:rPr>
        <w:lastRenderedPageBreak/>
        <w:t>Щодо розділу II «Прикінцеві положення» проекту</w:t>
      </w:r>
    </w:p>
    <w:p w14:paraId="116311D7" w14:textId="77777777" w:rsidR="00ED67E7" w:rsidRPr="00A049FF" w:rsidRDefault="00ED67E7" w:rsidP="00ED67E7">
      <w:pPr>
        <w:autoSpaceDE w:val="0"/>
        <w:autoSpaceDN w:val="0"/>
        <w:adjustRightInd w:val="0"/>
        <w:spacing w:after="0" w:line="240" w:lineRule="auto"/>
        <w:ind w:left="-170" w:right="-170" w:firstLine="851"/>
        <w:jc w:val="both"/>
        <w:rPr>
          <w:rFonts w:ascii="Times New Roman" w:eastAsia="Times New Roman" w:hAnsi="Times New Roman"/>
          <w:b/>
          <w:i/>
          <w:sz w:val="28"/>
          <w:szCs w:val="28"/>
          <w:lang w:val="uk-UA" w:eastAsia="uk-UA"/>
        </w:rPr>
      </w:pPr>
    </w:p>
    <w:p w14:paraId="20B032A9" w14:textId="77777777" w:rsidR="00ED67E7" w:rsidRPr="00A049FF" w:rsidRDefault="00ED67E7" w:rsidP="00ED67E7">
      <w:pPr>
        <w:autoSpaceDE w:val="0"/>
        <w:autoSpaceDN w:val="0"/>
        <w:adjustRightInd w:val="0"/>
        <w:spacing w:after="0" w:line="240" w:lineRule="auto"/>
        <w:ind w:left="-170" w:right="-170" w:firstLine="851"/>
        <w:jc w:val="both"/>
        <w:rPr>
          <w:rFonts w:ascii="Times New Roman" w:eastAsia="Times New Roman" w:hAnsi="Times New Roman"/>
          <w:color w:val="000000"/>
          <w:sz w:val="28"/>
          <w:szCs w:val="28"/>
          <w:lang w:val="uk-UA" w:eastAsia="uk-UA"/>
        </w:rPr>
      </w:pPr>
      <w:r w:rsidRPr="00A049FF">
        <w:rPr>
          <w:rFonts w:ascii="Times New Roman" w:eastAsia="Times New Roman" w:hAnsi="Times New Roman"/>
          <w:sz w:val="28"/>
          <w:szCs w:val="28"/>
          <w:lang w:val="uk-UA" w:eastAsia="uk-UA"/>
        </w:rPr>
        <w:t xml:space="preserve">1. </w:t>
      </w:r>
      <w:r w:rsidRPr="00A049FF">
        <w:rPr>
          <w:rFonts w:ascii="Times New Roman" w:eastAsia="Times New Roman" w:hAnsi="Times New Roman"/>
          <w:b/>
          <w:sz w:val="28"/>
          <w:szCs w:val="28"/>
          <w:lang w:val="uk-UA" w:eastAsia="uk-UA"/>
        </w:rPr>
        <w:t>Пункт 1</w:t>
      </w:r>
      <w:r w:rsidRPr="00A049FF">
        <w:rPr>
          <w:rFonts w:ascii="Times New Roman" w:eastAsia="Times New Roman" w:hAnsi="Times New Roman"/>
          <w:sz w:val="28"/>
          <w:szCs w:val="28"/>
          <w:lang w:val="uk-UA" w:eastAsia="uk-UA"/>
        </w:rPr>
        <w:t xml:space="preserve"> Прикінцевих положень щодо набрання чинності цим Законом з дня, наступного за днем його опублікування, не узгоджується з статтею 27 Бюджетного кодексу України, згідно з якою  з</w:t>
      </w:r>
      <w:r w:rsidRPr="00A049FF">
        <w:rPr>
          <w:rFonts w:ascii="Times New Roman" w:eastAsia="Times New Roman" w:hAnsi="Times New Roman"/>
          <w:color w:val="000000"/>
          <w:sz w:val="28"/>
          <w:szCs w:val="28"/>
          <w:lang w:val="uk-UA" w:eastAsia="uk-UA"/>
        </w:rPr>
        <w:t>акони України або їх окремі положення, які впливають на показники бюджету (зменшують надходження бюджету та/або збільшують витрати бюджету) і приймаються:</w:t>
      </w:r>
    </w:p>
    <w:p w14:paraId="229430CC" w14:textId="77777777" w:rsidR="00ED67E7" w:rsidRPr="00A049FF" w:rsidRDefault="00ED67E7" w:rsidP="00ED67E7">
      <w:pPr>
        <w:autoSpaceDE w:val="0"/>
        <w:autoSpaceDN w:val="0"/>
        <w:adjustRightInd w:val="0"/>
        <w:spacing w:after="0" w:line="240" w:lineRule="auto"/>
        <w:ind w:left="-170" w:right="-170" w:firstLine="851"/>
        <w:jc w:val="both"/>
        <w:rPr>
          <w:rFonts w:ascii="Times New Roman" w:eastAsia="Times New Roman" w:hAnsi="Times New Roman"/>
          <w:color w:val="000000"/>
          <w:sz w:val="28"/>
          <w:szCs w:val="28"/>
          <w:lang w:val="uk-UA" w:eastAsia="uk-UA"/>
        </w:rPr>
      </w:pPr>
      <w:r w:rsidRPr="00A049FF">
        <w:rPr>
          <w:rFonts w:ascii="Times New Roman" w:eastAsia="Times New Roman" w:hAnsi="Times New Roman"/>
          <w:color w:val="000000"/>
          <w:sz w:val="28"/>
          <w:szCs w:val="28"/>
          <w:lang w:val="uk-UA" w:eastAsia="uk-UA"/>
        </w:rPr>
        <w:t>не пізніше 15 липня року, що передує плановому, вводяться в дію не раніше початку планового бюджетного періоду;</w:t>
      </w:r>
    </w:p>
    <w:p w14:paraId="2A20CCD1" w14:textId="77777777" w:rsidR="00ED67E7" w:rsidRPr="00A049FF" w:rsidRDefault="00ED67E7" w:rsidP="00ED67E7">
      <w:pPr>
        <w:spacing w:after="0" w:line="240" w:lineRule="auto"/>
        <w:ind w:left="-170" w:right="-170" w:firstLine="851"/>
        <w:jc w:val="both"/>
        <w:rPr>
          <w:rFonts w:ascii="Times New Roman" w:eastAsiaTheme="minorHAnsi" w:hAnsi="Times New Roman"/>
          <w:color w:val="000000"/>
          <w:sz w:val="28"/>
          <w:szCs w:val="28"/>
          <w:lang w:val="uk-UA"/>
        </w:rPr>
      </w:pPr>
      <w:r w:rsidRPr="00A049FF">
        <w:rPr>
          <w:rFonts w:ascii="Times New Roman" w:eastAsiaTheme="minorHAnsi" w:hAnsi="Times New Roman"/>
          <w:color w:val="000000"/>
          <w:sz w:val="28"/>
          <w:szCs w:val="28"/>
          <w:lang w:val="uk-UA"/>
        </w:rPr>
        <w:t>після 15 липня року, що передує плановому, вводяться в дію не раніше початку бюджетного періоду, що настає за плановим.</w:t>
      </w:r>
    </w:p>
    <w:p w14:paraId="475E2513" w14:textId="77777777" w:rsidR="00ED67E7" w:rsidRPr="00A049FF" w:rsidRDefault="00ED67E7" w:rsidP="00ED67E7">
      <w:pPr>
        <w:spacing w:after="0" w:line="240" w:lineRule="auto"/>
        <w:ind w:left="-170" w:right="-170" w:firstLine="851"/>
        <w:jc w:val="both"/>
        <w:rPr>
          <w:rFonts w:ascii="Times New Roman" w:eastAsiaTheme="minorHAnsi" w:hAnsi="Times New Roman"/>
          <w:color w:val="000000"/>
          <w:sz w:val="28"/>
          <w:szCs w:val="28"/>
          <w:lang w:val="uk-UA"/>
        </w:rPr>
      </w:pPr>
    </w:p>
    <w:p w14:paraId="01C117C2" w14:textId="77777777" w:rsidR="00ED67E7" w:rsidRPr="00A049FF" w:rsidRDefault="00ED67E7" w:rsidP="00ED67E7">
      <w:pPr>
        <w:spacing w:after="0" w:line="240" w:lineRule="auto"/>
        <w:ind w:left="-170" w:right="-170" w:firstLine="851"/>
        <w:jc w:val="both"/>
        <w:rPr>
          <w:rFonts w:ascii="Times New Roman" w:eastAsiaTheme="minorHAnsi" w:hAnsi="Times New Roman"/>
          <w:sz w:val="28"/>
          <w:szCs w:val="28"/>
          <w:lang w:val="uk-UA"/>
        </w:rPr>
      </w:pPr>
      <w:r w:rsidRPr="00A049FF">
        <w:rPr>
          <w:rFonts w:ascii="Times New Roman" w:eastAsiaTheme="minorHAnsi" w:hAnsi="Times New Roman"/>
          <w:color w:val="000000"/>
          <w:sz w:val="28"/>
          <w:szCs w:val="28"/>
          <w:lang w:val="uk-UA"/>
        </w:rPr>
        <w:t xml:space="preserve">2. </w:t>
      </w:r>
      <w:r w:rsidRPr="00A049FF">
        <w:rPr>
          <w:rFonts w:ascii="Times New Roman" w:hAnsi="Times New Roman"/>
          <w:sz w:val="28"/>
          <w:szCs w:val="28"/>
          <w:lang w:val="uk-UA"/>
        </w:rPr>
        <w:t xml:space="preserve">Згідно з пунктом 1 Прикінцевих положень цей Закон набирає чинності з дня, наступного за днем його опублікування. При цьому </w:t>
      </w:r>
      <w:r w:rsidRPr="00A049FF">
        <w:rPr>
          <w:rFonts w:ascii="Times New Roman" w:eastAsiaTheme="minorHAnsi" w:hAnsi="Times New Roman"/>
          <w:b/>
          <w:color w:val="000000"/>
          <w:sz w:val="28"/>
          <w:szCs w:val="28"/>
          <w:lang w:val="uk-UA"/>
        </w:rPr>
        <w:t>пунктом 2</w:t>
      </w:r>
      <w:r w:rsidRPr="00A049FF">
        <w:rPr>
          <w:rFonts w:ascii="Times New Roman" w:eastAsiaTheme="minorHAnsi" w:hAnsi="Times New Roman"/>
          <w:color w:val="000000"/>
          <w:sz w:val="28"/>
          <w:szCs w:val="28"/>
          <w:lang w:val="uk-UA"/>
        </w:rPr>
        <w:t xml:space="preserve"> Прикінцевих положень дається доручення Кабінету Міністрів України у тримісячний строк з дня набрання чинності цим Законом </w:t>
      </w:r>
      <w:r w:rsidRPr="00A049FF">
        <w:rPr>
          <w:rFonts w:ascii="Times New Roman" w:hAnsi="Times New Roman"/>
          <w:sz w:val="28"/>
          <w:szCs w:val="28"/>
          <w:lang w:val="uk-UA"/>
        </w:rPr>
        <w:t>забезпечити прийняття нормативно-правових актів, необхідних для реалізації цього Закону, привести свої нормативно-правові акти у відповідність із цим Законом та забезпечити приведення у відповідність із цим Законом нормативно-правових актів міністерств та інших центральних органів виконавчої влади їх.</w:t>
      </w:r>
    </w:p>
    <w:p w14:paraId="67B91663" w14:textId="77777777" w:rsidR="00ED67E7" w:rsidRPr="00A049FF" w:rsidRDefault="00ED67E7" w:rsidP="00ED67E7">
      <w:pPr>
        <w:spacing w:after="0" w:line="240" w:lineRule="auto"/>
        <w:ind w:left="-170" w:right="-170" w:firstLine="709"/>
        <w:jc w:val="both"/>
        <w:rPr>
          <w:rFonts w:ascii="Times New Roman" w:eastAsiaTheme="minorHAnsi" w:hAnsi="Times New Roman"/>
          <w:sz w:val="28"/>
          <w:szCs w:val="28"/>
          <w:lang w:val="uk-UA"/>
        </w:rPr>
      </w:pPr>
      <w:r w:rsidRPr="00A049FF">
        <w:rPr>
          <w:rFonts w:ascii="Times New Roman" w:hAnsi="Times New Roman"/>
          <w:sz w:val="28"/>
          <w:szCs w:val="28"/>
          <w:lang w:val="uk-UA"/>
        </w:rPr>
        <w:t xml:space="preserve">Тим самим, всупереч вимозі правової визначеності закону як складової принципу верховенства права (стаття 8 Конституції України), фактично допускається невиконання в повному обсязі положень Закону впродовж певного часу (щонайменше протягом трьох місяців після набрання ним чинності). </w:t>
      </w:r>
    </w:p>
    <w:p w14:paraId="429CB48D" w14:textId="77777777" w:rsidR="00ED67E7" w:rsidRPr="00A049FF" w:rsidRDefault="00ED67E7" w:rsidP="00ED67E7">
      <w:pPr>
        <w:spacing w:after="0" w:line="240" w:lineRule="auto"/>
        <w:ind w:left="-170" w:right="-170" w:firstLine="709"/>
        <w:jc w:val="both"/>
        <w:rPr>
          <w:rFonts w:ascii="Times New Roman" w:eastAsiaTheme="minorHAnsi" w:hAnsi="Times New Roman"/>
          <w:sz w:val="28"/>
          <w:szCs w:val="28"/>
          <w:lang w:val="uk-UA"/>
        </w:rPr>
      </w:pPr>
      <w:r w:rsidRPr="00A049FF">
        <w:rPr>
          <w:rFonts w:ascii="Times New Roman" w:eastAsiaTheme="minorHAnsi" w:hAnsi="Times New Roman"/>
          <w:sz w:val="28"/>
          <w:szCs w:val="28"/>
          <w:lang w:val="uk-UA"/>
        </w:rPr>
        <w:t>Вважаємо, що набрання чинності прийнятим Законом мало би бути відтерміновано на строк, необхідний Кабінету Міністрів України для підготовки проектів підзаконних актів, що випливають з нього, з тим, щоб їх прийняття було синхронізовано зі строком набрання чинності цим Законом.</w:t>
      </w:r>
    </w:p>
    <w:p w14:paraId="10C754E0" w14:textId="77777777" w:rsidR="00ED67E7" w:rsidRPr="00A049FF" w:rsidRDefault="00ED67E7" w:rsidP="00ED67E7">
      <w:pPr>
        <w:spacing w:after="0" w:line="240" w:lineRule="auto"/>
        <w:ind w:left="-170" w:right="-170" w:firstLine="709"/>
        <w:jc w:val="both"/>
        <w:rPr>
          <w:rFonts w:ascii="Times New Roman" w:eastAsiaTheme="minorHAnsi" w:hAnsi="Times New Roman"/>
          <w:sz w:val="28"/>
          <w:szCs w:val="28"/>
          <w:lang w:val="uk-UA"/>
        </w:rPr>
      </w:pPr>
    </w:p>
    <w:p w14:paraId="4A0FCC13" w14:textId="77777777" w:rsidR="00ED67E7" w:rsidRPr="00A049FF" w:rsidRDefault="00ED67E7" w:rsidP="00ED67E7">
      <w:pPr>
        <w:spacing w:after="0" w:line="240" w:lineRule="auto"/>
        <w:ind w:left="-170" w:right="-170" w:firstLine="709"/>
        <w:jc w:val="both"/>
        <w:rPr>
          <w:rFonts w:ascii="Times New Roman" w:eastAsiaTheme="minorHAnsi" w:hAnsi="Times New Roman"/>
          <w:sz w:val="28"/>
          <w:szCs w:val="28"/>
          <w:lang w:val="uk-UA"/>
        </w:rPr>
      </w:pPr>
      <w:r w:rsidRPr="00A049FF">
        <w:rPr>
          <w:rFonts w:ascii="Times New Roman" w:eastAsiaTheme="minorHAnsi" w:hAnsi="Times New Roman"/>
          <w:sz w:val="28"/>
          <w:szCs w:val="28"/>
          <w:lang w:val="uk-UA"/>
        </w:rPr>
        <w:t xml:space="preserve">3. </w:t>
      </w:r>
      <w:r w:rsidRPr="00A049FF">
        <w:rPr>
          <w:rFonts w:ascii="Times New Roman" w:eastAsiaTheme="minorHAnsi" w:hAnsi="Times New Roman"/>
          <w:b/>
          <w:sz w:val="28"/>
          <w:szCs w:val="28"/>
          <w:lang w:val="uk-UA"/>
        </w:rPr>
        <w:t xml:space="preserve">Пунктом 3 </w:t>
      </w:r>
      <w:r w:rsidRPr="00A049FF">
        <w:rPr>
          <w:rFonts w:ascii="Times New Roman" w:hAnsi="Times New Roman"/>
          <w:sz w:val="28"/>
          <w:szCs w:val="28"/>
          <w:lang w:val="uk-UA"/>
        </w:rPr>
        <w:t>Прикінцевих положень</w:t>
      </w:r>
      <w:r w:rsidRPr="00A049FF">
        <w:rPr>
          <w:rFonts w:ascii="Times New Roman" w:eastAsiaTheme="minorHAnsi" w:hAnsi="Times New Roman"/>
          <w:sz w:val="28"/>
          <w:szCs w:val="28"/>
          <w:lang w:val="uk-UA"/>
        </w:rPr>
        <w:t xml:space="preserve"> Кабінету Міністрів України доручається у 2022 році поінформувати Верховну Раду України про стан виконання цього Закону. </w:t>
      </w:r>
    </w:p>
    <w:p w14:paraId="5B14BF4E" w14:textId="77777777" w:rsidR="00ED67E7" w:rsidRPr="00A049FF" w:rsidRDefault="00ED67E7" w:rsidP="00ED67E7">
      <w:pPr>
        <w:spacing w:after="0" w:line="240" w:lineRule="auto"/>
        <w:ind w:left="-170" w:right="-170" w:firstLine="709"/>
        <w:jc w:val="both"/>
        <w:rPr>
          <w:rFonts w:ascii="Times New Roman" w:eastAsiaTheme="minorHAnsi" w:hAnsi="Times New Roman"/>
          <w:sz w:val="28"/>
          <w:szCs w:val="28"/>
          <w:lang w:val="uk-UA"/>
        </w:rPr>
      </w:pPr>
      <w:r w:rsidRPr="00A049FF">
        <w:rPr>
          <w:rFonts w:ascii="Times New Roman" w:eastAsiaTheme="minorHAnsi" w:hAnsi="Times New Roman"/>
          <w:sz w:val="28"/>
          <w:szCs w:val="28"/>
          <w:lang w:val="uk-UA"/>
        </w:rPr>
        <w:t xml:space="preserve">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14:paraId="45FBFB56" w14:textId="77777777" w:rsidR="00ED67E7" w:rsidRPr="00A049FF" w:rsidRDefault="00ED67E7" w:rsidP="00ED67E7">
      <w:pPr>
        <w:spacing w:after="0" w:line="240" w:lineRule="auto"/>
        <w:ind w:left="-170" w:right="-170" w:firstLine="709"/>
        <w:jc w:val="both"/>
        <w:rPr>
          <w:rFonts w:ascii="Times New Roman" w:eastAsiaTheme="minorHAnsi" w:hAnsi="Times New Roman"/>
          <w:sz w:val="28"/>
          <w:szCs w:val="28"/>
          <w:lang w:val="uk-UA"/>
        </w:rPr>
      </w:pPr>
      <w:r w:rsidRPr="00A049FF">
        <w:rPr>
          <w:rFonts w:ascii="Times New Roman" w:eastAsiaTheme="minorHAnsi" w:hAnsi="Times New Roman"/>
          <w:sz w:val="28"/>
          <w:szCs w:val="28"/>
          <w:lang w:val="uk-UA"/>
        </w:rPr>
        <w:t xml:space="preserve">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w:t>
      </w:r>
      <w:r w:rsidRPr="00A049FF">
        <w:rPr>
          <w:rFonts w:ascii="Times New Roman" w:eastAsiaTheme="minorHAnsi" w:hAnsi="Times New Roman"/>
          <w:sz w:val="28"/>
          <w:szCs w:val="28"/>
          <w:lang w:val="uk-UA"/>
        </w:rPr>
        <w:lastRenderedPageBreak/>
        <w:t xml:space="preserve">Закону". Згідно 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14:paraId="6EE5F093" w14:textId="77777777" w:rsidR="00ED67E7" w:rsidRPr="00A049FF" w:rsidRDefault="00ED67E7" w:rsidP="00ED67E7">
      <w:pPr>
        <w:spacing w:after="0" w:line="240" w:lineRule="auto"/>
        <w:ind w:left="-170" w:right="-170" w:firstLine="709"/>
        <w:jc w:val="both"/>
        <w:rPr>
          <w:rFonts w:ascii="Times New Roman" w:eastAsiaTheme="minorHAnsi" w:hAnsi="Times New Roman"/>
          <w:sz w:val="28"/>
          <w:szCs w:val="28"/>
          <w:lang w:val="uk-UA"/>
        </w:rPr>
      </w:pPr>
      <w:r w:rsidRPr="00A049FF">
        <w:rPr>
          <w:rFonts w:ascii="Times New Roman" w:eastAsiaTheme="minorHAnsi" w:hAnsi="Times New Roman"/>
          <w:sz w:val="28"/>
          <w:szCs w:val="28"/>
          <w:lang w:val="uk-UA"/>
        </w:rPr>
        <w:t>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підпунктом 3 пункту 3 розділу ІІ "Прикінцеві положення" законопроекту, можливе за умови внесення відповідних змін до згаданих законодавчих актів.</w:t>
      </w:r>
    </w:p>
    <w:p w14:paraId="064B2B8C"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p>
    <w:p w14:paraId="0CD23BF5"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p>
    <w:p w14:paraId="7852CBEA"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Pr>
          <w:rFonts w:ascii="Times New Roman" w:hAnsi="Times New Roman"/>
          <w:sz w:val="28"/>
          <w:szCs w:val="28"/>
          <w:lang w:val="uk-UA"/>
        </w:rPr>
        <w:t>П</w:t>
      </w:r>
      <w:r w:rsidRPr="00A049FF">
        <w:rPr>
          <w:rFonts w:ascii="Times New Roman" w:hAnsi="Times New Roman"/>
          <w:sz w:val="28"/>
          <w:szCs w:val="28"/>
          <w:lang w:val="uk-UA"/>
        </w:rPr>
        <w:t>роект потребує техніко-юридичного доопрацювання, зокрема:</w:t>
      </w:r>
    </w:p>
    <w:p w14:paraId="1B65CCC4" w14:textId="77777777" w:rsidR="00ED67E7"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sz w:val="28"/>
          <w:szCs w:val="28"/>
          <w:lang w:val="uk-UA"/>
        </w:rPr>
        <w:t>1) змінами до статті 10 Закону України «Про основи національного спротиву» частину першу пропонується доповнити абзацами другим і третім. Проте</w:t>
      </w:r>
      <w:r>
        <w:rPr>
          <w:rFonts w:ascii="Times New Roman" w:hAnsi="Times New Roman"/>
          <w:sz w:val="28"/>
          <w:szCs w:val="28"/>
          <w:lang w:val="uk-UA"/>
        </w:rPr>
        <w:t>,</w:t>
      </w:r>
      <w:r w:rsidRPr="00A049FF">
        <w:rPr>
          <w:rFonts w:ascii="Times New Roman" w:hAnsi="Times New Roman"/>
          <w:sz w:val="28"/>
          <w:szCs w:val="28"/>
          <w:lang w:val="uk-UA"/>
        </w:rPr>
        <w:t xml:space="preserve"> оскільки стаття містить всього одну частину і запропоновані доповнення за змістом не є предметом регулювання чинної норми, в яку пропонуються доповнення, статтю 10 </w:t>
      </w:r>
      <w:r>
        <w:rPr>
          <w:rFonts w:ascii="Times New Roman" w:hAnsi="Times New Roman"/>
          <w:sz w:val="28"/>
          <w:szCs w:val="28"/>
          <w:lang w:val="uk-UA"/>
        </w:rPr>
        <w:t xml:space="preserve">слід </w:t>
      </w:r>
      <w:r w:rsidRPr="00A049FF">
        <w:rPr>
          <w:rFonts w:ascii="Times New Roman" w:hAnsi="Times New Roman"/>
          <w:sz w:val="28"/>
          <w:szCs w:val="28"/>
          <w:lang w:val="uk-UA"/>
        </w:rPr>
        <w:t>доповн</w:t>
      </w:r>
      <w:r>
        <w:rPr>
          <w:rFonts w:ascii="Times New Roman" w:hAnsi="Times New Roman"/>
          <w:sz w:val="28"/>
          <w:szCs w:val="28"/>
          <w:lang w:val="uk-UA"/>
        </w:rPr>
        <w:t>ювати</w:t>
      </w:r>
      <w:r w:rsidRPr="00A049FF">
        <w:rPr>
          <w:rFonts w:ascii="Times New Roman" w:hAnsi="Times New Roman"/>
          <w:sz w:val="28"/>
          <w:szCs w:val="28"/>
          <w:lang w:val="uk-UA"/>
        </w:rPr>
        <w:t xml:space="preserve"> частинами </w:t>
      </w:r>
      <w:r>
        <w:rPr>
          <w:rFonts w:ascii="Times New Roman" w:hAnsi="Times New Roman"/>
          <w:sz w:val="28"/>
          <w:szCs w:val="28"/>
          <w:lang w:val="uk-UA"/>
        </w:rPr>
        <w:t xml:space="preserve">другою </w:t>
      </w:r>
      <w:r w:rsidRPr="00A049FF">
        <w:rPr>
          <w:rFonts w:ascii="Times New Roman" w:hAnsi="Times New Roman"/>
          <w:sz w:val="28"/>
          <w:szCs w:val="28"/>
          <w:lang w:val="uk-UA"/>
        </w:rPr>
        <w:t xml:space="preserve">і </w:t>
      </w:r>
      <w:r>
        <w:rPr>
          <w:rFonts w:ascii="Times New Roman" w:hAnsi="Times New Roman"/>
          <w:sz w:val="28"/>
          <w:szCs w:val="28"/>
          <w:lang w:val="uk-UA"/>
        </w:rPr>
        <w:t>третьою, а</w:t>
      </w:r>
      <w:r w:rsidRPr="00A77332">
        <w:rPr>
          <w:rFonts w:ascii="Times New Roman" w:hAnsi="Times New Roman"/>
          <w:sz w:val="28"/>
          <w:szCs w:val="28"/>
          <w:lang w:val="uk-UA"/>
        </w:rPr>
        <w:t xml:space="preserve"> </w:t>
      </w:r>
      <w:r w:rsidRPr="00A049FF">
        <w:rPr>
          <w:rFonts w:ascii="Times New Roman" w:hAnsi="Times New Roman"/>
          <w:sz w:val="28"/>
          <w:szCs w:val="28"/>
          <w:lang w:val="uk-UA"/>
        </w:rPr>
        <w:t>не</w:t>
      </w:r>
      <w:r>
        <w:rPr>
          <w:rFonts w:ascii="Times New Roman" w:hAnsi="Times New Roman"/>
          <w:sz w:val="28"/>
          <w:szCs w:val="28"/>
          <w:lang w:val="uk-UA"/>
        </w:rPr>
        <w:t xml:space="preserve"> аб</w:t>
      </w:r>
      <w:r w:rsidRPr="00A049FF">
        <w:rPr>
          <w:rFonts w:ascii="Times New Roman" w:hAnsi="Times New Roman"/>
          <w:sz w:val="28"/>
          <w:szCs w:val="28"/>
          <w:lang w:val="uk-UA"/>
        </w:rPr>
        <w:t>зацами другим і третім</w:t>
      </w:r>
      <w:r>
        <w:rPr>
          <w:rFonts w:ascii="Times New Roman" w:hAnsi="Times New Roman"/>
          <w:sz w:val="28"/>
          <w:szCs w:val="28"/>
          <w:lang w:val="uk-UA"/>
        </w:rPr>
        <w:t>;</w:t>
      </w:r>
    </w:p>
    <w:p w14:paraId="2B6D3F51"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sz w:val="28"/>
          <w:szCs w:val="28"/>
          <w:lang w:val="uk-UA"/>
        </w:rPr>
        <w:t xml:space="preserve">2) </w:t>
      </w:r>
      <w:r>
        <w:rPr>
          <w:rFonts w:ascii="Times New Roman" w:hAnsi="Times New Roman"/>
          <w:sz w:val="28"/>
          <w:szCs w:val="28"/>
          <w:lang w:val="uk-UA"/>
        </w:rPr>
        <w:t>у</w:t>
      </w:r>
      <w:r w:rsidRPr="00A049FF">
        <w:rPr>
          <w:rFonts w:ascii="Times New Roman" w:hAnsi="Times New Roman"/>
          <w:sz w:val="28"/>
          <w:szCs w:val="28"/>
          <w:lang w:val="uk-UA"/>
        </w:rPr>
        <w:t xml:space="preserve"> новій редакції частини четвертої статті 15 Закону України «Про основи національного спротиву» положення пунктів 5 і 7 </w:t>
      </w:r>
      <w:r>
        <w:rPr>
          <w:rFonts w:ascii="Times New Roman" w:hAnsi="Times New Roman"/>
          <w:sz w:val="28"/>
          <w:szCs w:val="28"/>
          <w:lang w:val="uk-UA"/>
        </w:rPr>
        <w:t>не узгоджуються з хронологічною послідовністю виконання передбачених ними повноважень. На нашу думку, зміст зазначених положень варто викласти в одному пункті (п.5), а пункт 7 відповідно виключити.</w:t>
      </w:r>
    </w:p>
    <w:p w14:paraId="1922BE2D" w14:textId="77777777" w:rsidR="00ED67E7" w:rsidRDefault="00ED67E7" w:rsidP="00ED67E7">
      <w:pPr>
        <w:spacing w:after="0" w:line="240" w:lineRule="auto"/>
        <w:ind w:left="-170" w:right="-170" w:firstLine="708"/>
        <w:jc w:val="both"/>
        <w:rPr>
          <w:rFonts w:ascii="Times New Roman" w:hAnsi="Times New Roman"/>
          <w:sz w:val="28"/>
          <w:szCs w:val="28"/>
          <w:lang w:val="uk-UA"/>
        </w:rPr>
      </w:pPr>
    </w:p>
    <w:p w14:paraId="64E67D37"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p>
    <w:p w14:paraId="795EA202" w14:textId="77777777" w:rsidR="00ED67E7" w:rsidRPr="00A049FF" w:rsidRDefault="00ED67E7" w:rsidP="00ED67E7">
      <w:pPr>
        <w:spacing w:after="0" w:line="240" w:lineRule="auto"/>
        <w:ind w:left="-170" w:right="-170" w:firstLine="708"/>
        <w:jc w:val="both"/>
        <w:rPr>
          <w:rFonts w:ascii="Times New Roman" w:hAnsi="Times New Roman"/>
          <w:sz w:val="28"/>
          <w:szCs w:val="28"/>
          <w:lang w:val="uk-UA"/>
        </w:rPr>
      </w:pPr>
      <w:r w:rsidRPr="00A049FF">
        <w:rPr>
          <w:rFonts w:ascii="Times New Roman" w:hAnsi="Times New Roman"/>
          <w:b/>
          <w:sz w:val="28"/>
          <w:szCs w:val="28"/>
          <w:u w:val="single"/>
          <w:lang w:val="uk-UA" w:eastAsia="ru-RU"/>
        </w:rPr>
        <w:t>Узагальнюючий висновок</w:t>
      </w:r>
      <w:r w:rsidRPr="00A049FF">
        <w:rPr>
          <w:rFonts w:ascii="Times New Roman" w:hAnsi="Times New Roman"/>
          <w:sz w:val="28"/>
          <w:szCs w:val="28"/>
          <w:lang w:val="uk-UA" w:eastAsia="ru-RU"/>
        </w:rPr>
        <w:t xml:space="preserve">: законопроект потребує доопрацювання </w:t>
      </w:r>
      <w:r w:rsidRPr="00A049FF">
        <w:rPr>
          <w:rFonts w:ascii="Times New Roman" w:hAnsi="Times New Roman"/>
          <w:sz w:val="28"/>
          <w:szCs w:val="28"/>
          <w:lang w:val="uk-UA"/>
        </w:rPr>
        <w:t xml:space="preserve">з урахуванням механізму, передбаченого частиною шостою статті 118 Регламенту Верховної Ради України. </w:t>
      </w:r>
    </w:p>
    <w:p w14:paraId="3E7A30AC" w14:textId="77777777" w:rsidR="00ED67E7" w:rsidRPr="00A049FF" w:rsidRDefault="00ED67E7" w:rsidP="00ED67E7">
      <w:pPr>
        <w:spacing w:after="0" w:line="240" w:lineRule="auto"/>
        <w:ind w:left="-170" w:right="-170" w:firstLine="720"/>
        <w:jc w:val="both"/>
        <w:rPr>
          <w:rFonts w:ascii="Times New Roman" w:eastAsia="Times New Roman" w:hAnsi="Times New Roman"/>
          <w:sz w:val="28"/>
          <w:szCs w:val="28"/>
          <w:lang w:val="uk-UA" w:eastAsia="en-GB"/>
        </w:rPr>
      </w:pPr>
    </w:p>
    <w:p w14:paraId="70A9F965" w14:textId="77777777" w:rsidR="00ED67E7" w:rsidRPr="00A049FF" w:rsidRDefault="00ED67E7" w:rsidP="00ED67E7">
      <w:pPr>
        <w:spacing w:after="0" w:line="240" w:lineRule="auto"/>
        <w:ind w:left="-170" w:right="-170" w:firstLine="708"/>
        <w:jc w:val="both"/>
        <w:rPr>
          <w:rFonts w:ascii="Times New Roman" w:eastAsiaTheme="minorHAnsi" w:hAnsi="Times New Roman"/>
          <w:sz w:val="28"/>
          <w:szCs w:val="28"/>
          <w:lang w:val="uk-UA"/>
        </w:rPr>
      </w:pPr>
    </w:p>
    <w:p w14:paraId="43D17966" w14:textId="77777777" w:rsidR="00ED67E7" w:rsidRPr="00A049FF" w:rsidRDefault="00ED67E7" w:rsidP="00ED67E7">
      <w:pPr>
        <w:spacing w:after="0" w:line="240" w:lineRule="auto"/>
        <w:ind w:left="-170" w:right="-170" w:firstLine="708"/>
        <w:jc w:val="both"/>
        <w:rPr>
          <w:rFonts w:ascii="Times New Roman" w:eastAsiaTheme="minorHAnsi" w:hAnsi="Times New Roman"/>
          <w:sz w:val="28"/>
          <w:szCs w:val="28"/>
          <w:lang w:val="uk-UA"/>
        </w:rPr>
      </w:pPr>
      <w:r w:rsidRPr="00A049FF">
        <w:rPr>
          <w:rFonts w:ascii="Times New Roman" w:eastAsiaTheme="minorHAnsi" w:hAnsi="Times New Roman"/>
          <w:sz w:val="28"/>
          <w:szCs w:val="28"/>
          <w:lang w:val="uk-UA"/>
        </w:rPr>
        <w:t>Заступник Керівника</w:t>
      </w:r>
    </w:p>
    <w:p w14:paraId="562B127F" w14:textId="77777777" w:rsidR="00ED67E7" w:rsidRPr="00A049FF" w:rsidRDefault="00ED67E7" w:rsidP="00ED67E7">
      <w:pPr>
        <w:spacing w:after="0" w:line="240" w:lineRule="auto"/>
        <w:ind w:left="-170" w:right="-170"/>
        <w:jc w:val="both"/>
        <w:rPr>
          <w:rFonts w:ascii="Times New Roman" w:hAnsi="Times New Roman"/>
          <w:sz w:val="28"/>
          <w:szCs w:val="28"/>
          <w:lang w:val="uk-UA"/>
        </w:rPr>
      </w:pPr>
      <w:r w:rsidRPr="00A049FF">
        <w:rPr>
          <w:rFonts w:ascii="Times New Roman" w:eastAsiaTheme="minorHAnsi" w:hAnsi="Times New Roman"/>
          <w:sz w:val="28"/>
          <w:szCs w:val="28"/>
          <w:lang w:val="uk-UA"/>
        </w:rPr>
        <w:t>Головного юридичного управління</w:t>
      </w:r>
      <w:r w:rsidRPr="00A049FF">
        <w:rPr>
          <w:rFonts w:ascii="Times New Roman" w:eastAsiaTheme="minorHAnsi" w:hAnsi="Times New Roman"/>
          <w:sz w:val="28"/>
          <w:szCs w:val="28"/>
          <w:lang w:val="uk-UA"/>
        </w:rPr>
        <w:tab/>
      </w:r>
      <w:r w:rsidRPr="00A049FF">
        <w:rPr>
          <w:rFonts w:ascii="Times New Roman" w:eastAsiaTheme="minorHAnsi" w:hAnsi="Times New Roman"/>
          <w:sz w:val="28"/>
          <w:szCs w:val="28"/>
          <w:lang w:val="uk-UA"/>
        </w:rPr>
        <w:tab/>
      </w:r>
      <w:r w:rsidRPr="00A049FF">
        <w:rPr>
          <w:rFonts w:ascii="Times New Roman" w:eastAsiaTheme="minorHAnsi" w:hAnsi="Times New Roman"/>
          <w:sz w:val="28"/>
          <w:szCs w:val="28"/>
          <w:lang w:val="uk-UA"/>
        </w:rPr>
        <w:tab/>
      </w:r>
      <w:r w:rsidRPr="00A049FF">
        <w:rPr>
          <w:rFonts w:ascii="Times New Roman" w:eastAsiaTheme="minorHAnsi" w:hAnsi="Times New Roman"/>
          <w:sz w:val="28"/>
          <w:szCs w:val="28"/>
          <w:lang w:val="uk-UA"/>
        </w:rPr>
        <w:tab/>
      </w:r>
      <w:r w:rsidRPr="00A049FF">
        <w:rPr>
          <w:rFonts w:ascii="Times New Roman" w:eastAsiaTheme="minorHAnsi" w:hAnsi="Times New Roman"/>
          <w:sz w:val="28"/>
          <w:szCs w:val="28"/>
          <w:lang w:val="uk-UA"/>
        </w:rPr>
        <w:tab/>
        <w:t>МІШУРА С.І.</w:t>
      </w:r>
    </w:p>
    <w:p w14:paraId="4D71872D" w14:textId="77777777" w:rsidR="00ED67E7" w:rsidRPr="00A049FF" w:rsidRDefault="00ED67E7" w:rsidP="00ED67E7">
      <w:pPr>
        <w:spacing w:after="0" w:line="240" w:lineRule="auto"/>
        <w:ind w:left="-170" w:right="-170"/>
        <w:jc w:val="center"/>
        <w:rPr>
          <w:rFonts w:ascii="Times New Roman" w:eastAsia="Times New Roman" w:hAnsi="Times New Roman"/>
          <w:b/>
          <w:color w:val="000000"/>
          <w:sz w:val="28"/>
          <w:szCs w:val="28"/>
          <w:lang w:val="uk-UA" w:eastAsia="ru-RU"/>
        </w:rPr>
      </w:pPr>
    </w:p>
    <w:p w14:paraId="386E1FA0" w14:textId="734FD01D" w:rsidR="006E5CBB" w:rsidRPr="00ED67E7" w:rsidRDefault="006E5CBB" w:rsidP="00ED67E7">
      <w:pPr>
        <w:rPr>
          <w:lang w:val="uk-UA"/>
        </w:rPr>
      </w:pPr>
    </w:p>
    <w:sectPr w:rsidR="006E5CBB" w:rsidRPr="00ED67E7" w:rsidSect="001A61CE">
      <w:headerReference w:type="default" r:id="rId8"/>
      <w:pgSz w:w="11906" w:h="16838"/>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1ABC3D" w14:textId="77777777" w:rsidR="00E36908" w:rsidRDefault="00E36908" w:rsidP="001A61CE">
      <w:pPr>
        <w:spacing w:after="0" w:line="240" w:lineRule="auto"/>
      </w:pPr>
      <w:r>
        <w:separator/>
      </w:r>
    </w:p>
  </w:endnote>
  <w:endnote w:type="continuationSeparator" w:id="0">
    <w:p w14:paraId="319D0356" w14:textId="77777777" w:rsidR="00E36908" w:rsidRDefault="00E36908" w:rsidP="001A6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3C91B" w14:textId="77777777" w:rsidR="00E36908" w:rsidRDefault="00E36908" w:rsidP="001A61CE">
      <w:pPr>
        <w:spacing w:after="0" w:line="240" w:lineRule="auto"/>
      </w:pPr>
      <w:r>
        <w:separator/>
      </w:r>
    </w:p>
  </w:footnote>
  <w:footnote w:type="continuationSeparator" w:id="0">
    <w:p w14:paraId="3B02610A" w14:textId="77777777" w:rsidR="00E36908" w:rsidRDefault="00E36908" w:rsidP="001A6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9839537"/>
      <w:docPartObj>
        <w:docPartGallery w:val="Page Numbers (Top of Page)"/>
        <w:docPartUnique/>
      </w:docPartObj>
    </w:sdtPr>
    <w:sdtEndPr/>
    <w:sdtContent>
      <w:p w14:paraId="72E54872" w14:textId="2963833B" w:rsidR="001A61CE" w:rsidRDefault="001A61CE">
        <w:pPr>
          <w:pStyle w:val="a5"/>
          <w:jc w:val="center"/>
        </w:pPr>
        <w:r>
          <w:fldChar w:fldCharType="begin"/>
        </w:r>
        <w:r>
          <w:instrText>PAGE   \* MERGEFORMAT</w:instrText>
        </w:r>
        <w:r>
          <w:fldChar w:fldCharType="separate"/>
        </w:r>
        <w:r w:rsidR="004177F2" w:rsidRPr="004177F2">
          <w:rPr>
            <w:noProof/>
            <w:lang w:val="uk-UA"/>
          </w:rPr>
          <w:t>7</w:t>
        </w:r>
        <w:r>
          <w:fldChar w:fldCharType="end"/>
        </w:r>
      </w:p>
    </w:sdtContent>
  </w:sdt>
  <w:p w14:paraId="6119373F" w14:textId="77777777" w:rsidR="001A61CE" w:rsidRDefault="001A61C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D8243D"/>
    <w:multiLevelType w:val="hybridMultilevel"/>
    <w:tmpl w:val="F0FEEE70"/>
    <w:lvl w:ilvl="0" w:tplc="B5D070E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727C4500"/>
    <w:multiLevelType w:val="hybridMultilevel"/>
    <w:tmpl w:val="73866430"/>
    <w:lvl w:ilvl="0" w:tplc="CD3032C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F0F"/>
    <w:rsid w:val="00000F35"/>
    <w:rsid w:val="00003F56"/>
    <w:rsid w:val="00012296"/>
    <w:rsid w:val="00030A24"/>
    <w:rsid w:val="00031EAC"/>
    <w:rsid w:val="00090E82"/>
    <w:rsid w:val="000C179E"/>
    <w:rsid w:val="00186811"/>
    <w:rsid w:val="001974F2"/>
    <w:rsid w:val="001A61CE"/>
    <w:rsid w:val="001B32D0"/>
    <w:rsid w:val="001C19F7"/>
    <w:rsid w:val="002007BF"/>
    <w:rsid w:val="00250FFB"/>
    <w:rsid w:val="00262AC8"/>
    <w:rsid w:val="00284851"/>
    <w:rsid w:val="00287CF0"/>
    <w:rsid w:val="002B5DE1"/>
    <w:rsid w:val="002B6F0F"/>
    <w:rsid w:val="00306E9C"/>
    <w:rsid w:val="00355604"/>
    <w:rsid w:val="00356667"/>
    <w:rsid w:val="003C5799"/>
    <w:rsid w:val="00401DEB"/>
    <w:rsid w:val="00405455"/>
    <w:rsid w:val="004177F2"/>
    <w:rsid w:val="00422279"/>
    <w:rsid w:val="004A1823"/>
    <w:rsid w:val="004D3A01"/>
    <w:rsid w:val="004E7C43"/>
    <w:rsid w:val="00527CF1"/>
    <w:rsid w:val="005319E5"/>
    <w:rsid w:val="0057311D"/>
    <w:rsid w:val="005C36C8"/>
    <w:rsid w:val="005D2567"/>
    <w:rsid w:val="005D395B"/>
    <w:rsid w:val="005E3630"/>
    <w:rsid w:val="005F164B"/>
    <w:rsid w:val="00610529"/>
    <w:rsid w:val="00620EF8"/>
    <w:rsid w:val="00630CBE"/>
    <w:rsid w:val="00680805"/>
    <w:rsid w:val="00693700"/>
    <w:rsid w:val="006B342C"/>
    <w:rsid w:val="006C7A70"/>
    <w:rsid w:val="006E5CBB"/>
    <w:rsid w:val="00733A9F"/>
    <w:rsid w:val="00757CDB"/>
    <w:rsid w:val="00774E39"/>
    <w:rsid w:val="0079377D"/>
    <w:rsid w:val="007A1F9D"/>
    <w:rsid w:val="00803BDC"/>
    <w:rsid w:val="00827187"/>
    <w:rsid w:val="00850A35"/>
    <w:rsid w:val="008548D1"/>
    <w:rsid w:val="00856E59"/>
    <w:rsid w:val="008C2CF7"/>
    <w:rsid w:val="009611A2"/>
    <w:rsid w:val="00964D7B"/>
    <w:rsid w:val="009C1D2F"/>
    <w:rsid w:val="009F67D5"/>
    <w:rsid w:val="00A2077F"/>
    <w:rsid w:val="00A21B0A"/>
    <w:rsid w:val="00A347BF"/>
    <w:rsid w:val="00A66C68"/>
    <w:rsid w:val="00A77D45"/>
    <w:rsid w:val="00AA7F57"/>
    <w:rsid w:val="00AB0E5D"/>
    <w:rsid w:val="00AD5889"/>
    <w:rsid w:val="00B12C1A"/>
    <w:rsid w:val="00B8204B"/>
    <w:rsid w:val="00BC07DF"/>
    <w:rsid w:val="00C3364C"/>
    <w:rsid w:val="00C33F2C"/>
    <w:rsid w:val="00C40C10"/>
    <w:rsid w:val="00C9236A"/>
    <w:rsid w:val="00D6408B"/>
    <w:rsid w:val="00D657A5"/>
    <w:rsid w:val="00D72B9B"/>
    <w:rsid w:val="00D77C64"/>
    <w:rsid w:val="00D92D62"/>
    <w:rsid w:val="00DF02F7"/>
    <w:rsid w:val="00E36908"/>
    <w:rsid w:val="00E70C00"/>
    <w:rsid w:val="00EB2E78"/>
    <w:rsid w:val="00EC04D5"/>
    <w:rsid w:val="00EC5BC5"/>
    <w:rsid w:val="00ED02C5"/>
    <w:rsid w:val="00ED3284"/>
    <w:rsid w:val="00ED67E7"/>
    <w:rsid w:val="00F02980"/>
    <w:rsid w:val="00F1272D"/>
    <w:rsid w:val="00F14BF8"/>
    <w:rsid w:val="00F17670"/>
    <w:rsid w:val="00F425D6"/>
    <w:rsid w:val="00F906D6"/>
    <w:rsid w:val="00F942F6"/>
    <w:rsid w:val="00FA79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0DF23"/>
  <w15:chartTrackingRefBased/>
  <w15:docId w15:val="{8019B6E8-DB10-4F6F-AF84-AB9130D2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6F0F"/>
    <w:pPr>
      <w:spacing w:line="259" w:lineRule="auto"/>
      <w:jc w:val="left"/>
    </w:pPr>
    <w:rPr>
      <w:rFonts w:ascii="Calibri" w:eastAsia="Calibri"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5455"/>
    <w:pPr>
      <w:ind w:left="720"/>
      <w:contextualSpacing/>
    </w:pPr>
  </w:style>
  <w:style w:type="character" w:styleId="a4">
    <w:name w:val="Strong"/>
    <w:basedOn w:val="a0"/>
    <w:uiPriority w:val="22"/>
    <w:qFormat/>
    <w:rsid w:val="00F425D6"/>
    <w:rPr>
      <w:b/>
      <w:bCs/>
    </w:rPr>
  </w:style>
  <w:style w:type="paragraph" w:styleId="a5">
    <w:name w:val="header"/>
    <w:basedOn w:val="a"/>
    <w:link w:val="a6"/>
    <w:uiPriority w:val="99"/>
    <w:unhideWhenUsed/>
    <w:rsid w:val="001A61CE"/>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1A61CE"/>
    <w:rPr>
      <w:rFonts w:ascii="Calibri" w:eastAsia="Calibri" w:hAnsi="Calibri" w:cs="Times New Roman"/>
      <w:sz w:val="22"/>
      <w:lang w:val="ru-RU"/>
    </w:rPr>
  </w:style>
  <w:style w:type="paragraph" w:styleId="a7">
    <w:name w:val="footer"/>
    <w:basedOn w:val="a"/>
    <w:link w:val="a8"/>
    <w:uiPriority w:val="99"/>
    <w:unhideWhenUsed/>
    <w:rsid w:val="001A61CE"/>
    <w:pPr>
      <w:tabs>
        <w:tab w:val="center" w:pos="4819"/>
        <w:tab w:val="right" w:pos="9639"/>
      </w:tabs>
      <w:spacing w:after="0" w:line="240" w:lineRule="auto"/>
    </w:pPr>
  </w:style>
  <w:style w:type="character" w:customStyle="1" w:styleId="a8">
    <w:name w:val="Нижній колонтитул Знак"/>
    <w:basedOn w:val="a0"/>
    <w:link w:val="a7"/>
    <w:uiPriority w:val="99"/>
    <w:rsid w:val="001A61CE"/>
    <w:rPr>
      <w:rFonts w:ascii="Calibri" w:eastAsia="Calibri" w:hAnsi="Calibri" w:cs="Times New Roman"/>
      <w:sz w:val="22"/>
      <w:lang w:val="ru-RU"/>
    </w:rPr>
  </w:style>
  <w:style w:type="character" w:customStyle="1" w:styleId="st42">
    <w:name w:val="st42"/>
    <w:uiPriority w:val="99"/>
    <w:rsid w:val="00B8204B"/>
    <w:rPr>
      <w:rFonts w:ascii="Times New Roman" w:hAnsi="Times New Roman" w:cs="Times New Roman"/>
      <w:color w:val="000000"/>
    </w:rPr>
  </w:style>
  <w:style w:type="paragraph" w:customStyle="1" w:styleId="st2">
    <w:name w:val="st2"/>
    <w:uiPriority w:val="99"/>
    <w:rsid w:val="00DF02F7"/>
    <w:pPr>
      <w:autoSpaceDE w:val="0"/>
      <w:autoSpaceDN w:val="0"/>
      <w:adjustRightInd w:val="0"/>
      <w:spacing w:after="100"/>
      <w:ind w:firstLine="300"/>
    </w:pPr>
    <w:rPr>
      <w:rFonts w:ascii="Courier New" w:hAnsi="Courier New" w:cs="Courier New"/>
      <w:sz w:val="24"/>
      <w:szCs w:val="24"/>
      <w:lang w:val="ru-RU"/>
    </w:rPr>
  </w:style>
  <w:style w:type="character" w:customStyle="1" w:styleId="st101">
    <w:name w:val="st101"/>
    <w:uiPriority w:val="99"/>
    <w:rsid w:val="00DF02F7"/>
    <w:rPr>
      <w:rFonts w:ascii="Times New Roman" w:hAnsi="Times New Roman" w:cs="Times New Roman"/>
      <w:b/>
      <w:bCs/>
      <w:color w:val="000000"/>
    </w:rPr>
  </w:style>
  <w:style w:type="character" w:customStyle="1" w:styleId="st30">
    <w:name w:val="st30"/>
    <w:uiPriority w:val="99"/>
    <w:rsid w:val="00DF02F7"/>
    <w:rPr>
      <w:rFonts w:ascii="Times New Roman" w:hAnsi="Times New Roman" w:cs="Times New Roman"/>
      <w:b/>
      <w:bCs/>
      <w:color w:val="000000"/>
      <w:sz w:val="32"/>
      <w:szCs w:val="32"/>
      <w:vertAlign w:val="superscript"/>
    </w:rPr>
  </w:style>
  <w:style w:type="paragraph" w:customStyle="1" w:styleId="st6">
    <w:name w:val="st6"/>
    <w:uiPriority w:val="99"/>
    <w:rsid w:val="00A2077F"/>
    <w:pPr>
      <w:autoSpaceDE w:val="0"/>
      <w:autoSpaceDN w:val="0"/>
      <w:adjustRightInd w:val="0"/>
      <w:spacing w:before="200" w:after="300"/>
      <w:ind w:left="300" w:right="300"/>
      <w:jc w:val="center"/>
    </w:pPr>
    <w:rPr>
      <w:rFonts w:ascii="Courier New" w:hAnsi="Courier New" w:cs="Courier New"/>
      <w:sz w:val="24"/>
      <w:szCs w:val="24"/>
      <w:lang w:val="ru-RU"/>
    </w:rPr>
  </w:style>
  <w:style w:type="character" w:styleId="a9">
    <w:name w:val="annotation reference"/>
    <w:basedOn w:val="a0"/>
    <w:uiPriority w:val="99"/>
    <w:semiHidden/>
    <w:unhideWhenUsed/>
    <w:rsid w:val="00284851"/>
    <w:rPr>
      <w:sz w:val="16"/>
      <w:szCs w:val="16"/>
    </w:rPr>
  </w:style>
  <w:style w:type="paragraph" w:styleId="aa">
    <w:name w:val="annotation text"/>
    <w:basedOn w:val="a"/>
    <w:link w:val="ab"/>
    <w:uiPriority w:val="99"/>
    <w:unhideWhenUsed/>
    <w:rsid w:val="00284851"/>
    <w:pPr>
      <w:spacing w:line="240" w:lineRule="auto"/>
    </w:pPr>
    <w:rPr>
      <w:sz w:val="20"/>
      <w:szCs w:val="20"/>
    </w:rPr>
  </w:style>
  <w:style w:type="character" w:customStyle="1" w:styleId="ab">
    <w:name w:val="Текст примітки Знак"/>
    <w:basedOn w:val="a0"/>
    <w:link w:val="aa"/>
    <w:uiPriority w:val="99"/>
    <w:rsid w:val="00284851"/>
    <w:rPr>
      <w:rFonts w:ascii="Calibri" w:eastAsia="Calibri" w:hAnsi="Calibri" w:cs="Times New Roman"/>
      <w:sz w:val="20"/>
      <w:szCs w:val="20"/>
      <w:lang w:val="ru-RU"/>
    </w:rPr>
  </w:style>
  <w:style w:type="paragraph" w:styleId="ac">
    <w:name w:val="annotation subject"/>
    <w:basedOn w:val="aa"/>
    <w:next w:val="aa"/>
    <w:link w:val="ad"/>
    <w:uiPriority w:val="99"/>
    <w:semiHidden/>
    <w:unhideWhenUsed/>
    <w:rsid w:val="00284851"/>
    <w:rPr>
      <w:b/>
      <w:bCs/>
    </w:rPr>
  </w:style>
  <w:style w:type="character" w:customStyle="1" w:styleId="ad">
    <w:name w:val="Тема примітки Знак"/>
    <w:basedOn w:val="ab"/>
    <w:link w:val="ac"/>
    <w:uiPriority w:val="99"/>
    <w:semiHidden/>
    <w:rsid w:val="00284851"/>
    <w:rPr>
      <w:rFonts w:ascii="Calibri" w:eastAsia="Calibri" w:hAnsi="Calibri" w:cs="Times New Roman"/>
      <w:b/>
      <w:bCs/>
      <w:sz w:val="20"/>
      <w:szCs w:val="20"/>
      <w:lang w:val="ru-RU"/>
    </w:rPr>
  </w:style>
  <w:style w:type="paragraph" w:styleId="ae">
    <w:name w:val="Balloon Text"/>
    <w:basedOn w:val="a"/>
    <w:link w:val="af"/>
    <w:uiPriority w:val="99"/>
    <w:semiHidden/>
    <w:unhideWhenUsed/>
    <w:rsid w:val="00284851"/>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284851"/>
    <w:rPr>
      <w:rFonts w:ascii="Segoe UI" w:eastAsia="Calibri" w:hAnsi="Segoe UI" w:cs="Segoe UI"/>
      <w:sz w:val="18"/>
      <w:szCs w:val="18"/>
      <w:lang w:val="ru-RU"/>
    </w:rPr>
  </w:style>
  <w:style w:type="paragraph" w:styleId="af0">
    <w:name w:val="Revision"/>
    <w:hidden/>
    <w:uiPriority w:val="99"/>
    <w:semiHidden/>
    <w:rsid w:val="004A1823"/>
    <w:pPr>
      <w:spacing w:after="0"/>
      <w:jc w:val="left"/>
    </w:pPr>
    <w:rPr>
      <w:rFonts w:ascii="Calibri" w:eastAsia="Calibri" w:hAnsi="Calibri" w:cs="Times New Roman"/>
      <w:sz w:val="22"/>
      <w:lang w:val="ru-RU"/>
    </w:rPr>
  </w:style>
  <w:style w:type="character" w:customStyle="1" w:styleId="gmail-st42">
    <w:name w:val="gmail-st42"/>
    <w:basedOn w:val="a0"/>
    <w:rsid w:val="00A66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29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5D80A-8AC4-4BC8-B71E-71293AB9A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11384</Words>
  <Characters>6489</Characters>
  <Application>Microsoft Office Word</Application>
  <DocSecurity>0</DocSecurity>
  <Lines>54</Lines>
  <Paragraphs>35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Лясківська Людмила Вікторівна</dc:creator>
  <cp:keywords/>
  <dc:description/>
  <cp:lastModifiedBy>Лясківська Людмила Вікторівна</cp:lastModifiedBy>
  <cp:revision>2</cp:revision>
  <dcterms:created xsi:type="dcterms:W3CDTF">2022-01-25T09:23:00Z</dcterms:created>
  <dcterms:modified xsi:type="dcterms:W3CDTF">2022-01-25T09:23:00Z</dcterms:modified>
</cp:coreProperties>
</file>