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1AD" w:rsidRPr="00A52EE9" w:rsidRDefault="00E431AD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E431AD" w:rsidRPr="00A52EE9" w:rsidRDefault="00E431AD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281F6F" w:rsidRPr="00A11B33" w:rsidRDefault="00281F6F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 xml:space="preserve">Комітет Верховної Ради України </w:t>
      </w:r>
      <w:r w:rsidRPr="00A52EE9">
        <w:rPr>
          <w:rFonts w:ascii="Times New Roman" w:hAnsi="Times New Roman"/>
          <w:b/>
          <w:bCs/>
          <w:sz w:val="28"/>
          <w:szCs w:val="28"/>
        </w:rPr>
        <w:br/>
        <w:t xml:space="preserve">з питань інтеграції України </w:t>
      </w:r>
      <w:r w:rsidR="00A11B33">
        <w:rPr>
          <w:rFonts w:ascii="Times New Roman" w:hAnsi="Times New Roman"/>
          <w:b/>
          <w:bCs/>
          <w:sz w:val="28"/>
          <w:szCs w:val="28"/>
          <w:lang w:val="ru-RU"/>
        </w:rPr>
        <w:t>до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11B33">
        <w:rPr>
          <w:rFonts w:ascii="Times New Roman" w:hAnsi="Times New Roman"/>
          <w:b/>
          <w:bCs/>
          <w:sz w:val="28"/>
          <w:szCs w:val="28"/>
        </w:rPr>
        <w:t>Європейськ</w:t>
      </w:r>
      <w:r w:rsidR="00A11B33" w:rsidRPr="00A11B33">
        <w:rPr>
          <w:rFonts w:ascii="Times New Roman" w:hAnsi="Times New Roman"/>
          <w:b/>
          <w:bCs/>
          <w:sz w:val="28"/>
          <w:szCs w:val="28"/>
        </w:rPr>
        <w:t>ого</w:t>
      </w:r>
      <w:r w:rsidRPr="00A11B33">
        <w:rPr>
          <w:rFonts w:ascii="Times New Roman" w:hAnsi="Times New Roman"/>
          <w:b/>
          <w:bCs/>
          <w:sz w:val="28"/>
          <w:szCs w:val="28"/>
        </w:rPr>
        <w:t xml:space="preserve"> Союз</w:t>
      </w:r>
      <w:r w:rsidR="00A11B33" w:rsidRPr="00A11B33">
        <w:rPr>
          <w:rFonts w:ascii="Times New Roman" w:hAnsi="Times New Roman"/>
          <w:b/>
          <w:bCs/>
          <w:sz w:val="28"/>
          <w:szCs w:val="28"/>
        </w:rPr>
        <w:t>у</w:t>
      </w:r>
    </w:p>
    <w:p w:rsidR="00DA254B" w:rsidRPr="00DA254B" w:rsidRDefault="00DA254B" w:rsidP="00DA254B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8"/>
          <w:u w:val="single"/>
        </w:rPr>
      </w:pPr>
      <w:r w:rsidRPr="00DA254B">
        <w:rPr>
          <w:rFonts w:ascii="Times New Roman" w:hAnsi="Times New Roman"/>
          <w:i/>
          <w:sz w:val="24"/>
          <w:szCs w:val="28"/>
          <w:u w:val="single"/>
        </w:rPr>
        <w:t>До реєстр. № 0</w:t>
      </w:r>
      <w:r w:rsidR="00D22863" w:rsidRPr="00D22863">
        <w:rPr>
          <w:rFonts w:ascii="Times New Roman" w:hAnsi="Times New Roman"/>
          <w:i/>
          <w:sz w:val="24"/>
          <w:szCs w:val="28"/>
          <w:u w:val="single"/>
        </w:rPr>
        <w:t>1</w:t>
      </w:r>
      <w:r w:rsidR="000C685B">
        <w:rPr>
          <w:rFonts w:ascii="Times New Roman" w:hAnsi="Times New Roman"/>
          <w:i/>
          <w:sz w:val="24"/>
          <w:szCs w:val="28"/>
          <w:u w:val="single"/>
        </w:rPr>
        <w:t>3</w:t>
      </w:r>
      <w:r w:rsidR="00D22863" w:rsidRPr="00D22863">
        <w:rPr>
          <w:rFonts w:ascii="Times New Roman" w:hAnsi="Times New Roman"/>
          <w:i/>
          <w:sz w:val="24"/>
          <w:szCs w:val="28"/>
          <w:u w:val="single"/>
        </w:rPr>
        <w:t>4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 xml:space="preserve"> від </w:t>
      </w:r>
      <w:r w:rsidR="000C685B">
        <w:rPr>
          <w:rFonts w:ascii="Times New Roman" w:hAnsi="Times New Roman"/>
          <w:i/>
          <w:sz w:val="24"/>
          <w:szCs w:val="28"/>
          <w:u w:val="single"/>
        </w:rPr>
        <w:t>10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</w:t>
      </w:r>
      <w:r w:rsidR="000C685B">
        <w:rPr>
          <w:rFonts w:ascii="Times New Roman" w:hAnsi="Times New Roman"/>
          <w:i/>
          <w:sz w:val="24"/>
          <w:szCs w:val="28"/>
          <w:u w:val="single"/>
        </w:rPr>
        <w:t>11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.20</w:t>
      </w:r>
      <w:r w:rsidR="00D74142" w:rsidRPr="00232C18">
        <w:rPr>
          <w:rFonts w:ascii="Times New Roman" w:hAnsi="Times New Roman"/>
          <w:i/>
          <w:sz w:val="24"/>
          <w:szCs w:val="28"/>
          <w:u w:val="single"/>
        </w:rPr>
        <w:t>21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 р.</w:t>
      </w:r>
    </w:p>
    <w:p w:rsidR="00DA254B" w:rsidRDefault="00DA254B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1F6F" w:rsidRPr="00D22863" w:rsidRDefault="00281F6F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своєму засіданні </w:t>
      </w:r>
      <w:r w:rsidR="00F6762E">
        <w:rPr>
          <w:rFonts w:ascii="Times New Roman" w:hAnsi="Times New Roman"/>
          <w:sz w:val="28"/>
          <w:szCs w:val="28"/>
        </w:rPr>
        <w:t>15</w:t>
      </w:r>
      <w:r w:rsidR="00341A38">
        <w:rPr>
          <w:rFonts w:ascii="Times New Roman" w:hAnsi="Times New Roman"/>
          <w:sz w:val="28"/>
          <w:szCs w:val="28"/>
        </w:rPr>
        <w:t> </w:t>
      </w:r>
      <w:r w:rsidR="00846AA3">
        <w:rPr>
          <w:rFonts w:ascii="Times New Roman" w:hAnsi="Times New Roman"/>
          <w:sz w:val="28"/>
          <w:szCs w:val="28"/>
        </w:rPr>
        <w:t>грудня</w:t>
      </w:r>
      <w:r w:rsidR="00341A38">
        <w:rPr>
          <w:rFonts w:ascii="Times New Roman" w:hAnsi="Times New Roman"/>
          <w:sz w:val="28"/>
          <w:szCs w:val="28"/>
        </w:rPr>
        <w:t xml:space="preserve"> 202</w:t>
      </w:r>
      <w:r w:rsidR="00D22863" w:rsidRPr="00D22863">
        <w:rPr>
          <w:rFonts w:ascii="Times New Roman" w:hAnsi="Times New Roman"/>
          <w:sz w:val="28"/>
          <w:szCs w:val="28"/>
        </w:rPr>
        <w:t>1</w:t>
      </w:r>
      <w:r w:rsidR="00341A38">
        <w:rPr>
          <w:rFonts w:ascii="Times New Roman" w:hAnsi="Times New Roman"/>
          <w:sz w:val="28"/>
          <w:szCs w:val="28"/>
        </w:rPr>
        <w:t> року (протокол № </w:t>
      </w:r>
      <w:r w:rsidR="00F6762E">
        <w:rPr>
          <w:rFonts w:ascii="Times New Roman" w:hAnsi="Times New Roman"/>
          <w:sz w:val="28"/>
          <w:szCs w:val="28"/>
        </w:rPr>
        <w:t>110</w:t>
      </w:r>
      <w:bookmarkStart w:id="0" w:name="_GoBack"/>
      <w:bookmarkEnd w:id="0"/>
      <w:r w:rsidR="00341A38">
        <w:rPr>
          <w:rFonts w:ascii="Times New Roman" w:hAnsi="Times New Roman"/>
          <w:sz w:val="28"/>
          <w:szCs w:val="28"/>
        </w:rPr>
        <w:t>)</w:t>
      </w:r>
      <w:r w:rsidRPr="00A52EE9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 93 Регламенту Верховної Ради України розглянув проект Закону </w:t>
      </w:r>
      <w:r w:rsidRPr="00D22863">
        <w:rPr>
          <w:rFonts w:ascii="Times New Roman" w:hAnsi="Times New Roman"/>
          <w:sz w:val="28"/>
          <w:szCs w:val="28"/>
        </w:rPr>
        <w:t xml:space="preserve">України </w:t>
      </w:r>
      <w:r w:rsidR="00B65E6B" w:rsidRPr="00D22863">
        <w:rPr>
          <w:rFonts w:ascii="Times New Roman" w:hAnsi="Times New Roman"/>
          <w:sz w:val="28"/>
          <w:szCs w:val="28"/>
        </w:rPr>
        <w:t>п</w:t>
      </w:r>
      <w:r w:rsidRPr="00D22863">
        <w:rPr>
          <w:rFonts w:ascii="Times New Roman" w:hAnsi="Times New Roman"/>
          <w:sz w:val="28"/>
          <w:szCs w:val="28"/>
        </w:rPr>
        <w:t xml:space="preserve">ро ратифікацію </w:t>
      </w:r>
      <w:r w:rsidR="00D22863" w:rsidRPr="00D22863">
        <w:rPr>
          <w:rFonts w:ascii="Times New Roman" w:hAnsi="Times New Roman"/>
          <w:sz w:val="28"/>
          <w:szCs w:val="28"/>
        </w:rPr>
        <w:t>Фінансової угоди «</w:t>
      </w:r>
      <w:r w:rsidR="006C55AA">
        <w:rPr>
          <w:rFonts w:ascii="Times New Roman" w:hAnsi="Times New Roman"/>
          <w:sz w:val="28"/>
          <w:szCs w:val="28"/>
        </w:rPr>
        <w:t>Східна Україна: Возз’єднання, Відновлення та Відродження (Проект 3В)</w:t>
      </w:r>
      <w:r w:rsidR="00D22863" w:rsidRPr="00D22863">
        <w:rPr>
          <w:rFonts w:ascii="Times New Roman" w:hAnsi="Times New Roman"/>
          <w:sz w:val="28"/>
          <w:szCs w:val="28"/>
        </w:rPr>
        <w:t>»</w:t>
      </w:r>
      <w:r w:rsidR="00B965CB">
        <w:rPr>
          <w:rFonts w:ascii="Times New Roman" w:hAnsi="Times New Roman"/>
          <w:sz w:val="28"/>
          <w:szCs w:val="28"/>
        </w:rPr>
        <w:t xml:space="preserve"> між Україною та</w:t>
      </w:r>
      <w:r w:rsidR="00D22863" w:rsidRPr="00D22863">
        <w:rPr>
          <w:rFonts w:ascii="Times New Roman" w:hAnsi="Times New Roman"/>
          <w:sz w:val="28"/>
          <w:szCs w:val="28"/>
        </w:rPr>
        <w:t xml:space="preserve"> Європейським інвестиційним банком</w:t>
      </w:r>
      <w:r w:rsidRPr="00D22863">
        <w:rPr>
          <w:rFonts w:ascii="Times New Roman" w:hAnsi="Times New Roman"/>
          <w:sz w:val="28"/>
          <w:szCs w:val="28"/>
        </w:rPr>
        <w:t xml:space="preserve"> (реєстр. № 0</w:t>
      </w:r>
      <w:r w:rsidR="00DD1FC9">
        <w:rPr>
          <w:rFonts w:ascii="Times New Roman" w:hAnsi="Times New Roman"/>
          <w:sz w:val="28"/>
          <w:szCs w:val="28"/>
        </w:rPr>
        <w:t>1</w:t>
      </w:r>
      <w:r w:rsidR="006C55AA">
        <w:rPr>
          <w:rFonts w:ascii="Times New Roman" w:hAnsi="Times New Roman"/>
          <w:sz w:val="28"/>
          <w:szCs w:val="28"/>
        </w:rPr>
        <w:t>3</w:t>
      </w:r>
      <w:r w:rsidR="00DD1FC9">
        <w:rPr>
          <w:rFonts w:ascii="Times New Roman" w:hAnsi="Times New Roman"/>
          <w:sz w:val="28"/>
          <w:szCs w:val="28"/>
        </w:rPr>
        <w:t>4</w:t>
      </w:r>
      <w:r w:rsidRPr="00D22863">
        <w:rPr>
          <w:rFonts w:ascii="Times New Roman" w:hAnsi="Times New Roman"/>
          <w:sz w:val="28"/>
          <w:szCs w:val="28"/>
        </w:rPr>
        <w:t xml:space="preserve"> від </w:t>
      </w:r>
      <w:r w:rsidR="006C55AA">
        <w:rPr>
          <w:rFonts w:ascii="Times New Roman" w:hAnsi="Times New Roman"/>
          <w:sz w:val="28"/>
          <w:szCs w:val="28"/>
        </w:rPr>
        <w:t>10</w:t>
      </w:r>
      <w:r w:rsidRPr="00D22863">
        <w:rPr>
          <w:rFonts w:ascii="Times New Roman" w:hAnsi="Times New Roman"/>
          <w:sz w:val="28"/>
          <w:szCs w:val="28"/>
        </w:rPr>
        <w:t>.</w:t>
      </w:r>
      <w:r w:rsidR="006C55AA">
        <w:rPr>
          <w:rFonts w:ascii="Times New Roman" w:hAnsi="Times New Roman"/>
          <w:sz w:val="28"/>
          <w:szCs w:val="28"/>
        </w:rPr>
        <w:t>11</w:t>
      </w:r>
      <w:r w:rsidRPr="00D22863">
        <w:rPr>
          <w:rFonts w:ascii="Times New Roman" w:hAnsi="Times New Roman"/>
          <w:sz w:val="28"/>
          <w:szCs w:val="28"/>
        </w:rPr>
        <w:t>.20</w:t>
      </w:r>
      <w:r w:rsidR="00DD1FC9">
        <w:rPr>
          <w:rFonts w:ascii="Times New Roman" w:hAnsi="Times New Roman"/>
          <w:sz w:val="28"/>
          <w:szCs w:val="28"/>
        </w:rPr>
        <w:t>21</w:t>
      </w:r>
      <w:r w:rsidRPr="00D22863">
        <w:rPr>
          <w:rFonts w:ascii="Times New Roman" w:hAnsi="Times New Roman"/>
          <w:sz w:val="28"/>
          <w:szCs w:val="28"/>
        </w:rPr>
        <w:t> р</w:t>
      </w:r>
      <w:r w:rsidR="00B65E6B" w:rsidRPr="00D22863">
        <w:rPr>
          <w:rFonts w:ascii="Times New Roman" w:hAnsi="Times New Roman"/>
          <w:sz w:val="28"/>
          <w:szCs w:val="28"/>
        </w:rPr>
        <w:t>.</w:t>
      </w:r>
      <w:r w:rsidRPr="00D22863">
        <w:rPr>
          <w:rFonts w:ascii="Times New Roman" w:hAnsi="Times New Roman"/>
          <w:sz w:val="28"/>
          <w:szCs w:val="28"/>
        </w:rPr>
        <w:t xml:space="preserve">), внесений </w:t>
      </w:r>
      <w:r w:rsidR="00DD1FC9">
        <w:rPr>
          <w:rFonts w:ascii="Times New Roman" w:hAnsi="Times New Roman"/>
          <w:sz w:val="28"/>
          <w:szCs w:val="28"/>
        </w:rPr>
        <w:t xml:space="preserve">Президентом </w:t>
      </w:r>
      <w:r w:rsidRPr="00D22863">
        <w:rPr>
          <w:rFonts w:ascii="Times New Roman" w:hAnsi="Times New Roman"/>
          <w:sz w:val="28"/>
          <w:szCs w:val="28"/>
        </w:rPr>
        <w:t>України.</w:t>
      </w:r>
    </w:p>
    <w:p w:rsidR="00B25308" w:rsidRPr="00A52EE9" w:rsidRDefault="00C768EE" w:rsidP="00E313E3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законопроекту</w:t>
      </w:r>
      <w:r w:rsidR="00A41BE3" w:rsidRPr="00A41BE3">
        <w:rPr>
          <w:rFonts w:ascii="Times New Roman" w:hAnsi="Times New Roman"/>
          <w:sz w:val="28"/>
          <w:szCs w:val="28"/>
        </w:rPr>
        <w:t xml:space="preserve"> є виконання внутрішньодержавної процедури, необхідної для набрання чинності Фінансової угоди «Східна Україна: Возз’єднання, Відновлення та Відродження (Проект 3В)» між Україною та Європейським інвестиційним банком </w:t>
      </w:r>
      <w:r w:rsidR="00A41BE3" w:rsidRPr="00A41BE3">
        <w:rPr>
          <w:rFonts w:ascii="Times New Roman" w:hAnsi="Times New Roman"/>
          <w:i/>
          <w:sz w:val="28"/>
          <w:szCs w:val="28"/>
        </w:rPr>
        <w:t>/далі – Фінансова угода/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підписану </w:t>
      </w:r>
      <w:r w:rsidR="000626D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9</w:t>
      </w:r>
      <w:r w:rsidR="006519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="000626D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грудня</w:t>
      </w:r>
      <w:r w:rsidR="006519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20</w:t>
      </w:r>
      <w:r w:rsidR="006519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20 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року</w:t>
      </w:r>
      <w:r w:rsidR="006519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у м. </w:t>
      </w:r>
      <w:proofErr w:type="spellStart"/>
      <w:r w:rsidR="000626D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Києв</w:t>
      </w:r>
      <w:proofErr w:type="spellEnd"/>
      <w:r w:rsidR="000626D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 у м. Люксембург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яка набирає чинності </w:t>
      </w:r>
      <w:r w:rsidR="006519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дат</w:t>
      </w:r>
      <w:r w:rsidR="006519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и </w:t>
      </w:r>
      <w:r w:rsidR="000626D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станом на яку 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Європейськи</w:t>
      </w:r>
      <w:r w:rsidR="000626D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й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інвестиційни</w:t>
      </w:r>
      <w:r w:rsidR="000626D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й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банк</w:t>
      </w:r>
      <w:r w:rsidR="00D14A69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D14A69" w:rsidRPr="00D14A69">
        <w:rPr>
          <w:rFonts w:ascii="Times New Roman" w:eastAsia="Times New Roman" w:hAnsi="Times New Roman"/>
          <w:i/>
          <w:color w:val="000000"/>
          <w:sz w:val="28"/>
          <w:szCs w:val="28"/>
          <w:lang w:eastAsia="uk-UA"/>
        </w:rPr>
        <w:t>/далі – ЄІБ/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письмов</w:t>
      </w:r>
      <w:r w:rsidR="000626D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 підтвердив отримання </w:t>
      </w:r>
      <w:r w:rsidR="006519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інформації про набрання чинності зазначеним законом та 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Фінансов</w:t>
      </w:r>
      <w:r w:rsidR="006519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ою</w:t>
      </w:r>
      <w:r w:rsidR="00651967" w:rsidRPr="0031523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угод</w:t>
      </w:r>
      <w:r w:rsidR="00651967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ою.</w:t>
      </w:r>
    </w:p>
    <w:p w:rsidR="007F4332" w:rsidRDefault="00EB71DA" w:rsidP="00A52EE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71DA">
        <w:rPr>
          <w:rFonts w:ascii="Times New Roman" w:hAnsi="Times New Roman"/>
          <w:sz w:val="28"/>
          <w:szCs w:val="28"/>
        </w:rPr>
        <w:t>У</w:t>
      </w:r>
      <w:r w:rsidR="00744EEF">
        <w:rPr>
          <w:rFonts w:ascii="Times New Roman" w:hAnsi="Times New Roman"/>
          <w:sz w:val="28"/>
          <w:szCs w:val="28"/>
        </w:rPr>
        <w:t xml:space="preserve"> </w:t>
      </w:r>
      <w:r w:rsidR="00C954D5">
        <w:rPr>
          <w:rFonts w:ascii="Times New Roman" w:hAnsi="Times New Roman"/>
          <w:sz w:val="28"/>
          <w:szCs w:val="28"/>
        </w:rPr>
        <w:t>Ф</w:t>
      </w:r>
      <w:r w:rsidR="0006705F">
        <w:rPr>
          <w:rFonts w:ascii="Times New Roman" w:hAnsi="Times New Roman"/>
          <w:sz w:val="28"/>
          <w:szCs w:val="28"/>
        </w:rPr>
        <w:t xml:space="preserve">інансовій угоді та </w:t>
      </w:r>
      <w:r w:rsidR="00744EEF">
        <w:rPr>
          <w:rFonts w:ascii="Times New Roman" w:hAnsi="Times New Roman"/>
          <w:sz w:val="28"/>
          <w:szCs w:val="28"/>
        </w:rPr>
        <w:t>пояснювальн</w:t>
      </w:r>
      <w:r w:rsidRPr="00EB71DA">
        <w:rPr>
          <w:rFonts w:ascii="Times New Roman" w:hAnsi="Times New Roman"/>
          <w:sz w:val="28"/>
          <w:szCs w:val="28"/>
        </w:rPr>
        <w:t>ій</w:t>
      </w:r>
      <w:r w:rsidR="00744EEF">
        <w:rPr>
          <w:rFonts w:ascii="Times New Roman" w:hAnsi="Times New Roman"/>
          <w:sz w:val="28"/>
          <w:szCs w:val="28"/>
        </w:rPr>
        <w:t xml:space="preserve"> запис</w:t>
      </w:r>
      <w:r>
        <w:rPr>
          <w:rFonts w:ascii="Times New Roman" w:hAnsi="Times New Roman"/>
          <w:sz w:val="28"/>
          <w:szCs w:val="28"/>
        </w:rPr>
        <w:t>ці</w:t>
      </w:r>
      <w:r w:rsidR="00744EEF">
        <w:rPr>
          <w:rFonts w:ascii="Times New Roman" w:hAnsi="Times New Roman"/>
          <w:sz w:val="28"/>
          <w:szCs w:val="28"/>
        </w:rPr>
        <w:t xml:space="preserve"> до законопроекту </w:t>
      </w:r>
      <w:r>
        <w:rPr>
          <w:rFonts w:ascii="Times New Roman" w:hAnsi="Times New Roman"/>
          <w:sz w:val="28"/>
          <w:szCs w:val="28"/>
        </w:rPr>
        <w:t xml:space="preserve">зазначено, що: </w:t>
      </w:r>
    </w:p>
    <w:p w:rsidR="00B57BEA" w:rsidRDefault="00B57BEA" w:rsidP="00A52EE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передбачено залучення кредит</w:t>
      </w:r>
      <w:r w:rsidR="00D83970">
        <w:rPr>
          <w:rFonts w:ascii="Times New Roman" w:hAnsi="Times New Roman"/>
          <w:sz w:val="28"/>
          <w:szCs w:val="28"/>
        </w:rPr>
        <w:t>у від</w:t>
      </w:r>
      <w:r>
        <w:rPr>
          <w:rFonts w:ascii="Times New Roman" w:hAnsi="Times New Roman"/>
          <w:sz w:val="28"/>
          <w:szCs w:val="28"/>
        </w:rPr>
        <w:t xml:space="preserve"> ЄІБ </w:t>
      </w:r>
      <w:r w:rsidR="00D83970">
        <w:rPr>
          <w:rFonts w:ascii="Times New Roman" w:hAnsi="Times New Roman"/>
          <w:sz w:val="28"/>
          <w:szCs w:val="28"/>
        </w:rPr>
        <w:t xml:space="preserve">у сумі 100 млн євро на фінансування проекту </w:t>
      </w:r>
      <w:r w:rsidR="00D83970" w:rsidRPr="00A41BE3">
        <w:rPr>
          <w:rFonts w:ascii="Times New Roman" w:hAnsi="Times New Roman"/>
          <w:sz w:val="28"/>
          <w:szCs w:val="28"/>
        </w:rPr>
        <w:t>«Східна Україна: Возз’єднання, Відновлення та Відродження (Проект 3В)»</w:t>
      </w:r>
      <w:r w:rsidR="00D83970">
        <w:rPr>
          <w:rFonts w:ascii="Times New Roman" w:hAnsi="Times New Roman"/>
          <w:sz w:val="28"/>
          <w:szCs w:val="28"/>
        </w:rPr>
        <w:t xml:space="preserve"> </w:t>
      </w:r>
      <w:r w:rsidR="00D83970" w:rsidRPr="00D83970">
        <w:rPr>
          <w:rFonts w:ascii="Times New Roman" w:hAnsi="Times New Roman"/>
          <w:i/>
          <w:sz w:val="28"/>
          <w:szCs w:val="28"/>
        </w:rPr>
        <w:t xml:space="preserve">/далі – </w:t>
      </w:r>
      <w:r w:rsidR="00846AA3">
        <w:rPr>
          <w:rFonts w:ascii="Times New Roman" w:hAnsi="Times New Roman"/>
          <w:i/>
          <w:sz w:val="28"/>
          <w:szCs w:val="28"/>
        </w:rPr>
        <w:t>П</w:t>
      </w:r>
      <w:r w:rsidR="00D83970" w:rsidRPr="00D83970">
        <w:rPr>
          <w:rFonts w:ascii="Times New Roman" w:hAnsi="Times New Roman"/>
          <w:i/>
          <w:sz w:val="28"/>
          <w:szCs w:val="28"/>
        </w:rPr>
        <w:t>роект/</w:t>
      </w:r>
      <w:r w:rsidR="00D839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розбудови та відновлення автомобільних доріг загального користування державного значення східного регіону в межах Луганської області;</w:t>
      </w:r>
    </w:p>
    <w:p w:rsidR="007F4332" w:rsidRDefault="00651967" w:rsidP="007F433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період погашення (включаючи пільговий період</w:t>
      </w:r>
      <w:r w:rsidR="00F50B31">
        <w:rPr>
          <w:rFonts w:ascii="Times New Roman" w:hAnsi="Times New Roman"/>
          <w:sz w:val="28"/>
          <w:szCs w:val="28"/>
        </w:rPr>
        <w:t xml:space="preserve"> – 5 років</w:t>
      </w:r>
      <w:r>
        <w:rPr>
          <w:rFonts w:ascii="Times New Roman" w:hAnsi="Times New Roman"/>
          <w:sz w:val="28"/>
          <w:szCs w:val="28"/>
        </w:rPr>
        <w:t>)</w:t>
      </w:r>
      <w:r w:rsidR="007F4332">
        <w:rPr>
          <w:rFonts w:ascii="Times New Roman" w:hAnsi="Times New Roman"/>
          <w:sz w:val="28"/>
          <w:szCs w:val="28"/>
        </w:rPr>
        <w:t xml:space="preserve"> кредиту – 2</w:t>
      </w:r>
      <w:r w:rsidR="00B57BEA">
        <w:rPr>
          <w:rFonts w:ascii="Times New Roman" w:hAnsi="Times New Roman"/>
          <w:sz w:val="28"/>
          <w:szCs w:val="28"/>
        </w:rPr>
        <w:t>5</w:t>
      </w:r>
      <w:r w:rsidR="007F4332">
        <w:rPr>
          <w:rFonts w:ascii="Times New Roman" w:hAnsi="Times New Roman"/>
          <w:sz w:val="28"/>
          <w:szCs w:val="28"/>
        </w:rPr>
        <w:t> років;</w:t>
      </w:r>
    </w:p>
    <w:p w:rsidR="007F4332" w:rsidRDefault="00651967" w:rsidP="007F433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7BEA">
        <w:rPr>
          <w:rFonts w:ascii="Times New Roman" w:hAnsi="Times New Roman"/>
          <w:color w:val="000000" w:themeColor="text1"/>
          <w:sz w:val="28"/>
          <w:szCs w:val="28"/>
        </w:rPr>
        <w:t xml:space="preserve">умови погашення </w:t>
      </w:r>
      <w:r w:rsidR="007F4332" w:rsidRPr="00B57BEA">
        <w:rPr>
          <w:rFonts w:ascii="Times New Roman" w:hAnsi="Times New Roman"/>
          <w:color w:val="000000" w:themeColor="text1"/>
          <w:sz w:val="28"/>
          <w:szCs w:val="28"/>
        </w:rPr>
        <w:t xml:space="preserve">кредиту </w:t>
      </w:r>
      <w:r w:rsidRPr="00B57BEA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proofErr w:type="spellStart"/>
      <w:r w:rsidRPr="00B57BEA">
        <w:rPr>
          <w:rFonts w:ascii="Times New Roman" w:hAnsi="Times New Roman"/>
          <w:color w:val="000000" w:themeColor="text1"/>
          <w:sz w:val="28"/>
          <w:szCs w:val="28"/>
        </w:rPr>
        <w:t>щопівр</w:t>
      </w:r>
      <w:r w:rsidR="00B57BEA" w:rsidRPr="00B57BEA">
        <w:rPr>
          <w:rFonts w:ascii="Times New Roman" w:hAnsi="Times New Roman"/>
          <w:color w:val="000000" w:themeColor="text1"/>
          <w:sz w:val="28"/>
          <w:szCs w:val="28"/>
        </w:rPr>
        <w:t>ічно</w:t>
      </w:r>
      <w:proofErr w:type="spellEnd"/>
      <w:r w:rsidRPr="00B57BE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44EEF" w:rsidRPr="00B57BEA">
        <w:rPr>
          <w:rFonts w:ascii="Times New Roman" w:hAnsi="Times New Roman"/>
          <w:color w:val="000000" w:themeColor="text1"/>
          <w:sz w:val="28"/>
          <w:szCs w:val="28"/>
        </w:rPr>
        <w:t>рівними част</w:t>
      </w:r>
      <w:r w:rsidR="00B57BEA" w:rsidRPr="00B57BEA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F50B31" w:rsidRPr="00B57BEA">
        <w:rPr>
          <w:rFonts w:ascii="Times New Roman" w:hAnsi="Times New Roman"/>
          <w:color w:val="000000" w:themeColor="text1"/>
          <w:sz w:val="28"/>
          <w:szCs w:val="28"/>
        </w:rPr>
        <w:t>ами</w:t>
      </w:r>
      <w:r w:rsidR="00744EEF" w:rsidRPr="00B57BEA">
        <w:rPr>
          <w:rFonts w:ascii="Times New Roman" w:hAnsi="Times New Roman"/>
          <w:color w:val="000000" w:themeColor="text1"/>
          <w:sz w:val="28"/>
          <w:szCs w:val="28"/>
        </w:rPr>
        <w:t xml:space="preserve"> від основної суми кредиту або фіксованими частинами </w:t>
      </w:r>
      <w:r w:rsidR="00B57BEA">
        <w:rPr>
          <w:rFonts w:ascii="Times New Roman" w:hAnsi="Times New Roman"/>
          <w:color w:val="000000" w:themeColor="text1"/>
          <w:sz w:val="28"/>
          <w:szCs w:val="28"/>
        </w:rPr>
        <w:t>від основної суми та відсотків;</w:t>
      </w:r>
    </w:p>
    <w:p w:rsidR="00B57BEA" w:rsidRPr="00B57BEA" w:rsidRDefault="00FE69D0" w:rsidP="007F433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прийняття законопроекту </w:t>
      </w:r>
      <w:r w:rsidR="00B57BEA">
        <w:rPr>
          <w:rFonts w:ascii="Times New Roman" w:hAnsi="Times New Roman"/>
          <w:color w:val="000000" w:themeColor="text1"/>
          <w:sz w:val="28"/>
          <w:szCs w:val="28"/>
        </w:rPr>
        <w:t xml:space="preserve">потребує видатків державного бюджету на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підготовку та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співфінансування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</w:t>
      </w:r>
      <w:r w:rsidR="00B57BEA">
        <w:rPr>
          <w:rFonts w:ascii="Times New Roman" w:hAnsi="Times New Roman"/>
          <w:color w:val="000000" w:themeColor="text1"/>
          <w:sz w:val="28"/>
          <w:szCs w:val="28"/>
        </w:rPr>
        <w:t>роекту.</w:t>
      </w:r>
    </w:p>
    <w:p w:rsidR="00B25A99" w:rsidRPr="00F75631" w:rsidRDefault="00B25A99" w:rsidP="00E313E3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5631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EF591D" w:rsidRPr="00F7563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954D5" w:rsidRPr="00F75631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8445EC">
        <w:rPr>
          <w:rFonts w:ascii="Times New Roman" w:hAnsi="Times New Roman"/>
          <w:color w:val="000000" w:themeColor="text1"/>
          <w:sz w:val="28"/>
          <w:szCs w:val="28"/>
        </w:rPr>
        <w:t>інансово-економічному обґрунтуванні Проекту</w:t>
      </w:r>
      <w:r w:rsidR="00846AA3">
        <w:rPr>
          <w:rFonts w:ascii="Times New Roman" w:hAnsi="Times New Roman"/>
          <w:color w:val="000000" w:themeColor="text1"/>
          <w:sz w:val="28"/>
          <w:szCs w:val="28"/>
        </w:rPr>
        <w:t xml:space="preserve"> вказано, що</w:t>
      </w:r>
      <w:r w:rsidRPr="00F75631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75631" w:rsidRPr="00F75631" w:rsidRDefault="00813FD7" w:rsidP="00A52EE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для</w:t>
      </w:r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 xml:space="preserve"> реалізації </w:t>
      </w: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>роекту необхідно залучення кредитних ресурсів МФО – ЄІБ у сумі 100 млн євро, що еквівалентно 3.675</w:t>
      </w:r>
      <w:r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>млн грн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 xml:space="preserve"> та МБРР – у сумі 100 млн </w:t>
      </w:r>
      <w:proofErr w:type="spellStart"/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>дол.США</w:t>
      </w:r>
      <w:proofErr w:type="spellEnd"/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>, що еквівалентно 2 750 млн грн;</w:t>
      </w:r>
    </w:p>
    <w:p w:rsidR="00F75631" w:rsidRPr="00F75631" w:rsidRDefault="007C461A" w:rsidP="00A52EE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для підготовки П</w:t>
      </w:r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 xml:space="preserve">роекту та </w:t>
      </w:r>
      <w:proofErr w:type="spellStart"/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>співфінансування</w:t>
      </w:r>
      <w:proofErr w:type="spellEnd"/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 xml:space="preserve"> його реалізації планується залучення фінансових ресурсів </w:t>
      </w:r>
      <w:proofErr w:type="spellStart"/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>Укравтодору</w:t>
      </w:r>
      <w:proofErr w:type="spellEnd"/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 xml:space="preserve"> (видатки спеціального фонду державного бюджету на розвиток мережі і утримання автомобільних доріг) у сумі 20 млн євро, що еквівалентно 735 млн грн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 xml:space="preserve"> та 20 млн </w:t>
      </w:r>
      <w:proofErr w:type="spellStart"/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>дол</w:t>
      </w:r>
      <w:proofErr w:type="spellEnd"/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>США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 xml:space="preserve"> що еквівалентно 550 млн грн</w:t>
      </w:r>
      <w:r w:rsidR="00846AA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5631" w:rsidRPr="00F75631">
        <w:rPr>
          <w:rFonts w:ascii="Times New Roman" w:hAnsi="Times New Roman"/>
          <w:color w:val="000000" w:themeColor="text1"/>
          <w:sz w:val="28"/>
          <w:szCs w:val="28"/>
        </w:rPr>
        <w:t xml:space="preserve"> на компенсацію сплати підрядними організаціями ПДВ.</w:t>
      </w:r>
    </w:p>
    <w:p w:rsidR="00423A89" w:rsidRPr="00180575" w:rsidRDefault="00423A89" w:rsidP="00423A8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Бюджетним кодексом України встановлено, що: </w:t>
      </w:r>
    </w:p>
    <w:p w:rsidR="00423A89" w:rsidRDefault="00423A89" w:rsidP="00423A8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кредити (позики) від іноземних держав, іноземних фінансових установ і міжнародних фінансових організацій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запозичень. Кошти для реалізації таких інвестиційних проектів, а також витрати на обслуговування та погашення відповідних кредитів (позик) передбачаються у законі про Державний бюджет України протягом усього строку дії кредитних договорів. Відповідні міжнародні договори не потребують ратифікації, якщо інше не встановлено законом </w:t>
      </w:r>
      <w:r w:rsidRPr="00180575">
        <w:rPr>
          <w:rFonts w:ascii="Times New Roman" w:hAnsi="Times New Roman"/>
          <w:i/>
          <w:color w:val="000000" w:themeColor="text1"/>
          <w:sz w:val="28"/>
          <w:szCs w:val="28"/>
        </w:rPr>
        <w:t>/частина друга статті 16 Кодексу/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7286D" w:rsidRPr="00180575" w:rsidRDefault="0047286D" w:rsidP="00423A8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кошти державного дорожнього фонду спрямовуються, серед іншого, на виконання боргових зобов’язань за запозиченнями, отриманими державою або під державні гарантії, на розвиток мережі та утримання автомобільних доріг загального користування </w:t>
      </w:r>
      <w:r w:rsidRPr="00180575">
        <w:rPr>
          <w:rFonts w:ascii="Times New Roman" w:hAnsi="Times New Roman"/>
          <w:i/>
          <w:color w:val="000000" w:themeColor="text1"/>
          <w:sz w:val="28"/>
          <w:szCs w:val="28"/>
        </w:rPr>
        <w:t>/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пункт 3</w:t>
      </w:r>
      <w:r w:rsidR="00846AA3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180575">
        <w:rPr>
          <w:rFonts w:ascii="Times New Roman" w:hAnsi="Times New Roman"/>
          <w:i/>
          <w:color w:val="000000" w:themeColor="text1"/>
          <w:sz w:val="28"/>
          <w:szCs w:val="28"/>
        </w:rPr>
        <w:t>частин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и</w:t>
      </w:r>
      <w:r w:rsidRPr="0018057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третьої</w:t>
      </w:r>
      <w:r w:rsidRPr="0018057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статті 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24-2</w:t>
      </w:r>
      <w:r w:rsidRPr="0018057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Кодексу/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23A89" w:rsidRPr="00180575" w:rsidRDefault="00423A89" w:rsidP="00423A8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кредити (позики), що залучаються державою від іноземних держав, іноземних фінансових установ і міжнародних фінансових організацій для реалізації інвестиційних проектів, зараховуються до спеціального фонду державного бюджету і спрямовуються на реалізацію інвестиційних проектів, у тому числі шляхом </w:t>
      </w:r>
      <w:proofErr w:type="spellStart"/>
      <w:r w:rsidRPr="00180575">
        <w:rPr>
          <w:rFonts w:ascii="Times New Roman" w:hAnsi="Times New Roman"/>
          <w:color w:val="000000" w:themeColor="text1"/>
          <w:sz w:val="28"/>
          <w:szCs w:val="28"/>
        </w:rPr>
        <w:t>рекредитування</w:t>
      </w:r>
      <w:proofErr w:type="spellEnd"/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або надання трансфертів </w:t>
      </w:r>
      <w:r w:rsidRPr="00180575">
        <w:rPr>
          <w:rFonts w:ascii="Times New Roman" w:hAnsi="Times New Roman"/>
          <w:i/>
          <w:color w:val="000000" w:themeColor="text1"/>
          <w:sz w:val="28"/>
          <w:szCs w:val="28"/>
        </w:rPr>
        <w:t>/пункт 1 частини третьої статті 15 і пункт 1 частини четвертої статті 30 Кодексу/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23A89" w:rsidRPr="00180575" w:rsidRDefault="00423A89" w:rsidP="00355F12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законом про державний бюджет визначається перелік кредитів (позик), що залучаються державою від іноземних держав, іноземних фінансових установ і міжнародних фінансових організацій для реалізації інвестиційних проектів, із зазначенням кредиторів, загальних обсягів кредитів (позик) та обсягів їх залучення у відповідному бюджетному періоді в розрізі бюджетних програм (у додатку до закону) </w:t>
      </w:r>
      <w:r w:rsidRPr="0018057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/пункт 10 частини першої статті 40 Кодексу/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46AA3" w:rsidRPr="00355F12" w:rsidRDefault="00846AA3" w:rsidP="00355F12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У Законі України «Про Державний бюджет України на 2021 рік» передбачено залучення у 2021 році зазначеного кредиту від ЄІБ на реалізацію Проекту у сумі 20.000 тис. грн і витрати у такій сумі </w:t>
      </w:r>
      <w:r w:rsidRPr="004B5B23">
        <w:rPr>
          <w:rFonts w:ascii="Times New Roman" w:hAnsi="Times New Roman"/>
          <w:color w:val="000000" w:themeColor="text1"/>
          <w:sz w:val="28"/>
          <w:szCs w:val="28"/>
        </w:rPr>
        <w:t>за бюджетною програмою 311</w:t>
      </w:r>
      <w:r w:rsidR="003D53EE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4B5B23">
        <w:rPr>
          <w:rFonts w:ascii="Times New Roman" w:hAnsi="Times New Roman"/>
          <w:color w:val="000000" w:themeColor="text1"/>
          <w:sz w:val="28"/>
          <w:szCs w:val="28"/>
        </w:rPr>
        <w:t>600 «Розвиток автомагістралей та реформа дорожнього сектору»</w:t>
      </w:r>
      <w:r>
        <w:rPr>
          <w:rFonts w:ascii="Times New Roman" w:hAnsi="Times New Roman"/>
          <w:color w:val="000000" w:themeColor="text1"/>
          <w:sz w:val="28"/>
          <w:szCs w:val="28"/>
        </w:rPr>
        <w:t>, а у прийнятому 2 грудня 2021 року Законі України «Про Державний бюджет України на 2022 рік» передбачено залучення такого кредиту у 2022 р</w:t>
      </w:r>
      <w:r w:rsidRPr="00355F12">
        <w:rPr>
          <w:rFonts w:ascii="Times New Roman" w:hAnsi="Times New Roman"/>
          <w:color w:val="000000" w:themeColor="text1"/>
          <w:sz w:val="28"/>
          <w:szCs w:val="28"/>
        </w:rPr>
        <w:t>оці у сумі 268.096 тис. грн</w:t>
      </w:r>
      <w:r w:rsidR="003D53EE">
        <w:rPr>
          <w:rFonts w:ascii="Times New Roman" w:hAnsi="Times New Roman"/>
          <w:color w:val="000000" w:themeColor="text1"/>
          <w:sz w:val="28"/>
          <w:szCs w:val="28"/>
        </w:rPr>
        <w:t xml:space="preserve"> і відповідно витрати у такій сумі</w:t>
      </w:r>
      <w:r w:rsidRPr="00355F12">
        <w:rPr>
          <w:rFonts w:ascii="Times New Roman" w:hAnsi="Times New Roman"/>
          <w:color w:val="000000" w:themeColor="text1"/>
          <w:sz w:val="28"/>
          <w:szCs w:val="28"/>
        </w:rPr>
        <w:t>. Отже, у державному бюджеті на 2021 і 2022 роки визначено відповідні показники надходжень і витрат для реалізації Проекту.</w:t>
      </w:r>
    </w:p>
    <w:p w:rsidR="00DB7F7F" w:rsidRPr="00180575" w:rsidRDefault="00281F6F" w:rsidP="00423A8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0575">
        <w:rPr>
          <w:rFonts w:ascii="Times New Roman" w:hAnsi="Times New Roman"/>
          <w:color w:val="000000" w:themeColor="text1"/>
          <w:sz w:val="28"/>
          <w:szCs w:val="28"/>
        </w:rPr>
        <w:t>Міністерство фінансів України</w:t>
      </w:r>
      <w:r w:rsidR="007146AA"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у своєму експертному висновку відмічає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>, що</w:t>
      </w:r>
      <w:r w:rsidR="00DB7F7F" w:rsidRPr="00180575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DB7F7F" w:rsidRPr="00180575" w:rsidRDefault="00DB7F7F" w:rsidP="00DB7F7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0575">
        <w:rPr>
          <w:rFonts w:ascii="Times New Roman" w:hAnsi="Times New Roman"/>
          <w:color w:val="000000" w:themeColor="text1"/>
          <w:sz w:val="28"/>
          <w:szCs w:val="28"/>
        </w:rPr>
        <w:t>реалізація законопроекту матиме своїм наслідком виникнення фінансових зобов’язань за кредитом Є</w:t>
      </w:r>
      <w:r w:rsidR="0047286D">
        <w:rPr>
          <w:rFonts w:ascii="Times New Roman" w:hAnsi="Times New Roman"/>
          <w:color w:val="000000" w:themeColor="text1"/>
          <w:sz w:val="28"/>
          <w:szCs w:val="28"/>
        </w:rPr>
        <w:t>ІБ</w:t>
      </w:r>
      <w:r w:rsidR="002D7D41"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на впровадження Проекту у розмірі </w:t>
      </w:r>
      <w:r w:rsidR="00180575" w:rsidRPr="00180575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2D7D41" w:rsidRPr="00180575">
        <w:rPr>
          <w:rFonts w:ascii="Times New Roman" w:hAnsi="Times New Roman"/>
          <w:color w:val="000000" w:themeColor="text1"/>
          <w:sz w:val="28"/>
          <w:szCs w:val="28"/>
        </w:rPr>
        <w:t>00 млн євро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47286D" w:rsidRDefault="0047286D" w:rsidP="0047286D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 кредитом буде застосовуватися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фіксована або плаваюча відсоткова ставка, що дорівнює ставці </w:t>
      </w:r>
      <w:r w:rsidRPr="00180575">
        <w:rPr>
          <w:rFonts w:ascii="Times New Roman" w:hAnsi="Times New Roman"/>
          <w:color w:val="000000" w:themeColor="text1"/>
          <w:sz w:val="28"/>
          <w:szCs w:val="28"/>
          <w:lang w:val="en-US"/>
        </w:rPr>
        <w:t>EURIBOR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180575">
        <w:rPr>
          <w:rFonts w:ascii="Times New Roman" w:hAnsi="Times New Roman"/>
          <w:color w:val="000000" w:themeColor="text1"/>
          <w:sz w:val="28"/>
          <w:szCs w:val="28"/>
        </w:rPr>
        <w:t>спреду</w:t>
      </w:r>
      <w:proofErr w:type="spellEnd"/>
      <w:r w:rsidRPr="00180575">
        <w:rPr>
          <w:rFonts w:ascii="Times New Roman" w:hAnsi="Times New Roman"/>
          <w:color w:val="000000" w:themeColor="text1"/>
          <w:sz w:val="28"/>
          <w:szCs w:val="28"/>
        </w:rPr>
        <w:t>, який визначатиметься для кожного траншу кредиту;</w:t>
      </w:r>
    </w:p>
    <w:p w:rsidR="00DB7F7F" w:rsidRPr="00180575" w:rsidRDefault="00DA54FB" w:rsidP="00DB7F7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кошти для реалізації </w:t>
      </w:r>
      <w:r w:rsidR="00DB7F7F" w:rsidRPr="00180575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90033C" w:rsidRPr="00180575">
        <w:rPr>
          <w:rFonts w:ascii="Times New Roman" w:hAnsi="Times New Roman"/>
          <w:color w:val="000000" w:themeColor="text1"/>
          <w:sz w:val="28"/>
          <w:szCs w:val="28"/>
        </w:rPr>
        <w:t>роекту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180575">
        <w:rPr>
          <w:rFonts w:ascii="Times New Roman" w:hAnsi="Times New Roman"/>
          <w:color w:val="000000" w:themeColor="text1"/>
          <w:sz w:val="28"/>
          <w:szCs w:val="28"/>
        </w:rPr>
        <w:t>передбачатимуться</w:t>
      </w:r>
      <w:proofErr w:type="spellEnd"/>
      <w:r w:rsidR="0090033C"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у закон</w:t>
      </w:r>
      <w:r w:rsidR="00180575" w:rsidRPr="00180575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="0090033C"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про державний бюджет на відповідний рік за бюджетною програмою </w:t>
      </w:r>
      <w:r w:rsidR="00180575"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3111600 </w:t>
      </w:r>
      <w:r w:rsidR="0090033C" w:rsidRPr="00180575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180575" w:rsidRPr="00180575">
        <w:rPr>
          <w:rFonts w:ascii="Times New Roman" w:hAnsi="Times New Roman"/>
          <w:color w:val="000000" w:themeColor="text1"/>
          <w:sz w:val="28"/>
          <w:szCs w:val="28"/>
        </w:rPr>
        <w:t>Розвиток автомагістралей та реформа дорожнього сектору</w:t>
      </w:r>
      <w:r w:rsidR="0090033C" w:rsidRPr="00180575">
        <w:rPr>
          <w:rFonts w:ascii="Times New Roman" w:hAnsi="Times New Roman"/>
          <w:color w:val="000000" w:themeColor="text1"/>
          <w:sz w:val="28"/>
          <w:szCs w:val="28"/>
        </w:rPr>
        <w:t>» пі</w:t>
      </w:r>
      <w:r w:rsidR="00DB7F7F" w:rsidRPr="00180575">
        <w:rPr>
          <w:rFonts w:ascii="Times New Roman" w:hAnsi="Times New Roman"/>
          <w:color w:val="000000" w:themeColor="text1"/>
          <w:sz w:val="28"/>
          <w:szCs w:val="28"/>
        </w:rPr>
        <w:t>сля набрання чинності Фінансовою</w:t>
      </w:r>
      <w:r w:rsidR="0090033C"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угод</w:t>
      </w:r>
      <w:r w:rsidR="0047286D">
        <w:rPr>
          <w:rFonts w:ascii="Times New Roman" w:hAnsi="Times New Roman"/>
          <w:color w:val="000000" w:themeColor="text1"/>
          <w:sz w:val="28"/>
          <w:szCs w:val="28"/>
        </w:rPr>
        <w:t>ою.</w:t>
      </w:r>
    </w:p>
    <w:p w:rsidR="00281F6F" w:rsidRPr="00180575" w:rsidRDefault="00281F6F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За підсумками розгляду законопроекту </w:t>
      </w:r>
      <w:r w:rsidR="00DA254B"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за 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>реєстр. № </w:t>
      </w:r>
      <w:r w:rsidR="00216538" w:rsidRPr="00180575">
        <w:rPr>
          <w:rFonts w:ascii="Times New Roman" w:hAnsi="Times New Roman"/>
          <w:color w:val="000000" w:themeColor="text1"/>
          <w:sz w:val="28"/>
          <w:szCs w:val="28"/>
        </w:rPr>
        <w:t>01</w:t>
      </w:r>
      <w:r w:rsidR="00180575" w:rsidRPr="00180575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216538" w:rsidRPr="00180575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 xml:space="preserve"> прийнято рішення: зазначений закон</w:t>
      </w:r>
      <w:r w:rsidR="00A52EE9" w:rsidRPr="00180575">
        <w:rPr>
          <w:rFonts w:ascii="Times New Roman" w:hAnsi="Times New Roman"/>
          <w:color w:val="000000" w:themeColor="text1"/>
          <w:sz w:val="28"/>
          <w:szCs w:val="28"/>
        </w:rPr>
        <w:t>опроект</w:t>
      </w:r>
      <w:r w:rsidR="009437AF">
        <w:rPr>
          <w:rFonts w:ascii="Times New Roman" w:hAnsi="Times New Roman"/>
          <w:color w:val="000000" w:themeColor="text1"/>
          <w:sz w:val="28"/>
          <w:szCs w:val="28"/>
        </w:rPr>
        <w:t xml:space="preserve"> матиме вплив на показники 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>бюджету (</w:t>
      </w:r>
      <w:r w:rsidR="00990AF3" w:rsidRPr="00E6434C">
        <w:rPr>
          <w:rFonts w:ascii="Times New Roman" w:hAnsi="Times New Roman"/>
          <w:sz w:val="28"/>
          <w:szCs w:val="28"/>
        </w:rPr>
        <w:t xml:space="preserve">призведе до збільшення надходжень від державних запозичень і витрат на реалізацію відповідного інвестиційного проекту за спеціальним фондом державного бюджету, </w:t>
      </w:r>
      <w:r w:rsidR="00990AF3">
        <w:rPr>
          <w:rFonts w:ascii="Times New Roman" w:hAnsi="Times New Roman"/>
          <w:sz w:val="28"/>
          <w:szCs w:val="28"/>
        </w:rPr>
        <w:t xml:space="preserve">збільшення державного боргу, </w:t>
      </w:r>
      <w:r w:rsidR="00990AF3" w:rsidRPr="00E6434C">
        <w:rPr>
          <w:rFonts w:ascii="Times New Roman" w:hAnsi="Times New Roman"/>
          <w:sz w:val="28"/>
          <w:szCs w:val="28"/>
        </w:rPr>
        <w:t>збільшення витрат</w:t>
      </w:r>
      <w:r w:rsidR="009437AF">
        <w:rPr>
          <w:rFonts w:ascii="Times New Roman" w:hAnsi="Times New Roman"/>
          <w:sz w:val="28"/>
          <w:szCs w:val="28"/>
        </w:rPr>
        <w:t xml:space="preserve"> державного бюджету</w:t>
      </w:r>
      <w:r w:rsidR="00990AF3" w:rsidRPr="00E6434C">
        <w:rPr>
          <w:rFonts w:ascii="Times New Roman" w:hAnsi="Times New Roman"/>
          <w:sz w:val="28"/>
          <w:szCs w:val="28"/>
        </w:rPr>
        <w:t xml:space="preserve"> на обслуговування і погашення </w:t>
      </w:r>
      <w:r w:rsidR="009437AF">
        <w:rPr>
          <w:rFonts w:ascii="Times New Roman" w:hAnsi="Times New Roman"/>
          <w:sz w:val="28"/>
          <w:szCs w:val="28"/>
        </w:rPr>
        <w:t>державного боргу,</w:t>
      </w:r>
      <w:r w:rsidR="00990AF3">
        <w:rPr>
          <w:rFonts w:ascii="Times New Roman" w:hAnsi="Times New Roman"/>
          <w:sz w:val="28"/>
          <w:szCs w:val="28"/>
        </w:rPr>
        <w:t xml:space="preserve"> при цьому реалізація </w:t>
      </w:r>
      <w:r w:rsidR="009437AF">
        <w:rPr>
          <w:rFonts w:ascii="Times New Roman" w:hAnsi="Times New Roman"/>
          <w:sz w:val="28"/>
          <w:szCs w:val="28"/>
        </w:rPr>
        <w:t xml:space="preserve">даної законодавчої </w:t>
      </w:r>
      <w:r w:rsidR="00990AF3">
        <w:rPr>
          <w:rFonts w:ascii="Times New Roman" w:hAnsi="Times New Roman"/>
          <w:sz w:val="28"/>
          <w:szCs w:val="28"/>
        </w:rPr>
        <w:t>ініціативи</w:t>
      </w:r>
      <w:r w:rsidR="003D53EE">
        <w:rPr>
          <w:rFonts w:ascii="Times New Roman" w:hAnsi="Times New Roman"/>
          <w:sz w:val="28"/>
          <w:szCs w:val="28"/>
        </w:rPr>
        <w:t xml:space="preserve"> буде здійснюватися в межах</w:t>
      </w:r>
      <w:r w:rsidR="00990AF3" w:rsidRPr="00E6434C">
        <w:rPr>
          <w:rFonts w:ascii="Times New Roman" w:hAnsi="Times New Roman"/>
          <w:sz w:val="28"/>
          <w:szCs w:val="28"/>
        </w:rPr>
        <w:t xml:space="preserve"> </w:t>
      </w:r>
      <w:r w:rsidR="009437AF">
        <w:rPr>
          <w:rFonts w:ascii="Times New Roman" w:hAnsi="Times New Roman"/>
          <w:sz w:val="28"/>
          <w:szCs w:val="28"/>
        </w:rPr>
        <w:t xml:space="preserve">надходжень і витрат, визначених </w:t>
      </w:r>
      <w:r w:rsidR="00990AF3" w:rsidRPr="00E6434C">
        <w:rPr>
          <w:rFonts w:ascii="Times New Roman" w:hAnsi="Times New Roman"/>
          <w:sz w:val="28"/>
          <w:szCs w:val="28"/>
        </w:rPr>
        <w:t>закон</w:t>
      </w:r>
      <w:r w:rsidR="009437AF">
        <w:rPr>
          <w:rFonts w:ascii="Times New Roman" w:hAnsi="Times New Roman"/>
          <w:sz w:val="28"/>
          <w:szCs w:val="28"/>
        </w:rPr>
        <w:t>ом</w:t>
      </w:r>
      <w:r w:rsidR="00990AF3" w:rsidRPr="00E6434C">
        <w:rPr>
          <w:rFonts w:ascii="Times New Roman" w:hAnsi="Times New Roman"/>
          <w:sz w:val="28"/>
          <w:szCs w:val="28"/>
        </w:rPr>
        <w:t xml:space="preserve"> про державний бюджет на відповідний рік</w:t>
      </w:r>
      <w:r w:rsidR="009437AF">
        <w:rPr>
          <w:rFonts w:ascii="Times New Roman" w:hAnsi="Times New Roman"/>
          <w:sz w:val="28"/>
          <w:szCs w:val="28"/>
        </w:rPr>
        <w:t>,</w:t>
      </w:r>
      <w:r w:rsidR="00990AF3" w:rsidRPr="00E6434C">
        <w:rPr>
          <w:rFonts w:ascii="Times New Roman" w:hAnsi="Times New Roman"/>
          <w:sz w:val="28"/>
          <w:szCs w:val="28"/>
        </w:rPr>
        <w:t xml:space="preserve"> відповідно до залучених і використаних у відповідному році обсягів </w:t>
      </w:r>
      <w:r w:rsidR="00990AF3">
        <w:rPr>
          <w:rFonts w:ascii="Times New Roman" w:hAnsi="Times New Roman"/>
          <w:sz w:val="28"/>
          <w:szCs w:val="28"/>
        </w:rPr>
        <w:t>кредиту</w:t>
      </w:r>
      <w:r w:rsidR="00990AF3" w:rsidRPr="00E6434C">
        <w:rPr>
          <w:rFonts w:ascii="Times New Roman" w:hAnsi="Times New Roman"/>
          <w:sz w:val="28"/>
          <w:szCs w:val="28"/>
        </w:rPr>
        <w:t>)</w:t>
      </w:r>
      <w:r w:rsidRPr="00180575">
        <w:rPr>
          <w:rFonts w:ascii="Times New Roman" w:hAnsi="Times New Roman"/>
          <w:color w:val="000000" w:themeColor="text1"/>
          <w:sz w:val="28"/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216538" w:rsidRDefault="00216538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6538" w:rsidRPr="00A52EE9" w:rsidRDefault="00216538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635E" w:rsidRPr="00A52EE9" w:rsidRDefault="00281F6F" w:rsidP="00EE5558">
      <w:pPr>
        <w:tabs>
          <w:tab w:val="left" w:pos="737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>Голова Комітету</w:t>
      </w:r>
      <w:r w:rsidR="00EE5558">
        <w:rPr>
          <w:rFonts w:ascii="Times New Roman" w:hAnsi="Times New Roman"/>
          <w:b/>
          <w:bCs/>
          <w:sz w:val="28"/>
          <w:szCs w:val="28"/>
        </w:rPr>
        <w:tab/>
      </w:r>
      <w:r w:rsidRPr="00A52EE9">
        <w:rPr>
          <w:rFonts w:ascii="Times New Roman" w:hAnsi="Times New Roman"/>
          <w:b/>
          <w:bCs/>
          <w:sz w:val="28"/>
          <w:szCs w:val="28"/>
        </w:rPr>
        <w:t>Ю.Ю. Арістов</w:t>
      </w:r>
    </w:p>
    <w:sectPr w:rsidR="00A7635E" w:rsidRPr="00A52EE9" w:rsidSect="00216538">
      <w:footerReference w:type="default" r:id="rId7"/>
      <w:headerReference w:type="first" r:id="rId8"/>
      <w:footerReference w:type="first" r:id="rId9"/>
      <w:pgSz w:w="11906" w:h="16838"/>
      <w:pgMar w:top="1134" w:right="102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EF9" w:rsidRDefault="00F22EF9" w:rsidP="005E306B">
      <w:pPr>
        <w:spacing w:after="0" w:line="240" w:lineRule="auto"/>
      </w:pPr>
      <w:r>
        <w:separator/>
      </w:r>
    </w:p>
  </w:endnote>
  <w:endnote w:type="continuationSeparator" w:id="0">
    <w:p w:rsidR="00F22EF9" w:rsidRDefault="00F22EF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1066805"/>
      <w:docPartObj>
        <w:docPartGallery w:val="Page Numbers (Bottom of Page)"/>
        <w:docPartUnique/>
      </w:docPartObj>
    </w:sdtPr>
    <w:sdtEndPr/>
    <w:sdtContent>
      <w:p w:rsidR="002276A0" w:rsidRDefault="002276A0">
        <w:pPr>
          <w:pStyle w:val="a5"/>
          <w:jc w:val="right"/>
        </w:pPr>
        <w:r w:rsidRPr="002276A0">
          <w:rPr>
            <w:rFonts w:ascii="Times New Roman" w:hAnsi="Times New Roman"/>
            <w:sz w:val="24"/>
            <w:szCs w:val="24"/>
          </w:rPr>
          <w:fldChar w:fldCharType="begin"/>
        </w:r>
        <w:r w:rsidRPr="002276A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276A0">
          <w:rPr>
            <w:rFonts w:ascii="Times New Roman" w:hAnsi="Times New Roman"/>
            <w:sz w:val="24"/>
            <w:szCs w:val="24"/>
          </w:rPr>
          <w:fldChar w:fldCharType="separate"/>
        </w:r>
        <w:r w:rsidR="00F6762E">
          <w:rPr>
            <w:rFonts w:ascii="Times New Roman" w:hAnsi="Times New Roman"/>
            <w:noProof/>
            <w:sz w:val="24"/>
            <w:szCs w:val="24"/>
          </w:rPr>
          <w:t>2</w:t>
        </w:r>
        <w:r w:rsidRPr="002276A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2276A0" w:rsidRDefault="002276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22EF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EF9" w:rsidRDefault="00F22EF9" w:rsidP="005E306B">
      <w:pPr>
        <w:spacing w:after="0" w:line="240" w:lineRule="auto"/>
      </w:pPr>
      <w:r>
        <w:separator/>
      </w:r>
    </w:p>
  </w:footnote>
  <w:footnote w:type="continuationSeparator" w:id="0">
    <w:p w:rsidR="00F22EF9" w:rsidRDefault="00F22EF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EDB"/>
    <w:rsid w:val="00011591"/>
    <w:rsid w:val="000163C3"/>
    <w:rsid w:val="00036D13"/>
    <w:rsid w:val="0004046F"/>
    <w:rsid w:val="000626D6"/>
    <w:rsid w:val="0006705F"/>
    <w:rsid w:val="00090F88"/>
    <w:rsid w:val="000C685B"/>
    <w:rsid w:val="000F1586"/>
    <w:rsid w:val="00114A3A"/>
    <w:rsid w:val="00141617"/>
    <w:rsid w:val="001605FA"/>
    <w:rsid w:val="00180575"/>
    <w:rsid w:val="0019108F"/>
    <w:rsid w:val="0019231B"/>
    <w:rsid w:val="001966F0"/>
    <w:rsid w:val="001D3C24"/>
    <w:rsid w:val="0021032F"/>
    <w:rsid w:val="00216538"/>
    <w:rsid w:val="002276A0"/>
    <w:rsid w:val="00232C18"/>
    <w:rsid w:val="00235CD7"/>
    <w:rsid w:val="00250C73"/>
    <w:rsid w:val="0026711F"/>
    <w:rsid w:val="00281B07"/>
    <w:rsid w:val="00281F6F"/>
    <w:rsid w:val="002A43DE"/>
    <w:rsid w:val="002A5D4C"/>
    <w:rsid w:val="002B5FC1"/>
    <w:rsid w:val="002D0561"/>
    <w:rsid w:val="002D7D41"/>
    <w:rsid w:val="002E0A18"/>
    <w:rsid w:val="002E31BF"/>
    <w:rsid w:val="002E44DA"/>
    <w:rsid w:val="00341A38"/>
    <w:rsid w:val="00341E64"/>
    <w:rsid w:val="00355F12"/>
    <w:rsid w:val="00357DB9"/>
    <w:rsid w:val="00377B1E"/>
    <w:rsid w:val="003A6F91"/>
    <w:rsid w:val="003D0996"/>
    <w:rsid w:val="003D1CBA"/>
    <w:rsid w:val="003D4ACB"/>
    <w:rsid w:val="003D53EE"/>
    <w:rsid w:val="00423A89"/>
    <w:rsid w:val="004412DE"/>
    <w:rsid w:val="00451750"/>
    <w:rsid w:val="00454D70"/>
    <w:rsid w:val="004717F5"/>
    <w:rsid w:val="0047286D"/>
    <w:rsid w:val="004852FA"/>
    <w:rsid w:val="0049718C"/>
    <w:rsid w:val="004B5B23"/>
    <w:rsid w:val="004C12CB"/>
    <w:rsid w:val="004C53C1"/>
    <w:rsid w:val="004D10A5"/>
    <w:rsid w:val="004E4F5C"/>
    <w:rsid w:val="004F7B8A"/>
    <w:rsid w:val="00500CE7"/>
    <w:rsid w:val="0050620F"/>
    <w:rsid w:val="005131F2"/>
    <w:rsid w:val="00521486"/>
    <w:rsid w:val="00545919"/>
    <w:rsid w:val="0055005A"/>
    <w:rsid w:val="0055521C"/>
    <w:rsid w:val="0056039F"/>
    <w:rsid w:val="0056352F"/>
    <w:rsid w:val="0057756D"/>
    <w:rsid w:val="00591D4D"/>
    <w:rsid w:val="00592C72"/>
    <w:rsid w:val="005A4728"/>
    <w:rsid w:val="005B71F5"/>
    <w:rsid w:val="005C2B98"/>
    <w:rsid w:val="005C5FEF"/>
    <w:rsid w:val="005C674D"/>
    <w:rsid w:val="005E306B"/>
    <w:rsid w:val="005F20B5"/>
    <w:rsid w:val="00626A3E"/>
    <w:rsid w:val="00641495"/>
    <w:rsid w:val="00651967"/>
    <w:rsid w:val="00653FC6"/>
    <w:rsid w:val="00660B13"/>
    <w:rsid w:val="00664FB6"/>
    <w:rsid w:val="0066623D"/>
    <w:rsid w:val="0067131B"/>
    <w:rsid w:val="0067198B"/>
    <w:rsid w:val="006A7793"/>
    <w:rsid w:val="006C1246"/>
    <w:rsid w:val="006C55AA"/>
    <w:rsid w:val="006F10E8"/>
    <w:rsid w:val="006F19C0"/>
    <w:rsid w:val="00712DDD"/>
    <w:rsid w:val="00713E93"/>
    <w:rsid w:val="007146AA"/>
    <w:rsid w:val="0073224C"/>
    <w:rsid w:val="00732B33"/>
    <w:rsid w:val="00744EEF"/>
    <w:rsid w:val="007812ED"/>
    <w:rsid w:val="007A0252"/>
    <w:rsid w:val="007A2C2C"/>
    <w:rsid w:val="007B31A3"/>
    <w:rsid w:val="007C461A"/>
    <w:rsid w:val="007D2B6C"/>
    <w:rsid w:val="007F4332"/>
    <w:rsid w:val="007F5D91"/>
    <w:rsid w:val="00803A82"/>
    <w:rsid w:val="0080545D"/>
    <w:rsid w:val="00807452"/>
    <w:rsid w:val="00811821"/>
    <w:rsid w:val="00811ACA"/>
    <w:rsid w:val="008124BD"/>
    <w:rsid w:val="00813FD7"/>
    <w:rsid w:val="00825FAF"/>
    <w:rsid w:val="0084269F"/>
    <w:rsid w:val="008445EC"/>
    <w:rsid w:val="00846AA3"/>
    <w:rsid w:val="00861E38"/>
    <w:rsid w:val="008D0011"/>
    <w:rsid w:val="008D7BBE"/>
    <w:rsid w:val="0090033C"/>
    <w:rsid w:val="009437AF"/>
    <w:rsid w:val="00945B68"/>
    <w:rsid w:val="00957D31"/>
    <w:rsid w:val="009634CF"/>
    <w:rsid w:val="009710F4"/>
    <w:rsid w:val="00972232"/>
    <w:rsid w:val="009865D4"/>
    <w:rsid w:val="00990AF3"/>
    <w:rsid w:val="009A32FF"/>
    <w:rsid w:val="009A720A"/>
    <w:rsid w:val="00A00059"/>
    <w:rsid w:val="00A11B33"/>
    <w:rsid w:val="00A41BE3"/>
    <w:rsid w:val="00A47AA9"/>
    <w:rsid w:val="00A52EE9"/>
    <w:rsid w:val="00A55240"/>
    <w:rsid w:val="00A57C7F"/>
    <w:rsid w:val="00A60747"/>
    <w:rsid w:val="00A7635E"/>
    <w:rsid w:val="00A76A60"/>
    <w:rsid w:val="00A8057A"/>
    <w:rsid w:val="00A833C8"/>
    <w:rsid w:val="00AC0363"/>
    <w:rsid w:val="00AD4E77"/>
    <w:rsid w:val="00AD7F82"/>
    <w:rsid w:val="00AF5602"/>
    <w:rsid w:val="00B03467"/>
    <w:rsid w:val="00B07A98"/>
    <w:rsid w:val="00B25308"/>
    <w:rsid w:val="00B25A99"/>
    <w:rsid w:val="00B311E8"/>
    <w:rsid w:val="00B43BF1"/>
    <w:rsid w:val="00B557B8"/>
    <w:rsid w:val="00B57BEA"/>
    <w:rsid w:val="00B60349"/>
    <w:rsid w:val="00B65E6B"/>
    <w:rsid w:val="00B94E8E"/>
    <w:rsid w:val="00B965CB"/>
    <w:rsid w:val="00BA62CD"/>
    <w:rsid w:val="00BB0ACD"/>
    <w:rsid w:val="00BB4120"/>
    <w:rsid w:val="00BD0801"/>
    <w:rsid w:val="00BF1E95"/>
    <w:rsid w:val="00C11FB6"/>
    <w:rsid w:val="00C27AE9"/>
    <w:rsid w:val="00C434B6"/>
    <w:rsid w:val="00C768EE"/>
    <w:rsid w:val="00C86266"/>
    <w:rsid w:val="00C92F3D"/>
    <w:rsid w:val="00C94325"/>
    <w:rsid w:val="00C954D5"/>
    <w:rsid w:val="00CA62D0"/>
    <w:rsid w:val="00CA7044"/>
    <w:rsid w:val="00CC39A1"/>
    <w:rsid w:val="00CD10C6"/>
    <w:rsid w:val="00CD4A38"/>
    <w:rsid w:val="00CE3E1B"/>
    <w:rsid w:val="00CE6A4B"/>
    <w:rsid w:val="00D14A69"/>
    <w:rsid w:val="00D22048"/>
    <w:rsid w:val="00D22863"/>
    <w:rsid w:val="00D242C2"/>
    <w:rsid w:val="00D330B0"/>
    <w:rsid w:val="00D37FA2"/>
    <w:rsid w:val="00D52549"/>
    <w:rsid w:val="00D57E1B"/>
    <w:rsid w:val="00D74142"/>
    <w:rsid w:val="00D83970"/>
    <w:rsid w:val="00D852AB"/>
    <w:rsid w:val="00D934EB"/>
    <w:rsid w:val="00DA254B"/>
    <w:rsid w:val="00DA54FB"/>
    <w:rsid w:val="00DB7F7F"/>
    <w:rsid w:val="00DD1FC9"/>
    <w:rsid w:val="00DF0115"/>
    <w:rsid w:val="00E313E3"/>
    <w:rsid w:val="00E431AD"/>
    <w:rsid w:val="00E544D0"/>
    <w:rsid w:val="00E55633"/>
    <w:rsid w:val="00E923F9"/>
    <w:rsid w:val="00E92D69"/>
    <w:rsid w:val="00EB71DA"/>
    <w:rsid w:val="00EC6BEE"/>
    <w:rsid w:val="00EE5558"/>
    <w:rsid w:val="00EF591D"/>
    <w:rsid w:val="00F22EF9"/>
    <w:rsid w:val="00F50B31"/>
    <w:rsid w:val="00F55423"/>
    <w:rsid w:val="00F6349E"/>
    <w:rsid w:val="00F6762E"/>
    <w:rsid w:val="00F75631"/>
    <w:rsid w:val="00F83818"/>
    <w:rsid w:val="00F91DD3"/>
    <w:rsid w:val="00F953C4"/>
    <w:rsid w:val="00FC3DF4"/>
    <w:rsid w:val="00FE69D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4D564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57756D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customStyle="1" w:styleId="ListParagraphChar">
    <w:name w:val="List Paragraph Char"/>
    <w:aliases w:val="Mummuga loetelu Char,Loendi lõik Char,2 Char"/>
    <w:link w:val="1"/>
    <w:locked/>
    <w:rsid w:val="00281F6F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81F6F"/>
    <w:pPr>
      <w:spacing w:after="200" w:line="276" w:lineRule="auto"/>
      <w:ind w:left="720"/>
      <w:contextualSpacing/>
    </w:pPr>
  </w:style>
  <w:style w:type="paragraph" w:styleId="ab">
    <w:name w:val="List Paragraph"/>
    <w:basedOn w:val="a"/>
    <w:uiPriority w:val="34"/>
    <w:qFormat/>
    <w:rsid w:val="00712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EF6D9-DCB2-4C58-B5CB-01E17A3D9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3930</Words>
  <Characters>2241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Анна Валентинівна Пінчукова</cp:lastModifiedBy>
  <cp:revision>86</cp:revision>
  <cp:lastPrinted>2021-12-09T10:22:00Z</cp:lastPrinted>
  <dcterms:created xsi:type="dcterms:W3CDTF">2021-12-08T12:37:00Z</dcterms:created>
  <dcterms:modified xsi:type="dcterms:W3CDTF">2021-12-09T14:06:00Z</dcterms:modified>
</cp:coreProperties>
</file>