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CE8F5" w14:textId="77777777" w:rsidR="00D22673" w:rsidRDefault="002F23A4" w:rsidP="002537F7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bookmarkStart w:id="0" w:name="_GoBack"/>
      <w:bookmarkEnd w:id="0"/>
      <w:r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ПОЯСНЮВАЛЬНА ЗАПИСКА</w:t>
      </w:r>
    </w:p>
    <w:p w14:paraId="4B21B8B3" w14:textId="77777777" w:rsidR="000324A3" w:rsidRPr="00D22673" w:rsidRDefault="002F23A4" w:rsidP="002537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до </w:t>
      </w:r>
      <w:r w:rsidR="00D44D55"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  <w:r w:rsidR="001B1454"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проекту </w:t>
      </w:r>
      <w:r w:rsidR="000A140E"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Закону України</w:t>
      </w:r>
    </w:p>
    <w:p w14:paraId="67B77F9F" w14:textId="2363FDAB" w:rsidR="007E3B4D" w:rsidRPr="00D22673" w:rsidRDefault="00113AC5" w:rsidP="002537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80878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</w:t>
      </w:r>
      <w:r>
        <w:rPr>
          <w:rFonts w:ascii="Times New Roman" w:hAnsi="Times New Roman" w:cs="Times New Roman"/>
          <w:b/>
          <w:sz w:val="28"/>
          <w:szCs w:val="28"/>
        </w:rPr>
        <w:t xml:space="preserve">Закону України «Про аудит фінансової звітності та аудиторську діяльність» щодо удосконалення його </w:t>
      </w:r>
      <w:r w:rsidR="00ED36DB">
        <w:rPr>
          <w:rFonts w:ascii="Times New Roman" w:hAnsi="Times New Roman" w:cs="Times New Roman"/>
          <w:b/>
          <w:sz w:val="28"/>
          <w:szCs w:val="28"/>
        </w:rPr>
        <w:t>деяких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положень»</w:t>
      </w:r>
    </w:p>
    <w:p w14:paraId="05A7D361" w14:textId="77777777" w:rsidR="000A140E" w:rsidRPr="00D22673" w:rsidRDefault="000A140E" w:rsidP="00AC1F8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64D0D6" w14:textId="77777777" w:rsidR="000324A3" w:rsidRPr="00D22673" w:rsidRDefault="00FF2678" w:rsidP="00AC1F87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Мета</w:t>
      </w:r>
      <w:r w:rsidR="002F23A4"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</w:p>
    <w:p w14:paraId="40AC55BE" w14:textId="2D5ABAA3" w:rsidR="00731455" w:rsidRDefault="00D82298" w:rsidP="00680878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Проект Закону України </w:t>
      </w:r>
      <w:r w:rsidR="00113AC5">
        <w:rPr>
          <w:rFonts w:ascii="Times New Roman" w:hAnsi="Times New Roman" w:cs="Times New Roman"/>
          <w:sz w:val="28"/>
          <w:szCs w:val="28"/>
        </w:rPr>
        <w:t>«</w:t>
      </w:r>
      <w:r w:rsidR="00113AC5" w:rsidRPr="00113AC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Про внесення змін до Закону України «Про аудит фінансової звітності та аудиторську діяльність» щодо удосконалення його </w:t>
      </w:r>
      <w:r w:rsidR="00ED36DB">
        <w:rPr>
          <w:rFonts w:ascii="Times New Roman" w:eastAsia="SimSun" w:hAnsi="Times New Roman" w:cs="Times New Roman"/>
          <w:sz w:val="28"/>
          <w:szCs w:val="28"/>
          <w:lang w:eastAsia="zh-CN"/>
        </w:rPr>
        <w:t>деяких</w:t>
      </w:r>
      <w:r w:rsidR="00113AC5" w:rsidRPr="00113AC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положень»</w:t>
      </w:r>
      <w:r w:rsidRPr="00113AC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(далі</w:t>
      </w:r>
      <w:r w:rsidR="00731455" w:rsidRPr="00113AC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13AC5">
        <w:rPr>
          <w:rFonts w:ascii="Times New Roman" w:eastAsia="SimSun" w:hAnsi="Times New Roman" w:cs="Times New Roman"/>
          <w:sz w:val="28"/>
          <w:szCs w:val="28"/>
          <w:lang w:eastAsia="zh-CN"/>
        </w:rPr>
        <w:t>–</w:t>
      </w:r>
      <w:r w:rsidR="00463E73" w:rsidRPr="00113AC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0A140E" w:rsidRPr="00113AC5">
        <w:rPr>
          <w:rFonts w:ascii="Times New Roman" w:eastAsia="SimSun" w:hAnsi="Times New Roman" w:cs="Times New Roman"/>
          <w:sz w:val="28"/>
          <w:szCs w:val="28"/>
          <w:lang w:eastAsia="zh-CN"/>
        </w:rPr>
        <w:t>зако</w:t>
      </w:r>
      <w:r w:rsidR="000A140E" w:rsidRPr="00D22673">
        <w:rPr>
          <w:rFonts w:ascii="Times New Roman" w:hAnsi="Times New Roman" w:cs="Times New Roman"/>
          <w:sz w:val="28"/>
          <w:szCs w:val="28"/>
        </w:rPr>
        <w:t>нопроект</w:t>
      </w:r>
      <w:r w:rsidR="00731455" w:rsidRPr="00D22673">
        <w:rPr>
          <w:rFonts w:ascii="Times New Roman" w:hAnsi="Times New Roman" w:cs="Times New Roman"/>
          <w:sz w:val="28"/>
          <w:szCs w:val="28"/>
        </w:rPr>
        <w:t xml:space="preserve">) </w:t>
      </w:r>
      <w:r w:rsidR="0084274F">
        <w:rPr>
          <w:rFonts w:ascii="Times New Roman" w:hAnsi="Times New Roman" w:cs="Times New Roman"/>
          <w:sz w:val="28"/>
          <w:szCs w:val="28"/>
        </w:rPr>
        <w:t xml:space="preserve">спрямований на створення сприятливих умов для </w:t>
      </w:r>
      <w:r w:rsidR="0084274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подальшого розвитку </w:t>
      </w:r>
      <w:r w:rsidR="0084274F"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>аудиторської діяльності в Україні</w:t>
      </w:r>
      <w:r w:rsidR="002C0A1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та</w:t>
      </w:r>
      <w:r w:rsidR="0084274F">
        <w:rPr>
          <w:rFonts w:ascii="Times New Roman" w:hAnsi="Times New Roman" w:cs="Times New Roman"/>
          <w:sz w:val="28"/>
          <w:szCs w:val="28"/>
        </w:rPr>
        <w:t xml:space="preserve"> підвищення якості аудиторських послуг</w:t>
      </w:r>
      <w:r w:rsidR="000D6F51"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14:paraId="2E62361D" w14:textId="77777777" w:rsidR="00344C3B" w:rsidRPr="00D22673" w:rsidRDefault="00344C3B" w:rsidP="00680878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08C2B315" w14:textId="77777777" w:rsidR="000324A3" w:rsidRPr="001B1B58" w:rsidRDefault="00FF2678" w:rsidP="00AC1F87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Обґрунтування</w:t>
      </w:r>
      <w:r w:rsidR="00F85BCF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необхідності прийняття акта</w:t>
      </w:r>
    </w:p>
    <w:p w14:paraId="305CD71D" w14:textId="02C618C0" w:rsidR="00B22CD4" w:rsidRPr="001B1B58" w:rsidRDefault="00B22CD4" w:rsidP="00B22CD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З метою гармонізації національного законодавства у сфері аудиту з положеннями Директиви Європейського Парламент</w:t>
      </w:r>
      <w:r w:rsidR="0044238A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 та Ради (ЄС) від 17.05.2006 №</w:t>
      </w:r>
      <w:r w:rsidR="0044238A" w:rsidRPr="001B1B58">
        <w:rPr>
          <w:rFonts w:ascii="Times New Roman" w:eastAsia="SimSun" w:hAnsi="Times New Roman" w:cs="Times New Roman"/>
          <w:sz w:val="28"/>
          <w:szCs w:val="28"/>
          <w:lang w:val="en-US" w:eastAsia="zh-CN"/>
        </w:rPr>
        <w:t> 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2006/43/ЄС про обов’язковий аудит річної звітності та консолідованої звітності та Регламенту Європейського парламент</w:t>
      </w:r>
      <w:r w:rsidR="0044238A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 та Ради (ЄС) від 16.04.2014 №</w:t>
      </w:r>
      <w:r w:rsidR="0044238A" w:rsidRPr="001B1B58">
        <w:rPr>
          <w:rFonts w:ascii="Times New Roman" w:eastAsia="SimSun" w:hAnsi="Times New Roman" w:cs="Times New Roman"/>
          <w:sz w:val="28"/>
          <w:szCs w:val="28"/>
          <w:lang w:val="en-US" w:eastAsia="zh-CN"/>
        </w:rPr>
        <w:t> 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537/2014 про конкретні вимоги стосовно обов’язкового аудиту суспільно значимих суб’єктів господарювання </w:t>
      </w:r>
      <w:r w:rsidR="002C0A1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було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прийня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то Закон України від 21.12.2017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№ 2258-IX </w:t>
      </w:r>
      <w:r w:rsidR="00113AC5">
        <w:rPr>
          <w:rFonts w:ascii="Times New Roman" w:eastAsia="SimSun" w:hAnsi="Times New Roman" w:cs="Times New Roman"/>
          <w:sz w:val="28"/>
          <w:szCs w:val="28"/>
          <w:lang w:eastAsia="zh-CN"/>
        </w:rPr>
        <w:t>«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Про аудит фінансової звітності та аудиторську діяльність</w:t>
      </w:r>
      <w:r w:rsidR="00113AC5">
        <w:rPr>
          <w:rFonts w:ascii="Times New Roman" w:eastAsia="SimSun" w:hAnsi="Times New Roman" w:cs="Times New Roman"/>
          <w:sz w:val="28"/>
          <w:szCs w:val="28"/>
          <w:lang w:eastAsia="zh-CN"/>
        </w:rPr>
        <w:t>»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</w:t>
      </w:r>
      <w:r w:rsidR="0058190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далі – Закон), яким </w:t>
      </w:r>
      <w:r w:rsidR="002C0A14">
        <w:rPr>
          <w:rFonts w:ascii="Times New Roman" w:eastAsia="SimSun" w:hAnsi="Times New Roman" w:cs="Times New Roman"/>
          <w:sz w:val="28"/>
          <w:szCs w:val="28"/>
          <w:lang w:eastAsia="zh-CN"/>
        </w:rPr>
        <w:t>запроваджено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нову модель системи регулювання аудиторської діяльності в Україні. </w:t>
      </w:r>
    </w:p>
    <w:p w14:paraId="6A57CE31" w14:textId="77777777" w:rsidR="00B22CD4" w:rsidRPr="001B1B58" w:rsidRDefault="00B22CD4" w:rsidP="00B22CD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Під час практичної реаліз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ації норм Закону та результатів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діяльності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, створених органів системи суспільного нагляду за аудиторською діяльністю,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виявлено певні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неузгодженості норм Закону із положеннями інших законів України (у тому числі у зв’язку з внесеними змінами до них), а також з вимогами європейського законодавства у сфері аудиторської діяльності, тому виникла необхідність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 удосконаленні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деяких норм Закону.</w:t>
      </w:r>
    </w:p>
    <w:p w14:paraId="1E9418A1" w14:textId="77777777" w:rsidR="00FC2C47" w:rsidRDefault="00FC2C47" w:rsidP="00B22CD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32818D17" w14:textId="77777777" w:rsidR="000324A3" w:rsidRPr="001B1B58" w:rsidRDefault="00126BDE" w:rsidP="005321BB">
      <w:pPr>
        <w:pStyle w:val="a9"/>
        <w:numPr>
          <w:ilvl w:val="0"/>
          <w:numId w:val="2"/>
        </w:numPr>
        <w:spacing w:after="0" w:line="240" w:lineRule="auto"/>
        <w:ind w:hanging="153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Основні положення проекту </w:t>
      </w:r>
      <w:r w:rsidR="00424BE7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акта</w:t>
      </w:r>
    </w:p>
    <w:p w14:paraId="2F0E7277" w14:textId="77777777" w:rsidR="00463E73" w:rsidRPr="001B1B58" w:rsidRDefault="00581901" w:rsidP="00B22CD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Законопроектом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пропонується </w:t>
      </w:r>
      <w:r w:rsidR="00B22CD4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внести зміни до Закону, зокрема:</w:t>
      </w:r>
    </w:p>
    <w:p w14:paraId="4BA95987" w14:textId="324CE989" w:rsidR="002C0A14" w:rsidRDefault="002C0A14" w:rsidP="002C0A1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bookmarkStart w:id="1" w:name="_Hlk82768389"/>
      <w:r>
        <w:rPr>
          <w:rFonts w:ascii="Times New Roman" w:eastAsia="SimSun" w:hAnsi="Times New Roman" w:cs="Times New Roman"/>
          <w:sz w:val="28"/>
          <w:szCs w:val="28"/>
          <w:lang w:eastAsia="zh-CN"/>
        </w:rPr>
        <w:t>спростити</w:t>
      </w:r>
      <w:r w:rsidRPr="009649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порядок внесення </w:t>
      </w:r>
      <w:r w:rsidRPr="005637AE">
        <w:rPr>
          <w:rFonts w:ascii="Times New Roman" w:eastAsia="SimSun" w:hAnsi="Times New Roman" w:cs="Times New Roman"/>
          <w:sz w:val="28"/>
          <w:szCs w:val="28"/>
          <w:lang w:eastAsia="zh-CN"/>
        </w:rPr>
        <w:t>відомостей до Реєстру аудиторів та суб’єктів аудиторської діяльності</w:t>
      </w:r>
      <w:r w:rsidRPr="0096498E">
        <w:rPr>
          <w:rFonts w:ascii="Times New Roman" w:eastAsia="SimSun" w:hAnsi="Times New Roman" w:cs="Times New Roman"/>
          <w:sz w:val="28"/>
          <w:szCs w:val="28"/>
          <w:lang w:eastAsia="zh-CN"/>
        </w:rPr>
        <w:t>, передбачивши їх внесення безпосередньо аудиторами та суб’єктами аудиторської діяльності</w:t>
      </w:r>
      <w:r w:rsidRPr="005637A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 електронній формі в установленому законодавством про електронні документи та електронний документообіг порядку</w:t>
      </w:r>
      <w:r w:rsidRPr="009649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через інформаційно-аналітичну систему Органу суспільного нагляду за аудиторською </w:t>
      </w:r>
      <w:r w:rsidRPr="009A42D8">
        <w:rPr>
          <w:rFonts w:ascii="Times New Roman" w:eastAsia="SimSun" w:hAnsi="Times New Roman" w:cs="Times New Roman"/>
          <w:sz w:val="28"/>
          <w:szCs w:val="28"/>
          <w:lang w:eastAsia="zh-CN"/>
        </w:rPr>
        <w:t>діяльністю;</w:t>
      </w:r>
    </w:p>
    <w:p w14:paraId="4BA801F6" w14:textId="57E6392D" w:rsidR="002C0A14" w:rsidRDefault="002C0A14" w:rsidP="002C0A1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диференціювати розмір внесків, які платяться на користь </w:t>
      </w:r>
      <w:r w:rsidRPr="009649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Органу суспільного нагляду за аудиторською </w:t>
      </w:r>
      <w:r w:rsidRPr="009A42D8">
        <w:rPr>
          <w:rFonts w:ascii="Times New Roman" w:eastAsia="SimSun" w:hAnsi="Times New Roman" w:cs="Times New Roman"/>
          <w:sz w:val="28"/>
          <w:szCs w:val="28"/>
          <w:lang w:eastAsia="zh-CN"/>
        </w:rPr>
        <w:t>діяльністю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залежно від категорії підприємств, яким надаються аудиторські послуги, що забезпечить оптимізацію фінансового навантаження на суб’єктів аудиторської діяльності;</w:t>
      </w:r>
    </w:p>
    <w:p w14:paraId="362C5FC5" w14:textId="57397EF5" w:rsidR="002C0A14" w:rsidRPr="001B1B58" w:rsidRDefault="002C0A14" w:rsidP="002C0A1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посилити вимоги до якості аудиторських послуг з виконання завдань</w:t>
      </w:r>
      <w:r w:rsidR="004449A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здійснення яких вимагається законодавством;</w:t>
      </w:r>
    </w:p>
    <w:p w14:paraId="61D40544" w14:textId="5E566EE7" w:rsidR="004449A5" w:rsidRDefault="004449A5" w:rsidP="0096498E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усунення штучних бар’єрів з обмеження можливості аудиторів здійснювати підприємницьку діяльність;</w:t>
      </w:r>
    </w:p>
    <w:p w14:paraId="12E7CD32" w14:textId="77777777" w:rsidR="004449A5" w:rsidRPr="0096498E" w:rsidRDefault="004449A5" w:rsidP="004449A5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залучення </w:t>
      </w:r>
      <w:r w:rsidRPr="00924E75">
        <w:rPr>
          <w:rFonts w:ascii="Times New Roman" w:eastAsia="SimSun" w:hAnsi="Times New Roman" w:cs="Times New Roman"/>
          <w:sz w:val="28"/>
          <w:szCs w:val="28"/>
          <w:lang w:eastAsia="zh-CN"/>
        </w:rPr>
        <w:t>професійни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х</w:t>
      </w:r>
      <w:r w:rsidRPr="00924E7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організаці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й</w:t>
      </w:r>
      <w:r w:rsidRPr="00924E7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аудиторів та бухгалтерів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до системи регулювання аудиторської діяльності шляхом надання можливості делегування їм </w:t>
      </w:r>
      <w:r w:rsidRPr="00924E75">
        <w:rPr>
          <w:rFonts w:ascii="Times New Roman" w:eastAsia="SimSun" w:hAnsi="Times New Roman" w:cs="Times New Roman"/>
          <w:sz w:val="28"/>
          <w:szCs w:val="28"/>
          <w:lang w:eastAsia="zh-CN"/>
        </w:rPr>
        <w:t>повноважен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ня</w:t>
      </w:r>
      <w:r w:rsidRPr="00924E7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 контролю за </w:t>
      </w:r>
      <w:r w:rsidRPr="009649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безперервним професійним навчанням аудиторів </w:t>
      </w:r>
      <w:bookmarkStart w:id="2" w:name="_Hlk80981769"/>
      <w:r w:rsidRPr="0096498E">
        <w:rPr>
          <w:rFonts w:ascii="Times New Roman" w:eastAsia="SimSun" w:hAnsi="Times New Roman" w:cs="Times New Roman"/>
          <w:sz w:val="28"/>
          <w:szCs w:val="28"/>
          <w:lang w:eastAsia="zh-CN"/>
        </w:rPr>
        <w:t>–членів цих професійних організацій</w:t>
      </w:r>
      <w:bookmarkEnd w:id="2"/>
      <w:r w:rsidRPr="0096498E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p w14:paraId="67939D48" w14:textId="2AE2A3A8" w:rsidR="0096498E" w:rsidRDefault="009A42D8" w:rsidP="0096498E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п</w:t>
      </w:r>
      <w:r w:rsidR="002F6E3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ідвищити рівень </w:t>
      </w:r>
      <w:r w:rsidR="00AD635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електронної </w:t>
      </w:r>
      <w:r w:rsidR="002F6E3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комунікації </w:t>
      </w:r>
      <w:r w:rsidR="0078368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аудиторів та суб’єктів аудиторської діяльності </w:t>
      </w:r>
      <w:r w:rsidR="0073295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 </w:t>
      </w:r>
      <w:r w:rsidR="002F6E31">
        <w:rPr>
          <w:rFonts w:ascii="Times New Roman" w:eastAsia="SimSun" w:hAnsi="Times New Roman" w:cs="Times New Roman"/>
          <w:sz w:val="28"/>
          <w:szCs w:val="28"/>
          <w:lang w:eastAsia="zh-CN"/>
        </w:rPr>
        <w:t>Орган</w:t>
      </w:r>
      <w:r w:rsidR="0073295B">
        <w:rPr>
          <w:rFonts w:ascii="Times New Roman" w:eastAsia="SimSun" w:hAnsi="Times New Roman" w:cs="Times New Roman"/>
          <w:sz w:val="28"/>
          <w:szCs w:val="28"/>
          <w:lang w:eastAsia="zh-CN"/>
        </w:rPr>
        <w:t>ом</w:t>
      </w:r>
      <w:r w:rsidR="002F6E3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суспільного нагляду за аудиторською діяльністю </w:t>
      </w:r>
      <w:r w:rsidR="00AD635F">
        <w:rPr>
          <w:rFonts w:ascii="Times New Roman" w:eastAsia="SimSun" w:hAnsi="Times New Roman" w:cs="Times New Roman"/>
          <w:sz w:val="28"/>
          <w:szCs w:val="28"/>
          <w:lang w:eastAsia="zh-CN"/>
        </w:rPr>
        <w:t>через</w:t>
      </w:r>
      <w:r w:rsidR="009649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bookmarkStart w:id="3" w:name="_Hlk83657081"/>
      <w:r w:rsidR="0096498E" w:rsidRPr="00BE32A4">
        <w:rPr>
          <w:rFonts w:ascii="Times New Roman" w:eastAsia="SimSun" w:hAnsi="Times New Roman" w:cs="Times New Roman"/>
          <w:sz w:val="28"/>
          <w:szCs w:val="28"/>
          <w:lang w:eastAsia="zh-CN"/>
        </w:rPr>
        <w:t>інформаційно-аналітичн</w:t>
      </w:r>
      <w:r w:rsidR="00AD635F">
        <w:rPr>
          <w:rFonts w:ascii="Times New Roman" w:eastAsia="SimSun" w:hAnsi="Times New Roman" w:cs="Times New Roman"/>
          <w:sz w:val="28"/>
          <w:szCs w:val="28"/>
          <w:lang w:eastAsia="zh-CN"/>
        </w:rPr>
        <w:t>у</w:t>
      </w:r>
      <w:r w:rsidR="0096498E" w:rsidRPr="00BE32A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систем</w:t>
      </w:r>
      <w:r w:rsidR="00AD635F">
        <w:rPr>
          <w:rFonts w:ascii="Times New Roman" w:eastAsia="SimSun" w:hAnsi="Times New Roman" w:cs="Times New Roman"/>
          <w:sz w:val="28"/>
          <w:szCs w:val="28"/>
          <w:lang w:eastAsia="zh-CN"/>
        </w:rPr>
        <w:t>у</w:t>
      </w:r>
      <w:bookmarkEnd w:id="3"/>
      <w:r w:rsidR="0096498E" w:rsidRPr="00BE32A4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bookmarkEnd w:id="1"/>
    <w:p w14:paraId="2C3D0466" w14:textId="37A4182C" w:rsidR="00924E75" w:rsidRDefault="00924E75" w:rsidP="00924E75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6498E">
        <w:rPr>
          <w:rFonts w:ascii="Times New Roman" w:eastAsia="SimSun" w:hAnsi="Times New Roman" w:cs="Times New Roman"/>
          <w:sz w:val="28"/>
          <w:szCs w:val="28"/>
          <w:lang w:eastAsia="zh-CN"/>
        </w:rPr>
        <w:t>удосконалити норми щодо порядку атестації аудиторів</w:t>
      </w:r>
      <w:r w:rsidR="004449A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 метою зменшення вартості, яка справляється за проведення іспитів </w:t>
      </w:r>
      <w:r w:rsidR="0078368B">
        <w:rPr>
          <w:rFonts w:ascii="Times New Roman" w:eastAsia="SimSun" w:hAnsi="Times New Roman" w:cs="Times New Roman"/>
          <w:sz w:val="28"/>
          <w:szCs w:val="28"/>
          <w:lang w:eastAsia="zh-CN"/>
        </w:rPr>
        <w:t>і</w:t>
      </w:r>
      <w:r w:rsidR="004449A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підвищення якості підготовки екзаменаційних завдань та створення умов для входження у професію молоді та досвідчених фахівців</w:t>
      </w:r>
      <w:r w:rsidRPr="0096498E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p w14:paraId="799A4491" w14:textId="68892C31" w:rsidR="004449A5" w:rsidRDefault="004449A5" w:rsidP="00924E75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переходу від звітування за календарний рік до звітування за маркетинговий рік </w:t>
      </w:r>
      <w:r w:rsidR="00AD635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аудиті, який враховує сезонні навантаження, </w:t>
      </w:r>
      <w:r w:rsidR="0078368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що </w:t>
      </w:r>
      <w:r w:rsidR="00AD635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дозволить не відволікати ресурси суб’єктів аудиторської діяльності від виконання завдань з обов’язкового аудиту </w:t>
      </w:r>
      <w:r w:rsidR="0078368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 період пікових навантажень </w:t>
      </w:r>
      <w:r w:rsidR="00AD635F">
        <w:rPr>
          <w:rFonts w:ascii="Times New Roman" w:eastAsia="SimSun" w:hAnsi="Times New Roman" w:cs="Times New Roman"/>
          <w:sz w:val="28"/>
          <w:szCs w:val="28"/>
          <w:lang w:eastAsia="zh-CN"/>
        </w:rPr>
        <w:t>та підвищить актуальність даних звітності;</w:t>
      </w:r>
    </w:p>
    <w:p w14:paraId="71714B75" w14:textId="49A09A93" w:rsidR="00113AC5" w:rsidRDefault="00113AC5" w:rsidP="00924E75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запровадження оперативного звітування суб’єктами аудиторської діяльності про результати надання послуг з метою забезпечення ефективного моніторингу якості аудиторських послуг;</w:t>
      </w:r>
    </w:p>
    <w:p w14:paraId="43E5E82E" w14:textId="7CCC664F" w:rsidR="00AD635F" w:rsidRPr="0096498E" w:rsidRDefault="00AD635F" w:rsidP="00924E75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імплементація норм європейського законодавства, зокрема щодо </w:t>
      </w:r>
      <w:r w:rsidR="0078368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забезпечення однозначності змісту аудиторського звіту,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недопущення впливу регуляторів </w:t>
      </w:r>
      <w:r w:rsidR="0078368B">
        <w:rPr>
          <w:rFonts w:ascii="Times New Roman" w:eastAsia="SimSun" w:hAnsi="Times New Roman" w:cs="Times New Roman"/>
          <w:sz w:val="28"/>
          <w:szCs w:val="28"/>
          <w:lang w:eastAsia="zh-CN"/>
        </w:rPr>
        <w:t>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а зміст аудиторського звіту в частині аудиту фінансової звітності</w:t>
      </w:r>
      <w:r w:rsidR="0078368B">
        <w:rPr>
          <w:rFonts w:ascii="Times New Roman" w:eastAsia="SimSun" w:hAnsi="Times New Roman" w:cs="Times New Roman"/>
          <w:sz w:val="28"/>
          <w:szCs w:val="28"/>
          <w:lang w:eastAsia="zh-CN"/>
        </w:rPr>
        <w:t>, уточнення складу заборонених неаудиторських послуг, проведення органом нагляду інших перевірок, крім перевірок з контролю якості аудиторських послуг, тощо;</w:t>
      </w:r>
    </w:p>
    <w:p w14:paraId="404D98AF" w14:textId="77777777" w:rsidR="004A1B8E" w:rsidRPr="001B1B58" w:rsidRDefault="00E84B5D" w:rsidP="00D047EA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уточнити положення щодо процедур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и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контролю якості аудиторських послуг, </w:t>
      </w:r>
      <w:r w:rsidR="006153C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щодо </w:t>
      </w:r>
      <w:r w:rsidR="004A1B8E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професійної відповідальності аудиторів та суб’єктів аудиторської діяльності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, а також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порядку дисциплінарного провадження</w:t>
      </w:r>
      <w:r w:rsidR="005321BB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14:paraId="73B239BA" w14:textId="77777777" w:rsidR="006F2A01" w:rsidRPr="001B1B58" w:rsidRDefault="006F2A01" w:rsidP="004A1B8E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175D893D" w14:textId="77777777" w:rsidR="00424BE7" w:rsidRPr="001B1B58" w:rsidRDefault="00424BE7" w:rsidP="002C302F">
      <w:pPr>
        <w:pStyle w:val="a9"/>
        <w:numPr>
          <w:ilvl w:val="0"/>
          <w:numId w:val="2"/>
        </w:numPr>
        <w:spacing w:after="0" w:line="240" w:lineRule="auto"/>
        <w:ind w:left="426" w:firstLine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B58">
        <w:rPr>
          <w:rFonts w:ascii="Times New Roman" w:hAnsi="Times New Roman" w:cs="Times New Roman"/>
          <w:b/>
          <w:sz w:val="28"/>
          <w:szCs w:val="28"/>
        </w:rPr>
        <w:t>Правові аспекти</w:t>
      </w:r>
    </w:p>
    <w:p w14:paraId="7A669597" w14:textId="77777777" w:rsidR="005A436E" w:rsidRPr="001B1B58" w:rsidRDefault="000D6F51" w:rsidP="002C302F">
      <w:pPr>
        <w:pStyle w:val="a9"/>
        <w:spacing w:after="0" w:line="240" w:lineRule="auto"/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1B1B58">
        <w:rPr>
          <w:rFonts w:ascii="Times New Roman" w:hAnsi="Times New Roman" w:cs="Times New Roman"/>
          <w:sz w:val="28"/>
          <w:szCs w:val="28"/>
        </w:rPr>
        <w:t>Правовідносини, передба</w:t>
      </w:r>
      <w:r w:rsidR="008936E8">
        <w:rPr>
          <w:rFonts w:ascii="Times New Roman" w:hAnsi="Times New Roman" w:cs="Times New Roman"/>
          <w:sz w:val="28"/>
          <w:szCs w:val="28"/>
        </w:rPr>
        <w:t>чені законопроектом</w:t>
      </w:r>
      <w:r w:rsidRPr="001B1B58">
        <w:rPr>
          <w:rFonts w:ascii="Times New Roman" w:hAnsi="Times New Roman" w:cs="Times New Roman"/>
          <w:sz w:val="28"/>
          <w:szCs w:val="28"/>
        </w:rPr>
        <w:t>, регулюють:</w:t>
      </w:r>
    </w:p>
    <w:p w14:paraId="4C85B70B" w14:textId="742FA8D5" w:rsidR="000D6F51" w:rsidRPr="001B1B58" w:rsidRDefault="002D7AF7" w:rsidP="002C302F">
      <w:pPr>
        <w:pStyle w:val="a9"/>
        <w:spacing w:after="0" w:line="240" w:lineRule="auto"/>
        <w:ind w:left="426" w:firstLine="14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Закон України </w:t>
      </w:r>
      <w:r w:rsidR="00113AC5">
        <w:rPr>
          <w:rFonts w:ascii="Times New Roman" w:eastAsia="SimSun" w:hAnsi="Times New Roman" w:cs="Times New Roman"/>
          <w:sz w:val="28"/>
          <w:szCs w:val="28"/>
          <w:lang w:eastAsia="zh-CN"/>
        </w:rPr>
        <w:t>«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Про аудит фінансової звітності та аудиторську діяльність</w:t>
      </w:r>
      <w:r w:rsidR="00113AC5">
        <w:rPr>
          <w:rFonts w:ascii="Times New Roman" w:eastAsia="SimSun" w:hAnsi="Times New Roman" w:cs="Times New Roman"/>
          <w:sz w:val="28"/>
          <w:szCs w:val="28"/>
          <w:lang w:eastAsia="zh-CN"/>
        </w:rPr>
        <w:t>»</w:t>
      </w:r>
      <w:r w:rsidR="00F77D76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p w14:paraId="40CBFE22" w14:textId="627ED6D4" w:rsidR="00F77D76" w:rsidRPr="001B1B58" w:rsidRDefault="00F77D76" w:rsidP="002C302F">
      <w:pPr>
        <w:pStyle w:val="a9"/>
        <w:spacing w:after="480" w:line="240" w:lineRule="auto"/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73295B">
        <w:rPr>
          <w:rFonts w:ascii="Times New Roman" w:hAnsi="Times New Roman" w:cs="Times New Roman"/>
          <w:sz w:val="28"/>
          <w:szCs w:val="28"/>
        </w:rPr>
        <w:t xml:space="preserve">Закон </w:t>
      </w:r>
      <w:r w:rsidR="005321BB" w:rsidRPr="0073295B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113AC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3295B">
        <w:rPr>
          <w:rFonts w:ascii="Times New Roman" w:hAnsi="Times New Roman" w:cs="Times New Roman"/>
          <w:sz w:val="28"/>
          <w:szCs w:val="28"/>
        </w:rPr>
        <w:t>П</w:t>
      </w:r>
      <w:r w:rsidR="005321BB" w:rsidRPr="0073295B">
        <w:rPr>
          <w:rFonts w:ascii="Times New Roman" w:hAnsi="Times New Roman" w:cs="Times New Roman"/>
          <w:sz w:val="28"/>
          <w:szCs w:val="28"/>
        </w:rPr>
        <w:t>ро запобігання корупції</w:t>
      </w:r>
      <w:r w:rsidR="00113AC5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3295B">
        <w:rPr>
          <w:rFonts w:ascii="Times New Roman" w:hAnsi="Times New Roman" w:cs="Times New Roman"/>
          <w:sz w:val="28"/>
          <w:szCs w:val="28"/>
        </w:rPr>
        <w:t>.</w:t>
      </w:r>
    </w:p>
    <w:p w14:paraId="6CE12FB9" w14:textId="77777777" w:rsidR="00B14B9F" w:rsidRDefault="00B14B9F" w:rsidP="00B14B9F">
      <w:pPr>
        <w:pStyle w:val="a9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15F0B017" w14:textId="77777777" w:rsidR="000324A3" w:rsidRPr="001B1B58" w:rsidRDefault="00622AFD" w:rsidP="002C302F">
      <w:pPr>
        <w:pStyle w:val="a9"/>
        <w:numPr>
          <w:ilvl w:val="0"/>
          <w:numId w:val="2"/>
        </w:numPr>
        <w:spacing w:after="0" w:line="240" w:lineRule="auto"/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Ф</w:t>
      </w:r>
      <w:r w:rsidR="00424BE7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інансово-економічне обґрунтування </w:t>
      </w:r>
      <w:r w:rsidR="002F23A4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</w:p>
    <w:p w14:paraId="4DA01AC7" w14:textId="77777777" w:rsidR="000324A3" w:rsidRDefault="002F23A4" w:rsidP="002C302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Реалізація 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акта</w:t>
      </w:r>
      <w:r w:rsidR="008936E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80791">
        <w:rPr>
          <w:rFonts w:ascii="Times New Roman" w:eastAsia="SimSun" w:hAnsi="Times New Roman" w:cs="Times New Roman"/>
          <w:sz w:val="28"/>
          <w:szCs w:val="28"/>
          <w:lang w:eastAsia="zh-CN"/>
        </w:rPr>
        <w:t>не потребуватиме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8079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додаткових фінансових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витрат з д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ержавного чи місцевих бюджетів.</w:t>
      </w:r>
    </w:p>
    <w:p w14:paraId="12301585" w14:textId="77777777" w:rsidR="00FC2C47" w:rsidRPr="001B1B58" w:rsidRDefault="00FC2C47" w:rsidP="002C302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59B63EE5" w14:textId="77777777" w:rsidR="00D53832" w:rsidRDefault="00D53832" w:rsidP="00D53832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Позиція заінтересованих сторін</w:t>
      </w:r>
    </w:p>
    <w:p w14:paraId="3B665AF2" w14:textId="77777777"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Законопроект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державної, тому не потребує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погодження з всеукраїнськими асоціаціями органів місцевого самоврядування, уповноваженим представником всеукраїнських профспілок, їх об’єднань, уповноваженим представником всеукраїнських об’єднань організацій роботодавців, </w:t>
      </w:r>
      <w:r w:rsidRPr="00D538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Урядовим уповноваженим з прав осіб з інвалідністю та всеукраїнськими громадськими організаціями осіб з інвалідністю, їх спілок,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Уповноваженим із захисту державної мови.</w:t>
      </w:r>
    </w:p>
    <w:p w14:paraId="60BBD705" w14:textId="77777777"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Законопроект не стосується сфери наукової та науково-технічної діяльності.</w:t>
      </w:r>
    </w:p>
    <w:p w14:paraId="2134C43E" w14:textId="22C2ECA6"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005947CF" w14:textId="77777777"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sz w:val="16"/>
          <w:szCs w:val="16"/>
          <w:lang w:eastAsia="zh-CN"/>
        </w:rPr>
      </w:pPr>
    </w:p>
    <w:p w14:paraId="7C247609" w14:textId="77777777"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7. Оцінка відповідності</w:t>
      </w:r>
    </w:p>
    <w:p w14:paraId="1DD12D10" w14:textId="77777777" w:rsidR="00D53832" w:rsidRDefault="00D53832" w:rsidP="00D538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У законопроекті відсутні положення, що порушують принцип забезпечення рівних прав та можливостей жінок і чоловіків.</w:t>
      </w:r>
    </w:p>
    <w:p w14:paraId="7CBA6EFD" w14:textId="77777777"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У законопроекті відсутні положення, що містять ознаки дискримінації чи які створюють підстави для дискримінації.</w:t>
      </w:r>
    </w:p>
    <w:p w14:paraId="1740D83F" w14:textId="77777777"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Законопроект не містить  ризиків вчинення корупційних правопорушень та правопорушень, пов’язаних з корупцією.</w:t>
      </w:r>
    </w:p>
    <w:p w14:paraId="2DB4B7F0" w14:textId="77777777" w:rsidR="00D53832" w:rsidRDefault="00D53832" w:rsidP="00D53832">
      <w:pPr>
        <w:pStyle w:val="a9"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Громадська антикорупційна, громадська антидискримінаційна та громадська гендерно-правова експертизи не проводились.</w:t>
      </w:r>
    </w:p>
    <w:p w14:paraId="09013DDE" w14:textId="77777777" w:rsidR="00310141" w:rsidRPr="00E82B01" w:rsidRDefault="00310141" w:rsidP="002537F7">
      <w:pPr>
        <w:pStyle w:val="a9"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0FAF32A9" w14:textId="77777777" w:rsidR="000324A3" w:rsidRPr="003A7F1F" w:rsidRDefault="00A9561A" w:rsidP="003A7F1F">
      <w:pPr>
        <w:pStyle w:val="a9"/>
        <w:numPr>
          <w:ilvl w:val="0"/>
          <w:numId w:val="8"/>
        </w:numPr>
        <w:tabs>
          <w:tab w:val="left" w:pos="851"/>
          <w:tab w:val="left" w:pos="1134"/>
        </w:tabs>
        <w:spacing w:after="0" w:line="240" w:lineRule="auto"/>
        <w:ind w:hanging="153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3A7F1F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Прогноз результатів</w:t>
      </w:r>
    </w:p>
    <w:p w14:paraId="4F373C09" w14:textId="77777777" w:rsidR="00613D01" w:rsidRPr="001B1B58" w:rsidRDefault="00613D01" w:rsidP="00E707DC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hAnsi="Times New Roman" w:cs="Times New Roman"/>
          <w:sz w:val="28"/>
          <w:szCs w:val="28"/>
        </w:rPr>
        <w:t xml:space="preserve">Реалізація акта 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забезпечить </w:t>
      </w:r>
      <w:r w:rsidR="00881F27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удосконалення с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истеми регу</w:t>
      </w:r>
      <w:r w:rsidR="000943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лювання аудиторської діяльності </w:t>
      </w:r>
      <w:r w:rsidR="00881F27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відповідно до вимог європейського законодавства, міжнародних стандартів та найкращих світових практик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, підвищить рівень прозорості та достовірності фінансової звітності емітентів цінних паперів, банків, страхових компаній, інших публічних компаній, у тому ч</w:t>
      </w:r>
      <w:r w:rsidR="000943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ислі державних підприємств, що зі свого боку 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сприятиме </w:t>
      </w:r>
      <w:r w:rsidR="00B74347">
        <w:rPr>
          <w:rFonts w:ascii="Times New Roman" w:eastAsia="SimSun" w:hAnsi="Times New Roman" w:cs="Times New Roman"/>
          <w:sz w:val="28"/>
          <w:szCs w:val="28"/>
          <w:lang w:eastAsia="zh-CN"/>
        </w:rPr>
        <w:t>формуванню позитивного інвестиційного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клімату в Україні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14:paraId="14E19E98" w14:textId="77777777" w:rsidR="002537F7" w:rsidRPr="002537F7" w:rsidRDefault="002537F7" w:rsidP="002537F7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12DDEAC1" w14:textId="77777777" w:rsidR="00421E2E" w:rsidRPr="001B1B58" w:rsidRDefault="0029772D" w:rsidP="00622AFD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____________</w:t>
      </w:r>
      <w:r w:rsidR="00F85BC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2021</w:t>
      </w:r>
      <w:r w:rsidR="002F23A4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sectPr w:rsidR="00421E2E" w:rsidRPr="001B1B58" w:rsidSect="00FC2C47">
      <w:headerReference w:type="default" r:id="rId12"/>
      <w:pgSz w:w="11906" w:h="16838"/>
      <w:pgMar w:top="1134" w:right="567" w:bottom="1418" w:left="1701" w:header="510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127BE" w14:textId="77777777" w:rsidR="007C4EF7" w:rsidRDefault="007C4EF7">
      <w:pPr>
        <w:spacing w:after="0" w:line="240" w:lineRule="auto"/>
      </w:pPr>
      <w:r>
        <w:separator/>
      </w:r>
    </w:p>
  </w:endnote>
  <w:endnote w:type="continuationSeparator" w:id="0">
    <w:p w14:paraId="025FE5E5" w14:textId="77777777" w:rsidR="007C4EF7" w:rsidRDefault="007C4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14FA9" w14:textId="77777777" w:rsidR="007C4EF7" w:rsidRDefault="007C4EF7">
      <w:pPr>
        <w:spacing w:after="0" w:line="240" w:lineRule="auto"/>
      </w:pPr>
      <w:r>
        <w:separator/>
      </w:r>
    </w:p>
  </w:footnote>
  <w:footnote w:type="continuationSeparator" w:id="0">
    <w:p w14:paraId="7281D000" w14:textId="77777777" w:rsidR="007C4EF7" w:rsidRDefault="007C4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4497965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71EC35A" w14:textId="5E7FA09C" w:rsidR="00AC1F87" w:rsidRPr="005321BB" w:rsidRDefault="00AC1F87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321B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321BB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321B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8079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321B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2390C44" w14:textId="77777777" w:rsidR="00AC1F87" w:rsidRDefault="00AC1F8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B1DB0F"/>
    <w:multiLevelType w:val="singleLevel"/>
    <w:tmpl w:val="81B1DB0F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AF6B853F"/>
    <w:multiLevelType w:val="singleLevel"/>
    <w:tmpl w:val="AF6B853F"/>
    <w:lvl w:ilvl="0">
      <w:start w:val="8"/>
      <w:numFmt w:val="decimal"/>
      <w:suff w:val="space"/>
      <w:lvlText w:val="%1."/>
      <w:lvlJc w:val="left"/>
    </w:lvl>
  </w:abstractNum>
  <w:abstractNum w:abstractNumId="2" w15:restartNumberingAfterBreak="0">
    <w:nsid w:val="BAE9F2A3"/>
    <w:multiLevelType w:val="multilevel"/>
    <w:tmpl w:val="F7A4E298"/>
    <w:lvl w:ilvl="0">
      <w:start w:val="2"/>
      <w:numFmt w:val="decimal"/>
      <w:suff w:val="space"/>
      <w:lvlText w:val="%1."/>
      <w:lvlJc w:val="left"/>
      <w:rPr>
        <w:b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0BC173A"/>
    <w:multiLevelType w:val="singleLevel"/>
    <w:tmpl w:val="ADDA2736"/>
    <w:lvl w:ilvl="0">
      <w:start w:val="3"/>
      <w:numFmt w:val="decimal"/>
      <w:suff w:val="space"/>
      <w:lvlText w:val="%1."/>
      <w:lvlJc w:val="left"/>
      <w:rPr>
        <w:b/>
      </w:rPr>
    </w:lvl>
  </w:abstractNum>
  <w:abstractNum w:abstractNumId="4" w15:restartNumberingAfterBreak="0">
    <w:nsid w:val="3DAA554B"/>
    <w:multiLevelType w:val="hybridMultilevel"/>
    <w:tmpl w:val="660EA2B8"/>
    <w:lvl w:ilvl="0" w:tplc="0422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C22924"/>
    <w:multiLevelType w:val="hybridMultilevel"/>
    <w:tmpl w:val="139833C6"/>
    <w:lvl w:ilvl="0" w:tplc="0422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4565C5"/>
    <w:multiLevelType w:val="hybridMultilevel"/>
    <w:tmpl w:val="00366824"/>
    <w:lvl w:ilvl="0" w:tplc="36F231E2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1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025"/>
    <w:rsid w:val="00007BDE"/>
    <w:rsid w:val="0001466B"/>
    <w:rsid w:val="00016269"/>
    <w:rsid w:val="00026BD9"/>
    <w:rsid w:val="000324A3"/>
    <w:rsid w:val="00062A49"/>
    <w:rsid w:val="00064A4D"/>
    <w:rsid w:val="00067658"/>
    <w:rsid w:val="00072032"/>
    <w:rsid w:val="00072840"/>
    <w:rsid w:val="00083327"/>
    <w:rsid w:val="0008413B"/>
    <w:rsid w:val="00093854"/>
    <w:rsid w:val="0009436D"/>
    <w:rsid w:val="00097D0B"/>
    <w:rsid w:val="000A140E"/>
    <w:rsid w:val="000A3C24"/>
    <w:rsid w:val="000A55CA"/>
    <w:rsid w:val="000B5727"/>
    <w:rsid w:val="000C0388"/>
    <w:rsid w:val="000D0CEA"/>
    <w:rsid w:val="000D4514"/>
    <w:rsid w:val="000D6F51"/>
    <w:rsid w:val="000E436F"/>
    <w:rsid w:val="000F4C25"/>
    <w:rsid w:val="000F77F5"/>
    <w:rsid w:val="00104FE4"/>
    <w:rsid w:val="0010566B"/>
    <w:rsid w:val="00113AC5"/>
    <w:rsid w:val="0011498F"/>
    <w:rsid w:val="0012193C"/>
    <w:rsid w:val="00124A84"/>
    <w:rsid w:val="00126BDE"/>
    <w:rsid w:val="00136455"/>
    <w:rsid w:val="00155659"/>
    <w:rsid w:val="00157E2D"/>
    <w:rsid w:val="00171187"/>
    <w:rsid w:val="001847DA"/>
    <w:rsid w:val="00192302"/>
    <w:rsid w:val="00195E04"/>
    <w:rsid w:val="001A170D"/>
    <w:rsid w:val="001A392F"/>
    <w:rsid w:val="001B0911"/>
    <w:rsid w:val="001B1454"/>
    <w:rsid w:val="001B1B58"/>
    <w:rsid w:val="001B2B54"/>
    <w:rsid w:val="001D1776"/>
    <w:rsid w:val="001D3F04"/>
    <w:rsid w:val="001F68BF"/>
    <w:rsid w:val="00223395"/>
    <w:rsid w:val="00234B6B"/>
    <w:rsid w:val="00237CED"/>
    <w:rsid w:val="002537F7"/>
    <w:rsid w:val="002843E1"/>
    <w:rsid w:val="00285660"/>
    <w:rsid w:val="00296FF1"/>
    <w:rsid w:val="0029772D"/>
    <w:rsid w:val="002C0A14"/>
    <w:rsid w:val="002C302F"/>
    <w:rsid w:val="002D47FE"/>
    <w:rsid w:val="002D7AF7"/>
    <w:rsid w:val="002E3B40"/>
    <w:rsid w:val="002E46CF"/>
    <w:rsid w:val="002F23A4"/>
    <w:rsid w:val="002F6E31"/>
    <w:rsid w:val="00302119"/>
    <w:rsid w:val="0030584C"/>
    <w:rsid w:val="00310141"/>
    <w:rsid w:val="00323084"/>
    <w:rsid w:val="00324F65"/>
    <w:rsid w:val="00344C3B"/>
    <w:rsid w:val="003457A3"/>
    <w:rsid w:val="00347012"/>
    <w:rsid w:val="00362DEF"/>
    <w:rsid w:val="00376C3C"/>
    <w:rsid w:val="0038774E"/>
    <w:rsid w:val="003A4DB2"/>
    <w:rsid w:val="003A75D7"/>
    <w:rsid w:val="003A7F1F"/>
    <w:rsid w:val="003B0CB7"/>
    <w:rsid w:val="003B59D1"/>
    <w:rsid w:val="003D3B49"/>
    <w:rsid w:val="003E1BD9"/>
    <w:rsid w:val="00415AB6"/>
    <w:rsid w:val="00421E2E"/>
    <w:rsid w:val="00424BE7"/>
    <w:rsid w:val="00434242"/>
    <w:rsid w:val="0044238A"/>
    <w:rsid w:val="00443A67"/>
    <w:rsid w:val="004449A5"/>
    <w:rsid w:val="00450C98"/>
    <w:rsid w:val="00463E73"/>
    <w:rsid w:val="00464EE4"/>
    <w:rsid w:val="00465AB0"/>
    <w:rsid w:val="00471D65"/>
    <w:rsid w:val="00473E7A"/>
    <w:rsid w:val="00484056"/>
    <w:rsid w:val="0048790E"/>
    <w:rsid w:val="004A1B8E"/>
    <w:rsid w:val="004A297D"/>
    <w:rsid w:val="004B182C"/>
    <w:rsid w:val="004C4888"/>
    <w:rsid w:val="004E2863"/>
    <w:rsid w:val="004E4654"/>
    <w:rsid w:val="004F2CAB"/>
    <w:rsid w:val="004F5A49"/>
    <w:rsid w:val="005074F0"/>
    <w:rsid w:val="00515906"/>
    <w:rsid w:val="00517BCA"/>
    <w:rsid w:val="00524E1A"/>
    <w:rsid w:val="005253CE"/>
    <w:rsid w:val="00527731"/>
    <w:rsid w:val="005321BB"/>
    <w:rsid w:val="0053244E"/>
    <w:rsid w:val="00532962"/>
    <w:rsid w:val="00532EF8"/>
    <w:rsid w:val="00545C7C"/>
    <w:rsid w:val="0054711F"/>
    <w:rsid w:val="0055798F"/>
    <w:rsid w:val="0056203D"/>
    <w:rsid w:val="005637AE"/>
    <w:rsid w:val="00581901"/>
    <w:rsid w:val="00590EE0"/>
    <w:rsid w:val="00597B65"/>
    <w:rsid w:val="005A0895"/>
    <w:rsid w:val="005A2FED"/>
    <w:rsid w:val="005A436E"/>
    <w:rsid w:val="005B75EA"/>
    <w:rsid w:val="005C3817"/>
    <w:rsid w:val="005C3AA4"/>
    <w:rsid w:val="005E31F8"/>
    <w:rsid w:val="005E5061"/>
    <w:rsid w:val="00607F93"/>
    <w:rsid w:val="00613D01"/>
    <w:rsid w:val="006153CF"/>
    <w:rsid w:val="00622AFD"/>
    <w:rsid w:val="0062392C"/>
    <w:rsid w:val="006272B9"/>
    <w:rsid w:val="00632A72"/>
    <w:rsid w:val="00632FDB"/>
    <w:rsid w:val="006341EA"/>
    <w:rsid w:val="0064573B"/>
    <w:rsid w:val="00652DA4"/>
    <w:rsid w:val="00670735"/>
    <w:rsid w:val="00680878"/>
    <w:rsid w:val="00694FE2"/>
    <w:rsid w:val="006957DA"/>
    <w:rsid w:val="006A1D7C"/>
    <w:rsid w:val="006B4F93"/>
    <w:rsid w:val="006F21E9"/>
    <w:rsid w:val="006F2A01"/>
    <w:rsid w:val="006F715F"/>
    <w:rsid w:val="007015E5"/>
    <w:rsid w:val="00707BDB"/>
    <w:rsid w:val="00710517"/>
    <w:rsid w:val="00710FBE"/>
    <w:rsid w:val="00712DAD"/>
    <w:rsid w:val="0071607F"/>
    <w:rsid w:val="00722678"/>
    <w:rsid w:val="00723A9D"/>
    <w:rsid w:val="007263FE"/>
    <w:rsid w:val="00731455"/>
    <w:rsid w:val="0073295B"/>
    <w:rsid w:val="007419AB"/>
    <w:rsid w:val="00752FB5"/>
    <w:rsid w:val="007535B9"/>
    <w:rsid w:val="00754319"/>
    <w:rsid w:val="00755A70"/>
    <w:rsid w:val="00762A9A"/>
    <w:rsid w:val="0077625A"/>
    <w:rsid w:val="00780795"/>
    <w:rsid w:val="00780A8A"/>
    <w:rsid w:val="0078368B"/>
    <w:rsid w:val="007845AB"/>
    <w:rsid w:val="00784D07"/>
    <w:rsid w:val="00795BE2"/>
    <w:rsid w:val="007969A8"/>
    <w:rsid w:val="007A29AB"/>
    <w:rsid w:val="007B1E6C"/>
    <w:rsid w:val="007B4A27"/>
    <w:rsid w:val="007C4EF7"/>
    <w:rsid w:val="007E3B4D"/>
    <w:rsid w:val="00803042"/>
    <w:rsid w:val="008070E6"/>
    <w:rsid w:val="00807F02"/>
    <w:rsid w:val="0082061F"/>
    <w:rsid w:val="008237BB"/>
    <w:rsid w:val="00835536"/>
    <w:rsid w:val="0084274F"/>
    <w:rsid w:val="00866E60"/>
    <w:rsid w:val="008726F7"/>
    <w:rsid w:val="00875A32"/>
    <w:rsid w:val="0087749E"/>
    <w:rsid w:val="00881F27"/>
    <w:rsid w:val="00887F2F"/>
    <w:rsid w:val="008936E8"/>
    <w:rsid w:val="008C7E99"/>
    <w:rsid w:val="008D1B26"/>
    <w:rsid w:val="008D7B89"/>
    <w:rsid w:val="008F4253"/>
    <w:rsid w:val="008F745B"/>
    <w:rsid w:val="00904AE3"/>
    <w:rsid w:val="0092106F"/>
    <w:rsid w:val="00921DBB"/>
    <w:rsid w:val="00924E75"/>
    <w:rsid w:val="009336A1"/>
    <w:rsid w:val="00936874"/>
    <w:rsid w:val="009515CC"/>
    <w:rsid w:val="0095236E"/>
    <w:rsid w:val="00961DBA"/>
    <w:rsid w:val="00963E4B"/>
    <w:rsid w:val="0096498E"/>
    <w:rsid w:val="009745FE"/>
    <w:rsid w:val="0097622D"/>
    <w:rsid w:val="009A0081"/>
    <w:rsid w:val="009A30FE"/>
    <w:rsid w:val="009A42D8"/>
    <w:rsid w:val="009B2459"/>
    <w:rsid w:val="009C0B4A"/>
    <w:rsid w:val="009D3E8A"/>
    <w:rsid w:val="009F5A93"/>
    <w:rsid w:val="00A07A02"/>
    <w:rsid w:val="00A13020"/>
    <w:rsid w:val="00A2042B"/>
    <w:rsid w:val="00A269BA"/>
    <w:rsid w:val="00A275DD"/>
    <w:rsid w:val="00A3267D"/>
    <w:rsid w:val="00A4236B"/>
    <w:rsid w:val="00A61DFC"/>
    <w:rsid w:val="00A73AD5"/>
    <w:rsid w:val="00A80791"/>
    <w:rsid w:val="00A9145D"/>
    <w:rsid w:val="00A9561A"/>
    <w:rsid w:val="00AB196B"/>
    <w:rsid w:val="00AC1B3F"/>
    <w:rsid w:val="00AC1F87"/>
    <w:rsid w:val="00AC44C5"/>
    <w:rsid w:val="00AC46B0"/>
    <w:rsid w:val="00AD1A5D"/>
    <w:rsid w:val="00AD635F"/>
    <w:rsid w:val="00AD6BC9"/>
    <w:rsid w:val="00AF655E"/>
    <w:rsid w:val="00B01A7D"/>
    <w:rsid w:val="00B14B9F"/>
    <w:rsid w:val="00B22CD4"/>
    <w:rsid w:val="00B265C0"/>
    <w:rsid w:val="00B368B4"/>
    <w:rsid w:val="00B3768A"/>
    <w:rsid w:val="00B37E01"/>
    <w:rsid w:val="00B42473"/>
    <w:rsid w:val="00B57025"/>
    <w:rsid w:val="00B65586"/>
    <w:rsid w:val="00B70ADF"/>
    <w:rsid w:val="00B74347"/>
    <w:rsid w:val="00B75F03"/>
    <w:rsid w:val="00B82979"/>
    <w:rsid w:val="00B92138"/>
    <w:rsid w:val="00B94151"/>
    <w:rsid w:val="00B97C91"/>
    <w:rsid w:val="00BA0EF0"/>
    <w:rsid w:val="00BB374D"/>
    <w:rsid w:val="00BB76FD"/>
    <w:rsid w:val="00BC3052"/>
    <w:rsid w:val="00BC316D"/>
    <w:rsid w:val="00BD6C01"/>
    <w:rsid w:val="00BE1731"/>
    <w:rsid w:val="00BE32A4"/>
    <w:rsid w:val="00BF12A6"/>
    <w:rsid w:val="00BF7015"/>
    <w:rsid w:val="00C02CDD"/>
    <w:rsid w:val="00C05038"/>
    <w:rsid w:val="00C17830"/>
    <w:rsid w:val="00C20898"/>
    <w:rsid w:val="00C23EE7"/>
    <w:rsid w:val="00C3429A"/>
    <w:rsid w:val="00C357C1"/>
    <w:rsid w:val="00C376A6"/>
    <w:rsid w:val="00C515C4"/>
    <w:rsid w:val="00C51852"/>
    <w:rsid w:val="00C56C4D"/>
    <w:rsid w:val="00C71EEE"/>
    <w:rsid w:val="00C80790"/>
    <w:rsid w:val="00CA050A"/>
    <w:rsid w:val="00CC26F2"/>
    <w:rsid w:val="00CE2E00"/>
    <w:rsid w:val="00CE3629"/>
    <w:rsid w:val="00CE6E04"/>
    <w:rsid w:val="00CE7FF5"/>
    <w:rsid w:val="00D001CC"/>
    <w:rsid w:val="00D047EA"/>
    <w:rsid w:val="00D1323B"/>
    <w:rsid w:val="00D21110"/>
    <w:rsid w:val="00D22673"/>
    <w:rsid w:val="00D3031D"/>
    <w:rsid w:val="00D36125"/>
    <w:rsid w:val="00D44D55"/>
    <w:rsid w:val="00D52704"/>
    <w:rsid w:val="00D53832"/>
    <w:rsid w:val="00D732E7"/>
    <w:rsid w:val="00D763A1"/>
    <w:rsid w:val="00D82298"/>
    <w:rsid w:val="00D90297"/>
    <w:rsid w:val="00DA0C55"/>
    <w:rsid w:val="00DA465C"/>
    <w:rsid w:val="00DA5009"/>
    <w:rsid w:val="00DA7962"/>
    <w:rsid w:val="00DB2368"/>
    <w:rsid w:val="00DB3AC0"/>
    <w:rsid w:val="00DC561B"/>
    <w:rsid w:val="00DD3009"/>
    <w:rsid w:val="00DE67C1"/>
    <w:rsid w:val="00DF70D0"/>
    <w:rsid w:val="00E02160"/>
    <w:rsid w:val="00E06519"/>
    <w:rsid w:val="00E06CB8"/>
    <w:rsid w:val="00E1070D"/>
    <w:rsid w:val="00E12C7E"/>
    <w:rsid w:val="00E13327"/>
    <w:rsid w:val="00E435AD"/>
    <w:rsid w:val="00E55FA2"/>
    <w:rsid w:val="00E67CC0"/>
    <w:rsid w:val="00E67D6E"/>
    <w:rsid w:val="00E7044C"/>
    <w:rsid w:val="00E707DC"/>
    <w:rsid w:val="00E82B01"/>
    <w:rsid w:val="00E84B5D"/>
    <w:rsid w:val="00EA7AFC"/>
    <w:rsid w:val="00EB70C5"/>
    <w:rsid w:val="00EB71F4"/>
    <w:rsid w:val="00EC4C65"/>
    <w:rsid w:val="00ED36DB"/>
    <w:rsid w:val="00ED3935"/>
    <w:rsid w:val="00EF756F"/>
    <w:rsid w:val="00F04461"/>
    <w:rsid w:val="00F43C01"/>
    <w:rsid w:val="00F4665F"/>
    <w:rsid w:val="00F50CA2"/>
    <w:rsid w:val="00F66166"/>
    <w:rsid w:val="00F72516"/>
    <w:rsid w:val="00F73761"/>
    <w:rsid w:val="00F77D76"/>
    <w:rsid w:val="00F85BCF"/>
    <w:rsid w:val="00FB431F"/>
    <w:rsid w:val="00FC10C0"/>
    <w:rsid w:val="00FC23B3"/>
    <w:rsid w:val="00FC2C47"/>
    <w:rsid w:val="00FC6070"/>
    <w:rsid w:val="00FF2678"/>
    <w:rsid w:val="00FF3AB0"/>
    <w:rsid w:val="00FF46C6"/>
    <w:rsid w:val="04D14057"/>
    <w:rsid w:val="08DA7B63"/>
    <w:rsid w:val="0A532567"/>
    <w:rsid w:val="138F04F8"/>
    <w:rsid w:val="2D511CE8"/>
    <w:rsid w:val="318D02DC"/>
    <w:rsid w:val="35EE4A1A"/>
    <w:rsid w:val="414D0C77"/>
    <w:rsid w:val="46D21B9B"/>
    <w:rsid w:val="4BF24786"/>
    <w:rsid w:val="520E2D59"/>
    <w:rsid w:val="528C147E"/>
    <w:rsid w:val="5513274A"/>
    <w:rsid w:val="58E73BE0"/>
    <w:rsid w:val="5B207918"/>
    <w:rsid w:val="658C6A43"/>
    <w:rsid w:val="66CD7675"/>
    <w:rsid w:val="7E44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F12B7"/>
  <w15:docId w15:val="{0575DE20-9B28-4D99-BF4F-2B4F7427A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65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rsid w:val="00DA465C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rsid w:val="00DA465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qFormat/>
    <w:rsid w:val="00DA465C"/>
  </w:style>
  <w:style w:type="character" w:customStyle="1" w:styleId="a4">
    <w:name w:val="Верхній колонтитул Знак"/>
    <w:basedOn w:val="a0"/>
    <w:link w:val="a3"/>
    <w:uiPriority w:val="99"/>
    <w:qFormat/>
    <w:rsid w:val="00DA465C"/>
  </w:style>
  <w:style w:type="paragraph" w:customStyle="1" w:styleId="rvps2">
    <w:name w:val="rvps2"/>
    <w:basedOn w:val="a"/>
    <w:rsid w:val="00F43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487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8790E"/>
    <w:rPr>
      <w:rFonts w:ascii="Segoe UI" w:eastAsiaTheme="minorHAnsi" w:hAnsi="Segoe UI" w:cs="Segoe UI"/>
      <w:sz w:val="18"/>
      <w:szCs w:val="18"/>
      <w:lang w:eastAsia="en-US"/>
    </w:rPr>
  </w:style>
  <w:style w:type="paragraph" w:styleId="a9">
    <w:name w:val="List Paragraph"/>
    <w:basedOn w:val="a"/>
    <w:uiPriority w:val="99"/>
    <w:qFormat/>
    <w:rsid w:val="00424BE7"/>
    <w:pPr>
      <w:ind w:left="720"/>
      <w:contextualSpacing/>
    </w:pPr>
  </w:style>
  <w:style w:type="character" w:customStyle="1" w:styleId="rvts15">
    <w:name w:val="rvts15"/>
    <w:basedOn w:val="a0"/>
    <w:rsid w:val="00C20898"/>
  </w:style>
  <w:style w:type="table" w:styleId="aa">
    <w:name w:val="Table Grid"/>
    <w:basedOn w:val="a1"/>
    <w:uiPriority w:val="39"/>
    <w:rsid w:val="00297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058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5FE9A-00AC-4648-8BBC-AE98544DEB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20EBE9-192A-4739-BD63-2F33CB4E1C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506ADA-C7DF-4EA4-888C-79B7F06E70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5.xml><?xml version="1.0" encoding="utf-8"?>
<ds:datastoreItem xmlns:ds="http://schemas.openxmlformats.org/officeDocument/2006/customXml" ds:itemID="{09169D2A-A9EE-40BD-8622-53544D7A9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4060</Words>
  <Characters>2315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2021-11-12T07:40:00Z</dcterms:created>
  <dcterms:modified xsi:type="dcterms:W3CDTF">2021-11-12T07:40:00Z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ContentTypeId">
    <vt:lpwstr>0x0101005082CF9611B70740801F57C691914AA100112606590970F34A82426E1C2D62EACA</vt:lpwstr>
  </property>
</Properties>
</file>