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3BAE" w:rsidRPr="00B41F4C" w:rsidRDefault="00CD7C0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ПРОЕ</w:t>
      </w:r>
      <w:r w:rsidR="002E3BAE" w:rsidRPr="00B41F4C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КТ</w:t>
      </w:r>
    </w:p>
    <w:p w:rsidR="002E3BAE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 w:rsidRPr="00B41F4C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вноситься народним депутат</w:t>
      </w:r>
      <w:r w:rsidR="00EE00D4">
        <w:rPr>
          <w:rFonts w:ascii="Times New Roman" w:hAnsi="Times New Roman"/>
          <w:sz w:val="28"/>
          <w:szCs w:val="28"/>
          <w:bdr w:val="none" w:sz="0" w:space="0" w:color="auto" w:frame="1"/>
          <w:lang w:val="ru-RU" w:eastAsia="ru-RU"/>
        </w:rPr>
        <w:t>ом</w:t>
      </w:r>
      <w:r w:rsidRPr="00B41F4C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України</w:t>
      </w:r>
    </w:p>
    <w:p w:rsidR="00EE00D4" w:rsidRPr="00B41F4C" w:rsidRDefault="00EE00D4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Яценком А.В.</w:t>
      </w: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left="2832" w:firstLine="450"/>
        <w:jc w:val="right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F77439">
      <w:pPr>
        <w:spacing w:after="0" w:line="240" w:lineRule="auto"/>
        <w:jc w:val="both"/>
        <w:textAlignment w:val="baseline"/>
        <w:rPr>
          <w:rFonts w:ascii="Times New Roman" w:hAnsi="Times New Roman"/>
          <w:i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  <w:r w:rsidRPr="00DF479D"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  <w:t>ЗАКОН УКРАЇНИ</w:t>
      </w:r>
    </w:p>
    <w:p w:rsidR="002E3BAE" w:rsidRPr="00DF479D" w:rsidRDefault="002E3BAE" w:rsidP="00CD7C0E">
      <w:pPr>
        <w:spacing w:after="0" w:line="240" w:lineRule="auto"/>
        <w:jc w:val="center"/>
        <w:rPr>
          <w:rFonts w:ascii="Times New Roman" w:eastAsia="SimSun" w:hAnsi="Times New Roman"/>
          <w:b/>
          <w:sz w:val="28"/>
          <w:szCs w:val="28"/>
          <w:lang w:eastAsia="ru-RU"/>
        </w:rPr>
      </w:pPr>
      <w:r w:rsidRPr="00DF479D">
        <w:rPr>
          <w:rFonts w:ascii="Times New Roman" w:eastAsia="SimSun" w:hAnsi="Times New Roman"/>
          <w:b/>
          <w:sz w:val="28"/>
          <w:szCs w:val="28"/>
          <w:lang w:eastAsia="ru-RU"/>
        </w:rPr>
        <w:t>Про внесення змін до</w:t>
      </w:r>
      <w:r w:rsidRPr="00DF479D">
        <w:rPr>
          <w:rFonts w:ascii="Times New Roman" w:eastAsia="SimSun" w:hAnsi="Times New Roman"/>
          <w:b/>
          <w:bCs/>
          <w:sz w:val="28"/>
          <w:szCs w:val="28"/>
          <w:lang w:eastAsia="ru-RU"/>
        </w:rPr>
        <w:t xml:space="preserve"> Бюджетного кодексу України </w:t>
      </w:r>
      <w:r w:rsidR="00CD7C0E" w:rsidRPr="00CD7C0E">
        <w:rPr>
          <w:rFonts w:ascii="Times New Roman" w:hAnsi="Times New Roman"/>
          <w:b/>
          <w:bCs/>
          <w:spacing w:val="7"/>
          <w:sz w:val="28"/>
          <w:szCs w:val="28"/>
        </w:rPr>
        <w:t xml:space="preserve">щодо збільшення нормативу зарахування податку на доходи фізичних осіб до </w:t>
      </w:r>
      <w:r w:rsidR="00CD7C0E" w:rsidRPr="00CD7C0E">
        <w:rPr>
          <w:rFonts w:ascii="Times New Roman" w:hAnsi="Times New Roman"/>
          <w:b/>
          <w:spacing w:val="7"/>
          <w:sz w:val="28"/>
          <w:szCs w:val="28"/>
        </w:rPr>
        <w:t>складу доходів загального фонду бюджетів сільських, селищних, міських територіальних громад</w:t>
      </w:r>
    </w:p>
    <w:p w:rsidR="002E3BAE" w:rsidRPr="00DF479D" w:rsidRDefault="002E3BAE" w:rsidP="002E3BAE">
      <w:pPr>
        <w:spacing w:after="0" w:line="240" w:lineRule="auto"/>
        <w:ind w:firstLine="450"/>
        <w:jc w:val="center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Pr="00DF479D" w:rsidRDefault="002E3BAE" w:rsidP="002E3BAE">
      <w:pPr>
        <w:spacing w:after="0" w:line="240" w:lineRule="auto"/>
        <w:ind w:firstLine="450"/>
        <w:jc w:val="both"/>
        <w:textAlignment w:val="baseline"/>
        <w:rPr>
          <w:rFonts w:ascii="Times New Roman" w:hAnsi="Times New Roman"/>
          <w:b/>
          <w:sz w:val="28"/>
          <w:szCs w:val="28"/>
          <w:bdr w:val="none" w:sz="0" w:space="0" w:color="auto" w:frame="1"/>
          <w:lang w:eastAsia="ru-RU"/>
        </w:rPr>
      </w:pPr>
    </w:p>
    <w:p w:rsidR="002E3BAE" w:rsidRDefault="002E3BAE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</w:pPr>
      <w:r w:rsidRPr="00DF479D">
        <w:rPr>
          <w:rFonts w:ascii="Times New Roman" w:hAnsi="Times New Roman"/>
          <w:sz w:val="28"/>
          <w:szCs w:val="28"/>
          <w:lang w:eastAsia="ru-RU"/>
        </w:rPr>
        <w:t>Верховна Рада України </w:t>
      </w:r>
      <w:r w:rsidRPr="00DF479D">
        <w:rPr>
          <w:rFonts w:ascii="Times New Roman" w:hAnsi="Times New Roman"/>
          <w:bCs/>
          <w:spacing w:val="30"/>
          <w:sz w:val="28"/>
          <w:szCs w:val="28"/>
          <w:bdr w:val="none" w:sz="0" w:space="0" w:color="auto" w:frame="1"/>
          <w:lang w:eastAsia="ru-RU"/>
        </w:rPr>
        <w:t>постановляє:</w:t>
      </w:r>
    </w:p>
    <w:p w:rsidR="002E3BAE" w:rsidRPr="00DF479D" w:rsidRDefault="002E3BAE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2E3BAE" w:rsidRDefault="002E3BAE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bookmarkStart w:id="1" w:name="n5"/>
      <w:bookmarkEnd w:id="1"/>
      <w:r w:rsidRPr="00DF479D">
        <w:rPr>
          <w:rFonts w:ascii="Times New Roman" w:hAnsi="Times New Roman"/>
          <w:sz w:val="28"/>
          <w:szCs w:val="28"/>
          <w:lang w:eastAsia="ru-RU"/>
        </w:rPr>
        <w:t xml:space="preserve">I. </w:t>
      </w:r>
      <w:r w:rsidR="00EE00D4">
        <w:rPr>
          <w:rFonts w:ascii="Times New Roman" w:hAnsi="Times New Roman"/>
          <w:sz w:val="28"/>
          <w:szCs w:val="28"/>
          <w:lang w:eastAsia="ru-RU"/>
        </w:rPr>
        <w:t xml:space="preserve">Внести </w:t>
      </w:r>
      <w:r w:rsidRPr="00DF479D">
        <w:rPr>
          <w:rFonts w:ascii="Times New Roman" w:hAnsi="Times New Roman"/>
          <w:sz w:val="28"/>
          <w:szCs w:val="28"/>
          <w:lang w:eastAsia="ru-RU"/>
        </w:rPr>
        <w:t>до </w:t>
      </w:r>
      <w:hyperlink r:id="rId9" w:tgtFrame="_blank" w:history="1">
        <w:r w:rsidRPr="00DF479D">
          <w:rPr>
            <w:rFonts w:ascii="Times New Roman" w:hAnsi="Times New Roman"/>
            <w:sz w:val="28"/>
            <w:szCs w:val="28"/>
            <w:bdr w:val="none" w:sz="0" w:space="0" w:color="auto" w:frame="1"/>
            <w:lang w:eastAsia="ru-RU"/>
          </w:rPr>
          <w:t>Бюджетного кодексу України</w:t>
        </w:r>
      </w:hyperlink>
      <w:r w:rsidRPr="00DF479D">
        <w:rPr>
          <w:rFonts w:ascii="Times New Roman" w:hAnsi="Times New Roman"/>
          <w:sz w:val="28"/>
          <w:szCs w:val="28"/>
          <w:lang w:eastAsia="ru-RU"/>
        </w:rPr>
        <w:t> (Відомості Верховної Ради України, 2010 р., № 50-51, ст. 572) такі зміни:</w:t>
      </w:r>
    </w:p>
    <w:p w:rsidR="004D0C80" w:rsidRPr="00DF479D" w:rsidRDefault="004D0C80" w:rsidP="002E3BAE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</w:p>
    <w:p w:rsidR="00F77439" w:rsidRPr="00F77439" w:rsidRDefault="002E3BAE" w:rsidP="00F7743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bookmarkStart w:id="2" w:name="n6"/>
      <w:bookmarkEnd w:id="2"/>
      <w:r w:rsidRPr="00DF479D">
        <w:rPr>
          <w:rFonts w:ascii="Times New Roman" w:hAnsi="Times New Roman"/>
          <w:sz w:val="28"/>
          <w:szCs w:val="28"/>
          <w:lang w:eastAsia="ru-RU"/>
        </w:rPr>
        <w:t>1.</w:t>
      </w:r>
      <w:r w:rsidR="00F77439">
        <w:t xml:space="preserve"> </w:t>
      </w:r>
      <w:r w:rsidR="00F77439" w:rsidRPr="00F77439">
        <w:rPr>
          <w:rFonts w:ascii="Times New Roman" w:hAnsi="Times New Roman"/>
          <w:sz w:val="28"/>
          <w:szCs w:val="28"/>
          <w:lang w:eastAsia="ru-RU"/>
        </w:rPr>
        <w:t>У пункті першому частини другої статті 29 слова та цифри «25 відсотків» замінити словами та цифрами «</w:t>
      </w:r>
      <w:r w:rsidR="00F77439">
        <w:rPr>
          <w:rFonts w:ascii="Times New Roman" w:hAnsi="Times New Roman"/>
          <w:sz w:val="28"/>
          <w:szCs w:val="28"/>
          <w:lang w:eastAsia="ru-RU"/>
        </w:rPr>
        <w:t>15</w:t>
      </w:r>
      <w:r w:rsidR="00F77439" w:rsidRPr="00F77439">
        <w:rPr>
          <w:rFonts w:ascii="Times New Roman" w:hAnsi="Times New Roman"/>
          <w:sz w:val="28"/>
          <w:szCs w:val="28"/>
          <w:lang w:eastAsia="ru-RU"/>
        </w:rPr>
        <w:t xml:space="preserve"> відсотків».</w:t>
      </w:r>
    </w:p>
    <w:p w:rsidR="00F77439" w:rsidRDefault="00F77439" w:rsidP="00F7743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 w:rsidRPr="00F77439">
        <w:rPr>
          <w:rFonts w:ascii="Times New Roman" w:hAnsi="Times New Roman"/>
          <w:sz w:val="28"/>
          <w:szCs w:val="28"/>
          <w:lang w:eastAsia="ru-RU"/>
        </w:rPr>
        <w:t>2. У пункті першому частини першої статті 64 слова та цифри «60 відсотків» замінити словами та цифрами «</w:t>
      </w:r>
      <w:r>
        <w:rPr>
          <w:rFonts w:ascii="Times New Roman" w:hAnsi="Times New Roman"/>
          <w:sz w:val="28"/>
          <w:szCs w:val="28"/>
          <w:lang w:eastAsia="ru-RU"/>
        </w:rPr>
        <w:t>75</w:t>
      </w:r>
      <w:r w:rsidRPr="00F77439">
        <w:rPr>
          <w:rFonts w:ascii="Times New Roman" w:hAnsi="Times New Roman"/>
          <w:sz w:val="28"/>
          <w:szCs w:val="28"/>
          <w:lang w:eastAsia="ru-RU"/>
        </w:rPr>
        <w:t xml:space="preserve"> відсотків».</w:t>
      </w:r>
    </w:p>
    <w:p w:rsidR="00F77439" w:rsidRPr="00F77439" w:rsidRDefault="00F77439" w:rsidP="00F77439">
      <w:pPr>
        <w:shd w:val="clear" w:color="auto" w:fill="FFFFFF"/>
        <w:spacing w:after="0" w:line="240" w:lineRule="auto"/>
        <w:ind w:firstLine="450"/>
        <w:jc w:val="both"/>
        <w:textAlignment w:val="baseline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3. У пункті першому частини першої статті 66 слова та цифри </w:t>
      </w:r>
      <w:r w:rsidRPr="00F77439">
        <w:rPr>
          <w:rFonts w:ascii="Times New Roman" w:hAnsi="Times New Roman"/>
          <w:sz w:val="28"/>
          <w:szCs w:val="28"/>
          <w:lang w:eastAsia="ru-RU"/>
        </w:rPr>
        <w:t>«</w:t>
      </w:r>
      <w:r>
        <w:rPr>
          <w:rFonts w:ascii="Times New Roman" w:hAnsi="Times New Roman"/>
          <w:sz w:val="28"/>
          <w:szCs w:val="28"/>
          <w:lang w:eastAsia="ru-RU"/>
        </w:rPr>
        <w:t>15</w:t>
      </w:r>
      <w:r w:rsidRPr="00F77439">
        <w:rPr>
          <w:rFonts w:ascii="Times New Roman" w:hAnsi="Times New Roman"/>
          <w:sz w:val="28"/>
          <w:szCs w:val="28"/>
          <w:lang w:eastAsia="ru-RU"/>
        </w:rPr>
        <w:t xml:space="preserve"> відсотків» замінити словами та цифрами «</w:t>
      </w: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F77439">
        <w:rPr>
          <w:rFonts w:ascii="Times New Roman" w:hAnsi="Times New Roman"/>
          <w:sz w:val="28"/>
          <w:szCs w:val="28"/>
          <w:lang w:eastAsia="ru-RU"/>
        </w:rPr>
        <w:t xml:space="preserve"> відсотків».</w:t>
      </w:r>
    </w:p>
    <w:p w:rsidR="004D0C80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4D0C80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C80">
        <w:rPr>
          <w:rFonts w:ascii="Times New Roman" w:hAnsi="Times New Roman"/>
          <w:sz w:val="28"/>
          <w:szCs w:val="28"/>
        </w:rPr>
        <w:t>II. Прикінцеві положення</w:t>
      </w:r>
    </w:p>
    <w:p w:rsidR="004D0C80" w:rsidRPr="004D0C80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4D0C80" w:rsidRPr="004D0C80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C80">
        <w:rPr>
          <w:rFonts w:ascii="Times New Roman" w:hAnsi="Times New Roman"/>
          <w:sz w:val="28"/>
          <w:szCs w:val="28"/>
        </w:rPr>
        <w:t>1. Цей Закон</w:t>
      </w:r>
      <w:r w:rsidRPr="004D0C80">
        <w:t xml:space="preserve"> </w:t>
      </w:r>
      <w:r w:rsidRPr="004D0C80">
        <w:rPr>
          <w:rFonts w:ascii="Times New Roman" w:hAnsi="Times New Roman"/>
          <w:sz w:val="28"/>
          <w:szCs w:val="28"/>
        </w:rPr>
        <w:t xml:space="preserve">набирає чинності з </w:t>
      </w:r>
      <w:r>
        <w:rPr>
          <w:rFonts w:ascii="Times New Roman" w:hAnsi="Times New Roman"/>
          <w:sz w:val="28"/>
          <w:szCs w:val="28"/>
        </w:rPr>
        <w:t>дня, наступного за днем</w:t>
      </w:r>
      <w:r w:rsidRPr="004D0C80">
        <w:rPr>
          <w:rFonts w:ascii="Times New Roman" w:hAnsi="Times New Roman"/>
          <w:sz w:val="28"/>
          <w:szCs w:val="28"/>
        </w:rPr>
        <w:t xml:space="preserve"> його офіційного опублікування та вступає в дію з 01 січня 2022 року.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D0C80">
        <w:rPr>
          <w:rFonts w:ascii="Times New Roman" w:hAnsi="Times New Roman"/>
          <w:sz w:val="28"/>
          <w:szCs w:val="28"/>
        </w:rPr>
        <w:t xml:space="preserve"> </w:t>
      </w:r>
    </w:p>
    <w:p w:rsidR="004D0C80" w:rsidRPr="004D0C80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4D0C80">
        <w:rPr>
          <w:rFonts w:ascii="Times New Roman" w:hAnsi="Times New Roman"/>
          <w:sz w:val="28"/>
          <w:szCs w:val="28"/>
        </w:rPr>
        <w:t xml:space="preserve">2. Кабінету Міністрів України у тримісячний строк: </w:t>
      </w:r>
    </w:p>
    <w:p w:rsidR="004D0C80" w:rsidRPr="004D0C80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0C80">
        <w:rPr>
          <w:rFonts w:ascii="Times New Roman" w:hAnsi="Times New Roman"/>
          <w:sz w:val="28"/>
          <w:szCs w:val="28"/>
        </w:rPr>
        <w:t xml:space="preserve">привести власні нормативно-правові акти у відповідність із цим Законом; </w:t>
      </w:r>
    </w:p>
    <w:p w:rsidR="00F77439" w:rsidRPr="00F77439" w:rsidRDefault="004D0C80" w:rsidP="004D0C80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4D0C80">
        <w:rPr>
          <w:rFonts w:ascii="Times New Roman" w:hAnsi="Times New Roman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  <w:r w:rsidR="00F77439" w:rsidRPr="004D0C80">
        <w:rPr>
          <w:rFonts w:ascii="Times New Roman" w:hAnsi="Times New Roman"/>
          <w:sz w:val="28"/>
          <w:szCs w:val="28"/>
        </w:rPr>
        <w:tab/>
      </w:r>
      <w:r w:rsidR="00F77439" w:rsidRPr="004D0C80">
        <w:rPr>
          <w:rFonts w:ascii="Times New Roman" w:hAnsi="Times New Roman"/>
          <w:sz w:val="28"/>
          <w:szCs w:val="28"/>
        </w:rPr>
        <w:tab/>
      </w:r>
      <w:r w:rsidR="00F77439" w:rsidRPr="00F77439">
        <w:rPr>
          <w:rFonts w:ascii="Times New Roman" w:hAnsi="Times New Roman"/>
          <w:b/>
          <w:sz w:val="28"/>
          <w:szCs w:val="28"/>
        </w:rPr>
        <w:tab/>
      </w:r>
      <w:r w:rsidR="00F77439" w:rsidRPr="00F77439">
        <w:rPr>
          <w:rFonts w:ascii="Times New Roman" w:hAnsi="Times New Roman"/>
          <w:b/>
          <w:sz w:val="28"/>
          <w:szCs w:val="28"/>
        </w:rPr>
        <w:tab/>
      </w:r>
    </w:p>
    <w:p w:rsidR="002E3BAE" w:rsidRPr="00DF479D" w:rsidRDefault="002E3BAE" w:rsidP="002E3BAE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E3BAE" w:rsidRPr="00DF479D" w:rsidRDefault="002E3BAE" w:rsidP="002E3BAE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</w:p>
    <w:p w:rsidR="002E3BAE" w:rsidRPr="00DF479D" w:rsidRDefault="002E3BAE" w:rsidP="002E3BAE">
      <w:pPr>
        <w:spacing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DF479D">
        <w:rPr>
          <w:rFonts w:ascii="Times New Roman" w:hAnsi="Times New Roman"/>
          <w:b/>
          <w:sz w:val="28"/>
          <w:szCs w:val="28"/>
        </w:rPr>
        <w:t>Голова Верховної Ради</w:t>
      </w:r>
    </w:p>
    <w:p w:rsidR="002E3BAE" w:rsidRPr="00DF479D" w:rsidRDefault="002E3BAE" w:rsidP="002E3BAE">
      <w:pPr>
        <w:spacing w:after="0" w:line="240" w:lineRule="auto"/>
        <w:ind w:left="708"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України</w:t>
      </w:r>
    </w:p>
    <w:p w:rsidR="00AF5438" w:rsidRDefault="00AF5438"/>
    <w:sectPr w:rsidR="00AF543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04A70"/>
    <w:multiLevelType w:val="hybridMultilevel"/>
    <w:tmpl w:val="AFB406AE"/>
    <w:lvl w:ilvl="0" w:tplc="A53A21F2">
      <w:start w:val="1"/>
      <w:numFmt w:val="decimal"/>
      <w:lvlText w:val="%1."/>
      <w:lvlJc w:val="left"/>
      <w:pPr>
        <w:ind w:left="1340" w:hanging="8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19BA"/>
    <w:rsid w:val="002E3BAE"/>
    <w:rsid w:val="004219BA"/>
    <w:rsid w:val="0048203D"/>
    <w:rsid w:val="004D0C80"/>
    <w:rsid w:val="008D64F1"/>
    <w:rsid w:val="00AF5438"/>
    <w:rsid w:val="00B41F4C"/>
    <w:rsid w:val="00C2033D"/>
    <w:rsid w:val="00CD7C0E"/>
    <w:rsid w:val="00EE00D4"/>
    <w:rsid w:val="00F77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0A803-BEE6-4D22-9B94-5338C5BA8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3BAE"/>
    <w:pPr>
      <w:spacing w:after="200" w:line="276" w:lineRule="auto"/>
    </w:pPr>
    <w:rPr>
      <w:rFonts w:eastAsia="Times New Roman" w:cs="Times New Roman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3BA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41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B41F4C"/>
    <w:rPr>
      <w:rFonts w:ascii="Segoe UI" w:eastAsia="Times New Roman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zakon2.rada.gov.ua/laws/show/2456-1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0F0AC8-9A98-4BA8-AAE0-07D0773C46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92A676-1131-4F5C-9F34-A85065D4E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92715EC-B074-4260-B861-291FB50D97C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F417F5E-CC17-4091-8C58-29887FF88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853</Words>
  <Characters>487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2021-11-16T13:14:00Z</dcterms:created>
  <dcterms:modified xsi:type="dcterms:W3CDTF">2021-11-16T13:14:00Z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