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1C0" w:rsidRPr="001D0969" w:rsidRDefault="00D141C0" w:rsidP="0048605F">
      <w:pPr>
        <w:pStyle w:val="ab"/>
      </w:pPr>
      <w:bookmarkStart w:id="0" w:name="_GoBack"/>
      <w:bookmarkEnd w:id="0"/>
      <w:r w:rsidRPr="001D0969">
        <w:t>ПОЯСНЮВАЛЬНА ЗАПИСКА</w:t>
      </w:r>
    </w:p>
    <w:p w:rsidR="00566186" w:rsidRPr="00566186" w:rsidRDefault="00802A2F" w:rsidP="00566186">
      <w:pPr>
        <w:ind w:firstLine="720"/>
        <w:jc w:val="center"/>
        <w:rPr>
          <w:b/>
          <w:bCs/>
          <w:spacing w:val="7"/>
          <w:sz w:val="28"/>
          <w:szCs w:val="28"/>
          <w:lang w:val="uk-UA" w:eastAsia="en-US"/>
        </w:rPr>
      </w:pPr>
      <w:r w:rsidRPr="001D0969">
        <w:rPr>
          <w:b/>
          <w:bCs/>
          <w:sz w:val="28"/>
          <w:szCs w:val="28"/>
          <w:lang w:val="uk-UA"/>
        </w:rPr>
        <w:t xml:space="preserve">до проекту Закону України </w:t>
      </w:r>
      <w:r w:rsidR="00566186" w:rsidRPr="00566186">
        <w:rPr>
          <w:b/>
          <w:spacing w:val="7"/>
          <w:sz w:val="28"/>
          <w:szCs w:val="28"/>
          <w:lang w:val="uk-UA" w:eastAsia="en-US"/>
        </w:rPr>
        <w:t>«</w:t>
      </w:r>
      <w:r w:rsidR="00566186" w:rsidRPr="00566186">
        <w:rPr>
          <w:b/>
          <w:bCs/>
          <w:spacing w:val="7"/>
          <w:sz w:val="28"/>
          <w:szCs w:val="28"/>
          <w:lang w:val="uk-UA" w:eastAsia="en-US"/>
        </w:rPr>
        <w:t xml:space="preserve">Про внесення змін до Бюджетного кодексу України щодо збільшення нормативу зарахування податку на доходи фізичних осіб до </w:t>
      </w:r>
      <w:r w:rsidR="00566186" w:rsidRPr="00566186">
        <w:rPr>
          <w:b/>
          <w:spacing w:val="7"/>
          <w:sz w:val="28"/>
          <w:szCs w:val="28"/>
          <w:lang w:val="uk-UA" w:eastAsia="en-US"/>
        </w:rPr>
        <w:t>складу доходів загального фонду бюджетів сільських, селищних, міських територіальних громад»</w:t>
      </w:r>
    </w:p>
    <w:p w:rsidR="009147E5" w:rsidRPr="001D0969" w:rsidRDefault="009147E5" w:rsidP="009147E5">
      <w:pPr>
        <w:ind w:firstLine="720"/>
        <w:jc w:val="center"/>
        <w:rPr>
          <w:b/>
          <w:color w:val="000000"/>
          <w:spacing w:val="7"/>
          <w:sz w:val="28"/>
          <w:szCs w:val="28"/>
          <w:lang w:val="uk-UA" w:eastAsia="en-US"/>
        </w:rPr>
      </w:pPr>
    </w:p>
    <w:p w:rsidR="005D55FC" w:rsidRPr="001D0969" w:rsidRDefault="005D55FC" w:rsidP="005D55FC">
      <w:pPr>
        <w:pStyle w:val="9"/>
        <w:shd w:val="clear" w:color="auto" w:fill="auto"/>
        <w:spacing w:before="0" w:line="240" w:lineRule="auto"/>
        <w:ind w:right="20" w:firstLine="720"/>
        <w:rPr>
          <w:lang w:val="uk-UA"/>
        </w:rPr>
      </w:pPr>
    </w:p>
    <w:p w:rsidR="0060203C" w:rsidRPr="001D0969" w:rsidRDefault="00D141C0" w:rsidP="00C153F6">
      <w:pPr>
        <w:pStyle w:val="a5"/>
        <w:numPr>
          <w:ilvl w:val="0"/>
          <w:numId w:val="7"/>
        </w:numPr>
        <w:spacing w:before="0"/>
        <w:jc w:val="both"/>
        <w:rPr>
          <w:rFonts w:ascii="Times New Roman" w:hAnsi="Times New Roman" w:cs="Times New Roman"/>
          <w:b/>
          <w:bCs/>
          <w:sz w:val="28"/>
          <w:szCs w:val="28"/>
        </w:rPr>
      </w:pPr>
      <w:r w:rsidRPr="001D0969">
        <w:rPr>
          <w:rFonts w:ascii="Times New Roman" w:hAnsi="Times New Roman" w:cs="Times New Roman"/>
          <w:b/>
          <w:bCs/>
          <w:sz w:val="28"/>
          <w:szCs w:val="28"/>
        </w:rPr>
        <w:t>Обґрунтування необхідності прийняття законопроекту</w:t>
      </w:r>
    </w:p>
    <w:p w:rsidR="00AA753F" w:rsidRPr="001D0969" w:rsidRDefault="00AA753F" w:rsidP="003A7A64">
      <w:pPr>
        <w:pStyle w:val="a5"/>
        <w:spacing w:before="0"/>
        <w:ind w:firstLine="709"/>
        <w:jc w:val="both"/>
        <w:rPr>
          <w:rFonts w:ascii="Times New Roman" w:hAnsi="Times New Roman" w:cs="Times New Roman"/>
          <w:bCs/>
          <w:sz w:val="28"/>
          <w:szCs w:val="28"/>
        </w:rPr>
      </w:pPr>
      <w:r w:rsidRPr="001D0969">
        <w:rPr>
          <w:rFonts w:ascii="Times New Roman" w:hAnsi="Times New Roman" w:cs="Times New Roman"/>
          <w:bCs/>
          <w:sz w:val="28"/>
          <w:szCs w:val="28"/>
        </w:rPr>
        <w:t xml:space="preserve">Законом України "Про внесення змін до Бюджетного кодексу України щодо реформи міжбюджетних відносин" </w:t>
      </w:r>
      <w:r w:rsidR="009635AF" w:rsidRPr="001D0969">
        <w:rPr>
          <w:rFonts w:ascii="Times New Roman" w:hAnsi="Times New Roman" w:cs="Times New Roman"/>
          <w:bCs/>
          <w:sz w:val="28"/>
          <w:szCs w:val="28"/>
        </w:rPr>
        <w:t>№ 79-VIII від 28.12.2014 р. було внесено</w:t>
      </w:r>
      <w:r w:rsidRPr="001D0969">
        <w:rPr>
          <w:rFonts w:ascii="Times New Roman" w:hAnsi="Times New Roman" w:cs="Times New Roman"/>
          <w:bCs/>
          <w:sz w:val="28"/>
          <w:szCs w:val="28"/>
        </w:rPr>
        <w:t xml:space="preserve"> зміни до Бюджетного кодексу України, відповідно до яких з 01 січня 2015 року розпочато</w:t>
      </w:r>
      <w:r w:rsidR="009635AF" w:rsidRPr="001D0969">
        <w:rPr>
          <w:rFonts w:ascii="Times New Roman" w:hAnsi="Times New Roman" w:cs="Times New Roman"/>
          <w:bCs/>
          <w:sz w:val="28"/>
          <w:szCs w:val="28"/>
        </w:rPr>
        <w:t xml:space="preserve"> реформу </w:t>
      </w:r>
      <w:r w:rsidRPr="001D0969">
        <w:rPr>
          <w:rFonts w:ascii="Times New Roman" w:hAnsi="Times New Roman" w:cs="Times New Roman"/>
          <w:bCs/>
          <w:sz w:val="28"/>
          <w:szCs w:val="28"/>
        </w:rPr>
        <w:t>бюджетної децентралізації.</w:t>
      </w:r>
    </w:p>
    <w:p w:rsidR="003A7A64" w:rsidRPr="001D0969" w:rsidRDefault="003A7A64" w:rsidP="003A7A64">
      <w:pPr>
        <w:pStyle w:val="a5"/>
        <w:spacing w:before="0"/>
        <w:ind w:firstLine="709"/>
        <w:jc w:val="both"/>
        <w:rPr>
          <w:rFonts w:ascii="Times New Roman" w:hAnsi="Times New Roman" w:cs="Times New Roman"/>
          <w:bCs/>
          <w:sz w:val="28"/>
          <w:szCs w:val="28"/>
        </w:rPr>
      </w:pPr>
      <w:r w:rsidRPr="001D0969">
        <w:rPr>
          <w:rFonts w:ascii="Times New Roman" w:hAnsi="Times New Roman" w:cs="Times New Roman"/>
          <w:bCs/>
          <w:sz w:val="28"/>
          <w:szCs w:val="28"/>
        </w:rPr>
        <w:t>У зв’язку з прийняттям зазначеного закону, розмір податку на доходи фізичних осіб, що зараховується до загального фонду бюджетів сільських, селищних, міських територіальних громад, було встановлено на рівні 60 відсотків.</w:t>
      </w:r>
    </w:p>
    <w:p w:rsidR="003A7A64" w:rsidRPr="001D0969" w:rsidRDefault="003A7A64" w:rsidP="003A7A64">
      <w:pPr>
        <w:pStyle w:val="a5"/>
        <w:spacing w:before="0"/>
        <w:ind w:firstLine="709"/>
        <w:jc w:val="both"/>
        <w:rPr>
          <w:rFonts w:ascii="Times New Roman" w:hAnsi="Times New Roman" w:cs="Times New Roman"/>
          <w:bCs/>
          <w:sz w:val="28"/>
          <w:szCs w:val="28"/>
        </w:rPr>
      </w:pPr>
      <w:r w:rsidRPr="001D0969">
        <w:rPr>
          <w:rFonts w:ascii="Times New Roman" w:hAnsi="Times New Roman" w:cs="Times New Roman"/>
          <w:bCs/>
          <w:sz w:val="28"/>
          <w:szCs w:val="28"/>
        </w:rPr>
        <w:t>На початковому етапі децентралізації встановлення обсягу зарахування податку на доходи фізичних осіб до загального фонду бюджетів сільських, селищних, міських територіальних громад на рівні 60 відсотків було цілком обґрунтованим, оскільки зазначений відсоток об’єктивно співвідносився з тим обсягом видатків, який спрямовувався на виконання переданих державою органам місцевого самоврядування повноважень.</w:t>
      </w:r>
    </w:p>
    <w:p w:rsidR="003A7A64" w:rsidRPr="001D0969" w:rsidRDefault="001D0969" w:rsidP="003A7A64">
      <w:pPr>
        <w:pStyle w:val="a5"/>
        <w:spacing w:before="0"/>
        <w:ind w:firstLine="709"/>
        <w:jc w:val="both"/>
        <w:rPr>
          <w:rFonts w:ascii="Times New Roman" w:hAnsi="Times New Roman" w:cs="Times New Roman"/>
          <w:bCs/>
          <w:sz w:val="28"/>
          <w:szCs w:val="28"/>
        </w:rPr>
      </w:pPr>
      <w:r w:rsidRPr="001D0969">
        <w:rPr>
          <w:rFonts w:ascii="Times New Roman" w:hAnsi="Times New Roman" w:cs="Times New Roman"/>
          <w:bCs/>
          <w:sz w:val="28"/>
          <w:szCs w:val="28"/>
        </w:rPr>
        <w:t xml:space="preserve">При цьому, на сьогоднішній день необхідним </w:t>
      </w:r>
      <w:r w:rsidR="001438C1" w:rsidRPr="001D0969">
        <w:rPr>
          <w:rFonts w:ascii="Times New Roman" w:hAnsi="Times New Roman" w:cs="Times New Roman"/>
          <w:bCs/>
          <w:sz w:val="28"/>
          <w:szCs w:val="28"/>
        </w:rPr>
        <w:t xml:space="preserve">є внесення змін до Бюджетного кодексу України </w:t>
      </w:r>
      <w:r w:rsidRPr="001D0969">
        <w:rPr>
          <w:rFonts w:ascii="Times New Roman" w:hAnsi="Times New Roman" w:cs="Times New Roman"/>
          <w:bCs/>
          <w:sz w:val="28"/>
          <w:szCs w:val="28"/>
        </w:rPr>
        <w:t xml:space="preserve">в частині </w:t>
      </w:r>
      <w:r w:rsidR="001438C1" w:rsidRPr="001D0969">
        <w:rPr>
          <w:rFonts w:ascii="Times New Roman" w:hAnsi="Times New Roman" w:cs="Times New Roman"/>
          <w:bCs/>
          <w:sz w:val="28"/>
          <w:szCs w:val="28"/>
        </w:rPr>
        <w:t xml:space="preserve">збільшення до </w:t>
      </w:r>
      <w:r w:rsidRPr="001D0969">
        <w:rPr>
          <w:rFonts w:ascii="Times New Roman" w:hAnsi="Times New Roman" w:cs="Times New Roman"/>
          <w:bCs/>
          <w:sz w:val="28"/>
          <w:szCs w:val="28"/>
        </w:rPr>
        <w:t>75 відсотків</w:t>
      </w:r>
      <w:r w:rsidR="001438C1" w:rsidRPr="001D0969">
        <w:rPr>
          <w:rFonts w:ascii="Times New Roman" w:hAnsi="Times New Roman" w:cs="Times New Roman"/>
          <w:bCs/>
          <w:sz w:val="28"/>
          <w:szCs w:val="28"/>
        </w:rPr>
        <w:t xml:space="preserve"> зарахування надходжень від </w:t>
      </w:r>
      <w:r w:rsidRPr="001D0969">
        <w:rPr>
          <w:rFonts w:ascii="Times New Roman" w:hAnsi="Times New Roman" w:cs="Times New Roman"/>
          <w:bCs/>
          <w:sz w:val="28"/>
          <w:szCs w:val="28"/>
        </w:rPr>
        <w:t>податку на доходи фізичних осіб</w:t>
      </w:r>
      <w:r w:rsidR="001438C1" w:rsidRPr="001D0969">
        <w:rPr>
          <w:rFonts w:ascii="Times New Roman" w:hAnsi="Times New Roman" w:cs="Times New Roman"/>
          <w:bCs/>
          <w:sz w:val="28"/>
          <w:szCs w:val="28"/>
        </w:rPr>
        <w:t xml:space="preserve"> до бюджетів територіальних громад, оскільки </w:t>
      </w:r>
      <w:r w:rsidRPr="001D0969">
        <w:rPr>
          <w:rFonts w:ascii="Times New Roman" w:hAnsi="Times New Roman" w:cs="Times New Roman"/>
          <w:bCs/>
          <w:sz w:val="28"/>
          <w:szCs w:val="28"/>
        </w:rPr>
        <w:t>обсяг податку на доходи фізичних осіб, який</w:t>
      </w:r>
      <w:r w:rsidR="001438C1" w:rsidRPr="001D0969">
        <w:rPr>
          <w:rFonts w:ascii="Times New Roman" w:hAnsi="Times New Roman" w:cs="Times New Roman"/>
          <w:bCs/>
          <w:sz w:val="28"/>
          <w:szCs w:val="28"/>
        </w:rPr>
        <w:t xml:space="preserve"> </w:t>
      </w:r>
      <w:r w:rsidRPr="001D0969">
        <w:rPr>
          <w:rFonts w:ascii="Times New Roman" w:hAnsi="Times New Roman" w:cs="Times New Roman"/>
          <w:bCs/>
          <w:sz w:val="28"/>
          <w:szCs w:val="28"/>
        </w:rPr>
        <w:t>на даний час</w:t>
      </w:r>
      <w:r w:rsidR="001438C1" w:rsidRPr="001D0969">
        <w:rPr>
          <w:rFonts w:ascii="Times New Roman" w:hAnsi="Times New Roman" w:cs="Times New Roman"/>
          <w:bCs/>
          <w:sz w:val="28"/>
          <w:szCs w:val="28"/>
        </w:rPr>
        <w:t xml:space="preserve"> зараховуються до таких бюджетів</w:t>
      </w:r>
      <w:r w:rsidRPr="001D0969">
        <w:rPr>
          <w:rFonts w:ascii="Times New Roman" w:hAnsi="Times New Roman" w:cs="Times New Roman"/>
          <w:bCs/>
          <w:sz w:val="28"/>
          <w:szCs w:val="28"/>
        </w:rPr>
        <w:t xml:space="preserve"> (60 відсотків)</w:t>
      </w:r>
      <w:r w:rsidR="001438C1" w:rsidRPr="001D0969">
        <w:rPr>
          <w:rFonts w:ascii="Times New Roman" w:hAnsi="Times New Roman" w:cs="Times New Roman"/>
          <w:bCs/>
          <w:sz w:val="28"/>
          <w:szCs w:val="28"/>
        </w:rPr>
        <w:t xml:space="preserve">, є недостатнім джерелом здійснення тих видатків, які визначаються функціями держави, і передаються до виконання </w:t>
      </w:r>
      <w:r w:rsidRPr="001D0969">
        <w:rPr>
          <w:rFonts w:ascii="Times New Roman" w:hAnsi="Times New Roman" w:cs="Times New Roman"/>
          <w:bCs/>
          <w:sz w:val="28"/>
          <w:szCs w:val="28"/>
        </w:rPr>
        <w:t>органам місцевого</w:t>
      </w:r>
      <w:r w:rsidR="001438C1" w:rsidRPr="001D0969">
        <w:rPr>
          <w:rFonts w:ascii="Times New Roman" w:hAnsi="Times New Roman" w:cs="Times New Roman"/>
          <w:bCs/>
          <w:sz w:val="28"/>
          <w:szCs w:val="28"/>
        </w:rPr>
        <w:t xml:space="preserve"> самовряду</w:t>
      </w:r>
      <w:r>
        <w:rPr>
          <w:rFonts w:ascii="Times New Roman" w:hAnsi="Times New Roman" w:cs="Times New Roman"/>
          <w:bCs/>
          <w:sz w:val="28"/>
          <w:szCs w:val="28"/>
        </w:rPr>
        <w:t>вання</w:t>
      </w:r>
      <w:r w:rsidRPr="001D0969">
        <w:rPr>
          <w:rFonts w:ascii="Times New Roman" w:hAnsi="Times New Roman" w:cs="Times New Roman"/>
          <w:bCs/>
          <w:sz w:val="28"/>
          <w:szCs w:val="28"/>
        </w:rPr>
        <w:t>.</w:t>
      </w:r>
    </w:p>
    <w:p w:rsidR="00BB25DF" w:rsidRPr="001D0969" w:rsidRDefault="003A7A64" w:rsidP="003A7A64">
      <w:pPr>
        <w:pStyle w:val="a5"/>
        <w:spacing w:before="0"/>
        <w:ind w:firstLine="709"/>
        <w:jc w:val="both"/>
        <w:rPr>
          <w:rFonts w:ascii="Times New Roman" w:hAnsi="Times New Roman" w:cs="Times New Roman"/>
          <w:bCs/>
          <w:sz w:val="28"/>
          <w:szCs w:val="28"/>
        </w:rPr>
      </w:pPr>
      <w:r w:rsidRPr="001D0969">
        <w:rPr>
          <w:rFonts w:ascii="Times New Roman" w:hAnsi="Times New Roman" w:cs="Times New Roman"/>
          <w:bCs/>
          <w:sz w:val="28"/>
          <w:szCs w:val="28"/>
        </w:rPr>
        <w:t>На сьогоднішній день податок на доходи фізичних осіб є основним бюджетоутворюючим податком, за рахунок якого забезпечується належне функціонування закладів освіти, охорони здоров’я, культури, здійснення капітального ремонту об’єктів житлового господарства, благоустрою тощо.</w:t>
      </w:r>
    </w:p>
    <w:p w:rsidR="009635AF" w:rsidRPr="001D0969" w:rsidRDefault="00302FD0" w:rsidP="003A7A64">
      <w:pPr>
        <w:pStyle w:val="a5"/>
        <w:spacing w:before="0"/>
        <w:ind w:firstLine="709"/>
        <w:jc w:val="both"/>
        <w:rPr>
          <w:rFonts w:ascii="Times New Roman" w:hAnsi="Times New Roman" w:cs="Times New Roman"/>
          <w:bCs/>
          <w:sz w:val="28"/>
          <w:szCs w:val="28"/>
        </w:rPr>
      </w:pPr>
      <w:r w:rsidRPr="001D0969">
        <w:rPr>
          <w:rFonts w:ascii="Times New Roman" w:hAnsi="Times New Roman" w:cs="Times New Roman"/>
          <w:bCs/>
          <w:sz w:val="28"/>
          <w:szCs w:val="28"/>
        </w:rPr>
        <w:t xml:space="preserve">Проектом закону пропонується здійснення перерозподілу </w:t>
      </w:r>
      <w:r w:rsidR="0093111D">
        <w:rPr>
          <w:rFonts w:ascii="Times New Roman" w:hAnsi="Times New Roman" w:cs="Times New Roman"/>
          <w:bCs/>
          <w:sz w:val="28"/>
          <w:szCs w:val="28"/>
        </w:rPr>
        <w:t>обсягу</w:t>
      </w:r>
      <w:r w:rsidRPr="001D0969">
        <w:rPr>
          <w:rFonts w:ascii="Times New Roman" w:hAnsi="Times New Roman" w:cs="Times New Roman"/>
          <w:bCs/>
          <w:sz w:val="28"/>
          <w:szCs w:val="28"/>
        </w:rPr>
        <w:t xml:space="preserve"> податку на доходи фізичних осіб, що зараховується до загального фонду бюджетів сільських, селищних, міських територіальних громад, обласних бюджетів та Державного бюджету України в частині збільшення надходжень до місцевих бюджетів з метою забезпечення фінансової спроможності та незалежності </w:t>
      </w:r>
      <w:r w:rsidR="00BB25DF" w:rsidRPr="001D0969">
        <w:rPr>
          <w:rFonts w:ascii="Times New Roman" w:hAnsi="Times New Roman" w:cs="Times New Roman"/>
          <w:bCs/>
          <w:sz w:val="28"/>
          <w:szCs w:val="28"/>
        </w:rPr>
        <w:t>територіальних громад.</w:t>
      </w:r>
    </w:p>
    <w:p w:rsidR="00FF3009" w:rsidRPr="001D0969" w:rsidRDefault="00FF3009" w:rsidP="00E15AFF">
      <w:pPr>
        <w:pStyle w:val="a5"/>
        <w:spacing w:before="0"/>
        <w:jc w:val="both"/>
        <w:rPr>
          <w:rFonts w:ascii="Times New Roman" w:hAnsi="Times New Roman" w:cs="Times New Roman"/>
          <w:sz w:val="28"/>
          <w:szCs w:val="28"/>
        </w:rPr>
      </w:pPr>
    </w:p>
    <w:p w:rsidR="00D141C0" w:rsidRPr="001D0969" w:rsidRDefault="0014122E" w:rsidP="0048605F">
      <w:pPr>
        <w:pStyle w:val="a5"/>
        <w:spacing w:before="0"/>
        <w:ind w:firstLine="720"/>
        <w:jc w:val="both"/>
        <w:rPr>
          <w:rFonts w:ascii="Times New Roman" w:hAnsi="Times New Roman" w:cs="Times New Roman"/>
          <w:b/>
          <w:bCs/>
          <w:sz w:val="28"/>
          <w:szCs w:val="28"/>
        </w:rPr>
      </w:pPr>
      <w:r w:rsidRPr="001D0969">
        <w:rPr>
          <w:rFonts w:ascii="Times New Roman" w:hAnsi="Times New Roman" w:cs="Times New Roman"/>
          <w:b/>
          <w:bCs/>
          <w:sz w:val="28"/>
          <w:szCs w:val="28"/>
        </w:rPr>
        <w:t>2. Мета</w:t>
      </w:r>
      <w:r w:rsidR="00D141C0" w:rsidRPr="001D0969">
        <w:rPr>
          <w:rFonts w:ascii="Times New Roman" w:hAnsi="Times New Roman" w:cs="Times New Roman"/>
          <w:b/>
          <w:bCs/>
          <w:sz w:val="28"/>
          <w:szCs w:val="28"/>
        </w:rPr>
        <w:t xml:space="preserve"> законопроекту</w:t>
      </w:r>
    </w:p>
    <w:p w:rsidR="00E15AFF" w:rsidRPr="001D0969" w:rsidRDefault="000106A7" w:rsidP="00623AF0">
      <w:pPr>
        <w:pStyle w:val="a5"/>
        <w:spacing w:before="0"/>
        <w:ind w:firstLine="720"/>
        <w:jc w:val="both"/>
        <w:rPr>
          <w:rFonts w:ascii="Times New Roman" w:hAnsi="Times New Roman" w:cs="Times New Roman"/>
          <w:sz w:val="28"/>
          <w:szCs w:val="28"/>
        </w:rPr>
      </w:pPr>
      <w:r w:rsidRPr="001D0969">
        <w:rPr>
          <w:rFonts w:ascii="Times New Roman" w:hAnsi="Times New Roman" w:cs="Times New Roman"/>
          <w:sz w:val="28"/>
          <w:szCs w:val="28"/>
        </w:rPr>
        <w:t xml:space="preserve">Метою розробки </w:t>
      </w:r>
      <w:r w:rsidR="002033A7" w:rsidRPr="001D0969">
        <w:rPr>
          <w:rFonts w:ascii="Times New Roman" w:hAnsi="Times New Roman" w:cs="Times New Roman"/>
          <w:sz w:val="28"/>
          <w:szCs w:val="28"/>
        </w:rPr>
        <w:t>проекту</w:t>
      </w:r>
      <w:r w:rsidRPr="001D0969">
        <w:rPr>
          <w:rFonts w:ascii="Times New Roman" w:hAnsi="Times New Roman" w:cs="Times New Roman"/>
          <w:sz w:val="28"/>
          <w:szCs w:val="28"/>
        </w:rPr>
        <w:t xml:space="preserve"> закону є </w:t>
      </w:r>
      <w:r w:rsidR="00566186">
        <w:rPr>
          <w:rFonts w:ascii="Times New Roman" w:hAnsi="Times New Roman" w:cs="Times New Roman"/>
          <w:sz w:val="28"/>
          <w:szCs w:val="28"/>
        </w:rPr>
        <w:t xml:space="preserve">законодавче закріплення механізму </w:t>
      </w:r>
      <w:r w:rsidR="00623AF0" w:rsidRPr="001D0969">
        <w:rPr>
          <w:rFonts w:ascii="Times New Roman" w:hAnsi="Times New Roman" w:cs="Times New Roman"/>
          <w:sz w:val="28"/>
          <w:szCs w:val="28"/>
        </w:rPr>
        <w:t xml:space="preserve">збільшення доходів загального фонду сільських, селищних, міських територіальних громад шляхом зміни </w:t>
      </w:r>
      <w:r w:rsidR="00566186">
        <w:rPr>
          <w:rFonts w:ascii="Times New Roman" w:hAnsi="Times New Roman" w:cs="Times New Roman"/>
          <w:sz w:val="28"/>
          <w:szCs w:val="28"/>
        </w:rPr>
        <w:t xml:space="preserve">алгоритму </w:t>
      </w:r>
      <w:r w:rsidR="00623AF0" w:rsidRPr="001D0969">
        <w:rPr>
          <w:rFonts w:ascii="Times New Roman" w:hAnsi="Times New Roman" w:cs="Times New Roman"/>
          <w:sz w:val="28"/>
          <w:szCs w:val="28"/>
        </w:rPr>
        <w:t xml:space="preserve">зарахування надходжень податку на доходи фізичних осіб для забезпечення покриття видатків </w:t>
      </w:r>
      <w:r w:rsidR="00566186" w:rsidRPr="00566186">
        <w:rPr>
          <w:rFonts w:ascii="Times New Roman" w:hAnsi="Times New Roman" w:cs="Times New Roman"/>
          <w:sz w:val="28"/>
          <w:szCs w:val="28"/>
        </w:rPr>
        <w:t>бюджетів місцевого самоврядування.</w:t>
      </w:r>
    </w:p>
    <w:p w:rsidR="00FF3009" w:rsidRPr="001D0969" w:rsidRDefault="00FF3009" w:rsidP="002853F8">
      <w:pPr>
        <w:pStyle w:val="a5"/>
        <w:spacing w:before="0"/>
        <w:ind w:firstLine="720"/>
        <w:jc w:val="both"/>
        <w:rPr>
          <w:rFonts w:ascii="Times New Roman" w:hAnsi="Times New Roman" w:cs="Times New Roman"/>
          <w:sz w:val="28"/>
          <w:szCs w:val="28"/>
        </w:rPr>
      </w:pPr>
    </w:p>
    <w:p w:rsidR="00D141C0" w:rsidRPr="001D0969" w:rsidRDefault="00D141C0" w:rsidP="00CA166D">
      <w:pPr>
        <w:pStyle w:val="a5"/>
        <w:numPr>
          <w:ilvl w:val="0"/>
          <w:numId w:val="8"/>
        </w:numPr>
        <w:spacing w:before="0"/>
        <w:jc w:val="both"/>
        <w:rPr>
          <w:rFonts w:ascii="Times New Roman" w:hAnsi="Times New Roman" w:cs="Times New Roman"/>
          <w:b/>
          <w:bCs/>
          <w:sz w:val="28"/>
          <w:szCs w:val="28"/>
        </w:rPr>
      </w:pPr>
      <w:r w:rsidRPr="001D0969">
        <w:rPr>
          <w:rFonts w:ascii="Times New Roman" w:hAnsi="Times New Roman" w:cs="Times New Roman"/>
          <w:b/>
          <w:bCs/>
          <w:sz w:val="28"/>
          <w:szCs w:val="28"/>
        </w:rPr>
        <w:t>Загальна характеристика та основні положення законопроекту</w:t>
      </w:r>
    </w:p>
    <w:p w:rsidR="00CA166D" w:rsidRPr="001D0969" w:rsidRDefault="00CA166D" w:rsidP="00CA166D">
      <w:pPr>
        <w:ind w:firstLine="709"/>
        <w:contextualSpacing/>
        <w:jc w:val="both"/>
        <w:rPr>
          <w:color w:val="000000" w:themeColor="text1"/>
          <w:sz w:val="28"/>
          <w:szCs w:val="28"/>
          <w:lang w:val="uk-UA"/>
        </w:rPr>
      </w:pPr>
      <w:r w:rsidRPr="001D0969">
        <w:rPr>
          <w:color w:val="000000" w:themeColor="text1"/>
          <w:sz w:val="28"/>
          <w:szCs w:val="28"/>
          <w:lang w:val="uk-UA"/>
        </w:rPr>
        <w:t>Законопроектом пропонується внести зміни до статей 29, 64 та 66 Бюджетного кодексу України в частині перерозподілу відсоткового співвідношення зарахування податку на доходи фізичних осіб. Зокрема, пропонується встановити розмір податку на доходи фізичних осіб, що зараховуватиметься до доходів загального фонду бюджетів сільських, селищних, міських територіальних громад на рівні 75 відсотків, до загального фонду Державного бюджету України пропонується зараховувати 15 відсотків ПДФО та до доходів загального фонду бюджету Автономної Республіки Крим та обласних бюджетів – 10 відсотків ПДФО.</w:t>
      </w:r>
    </w:p>
    <w:p w:rsidR="00CB5F35" w:rsidRPr="001D0969" w:rsidRDefault="00CB5F35" w:rsidP="00682971">
      <w:pPr>
        <w:pStyle w:val="a5"/>
        <w:spacing w:before="0"/>
        <w:ind w:firstLine="0"/>
        <w:jc w:val="both"/>
        <w:rPr>
          <w:rFonts w:ascii="Times New Roman" w:hAnsi="Times New Roman" w:cs="Times New Roman"/>
          <w:i/>
          <w:iCs/>
          <w:sz w:val="28"/>
          <w:szCs w:val="28"/>
        </w:rPr>
      </w:pPr>
    </w:p>
    <w:p w:rsidR="00D141C0" w:rsidRPr="001D0969" w:rsidRDefault="00D141C0" w:rsidP="0048605F">
      <w:pPr>
        <w:pStyle w:val="a5"/>
        <w:spacing w:before="0"/>
        <w:ind w:firstLine="720"/>
        <w:jc w:val="both"/>
        <w:rPr>
          <w:rFonts w:ascii="Times New Roman" w:hAnsi="Times New Roman" w:cs="Times New Roman"/>
          <w:b/>
          <w:bCs/>
          <w:sz w:val="28"/>
          <w:szCs w:val="28"/>
        </w:rPr>
      </w:pPr>
      <w:r w:rsidRPr="001D0969">
        <w:rPr>
          <w:rFonts w:ascii="Times New Roman" w:hAnsi="Times New Roman" w:cs="Times New Roman"/>
          <w:b/>
          <w:bCs/>
          <w:sz w:val="28"/>
          <w:szCs w:val="28"/>
        </w:rPr>
        <w:t xml:space="preserve">4. Місце законопроекту в системі законодавства </w:t>
      </w:r>
    </w:p>
    <w:p w:rsidR="00D031BA" w:rsidRPr="001D0969" w:rsidRDefault="00BB25DF" w:rsidP="00D031BA">
      <w:pPr>
        <w:ind w:firstLine="567"/>
        <w:jc w:val="both"/>
        <w:rPr>
          <w:sz w:val="28"/>
          <w:szCs w:val="28"/>
          <w:highlight w:val="yellow"/>
          <w:lang w:val="uk-UA"/>
        </w:rPr>
      </w:pPr>
      <w:r w:rsidRPr="001D0969">
        <w:rPr>
          <w:sz w:val="28"/>
          <w:szCs w:val="28"/>
          <w:lang w:val="uk-UA"/>
        </w:rPr>
        <w:t xml:space="preserve">Питання, </w:t>
      </w:r>
      <w:r w:rsidR="00D031BA" w:rsidRPr="001D0969">
        <w:rPr>
          <w:sz w:val="28"/>
          <w:szCs w:val="28"/>
          <w:lang w:val="uk-UA"/>
        </w:rPr>
        <w:t>що відносяться до предмету п</w:t>
      </w:r>
      <w:r w:rsidR="00566186">
        <w:rPr>
          <w:sz w:val="28"/>
          <w:szCs w:val="28"/>
          <w:lang w:val="uk-UA"/>
        </w:rPr>
        <w:t>равового регулювання  законопрое</w:t>
      </w:r>
      <w:r w:rsidR="00D031BA" w:rsidRPr="001D0969">
        <w:rPr>
          <w:sz w:val="28"/>
          <w:szCs w:val="28"/>
          <w:lang w:val="uk-UA"/>
        </w:rPr>
        <w:t>кту, регламентуються Конституцією України, Бюджетним кодексом України</w:t>
      </w:r>
      <w:r w:rsidR="00F32E9D" w:rsidRPr="001D0969">
        <w:rPr>
          <w:sz w:val="28"/>
          <w:szCs w:val="28"/>
          <w:lang w:val="uk-UA"/>
        </w:rPr>
        <w:t xml:space="preserve"> та Податковим кодексом України.</w:t>
      </w:r>
    </w:p>
    <w:p w:rsidR="00D031BA" w:rsidRPr="001D0969" w:rsidRDefault="00566186" w:rsidP="00D031BA">
      <w:pPr>
        <w:ind w:firstLine="567"/>
        <w:jc w:val="both"/>
        <w:rPr>
          <w:sz w:val="28"/>
          <w:szCs w:val="28"/>
          <w:lang w:val="uk-UA"/>
        </w:rPr>
      </w:pPr>
      <w:r>
        <w:rPr>
          <w:sz w:val="28"/>
          <w:szCs w:val="28"/>
          <w:lang w:val="uk-UA"/>
        </w:rPr>
        <w:t>Реалізація положень законопрое</w:t>
      </w:r>
      <w:r w:rsidR="00D031BA" w:rsidRPr="001D0969">
        <w:rPr>
          <w:sz w:val="28"/>
          <w:szCs w:val="28"/>
          <w:lang w:val="uk-UA"/>
        </w:rPr>
        <w:t>кту не потребує внесення змін до інших законодавчих актів України.</w:t>
      </w:r>
    </w:p>
    <w:p w:rsidR="00D031BA" w:rsidRPr="001D0969" w:rsidRDefault="00D031BA" w:rsidP="00F32E9D">
      <w:pPr>
        <w:pStyle w:val="a5"/>
        <w:spacing w:before="0"/>
        <w:ind w:firstLine="0"/>
        <w:jc w:val="both"/>
        <w:rPr>
          <w:rFonts w:ascii="Times New Roman" w:hAnsi="Times New Roman" w:cs="Times New Roman"/>
          <w:b/>
          <w:bCs/>
          <w:sz w:val="28"/>
          <w:szCs w:val="28"/>
        </w:rPr>
      </w:pPr>
    </w:p>
    <w:p w:rsidR="00D141C0" w:rsidRPr="001D0969" w:rsidRDefault="00D141C0" w:rsidP="0048605F">
      <w:pPr>
        <w:pStyle w:val="a5"/>
        <w:spacing w:before="0"/>
        <w:ind w:firstLine="720"/>
        <w:jc w:val="both"/>
        <w:rPr>
          <w:rFonts w:ascii="Times New Roman" w:hAnsi="Times New Roman" w:cs="Times New Roman"/>
          <w:b/>
          <w:bCs/>
          <w:sz w:val="28"/>
          <w:szCs w:val="28"/>
        </w:rPr>
      </w:pPr>
      <w:r w:rsidRPr="001D0969">
        <w:rPr>
          <w:rFonts w:ascii="Times New Roman" w:hAnsi="Times New Roman" w:cs="Times New Roman"/>
          <w:b/>
          <w:bCs/>
          <w:sz w:val="28"/>
          <w:szCs w:val="28"/>
        </w:rPr>
        <w:t xml:space="preserve">5. Фінансово-економічне обґрунтування </w:t>
      </w:r>
    </w:p>
    <w:p w:rsidR="00F32E9D" w:rsidRPr="001D0969" w:rsidRDefault="00566186" w:rsidP="00F32E9D">
      <w:pPr>
        <w:pStyle w:val="HTML"/>
        <w:ind w:firstLine="720"/>
        <w:jc w:val="both"/>
        <w:rPr>
          <w:color w:val="auto"/>
          <w:sz w:val="28"/>
          <w:szCs w:val="28"/>
        </w:rPr>
      </w:pPr>
      <w:r>
        <w:rPr>
          <w:rFonts w:ascii="Times New Roman" w:hAnsi="Times New Roman" w:cs="Times New Roman"/>
          <w:color w:val="auto"/>
          <w:sz w:val="28"/>
          <w:szCs w:val="28"/>
        </w:rPr>
        <w:t>Реалізація законопрое</w:t>
      </w:r>
      <w:r w:rsidR="00F32E9D" w:rsidRPr="001D0969">
        <w:rPr>
          <w:rFonts w:ascii="Times New Roman" w:hAnsi="Times New Roman" w:cs="Times New Roman"/>
          <w:color w:val="auto"/>
          <w:sz w:val="28"/>
          <w:szCs w:val="28"/>
        </w:rPr>
        <w:t xml:space="preserve">кту не потребує додаткових витрат бюджетних коштів, у  тому числі з Державного бюджету України. </w:t>
      </w:r>
      <w:r w:rsidR="00F32E9D" w:rsidRPr="001D0969">
        <w:rPr>
          <w:color w:val="auto"/>
          <w:sz w:val="28"/>
          <w:szCs w:val="28"/>
        </w:rPr>
        <w:t xml:space="preserve">            </w:t>
      </w:r>
    </w:p>
    <w:p w:rsidR="00023C80" w:rsidRPr="001D0969" w:rsidRDefault="00023C80" w:rsidP="00E96F02">
      <w:pPr>
        <w:ind w:firstLine="708"/>
        <w:jc w:val="both"/>
        <w:rPr>
          <w:color w:val="FF0000"/>
          <w:sz w:val="28"/>
          <w:szCs w:val="28"/>
          <w:lang w:val="uk-UA"/>
        </w:rPr>
      </w:pPr>
    </w:p>
    <w:p w:rsidR="00192F30" w:rsidRPr="001D0969" w:rsidRDefault="00707CCD" w:rsidP="00192F30">
      <w:pPr>
        <w:pStyle w:val="a5"/>
        <w:spacing w:before="0"/>
        <w:ind w:firstLine="720"/>
        <w:jc w:val="both"/>
        <w:rPr>
          <w:rFonts w:ascii="Times New Roman" w:hAnsi="Times New Roman" w:cs="Times New Roman"/>
          <w:b/>
          <w:bCs/>
          <w:sz w:val="28"/>
          <w:szCs w:val="28"/>
        </w:rPr>
      </w:pPr>
      <w:r w:rsidRPr="001D0969">
        <w:rPr>
          <w:rFonts w:ascii="Times New Roman" w:hAnsi="Times New Roman" w:cs="Times New Roman"/>
          <w:b/>
          <w:bCs/>
          <w:sz w:val="28"/>
          <w:szCs w:val="28"/>
        </w:rPr>
        <w:t>6. </w:t>
      </w:r>
      <w:r w:rsidR="005E38D9" w:rsidRPr="001D0969">
        <w:rPr>
          <w:rFonts w:ascii="Times New Roman" w:hAnsi="Times New Roman" w:cs="Times New Roman"/>
          <w:b/>
          <w:bCs/>
          <w:sz w:val="28"/>
          <w:szCs w:val="28"/>
        </w:rPr>
        <w:t>Обґрунтування</w:t>
      </w:r>
      <w:r w:rsidR="00D141C0" w:rsidRPr="001D0969">
        <w:rPr>
          <w:rFonts w:ascii="Times New Roman" w:hAnsi="Times New Roman" w:cs="Times New Roman"/>
          <w:b/>
          <w:bCs/>
          <w:sz w:val="28"/>
          <w:szCs w:val="28"/>
        </w:rPr>
        <w:t xml:space="preserve"> очікуваних соціально-економічних, правових та інших наслідків застосування законопроекту після його прийняття</w:t>
      </w:r>
      <w:r w:rsidR="00612182" w:rsidRPr="001D0969">
        <w:rPr>
          <w:rFonts w:ascii="Times New Roman" w:hAnsi="Times New Roman" w:cs="Times New Roman"/>
          <w:b/>
          <w:bCs/>
          <w:sz w:val="28"/>
          <w:szCs w:val="28"/>
        </w:rPr>
        <w:t>.</w:t>
      </w:r>
    </w:p>
    <w:p w:rsidR="00D24311" w:rsidRDefault="000C3EEC" w:rsidP="00192F30">
      <w:pPr>
        <w:pStyle w:val="a5"/>
        <w:spacing w:before="0"/>
        <w:ind w:firstLine="720"/>
        <w:jc w:val="both"/>
        <w:rPr>
          <w:rFonts w:ascii="Times New Roman" w:hAnsi="Times New Roman" w:cs="Times New Roman"/>
          <w:sz w:val="28"/>
          <w:szCs w:val="28"/>
        </w:rPr>
      </w:pPr>
      <w:r w:rsidRPr="001D0969">
        <w:rPr>
          <w:rFonts w:ascii="Times New Roman" w:hAnsi="Times New Roman" w:cs="Times New Roman"/>
          <w:sz w:val="28"/>
          <w:szCs w:val="28"/>
        </w:rPr>
        <w:t>Реалізація положень законопро</w:t>
      </w:r>
      <w:r w:rsidR="00566186">
        <w:rPr>
          <w:rFonts w:ascii="Times New Roman" w:hAnsi="Times New Roman" w:cs="Times New Roman"/>
          <w:sz w:val="28"/>
          <w:szCs w:val="28"/>
        </w:rPr>
        <w:t>е</w:t>
      </w:r>
      <w:r w:rsidRPr="001D0969">
        <w:rPr>
          <w:rFonts w:ascii="Times New Roman" w:hAnsi="Times New Roman" w:cs="Times New Roman"/>
          <w:sz w:val="28"/>
          <w:szCs w:val="28"/>
        </w:rPr>
        <w:t xml:space="preserve">кту </w:t>
      </w:r>
      <w:r w:rsidR="000A30A1" w:rsidRPr="001D0969">
        <w:rPr>
          <w:rFonts w:ascii="Times New Roman" w:hAnsi="Times New Roman" w:cs="Times New Roman"/>
          <w:sz w:val="28"/>
          <w:szCs w:val="28"/>
        </w:rPr>
        <w:t>дозволить</w:t>
      </w:r>
      <w:r w:rsidR="00D24311" w:rsidRPr="001D0969">
        <w:rPr>
          <w:rFonts w:ascii="Times New Roman" w:hAnsi="Times New Roman" w:cs="Times New Roman"/>
          <w:sz w:val="28"/>
          <w:szCs w:val="28"/>
        </w:rPr>
        <w:t xml:space="preserve"> </w:t>
      </w:r>
      <w:r w:rsidR="00802A2F" w:rsidRPr="001D0969">
        <w:rPr>
          <w:rFonts w:ascii="Times New Roman" w:hAnsi="Times New Roman" w:cs="Times New Roman"/>
          <w:sz w:val="28"/>
          <w:szCs w:val="28"/>
        </w:rPr>
        <w:t>забезпечити наповнення бюджетів сільських, с</w:t>
      </w:r>
      <w:r w:rsidR="00566186">
        <w:rPr>
          <w:rFonts w:ascii="Times New Roman" w:hAnsi="Times New Roman" w:cs="Times New Roman"/>
          <w:sz w:val="28"/>
          <w:szCs w:val="28"/>
        </w:rPr>
        <w:t xml:space="preserve">елищних, міських територіальних </w:t>
      </w:r>
      <w:r w:rsidR="00802A2F" w:rsidRPr="001D0969">
        <w:rPr>
          <w:rFonts w:ascii="Times New Roman" w:hAnsi="Times New Roman" w:cs="Times New Roman"/>
          <w:sz w:val="28"/>
          <w:szCs w:val="28"/>
        </w:rPr>
        <w:t xml:space="preserve">громад з метою </w:t>
      </w:r>
      <w:r w:rsidR="00F32E9D" w:rsidRPr="001D0969">
        <w:rPr>
          <w:rFonts w:ascii="Times New Roman" w:hAnsi="Times New Roman" w:cs="Times New Roman"/>
          <w:sz w:val="28"/>
          <w:szCs w:val="28"/>
        </w:rPr>
        <w:t xml:space="preserve">покриття видатків </w:t>
      </w:r>
      <w:r w:rsidR="00566186" w:rsidRPr="00566186">
        <w:rPr>
          <w:rFonts w:ascii="Times New Roman" w:hAnsi="Times New Roman" w:cs="Times New Roman"/>
          <w:sz w:val="28"/>
          <w:szCs w:val="28"/>
        </w:rPr>
        <w:t>бю</w:t>
      </w:r>
      <w:r w:rsidR="00566186">
        <w:rPr>
          <w:rFonts w:ascii="Times New Roman" w:hAnsi="Times New Roman" w:cs="Times New Roman"/>
          <w:sz w:val="28"/>
          <w:szCs w:val="28"/>
        </w:rPr>
        <w:t xml:space="preserve">джетів місцевого самоврядування </w:t>
      </w:r>
      <w:r w:rsidR="00F32E9D" w:rsidRPr="001D0969">
        <w:rPr>
          <w:rFonts w:ascii="Times New Roman" w:hAnsi="Times New Roman" w:cs="Times New Roman"/>
          <w:sz w:val="28"/>
          <w:szCs w:val="28"/>
        </w:rPr>
        <w:t xml:space="preserve">на освіту, охорону здоров’я, соціальний захист та соціальне забезпечення, </w:t>
      </w:r>
      <w:r w:rsidR="00B57EE2" w:rsidRPr="001D0969">
        <w:rPr>
          <w:rFonts w:ascii="Times New Roman" w:hAnsi="Times New Roman" w:cs="Times New Roman"/>
          <w:sz w:val="28"/>
          <w:szCs w:val="28"/>
        </w:rPr>
        <w:t>о</w:t>
      </w:r>
      <w:r w:rsidR="00CA166D" w:rsidRPr="001D0969">
        <w:rPr>
          <w:rFonts w:ascii="Times New Roman" w:hAnsi="Times New Roman" w:cs="Times New Roman"/>
          <w:sz w:val="28"/>
          <w:szCs w:val="28"/>
        </w:rPr>
        <w:t>плату енергоносіїв для бюджетних установ тощо.</w:t>
      </w:r>
      <w:r w:rsidR="00F32E9D" w:rsidRPr="001D0969">
        <w:rPr>
          <w:rFonts w:ascii="Times New Roman" w:hAnsi="Times New Roman" w:cs="Times New Roman"/>
          <w:sz w:val="28"/>
          <w:szCs w:val="28"/>
        </w:rPr>
        <w:t xml:space="preserve"> </w:t>
      </w:r>
    </w:p>
    <w:p w:rsidR="00D406E2" w:rsidRPr="001D0969" w:rsidRDefault="00D406E2" w:rsidP="00192F30">
      <w:pPr>
        <w:pStyle w:val="a5"/>
        <w:spacing w:before="0"/>
        <w:ind w:firstLine="720"/>
        <w:jc w:val="both"/>
        <w:rPr>
          <w:rFonts w:ascii="Times New Roman" w:hAnsi="Times New Roman" w:cs="Times New Roman"/>
          <w:sz w:val="28"/>
          <w:szCs w:val="28"/>
        </w:rPr>
      </w:pPr>
    </w:p>
    <w:p w:rsidR="00192F30" w:rsidRPr="001D0969" w:rsidRDefault="00192F30" w:rsidP="00D24311">
      <w:pPr>
        <w:pStyle w:val="3"/>
        <w:jc w:val="both"/>
        <w:rPr>
          <w:b/>
          <w:bCs/>
          <w:i/>
          <w:iCs/>
          <w:sz w:val="28"/>
          <w:szCs w:val="28"/>
          <w:lang w:val="uk-UA"/>
        </w:rPr>
      </w:pPr>
    </w:p>
    <w:p w:rsidR="00D141C0" w:rsidRPr="001D0969" w:rsidRDefault="00D141C0" w:rsidP="0048605F">
      <w:pPr>
        <w:jc w:val="both"/>
        <w:rPr>
          <w:b/>
          <w:bCs/>
          <w:sz w:val="28"/>
          <w:szCs w:val="28"/>
          <w:lang w:val="uk-UA"/>
        </w:rPr>
      </w:pPr>
      <w:r w:rsidRPr="001D0969">
        <w:rPr>
          <w:b/>
          <w:bCs/>
          <w:sz w:val="28"/>
          <w:szCs w:val="28"/>
          <w:lang w:val="uk-UA"/>
        </w:rPr>
        <w:t>Народн</w:t>
      </w:r>
      <w:r w:rsidR="00D406E2">
        <w:rPr>
          <w:b/>
          <w:bCs/>
          <w:sz w:val="28"/>
          <w:szCs w:val="28"/>
          <w:lang w:val="uk-UA"/>
        </w:rPr>
        <w:t>ий</w:t>
      </w:r>
      <w:r w:rsidRPr="001D0969">
        <w:rPr>
          <w:b/>
          <w:bCs/>
          <w:sz w:val="28"/>
          <w:szCs w:val="28"/>
          <w:lang w:val="uk-UA"/>
        </w:rPr>
        <w:t xml:space="preserve"> депутат</w:t>
      </w:r>
      <w:r w:rsidR="00D406E2">
        <w:rPr>
          <w:b/>
          <w:bCs/>
          <w:sz w:val="28"/>
          <w:szCs w:val="28"/>
          <w:lang w:val="uk-UA"/>
        </w:rPr>
        <w:t xml:space="preserve"> </w:t>
      </w:r>
      <w:r w:rsidRPr="001D0969">
        <w:rPr>
          <w:b/>
          <w:bCs/>
          <w:sz w:val="28"/>
          <w:szCs w:val="28"/>
          <w:lang w:val="uk-UA"/>
        </w:rPr>
        <w:t>України</w:t>
      </w:r>
      <w:r w:rsidRPr="001D0969">
        <w:rPr>
          <w:b/>
          <w:bCs/>
          <w:sz w:val="28"/>
          <w:szCs w:val="28"/>
          <w:lang w:val="uk-UA"/>
        </w:rPr>
        <w:tab/>
      </w:r>
      <w:r w:rsidR="00D406E2">
        <w:rPr>
          <w:b/>
          <w:bCs/>
          <w:sz w:val="28"/>
          <w:szCs w:val="28"/>
          <w:lang w:val="uk-UA"/>
        </w:rPr>
        <w:t xml:space="preserve">                                                                 А.В. Яценко</w:t>
      </w:r>
      <w:r w:rsidRPr="001D0969">
        <w:rPr>
          <w:b/>
          <w:bCs/>
          <w:sz w:val="28"/>
          <w:szCs w:val="28"/>
          <w:lang w:val="uk-UA"/>
        </w:rPr>
        <w:tab/>
      </w:r>
      <w:r w:rsidRPr="001D0969">
        <w:rPr>
          <w:b/>
          <w:bCs/>
          <w:sz w:val="28"/>
          <w:szCs w:val="28"/>
          <w:lang w:val="uk-UA"/>
        </w:rPr>
        <w:tab/>
      </w:r>
      <w:r w:rsidRPr="001D0969">
        <w:rPr>
          <w:b/>
          <w:bCs/>
          <w:sz w:val="28"/>
          <w:szCs w:val="28"/>
          <w:lang w:val="uk-UA"/>
        </w:rPr>
        <w:tab/>
      </w:r>
      <w:r w:rsidRPr="001D0969">
        <w:rPr>
          <w:b/>
          <w:bCs/>
          <w:sz w:val="28"/>
          <w:szCs w:val="28"/>
          <w:lang w:val="uk-UA"/>
        </w:rPr>
        <w:tab/>
      </w:r>
      <w:r w:rsidRPr="001D0969">
        <w:rPr>
          <w:b/>
          <w:bCs/>
          <w:sz w:val="28"/>
          <w:szCs w:val="28"/>
          <w:lang w:val="uk-UA"/>
        </w:rPr>
        <w:tab/>
        <w:t xml:space="preserve">  </w:t>
      </w:r>
      <w:r w:rsidR="00BF1ED8" w:rsidRPr="001D0969">
        <w:rPr>
          <w:b/>
          <w:bCs/>
          <w:sz w:val="28"/>
          <w:szCs w:val="28"/>
          <w:lang w:val="uk-UA"/>
        </w:rPr>
        <w:t xml:space="preserve"> </w:t>
      </w:r>
      <w:r w:rsidR="00090121" w:rsidRPr="001D0969">
        <w:rPr>
          <w:b/>
          <w:bCs/>
          <w:sz w:val="28"/>
          <w:szCs w:val="28"/>
          <w:lang w:val="uk-UA"/>
        </w:rPr>
        <w:t xml:space="preserve">     </w:t>
      </w:r>
      <w:r w:rsidR="002853F8" w:rsidRPr="001D0969">
        <w:rPr>
          <w:b/>
          <w:bCs/>
          <w:sz w:val="28"/>
          <w:szCs w:val="28"/>
          <w:lang w:val="uk-UA"/>
        </w:rPr>
        <w:t xml:space="preserve"> </w:t>
      </w:r>
    </w:p>
    <w:p w:rsidR="002853F8" w:rsidRPr="001D0969" w:rsidRDefault="002853F8" w:rsidP="0048605F">
      <w:pPr>
        <w:jc w:val="both"/>
        <w:rPr>
          <w:b/>
          <w:bCs/>
          <w:sz w:val="28"/>
          <w:szCs w:val="28"/>
          <w:lang w:val="uk-UA"/>
        </w:rPr>
      </w:pPr>
      <w:r w:rsidRPr="001D0969">
        <w:rPr>
          <w:b/>
          <w:bCs/>
          <w:sz w:val="28"/>
          <w:szCs w:val="28"/>
          <w:lang w:val="uk-UA"/>
        </w:rPr>
        <w:t xml:space="preserve">  </w:t>
      </w:r>
    </w:p>
    <w:p w:rsidR="00D141C0" w:rsidRPr="001D0969" w:rsidRDefault="00D141C0" w:rsidP="0048605F">
      <w:pPr>
        <w:jc w:val="right"/>
        <w:rPr>
          <w:b/>
          <w:bCs/>
          <w:sz w:val="28"/>
          <w:szCs w:val="28"/>
          <w:lang w:val="uk-UA"/>
        </w:rPr>
      </w:pPr>
    </w:p>
    <w:sectPr w:rsidR="00D141C0" w:rsidRPr="001D0969" w:rsidSect="0015511D">
      <w:headerReference w:type="default" r:id="rId11"/>
      <w:footerReference w:type="default" r:id="rId12"/>
      <w:pgSz w:w="11906" w:h="16838"/>
      <w:pgMar w:top="1021" w:right="851" w:bottom="71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7E6" w:rsidRDefault="009227E6">
      <w:r>
        <w:separator/>
      </w:r>
    </w:p>
  </w:endnote>
  <w:endnote w:type="continuationSeparator" w:id="0">
    <w:p w:rsidR="009227E6" w:rsidRDefault="0092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11D" w:rsidRPr="00B71142" w:rsidRDefault="0015511D" w:rsidP="00095FBA">
    <w:pPr>
      <w:pStyle w:val="af"/>
      <w:framePr w:wrap="auto" w:vAnchor="text" w:hAnchor="margin" w:xAlign="right" w:y="1"/>
      <w:rPr>
        <w:rStyle w:val="af1"/>
        <w:lang w:val="en-US"/>
      </w:rPr>
    </w:pPr>
  </w:p>
  <w:p w:rsidR="0015511D" w:rsidRDefault="0015511D" w:rsidP="0015511D">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7E6" w:rsidRDefault="009227E6">
      <w:r>
        <w:separator/>
      </w:r>
    </w:p>
  </w:footnote>
  <w:footnote w:type="continuationSeparator" w:id="0">
    <w:p w:rsidR="009227E6" w:rsidRDefault="009227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142" w:rsidRDefault="00B71142" w:rsidP="00B71142">
    <w:pPr>
      <w:pStyle w:val="af2"/>
      <w:framePr w:wrap="auto"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B47E13">
      <w:rPr>
        <w:rStyle w:val="af1"/>
        <w:noProof/>
      </w:rPr>
      <w:t>2</w:t>
    </w:r>
    <w:r>
      <w:rPr>
        <w:rStyle w:val="af1"/>
      </w:rPr>
      <w:fldChar w:fldCharType="end"/>
    </w:r>
  </w:p>
  <w:p w:rsidR="00B71142" w:rsidRDefault="00B71142" w:rsidP="00B71142">
    <w:pPr>
      <w:pStyle w:val="af2"/>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3B08FC6"/>
    <w:lvl w:ilvl="0">
      <w:start w:val="1"/>
      <w:numFmt w:val="decimal"/>
      <w:pStyle w:val="2"/>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18995E7F"/>
    <w:multiLevelType w:val="hybridMultilevel"/>
    <w:tmpl w:val="DCAC4CD6"/>
    <w:lvl w:ilvl="0" w:tplc="1A14C3E0">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15:restartNumberingAfterBreak="0">
    <w:nsid w:val="7B7C28BB"/>
    <w:multiLevelType w:val="hybridMultilevel"/>
    <w:tmpl w:val="16947140"/>
    <w:lvl w:ilvl="0" w:tplc="BD2836E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
  </w:num>
  <w:num w:numId="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825"/>
    <w:rsid w:val="00002F82"/>
    <w:rsid w:val="000047DF"/>
    <w:rsid w:val="000106A7"/>
    <w:rsid w:val="00017023"/>
    <w:rsid w:val="00023C80"/>
    <w:rsid w:val="00030B22"/>
    <w:rsid w:val="000426C7"/>
    <w:rsid w:val="000679A3"/>
    <w:rsid w:val="0008223A"/>
    <w:rsid w:val="00090121"/>
    <w:rsid w:val="00095FBA"/>
    <w:rsid w:val="00097893"/>
    <w:rsid w:val="000A30A1"/>
    <w:rsid w:val="000C154A"/>
    <w:rsid w:val="000C3EEC"/>
    <w:rsid w:val="000D39B0"/>
    <w:rsid w:val="000D484B"/>
    <w:rsid w:val="000E2091"/>
    <w:rsid w:val="000E615B"/>
    <w:rsid w:val="00101D1E"/>
    <w:rsid w:val="001255BF"/>
    <w:rsid w:val="00127FA2"/>
    <w:rsid w:val="00130C4A"/>
    <w:rsid w:val="0014122E"/>
    <w:rsid w:val="001438C1"/>
    <w:rsid w:val="00143BB2"/>
    <w:rsid w:val="0015511D"/>
    <w:rsid w:val="00174167"/>
    <w:rsid w:val="00182B7D"/>
    <w:rsid w:val="00192F30"/>
    <w:rsid w:val="001D0969"/>
    <w:rsid w:val="002033A7"/>
    <w:rsid w:val="002219F8"/>
    <w:rsid w:val="00240282"/>
    <w:rsid w:val="0024061F"/>
    <w:rsid w:val="002853F8"/>
    <w:rsid w:val="00285B53"/>
    <w:rsid w:val="00291A7F"/>
    <w:rsid w:val="002B47A3"/>
    <w:rsid w:val="002C09FB"/>
    <w:rsid w:val="002D7163"/>
    <w:rsid w:val="002F344F"/>
    <w:rsid w:val="00302FD0"/>
    <w:rsid w:val="00307DD3"/>
    <w:rsid w:val="00313742"/>
    <w:rsid w:val="0034668D"/>
    <w:rsid w:val="00355825"/>
    <w:rsid w:val="003761A3"/>
    <w:rsid w:val="00390640"/>
    <w:rsid w:val="003A093F"/>
    <w:rsid w:val="003A7A64"/>
    <w:rsid w:val="003C50AD"/>
    <w:rsid w:val="003C63FA"/>
    <w:rsid w:val="003D6A36"/>
    <w:rsid w:val="00430EAB"/>
    <w:rsid w:val="00453394"/>
    <w:rsid w:val="00462967"/>
    <w:rsid w:val="0048605F"/>
    <w:rsid w:val="004961B3"/>
    <w:rsid w:val="004B4E20"/>
    <w:rsid w:val="004C2618"/>
    <w:rsid w:val="004E61FB"/>
    <w:rsid w:val="00521A53"/>
    <w:rsid w:val="005245C8"/>
    <w:rsid w:val="00526523"/>
    <w:rsid w:val="00557216"/>
    <w:rsid w:val="00561945"/>
    <w:rsid w:val="00566186"/>
    <w:rsid w:val="005731A0"/>
    <w:rsid w:val="00574FE9"/>
    <w:rsid w:val="0058414A"/>
    <w:rsid w:val="0059069B"/>
    <w:rsid w:val="005B6108"/>
    <w:rsid w:val="005C5105"/>
    <w:rsid w:val="005D55FC"/>
    <w:rsid w:val="005D6382"/>
    <w:rsid w:val="005D641D"/>
    <w:rsid w:val="005D7756"/>
    <w:rsid w:val="005E38D9"/>
    <w:rsid w:val="005E478D"/>
    <w:rsid w:val="0060203C"/>
    <w:rsid w:val="00612182"/>
    <w:rsid w:val="00623AF0"/>
    <w:rsid w:val="00643D11"/>
    <w:rsid w:val="006525A4"/>
    <w:rsid w:val="00657440"/>
    <w:rsid w:val="00676D2B"/>
    <w:rsid w:val="00682971"/>
    <w:rsid w:val="006C69EA"/>
    <w:rsid w:val="006D3331"/>
    <w:rsid w:val="006E603E"/>
    <w:rsid w:val="00707CCD"/>
    <w:rsid w:val="00712AAC"/>
    <w:rsid w:val="0072325E"/>
    <w:rsid w:val="00737FDA"/>
    <w:rsid w:val="0075584A"/>
    <w:rsid w:val="00764824"/>
    <w:rsid w:val="00766F73"/>
    <w:rsid w:val="00785378"/>
    <w:rsid w:val="007A7EC7"/>
    <w:rsid w:val="007B2FFA"/>
    <w:rsid w:val="007F3606"/>
    <w:rsid w:val="00802A2F"/>
    <w:rsid w:val="008074E3"/>
    <w:rsid w:val="008076F8"/>
    <w:rsid w:val="00836B08"/>
    <w:rsid w:val="00865C86"/>
    <w:rsid w:val="00884C9B"/>
    <w:rsid w:val="008C06EE"/>
    <w:rsid w:val="008C1A7C"/>
    <w:rsid w:val="008D0878"/>
    <w:rsid w:val="0090165A"/>
    <w:rsid w:val="009147E5"/>
    <w:rsid w:val="009227E6"/>
    <w:rsid w:val="0093111D"/>
    <w:rsid w:val="009538ED"/>
    <w:rsid w:val="009635AF"/>
    <w:rsid w:val="00992C2F"/>
    <w:rsid w:val="009D7844"/>
    <w:rsid w:val="009E2D18"/>
    <w:rsid w:val="009F3047"/>
    <w:rsid w:val="00A12A91"/>
    <w:rsid w:val="00A2648A"/>
    <w:rsid w:val="00A45597"/>
    <w:rsid w:val="00A560A4"/>
    <w:rsid w:val="00A57C31"/>
    <w:rsid w:val="00A902AA"/>
    <w:rsid w:val="00A91F97"/>
    <w:rsid w:val="00AA753F"/>
    <w:rsid w:val="00AB1967"/>
    <w:rsid w:val="00AC26AD"/>
    <w:rsid w:val="00AC4936"/>
    <w:rsid w:val="00AE0C13"/>
    <w:rsid w:val="00AF1031"/>
    <w:rsid w:val="00AF371B"/>
    <w:rsid w:val="00B30D76"/>
    <w:rsid w:val="00B36CC6"/>
    <w:rsid w:val="00B37EDE"/>
    <w:rsid w:val="00B47E13"/>
    <w:rsid w:val="00B51A70"/>
    <w:rsid w:val="00B57EE2"/>
    <w:rsid w:val="00B64A4F"/>
    <w:rsid w:val="00B671B6"/>
    <w:rsid w:val="00B71142"/>
    <w:rsid w:val="00BB25DF"/>
    <w:rsid w:val="00BD6099"/>
    <w:rsid w:val="00BF1ED8"/>
    <w:rsid w:val="00C06565"/>
    <w:rsid w:val="00C10358"/>
    <w:rsid w:val="00C13F4A"/>
    <w:rsid w:val="00C153F6"/>
    <w:rsid w:val="00C202D5"/>
    <w:rsid w:val="00C2525A"/>
    <w:rsid w:val="00C5125A"/>
    <w:rsid w:val="00C87946"/>
    <w:rsid w:val="00CA0697"/>
    <w:rsid w:val="00CA166D"/>
    <w:rsid w:val="00CB1041"/>
    <w:rsid w:val="00CB5F35"/>
    <w:rsid w:val="00CE4251"/>
    <w:rsid w:val="00CF2A81"/>
    <w:rsid w:val="00D031BA"/>
    <w:rsid w:val="00D122E6"/>
    <w:rsid w:val="00D141C0"/>
    <w:rsid w:val="00D24311"/>
    <w:rsid w:val="00D273CA"/>
    <w:rsid w:val="00D33002"/>
    <w:rsid w:val="00D406E2"/>
    <w:rsid w:val="00D54953"/>
    <w:rsid w:val="00D740CA"/>
    <w:rsid w:val="00D8785B"/>
    <w:rsid w:val="00D91EFA"/>
    <w:rsid w:val="00DA30F8"/>
    <w:rsid w:val="00DD059D"/>
    <w:rsid w:val="00DF3923"/>
    <w:rsid w:val="00E15AFF"/>
    <w:rsid w:val="00E35222"/>
    <w:rsid w:val="00E63AC0"/>
    <w:rsid w:val="00E76D7F"/>
    <w:rsid w:val="00E858BC"/>
    <w:rsid w:val="00E9037C"/>
    <w:rsid w:val="00E96F02"/>
    <w:rsid w:val="00E970D0"/>
    <w:rsid w:val="00EA0EBF"/>
    <w:rsid w:val="00EB4BF6"/>
    <w:rsid w:val="00EB66F2"/>
    <w:rsid w:val="00EC0B30"/>
    <w:rsid w:val="00EC3558"/>
    <w:rsid w:val="00EE022F"/>
    <w:rsid w:val="00EE29B8"/>
    <w:rsid w:val="00F023EA"/>
    <w:rsid w:val="00F32E9D"/>
    <w:rsid w:val="00F53689"/>
    <w:rsid w:val="00F822BE"/>
    <w:rsid w:val="00F82AFC"/>
    <w:rsid w:val="00F90DC0"/>
    <w:rsid w:val="00FA1AC9"/>
    <w:rsid w:val="00FC26D7"/>
    <w:rsid w:val="00FF30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509B99-FCAE-45E2-B25E-6ACEC680E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1C0"/>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1">
    <w:name w:val="st1"/>
    <w:basedOn w:val="a0"/>
    <w:uiPriority w:val="99"/>
    <w:rPr>
      <w:rFonts w:ascii="Times New Roman" w:hAnsi="Times New Roman" w:cs="Times New Roman"/>
    </w:rPr>
  </w:style>
  <w:style w:type="paragraph" w:styleId="a3">
    <w:name w:val="Plain Text"/>
    <w:basedOn w:val="a"/>
    <w:link w:val="a4"/>
    <w:uiPriority w:val="99"/>
    <w:rPr>
      <w:rFonts w:ascii="Courier New" w:hAnsi="Courier New" w:cs="Courier New"/>
      <w:sz w:val="20"/>
      <w:szCs w:val="20"/>
      <w:lang w:val="uk-UA"/>
    </w:rPr>
  </w:style>
  <w:style w:type="character" w:customStyle="1" w:styleId="a4">
    <w:name w:val="Текст Знак"/>
    <w:basedOn w:val="a0"/>
    <w:link w:val="a3"/>
    <w:uiPriority w:val="99"/>
    <w:locked/>
    <w:rPr>
      <w:rFonts w:ascii="Courier New" w:hAnsi="Courier New" w:cs="Courier New"/>
      <w:sz w:val="20"/>
      <w:szCs w:val="20"/>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ий HTML Знак"/>
    <w:basedOn w:val="a0"/>
    <w:link w:val="HTML"/>
    <w:uiPriority w:val="99"/>
    <w:locked/>
    <w:rPr>
      <w:rFonts w:ascii="Courier New" w:hAnsi="Courier New" w:cs="Courier New"/>
      <w:sz w:val="20"/>
      <w:szCs w:val="20"/>
    </w:rPr>
  </w:style>
  <w:style w:type="paragraph" w:customStyle="1" w:styleId="a5">
    <w:name w:val="Нормальний текст"/>
    <w:basedOn w:val="a"/>
    <w:uiPriority w:val="99"/>
    <w:pPr>
      <w:autoSpaceDE w:val="0"/>
      <w:autoSpaceDN w:val="0"/>
      <w:spacing w:before="120"/>
      <w:ind w:firstLine="567"/>
    </w:pPr>
    <w:rPr>
      <w:rFonts w:ascii="Antiqua" w:hAnsi="Antiqua" w:cs="Antiqua"/>
      <w:sz w:val="26"/>
      <w:szCs w:val="26"/>
      <w:lang w:val="uk-UA"/>
    </w:rPr>
  </w:style>
  <w:style w:type="paragraph" w:styleId="20">
    <w:name w:val="Body Text Indent 2"/>
    <w:basedOn w:val="a"/>
    <w:link w:val="21"/>
    <w:uiPriority w:val="99"/>
    <w:pPr>
      <w:spacing w:line="360" w:lineRule="auto"/>
      <w:ind w:firstLine="720"/>
      <w:jc w:val="both"/>
    </w:pPr>
    <w:rPr>
      <w:sz w:val="22"/>
      <w:szCs w:val="22"/>
      <w:lang w:val="en-US"/>
    </w:rPr>
  </w:style>
  <w:style w:type="character" w:customStyle="1" w:styleId="21">
    <w:name w:val="Основний текст з відступом 2 Знак"/>
    <w:basedOn w:val="a0"/>
    <w:link w:val="20"/>
    <w:uiPriority w:val="99"/>
    <w:locked/>
    <w:rPr>
      <w:rFonts w:ascii="Times New Roman" w:hAnsi="Times New Roman" w:cs="Times New Roman"/>
      <w:sz w:val="24"/>
      <w:szCs w:val="24"/>
    </w:rPr>
  </w:style>
  <w:style w:type="paragraph" w:styleId="a6">
    <w:name w:val="Body Text Indent"/>
    <w:basedOn w:val="a"/>
    <w:link w:val="a7"/>
    <w:uiPriority w:val="99"/>
    <w:pPr>
      <w:spacing w:line="360" w:lineRule="auto"/>
      <w:ind w:firstLine="720"/>
      <w:jc w:val="both"/>
    </w:pPr>
    <w:rPr>
      <w:i/>
      <w:iCs/>
      <w:lang w:val="en-US"/>
    </w:rPr>
  </w:style>
  <w:style w:type="character" w:customStyle="1" w:styleId="a7">
    <w:name w:val="Основний текст з відступом Знак"/>
    <w:basedOn w:val="a0"/>
    <w:link w:val="a6"/>
    <w:uiPriority w:val="99"/>
    <w:locked/>
    <w:rPr>
      <w:rFonts w:ascii="Times New Roman" w:hAnsi="Times New Roman" w:cs="Times New Roman"/>
      <w:sz w:val="24"/>
      <w:szCs w:val="24"/>
    </w:rPr>
  </w:style>
  <w:style w:type="paragraph" w:customStyle="1" w:styleId="a8">
    <w:name w:val="Стиль"/>
    <w:basedOn w:val="a"/>
    <w:uiPriority w:val="99"/>
    <w:rPr>
      <w:rFonts w:ascii="Verdana" w:hAnsi="Verdana" w:cs="Verdana"/>
      <w:color w:val="000000"/>
      <w:sz w:val="20"/>
      <w:szCs w:val="20"/>
      <w:lang w:val="en-US" w:eastAsia="en-US"/>
    </w:rPr>
  </w:style>
  <w:style w:type="paragraph" w:styleId="a9">
    <w:name w:val="Balloon Text"/>
    <w:basedOn w:val="a"/>
    <w:link w:val="aa"/>
    <w:uiPriority w:val="99"/>
    <w:semiHidden/>
    <w:rPr>
      <w:rFonts w:ascii="Tahoma" w:hAnsi="Tahoma" w:cs="Tahoma"/>
      <w:sz w:val="16"/>
      <w:szCs w:val="16"/>
    </w:rPr>
  </w:style>
  <w:style w:type="character" w:customStyle="1" w:styleId="aa">
    <w:name w:val="Текст у виносці Знак"/>
    <w:basedOn w:val="a0"/>
    <w:link w:val="a9"/>
    <w:uiPriority w:val="99"/>
    <w:locked/>
    <w:rPr>
      <w:rFonts w:ascii="Tahoma" w:hAnsi="Tahoma" w:cs="Tahoma"/>
      <w:sz w:val="16"/>
      <w:szCs w:val="16"/>
    </w:rPr>
  </w:style>
  <w:style w:type="character" w:customStyle="1" w:styleId="rvts23">
    <w:name w:val="rvts23"/>
    <w:basedOn w:val="a0"/>
    <w:uiPriority w:val="99"/>
    <w:rPr>
      <w:rFonts w:ascii="Times New Roman" w:hAnsi="Times New Roman" w:cs="Times New Roman"/>
    </w:rPr>
  </w:style>
  <w:style w:type="character" w:customStyle="1" w:styleId="rvts15">
    <w:name w:val="rvts15"/>
    <w:basedOn w:val="a0"/>
    <w:uiPriority w:val="99"/>
    <w:rPr>
      <w:rFonts w:ascii="Times New Roman" w:hAnsi="Times New Roman" w:cs="Times New Roman"/>
    </w:rPr>
  </w:style>
  <w:style w:type="paragraph" w:styleId="2">
    <w:name w:val="List Number 2"/>
    <w:basedOn w:val="a"/>
    <w:uiPriority w:val="99"/>
    <w:pPr>
      <w:numPr>
        <w:numId w:val="1"/>
      </w:numPr>
      <w:spacing w:before="120"/>
      <w:jc w:val="both"/>
    </w:pPr>
    <w:rPr>
      <w:sz w:val="26"/>
      <w:szCs w:val="26"/>
      <w:lang w:val="uk-UA"/>
    </w:rPr>
  </w:style>
  <w:style w:type="paragraph" w:styleId="ab">
    <w:name w:val="Title"/>
    <w:basedOn w:val="a"/>
    <w:link w:val="ac"/>
    <w:uiPriority w:val="99"/>
    <w:qFormat/>
    <w:pPr>
      <w:tabs>
        <w:tab w:val="left" w:pos="2625"/>
        <w:tab w:val="center" w:pos="5088"/>
      </w:tabs>
      <w:jc w:val="center"/>
    </w:pPr>
    <w:rPr>
      <w:b/>
      <w:bCs/>
      <w:sz w:val="28"/>
      <w:szCs w:val="28"/>
      <w:lang w:val="uk-UA"/>
    </w:rPr>
  </w:style>
  <w:style w:type="character" w:customStyle="1" w:styleId="ac">
    <w:name w:val="Назва Знак"/>
    <w:basedOn w:val="a0"/>
    <w:link w:val="ab"/>
    <w:uiPriority w:val="99"/>
    <w:locked/>
    <w:rPr>
      <w:rFonts w:ascii="Cambria" w:hAnsi="Cambria" w:cs="Times New Roman"/>
      <w:b/>
      <w:bCs/>
      <w:kern w:val="28"/>
      <w:sz w:val="32"/>
      <w:szCs w:val="32"/>
    </w:rPr>
  </w:style>
  <w:style w:type="character" w:customStyle="1" w:styleId="0pt">
    <w:name w:val="Основной текст + Интервал 0 pt"/>
    <w:basedOn w:val="a0"/>
    <w:uiPriority w:val="99"/>
    <w:rsid w:val="00574FE9"/>
    <w:rPr>
      <w:rFonts w:ascii="Times New Roman" w:hAnsi="Times New Roman" w:cs="Times New Roman"/>
      <w:color w:val="000000"/>
      <w:spacing w:val="6"/>
      <w:w w:val="100"/>
      <w:position w:val="0"/>
      <w:sz w:val="25"/>
      <w:szCs w:val="25"/>
      <w:lang w:val="uk-UA" w:eastAsia="x-none"/>
    </w:rPr>
  </w:style>
  <w:style w:type="character" w:customStyle="1" w:styleId="90pt">
    <w:name w:val="Основной текст (9) + Интервал 0 pt"/>
    <w:basedOn w:val="a0"/>
    <w:uiPriority w:val="99"/>
    <w:rsid w:val="00574FE9"/>
    <w:rPr>
      <w:rFonts w:ascii="Times New Roman" w:hAnsi="Times New Roman" w:cs="Times New Roman"/>
      <w:b/>
      <w:bCs/>
      <w:color w:val="000000"/>
      <w:spacing w:val="7"/>
      <w:w w:val="100"/>
      <w:position w:val="0"/>
      <w:sz w:val="25"/>
      <w:szCs w:val="25"/>
      <w:lang w:val="uk-UA" w:eastAsia="x-none"/>
    </w:rPr>
  </w:style>
  <w:style w:type="character" w:styleId="ad">
    <w:name w:val="Hyperlink"/>
    <w:basedOn w:val="a0"/>
    <w:uiPriority w:val="99"/>
    <w:rsid w:val="005B6108"/>
    <w:rPr>
      <w:rFonts w:ascii="Times New Roman" w:hAnsi="Times New Roman" w:cs="Times New Roman"/>
      <w:color w:val="0000FF"/>
      <w:u w:val="single"/>
    </w:rPr>
  </w:style>
  <w:style w:type="paragraph" w:customStyle="1" w:styleId="ae">
    <w:name w:val="Íîðìàëüíèé òåêñò"/>
    <w:basedOn w:val="a"/>
    <w:uiPriority w:val="99"/>
    <w:rsid w:val="005B6108"/>
    <w:pPr>
      <w:widowControl w:val="0"/>
      <w:suppressAutoHyphens/>
      <w:spacing w:before="120" w:line="200" w:lineRule="atLeast"/>
      <w:ind w:firstLine="567"/>
      <w:jc w:val="both"/>
    </w:pPr>
    <w:rPr>
      <w:rFonts w:ascii="Antiqua" w:hAnsi="Antiqua" w:cs="Antiqua"/>
      <w:sz w:val="26"/>
      <w:szCs w:val="26"/>
      <w:lang w:val="uk-UA" w:eastAsia="ar-SA"/>
    </w:rPr>
  </w:style>
  <w:style w:type="paragraph" w:styleId="3">
    <w:name w:val="Body Text Indent 3"/>
    <w:basedOn w:val="a"/>
    <w:link w:val="30"/>
    <w:uiPriority w:val="99"/>
    <w:rsid w:val="00CB5F35"/>
    <w:pPr>
      <w:spacing w:after="120"/>
      <w:ind w:left="283"/>
    </w:pPr>
    <w:rPr>
      <w:sz w:val="16"/>
      <w:szCs w:val="16"/>
    </w:rPr>
  </w:style>
  <w:style w:type="character" w:customStyle="1" w:styleId="30">
    <w:name w:val="Основний текст з відступом 3 Знак"/>
    <w:basedOn w:val="a0"/>
    <w:link w:val="3"/>
    <w:uiPriority w:val="99"/>
    <w:semiHidden/>
    <w:locked/>
    <w:rPr>
      <w:rFonts w:cs="Times New Roman"/>
      <w:sz w:val="16"/>
      <w:szCs w:val="16"/>
    </w:rPr>
  </w:style>
  <w:style w:type="paragraph" w:styleId="af">
    <w:name w:val="footer"/>
    <w:basedOn w:val="a"/>
    <w:link w:val="af0"/>
    <w:uiPriority w:val="99"/>
    <w:rsid w:val="0015511D"/>
    <w:pPr>
      <w:tabs>
        <w:tab w:val="center" w:pos="4677"/>
        <w:tab w:val="right" w:pos="9355"/>
      </w:tabs>
    </w:pPr>
  </w:style>
  <w:style w:type="character" w:customStyle="1" w:styleId="af0">
    <w:name w:val="Нижній колонтитул Знак"/>
    <w:basedOn w:val="a0"/>
    <w:link w:val="af"/>
    <w:uiPriority w:val="99"/>
    <w:semiHidden/>
    <w:locked/>
    <w:rPr>
      <w:rFonts w:cs="Times New Roman"/>
      <w:sz w:val="24"/>
      <w:szCs w:val="24"/>
    </w:rPr>
  </w:style>
  <w:style w:type="character" w:styleId="af1">
    <w:name w:val="page number"/>
    <w:basedOn w:val="a0"/>
    <w:uiPriority w:val="99"/>
    <w:rsid w:val="0015511D"/>
    <w:rPr>
      <w:rFonts w:cs="Times New Roman"/>
    </w:rPr>
  </w:style>
  <w:style w:type="paragraph" w:styleId="af2">
    <w:name w:val="header"/>
    <w:basedOn w:val="a"/>
    <w:link w:val="af3"/>
    <w:uiPriority w:val="99"/>
    <w:rsid w:val="00B71142"/>
    <w:pPr>
      <w:tabs>
        <w:tab w:val="center" w:pos="4677"/>
        <w:tab w:val="right" w:pos="9355"/>
      </w:tabs>
    </w:pPr>
  </w:style>
  <w:style w:type="character" w:customStyle="1" w:styleId="af3">
    <w:name w:val="Верхній колонтитул Знак"/>
    <w:basedOn w:val="a0"/>
    <w:link w:val="af2"/>
    <w:uiPriority w:val="99"/>
    <w:semiHidden/>
    <w:locked/>
    <w:rPr>
      <w:rFonts w:cs="Times New Roman"/>
      <w:sz w:val="24"/>
      <w:szCs w:val="24"/>
    </w:rPr>
  </w:style>
  <w:style w:type="character" w:customStyle="1" w:styleId="apple-converted-space">
    <w:name w:val="apple-converted-space"/>
    <w:basedOn w:val="a0"/>
    <w:uiPriority w:val="99"/>
    <w:rsid w:val="0059069B"/>
    <w:rPr>
      <w:rFonts w:cs="Times New Roman"/>
    </w:rPr>
  </w:style>
  <w:style w:type="paragraph" w:customStyle="1" w:styleId="9">
    <w:name w:val="Основной текст (9)"/>
    <w:basedOn w:val="a"/>
    <w:uiPriority w:val="99"/>
    <w:rsid w:val="00E96F02"/>
    <w:pPr>
      <w:widowControl w:val="0"/>
      <w:shd w:val="clear" w:color="auto" w:fill="FFFFFF"/>
      <w:spacing w:before="2340" w:line="643" w:lineRule="exact"/>
      <w:jc w:val="center"/>
    </w:pPr>
    <w:rPr>
      <w:b/>
      <w:bCs/>
      <w:noProof/>
      <w:spacing w:val="2"/>
      <w:sz w:val="25"/>
      <w:szCs w:val="25"/>
      <w:lang w:val="en-US" w:eastAsia="en-US"/>
    </w:rPr>
  </w:style>
  <w:style w:type="paragraph" w:styleId="af4">
    <w:name w:val="Body Text"/>
    <w:basedOn w:val="a"/>
    <w:link w:val="af5"/>
    <w:uiPriority w:val="99"/>
    <w:rsid w:val="00A12A91"/>
    <w:pPr>
      <w:spacing w:after="120"/>
      <w:ind w:firstLine="709"/>
      <w:jc w:val="both"/>
    </w:pPr>
    <w:rPr>
      <w:rFonts w:ascii="Arial" w:hAnsi="Arial" w:cs="Arial"/>
      <w:sz w:val="28"/>
      <w:szCs w:val="28"/>
      <w:lang w:val="uk-UA"/>
    </w:rPr>
  </w:style>
  <w:style w:type="character" w:customStyle="1" w:styleId="af5">
    <w:name w:val="Основний текст Знак"/>
    <w:basedOn w:val="a0"/>
    <w:link w:val="af4"/>
    <w:uiPriority w:val="99"/>
    <w:locked/>
    <w:rsid w:val="00A12A91"/>
    <w:rPr>
      <w:rFonts w:ascii="Arial" w:hAnsi="Arial" w:cs="Arial"/>
      <w:sz w:val="28"/>
      <w:szCs w:val="28"/>
      <w:lang w:val="uk-UA" w:eastAsia="x-none"/>
    </w:rPr>
  </w:style>
  <w:style w:type="character" w:customStyle="1" w:styleId="FontStyle19">
    <w:name w:val="Font Style19"/>
    <w:basedOn w:val="a0"/>
    <w:uiPriority w:val="99"/>
    <w:rsid w:val="008076F8"/>
    <w:rPr>
      <w:rFonts w:ascii="Times New Roman" w:hAnsi="Times New Roman" w:cs="Times New Roman"/>
      <w:sz w:val="26"/>
      <w:szCs w:val="26"/>
    </w:rPr>
  </w:style>
  <w:style w:type="paragraph" w:customStyle="1" w:styleId="rvps2">
    <w:name w:val="rvps2"/>
    <w:basedOn w:val="a"/>
    <w:uiPriority w:val="99"/>
    <w:rsid w:val="00A2648A"/>
    <w:pPr>
      <w:spacing w:before="100" w:beforeAutospacing="1" w:after="100" w:afterAutospacing="1"/>
    </w:pPr>
  </w:style>
  <w:style w:type="character" w:customStyle="1" w:styleId="rvts0">
    <w:name w:val="rvts0"/>
    <w:uiPriority w:val="99"/>
    <w:rsid w:val="00D031BA"/>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710271">
      <w:marLeft w:val="0"/>
      <w:marRight w:val="0"/>
      <w:marTop w:val="0"/>
      <w:marBottom w:val="0"/>
      <w:divBdr>
        <w:top w:val="none" w:sz="0" w:space="0" w:color="auto"/>
        <w:left w:val="none" w:sz="0" w:space="0" w:color="auto"/>
        <w:bottom w:val="none" w:sz="0" w:space="0" w:color="auto"/>
        <w:right w:val="none" w:sz="0" w:space="0" w:color="auto"/>
      </w:divBdr>
    </w:div>
    <w:div w:id="1706710272">
      <w:marLeft w:val="0"/>
      <w:marRight w:val="0"/>
      <w:marTop w:val="0"/>
      <w:marBottom w:val="0"/>
      <w:divBdr>
        <w:top w:val="none" w:sz="0" w:space="0" w:color="auto"/>
        <w:left w:val="none" w:sz="0" w:space="0" w:color="auto"/>
        <w:bottom w:val="none" w:sz="0" w:space="0" w:color="auto"/>
        <w:right w:val="none" w:sz="0" w:space="0" w:color="auto"/>
      </w:divBdr>
    </w:div>
    <w:div w:id="1706710273">
      <w:marLeft w:val="0"/>
      <w:marRight w:val="0"/>
      <w:marTop w:val="0"/>
      <w:marBottom w:val="0"/>
      <w:divBdr>
        <w:top w:val="none" w:sz="0" w:space="0" w:color="auto"/>
        <w:left w:val="none" w:sz="0" w:space="0" w:color="auto"/>
        <w:bottom w:val="none" w:sz="0" w:space="0" w:color="auto"/>
        <w:right w:val="none" w:sz="0" w:space="0" w:color="auto"/>
      </w:divBdr>
    </w:div>
    <w:div w:id="1706710274">
      <w:marLeft w:val="0"/>
      <w:marRight w:val="0"/>
      <w:marTop w:val="0"/>
      <w:marBottom w:val="0"/>
      <w:divBdr>
        <w:top w:val="none" w:sz="0" w:space="0" w:color="auto"/>
        <w:left w:val="none" w:sz="0" w:space="0" w:color="auto"/>
        <w:bottom w:val="none" w:sz="0" w:space="0" w:color="auto"/>
        <w:right w:val="none" w:sz="0" w:space="0" w:color="auto"/>
      </w:divBdr>
    </w:div>
    <w:div w:id="1706710275">
      <w:marLeft w:val="0"/>
      <w:marRight w:val="0"/>
      <w:marTop w:val="0"/>
      <w:marBottom w:val="0"/>
      <w:divBdr>
        <w:top w:val="none" w:sz="0" w:space="0" w:color="auto"/>
        <w:left w:val="none" w:sz="0" w:space="0" w:color="auto"/>
        <w:bottom w:val="none" w:sz="0" w:space="0" w:color="auto"/>
        <w:right w:val="none" w:sz="0" w:space="0" w:color="auto"/>
      </w:divBdr>
    </w:div>
    <w:div w:id="17067102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D32F3-29A4-480A-A6C2-4AD0B91010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22383B-352A-486F-9C69-C1421654C3B6}">
  <ds:schemaRefs>
    <ds:schemaRef ds:uri="http://schemas.microsoft.com/sharepoint/v3/contenttype/forms"/>
  </ds:schemaRefs>
</ds:datastoreItem>
</file>

<file path=customXml/itemProps3.xml><?xml version="1.0" encoding="utf-8"?>
<ds:datastoreItem xmlns:ds="http://schemas.openxmlformats.org/officeDocument/2006/customXml" ds:itemID="{8EACB41C-6641-4792-8CB1-DBF406346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CC652C-FBC3-4F4A-8961-DC4D7BF67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2778</Words>
  <Characters>1584</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2021-11-16T13:14:00Z</dcterms:created>
  <dcterms:modified xsi:type="dcterms:W3CDTF">2021-11-16T13:14:00Z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