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BAF" w:rsidRPr="00312F33" w:rsidRDefault="00781BAF" w:rsidP="00EF58D1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EF58D1" w:rsidRPr="00312F33" w:rsidRDefault="00EF58D1" w:rsidP="00EF58D1">
      <w:pPr>
        <w:jc w:val="center"/>
        <w:rPr>
          <w:b/>
          <w:bCs/>
          <w:sz w:val="28"/>
          <w:szCs w:val="28"/>
          <w:lang w:val="uk-UA"/>
        </w:rPr>
      </w:pPr>
      <w:r w:rsidRPr="00312F33">
        <w:rPr>
          <w:b/>
          <w:bCs/>
          <w:sz w:val="28"/>
          <w:szCs w:val="28"/>
          <w:lang w:val="uk-UA"/>
        </w:rPr>
        <w:t>ПОРІВНЯЛЬНА ТАБЛИЦЯ</w:t>
      </w:r>
    </w:p>
    <w:p w:rsidR="00EF58D1" w:rsidRPr="002B1020" w:rsidRDefault="00EF58D1" w:rsidP="00EF58D1">
      <w:pPr>
        <w:ind w:firstLine="720"/>
        <w:jc w:val="center"/>
        <w:rPr>
          <w:rStyle w:val="90pt"/>
          <w:color w:val="auto"/>
          <w:sz w:val="28"/>
          <w:szCs w:val="28"/>
          <w:lang w:eastAsia="en-US"/>
        </w:rPr>
      </w:pPr>
      <w:r w:rsidRPr="00312F33">
        <w:rPr>
          <w:b/>
          <w:bCs/>
          <w:sz w:val="28"/>
          <w:szCs w:val="28"/>
          <w:lang w:val="uk-UA"/>
        </w:rPr>
        <w:t xml:space="preserve">до проекту Закону України </w:t>
      </w:r>
      <w:r w:rsidRPr="00312F33">
        <w:rPr>
          <w:rStyle w:val="90pt"/>
          <w:bCs w:val="0"/>
          <w:color w:val="auto"/>
          <w:sz w:val="28"/>
          <w:szCs w:val="28"/>
          <w:lang w:eastAsia="en-US"/>
        </w:rPr>
        <w:t>«</w:t>
      </w:r>
      <w:r w:rsidR="00BB3623" w:rsidRPr="00312F33">
        <w:rPr>
          <w:b/>
          <w:bCs/>
          <w:spacing w:val="7"/>
          <w:sz w:val="28"/>
          <w:szCs w:val="28"/>
          <w:lang w:val="uk-UA" w:eastAsia="en-US"/>
        </w:rPr>
        <w:t>Про внесення змін до Бюджетного кодексу України</w:t>
      </w:r>
      <w:r w:rsidR="004671CC" w:rsidRPr="00312F33">
        <w:rPr>
          <w:b/>
          <w:bCs/>
          <w:spacing w:val="7"/>
          <w:sz w:val="28"/>
          <w:szCs w:val="28"/>
          <w:lang w:val="uk-UA" w:eastAsia="en-US"/>
        </w:rPr>
        <w:t xml:space="preserve"> щодо </w:t>
      </w:r>
      <w:r w:rsidR="002B1020" w:rsidRPr="002B1020">
        <w:rPr>
          <w:b/>
          <w:bCs/>
          <w:spacing w:val="7"/>
          <w:sz w:val="28"/>
          <w:szCs w:val="28"/>
          <w:lang w:val="uk-UA" w:eastAsia="en-US"/>
        </w:rPr>
        <w:t>збільшення нормативу зарахування податку на доходи фізичних осіб</w:t>
      </w:r>
      <w:r w:rsidR="002B1020">
        <w:rPr>
          <w:b/>
          <w:bCs/>
          <w:spacing w:val="7"/>
          <w:sz w:val="28"/>
          <w:szCs w:val="28"/>
          <w:lang w:val="uk-UA" w:eastAsia="en-US"/>
        </w:rPr>
        <w:t xml:space="preserve"> до </w:t>
      </w:r>
      <w:r w:rsidR="00BB3623" w:rsidRPr="00312F33">
        <w:rPr>
          <w:rStyle w:val="90pt"/>
          <w:bCs w:val="0"/>
          <w:color w:val="auto"/>
          <w:sz w:val="28"/>
          <w:szCs w:val="28"/>
          <w:lang w:eastAsia="en-US"/>
        </w:rPr>
        <w:t>складу доходів загального фонду бюджетів сільських, селищних, міських територіальних громад</w:t>
      </w:r>
      <w:r w:rsidR="002B1020">
        <w:rPr>
          <w:rStyle w:val="90pt"/>
          <w:bCs w:val="0"/>
          <w:color w:val="auto"/>
          <w:sz w:val="28"/>
          <w:szCs w:val="28"/>
          <w:lang w:eastAsia="en-US"/>
        </w:rPr>
        <w:t>»</w:t>
      </w:r>
    </w:p>
    <w:p w:rsidR="00EF58D1" w:rsidRPr="00312F33" w:rsidRDefault="00EF58D1" w:rsidP="00EF58D1">
      <w:pPr>
        <w:ind w:firstLine="720"/>
        <w:jc w:val="center"/>
        <w:rPr>
          <w:b/>
          <w:bCs/>
          <w:sz w:val="28"/>
          <w:szCs w:val="28"/>
          <w:lang w:val="uk-UA"/>
        </w:rPr>
      </w:pPr>
    </w:p>
    <w:tbl>
      <w:tblPr>
        <w:tblStyle w:val="a3"/>
        <w:tblW w:w="14513" w:type="dxa"/>
        <w:tblLook w:val="04A0" w:firstRow="1" w:lastRow="0" w:firstColumn="1" w:lastColumn="0" w:noHBand="0" w:noVBand="1"/>
      </w:tblPr>
      <w:tblGrid>
        <w:gridCol w:w="7243"/>
        <w:gridCol w:w="13"/>
        <w:gridCol w:w="108"/>
        <w:gridCol w:w="7122"/>
        <w:gridCol w:w="13"/>
        <w:gridCol w:w="14"/>
      </w:tblGrid>
      <w:tr w:rsidR="00BB3623" w:rsidRPr="00312F33" w:rsidTr="00312F33">
        <w:tc>
          <w:tcPr>
            <w:tcW w:w="7364" w:type="dxa"/>
            <w:gridSpan w:val="3"/>
          </w:tcPr>
          <w:p w:rsidR="008037E4" w:rsidRPr="00312F33" w:rsidRDefault="008037E4" w:rsidP="00EE4C91">
            <w:pPr>
              <w:rPr>
                <w:lang w:val="uk-UA"/>
              </w:rPr>
            </w:pPr>
            <w:r w:rsidRPr="00312F33">
              <w:rPr>
                <w:sz w:val="28"/>
                <w:szCs w:val="28"/>
                <w:lang w:val="uk-UA"/>
              </w:rPr>
              <w:t xml:space="preserve">                                      Чинна редакція</w:t>
            </w:r>
          </w:p>
        </w:tc>
        <w:tc>
          <w:tcPr>
            <w:tcW w:w="7149" w:type="dxa"/>
            <w:gridSpan w:val="3"/>
          </w:tcPr>
          <w:p w:rsidR="008037E4" w:rsidRPr="00312F33" w:rsidRDefault="008037E4" w:rsidP="00EE4C91">
            <w:pPr>
              <w:rPr>
                <w:lang w:val="uk-UA"/>
              </w:rPr>
            </w:pPr>
            <w:r w:rsidRPr="00312F33">
              <w:rPr>
                <w:sz w:val="28"/>
                <w:szCs w:val="28"/>
                <w:lang w:val="uk-UA"/>
              </w:rPr>
              <w:t xml:space="preserve">            Редакція Закону із запропонованими змінами</w:t>
            </w:r>
          </w:p>
        </w:tc>
      </w:tr>
      <w:tr w:rsidR="00BB3623" w:rsidRPr="00312F33" w:rsidTr="00312F33">
        <w:trPr>
          <w:gridAfter w:val="1"/>
          <w:wAfter w:w="14" w:type="dxa"/>
        </w:trPr>
        <w:tc>
          <w:tcPr>
            <w:tcW w:w="14499" w:type="dxa"/>
            <w:gridSpan w:val="5"/>
          </w:tcPr>
          <w:p w:rsidR="008037E4" w:rsidRPr="00312F33" w:rsidRDefault="00BB3623" w:rsidP="00BB3623">
            <w:pPr>
              <w:jc w:val="center"/>
              <w:rPr>
                <w:lang w:val="uk-UA"/>
              </w:rPr>
            </w:pPr>
            <w:r w:rsidRPr="00312F33">
              <w:rPr>
                <w:sz w:val="28"/>
                <w:szCs w:val="28"/>
                <w:lang w:val="uk-UA"/>
              </w:rPr>
              <w:t>Бюджетний кодекс України</w:t>
            </w:r>
          </w:p>
        </w:tc>
      </w:tr>
      <w:tr w:rsidR="00312F33" w:rsidRPr="00312F33" w:rsidTr="00312F33">
        <w:trPr>
          <w:gridAfter w:val="2"/>
          <w:wAfter w:w="27" w:type="dxa"/>
        </w:trPr>
        <w:tc>
          <w:tcPr>
            <w:tcW w:w="7243" w:type="dxa"/>
          </w:tcPr>
          <w:p w:rsidR="00312F33" w:rsidRPr="00312F33" w:rsidRDefault="00312F33" w:rsidP="00312F3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312F33">
              <w:rPr>
                <w:b/>
                <w:bCs/>
                <w:sz w:val="28"/>
                <w:szCs w:val="28"/>
                <w:lang w:val="uk-UA"/>
              </w:rPr>
              <w:t>Стаття 29.</w:t>
            </w:r>
            <w:r w:rsidRPr="00312F33">
              <w:rPr>
                <w:sz w:val="28"/>
                <w:szCs w:val="28"/>
                <w:lang w:val="uk-UA"/>
              </w:rPr>
              <w:t> Склад доходів Державного бюджету України</w:t>
            </w:r>
          </w:p>
          <w:p w:rsidR="00312F33" w:rsidRPr="00312F33" w:rsidRDefault="00312F33" w:rsidP="00312F3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312F33">
              <w:rPr>
                <w:sz w:val="28"/>
                <w:szCs w:val="28"/>
                <w:lang w:val="uk-UA"/>
              </w:rPr>
              <w:t>…</w:t>
            </w:r>
          </w:p>
          <w:p w:rsidR="00312F33" w:rsidRPr="00312F33" w:rsidRDefault="00312F33" w:rsidP="00312F3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" w:name="n572"/>
            <w:bookmarkStart w:id="2" w:name="n2062"/>
            <w:bookmarkStart w:id="3" w:name="n573"/>
            <w:bookmarkEnd w:id="1"/>
            <w:bookmarkEnd w:id="2"/>
            <w:bookmarkEnd w:id="3"/>
            <w:r w:rsidRPr="00312F33">
              <w:rPr>
                <w:sz w:val="28"/>
                <w:szCs w:val="28"/>
                <w:lang w:val="uk-UA"/>
              </w:rPr>
              <w:t>2. До доходів загального фонду Державного бюджету України (з урахуванням особливостей, визначених </w:t>
            </w:r>
            <w:hyperlink r:id="rId10" w:anchor="n2001" w:history="1">
              <w:r w:rsidRPr="00312F33">
                <w:rPr>
                  <w:sz w:val="28"/>
                  <w:szCs w:val="28"/>
                  <w:u w:val="single"/>
                  <w:lang w:val="uk-UA"/>
                </w:rPr>
                <w:t>пунктом 1 частини другої статті 67</w:t>
              </w:r>
            </w:hyperlink>
            <w:hyperlink r:id="rId11" w:anchor="n2001" w:history="1">
              <w:r w:rsidRPr="00312F33">
                <w:rPr>
                  <w:b/>
                  <w:bCs/>
                  <w:sz w:val="28"/>
                  <w:szCs w:val="28"/>
                  <w:u w:val="single"/>
                  <w:vertAlign w:val="superscript"/>
                  <w:lang w:val="uk-UA"/>
                </w:rPr>
                <w:t>-1</w:t>
              </w:r>
            </w:hyperlink>
            <w:r w:rsidRPr="00312F33">
              <w:rPr>
                <w:sz w:val="28"/>
                <w:szCs w:val="28"/>
                <w:lang w:val="uk-UA"/>
              </w:rPr>
              <w:t> цього Кодексу) належать:</w:t>
            </w:r>
          </w:p>
          <w:p w:rsidR="00312F33" w:rsidRPr="00312F33" w:rsidRDefault="00312F33" w:rsidP="00312F3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4" w:name="n1992"/>
            <w:bookmarkStart w:id="5" w:name="n574"/>
            <w:bookmarkEnd w:id="4"/>
            <w:bookmarkEnd w:id="5"/>
            <w:r w:rsidRPr="00312F33">
              <w:rPr>
                <w:sz w:val="28"/>
                <w:szCs w:val="28"/>
                <w:lang w:val="uk-UA"/>
              </w:rPr>
              <w:t>1) податок на доходи фізичних осіб (крім податку, визначеного </w:t>
            </w:r>
            <w:hyperlink r:id="rId12" w:anchor="n2886" w:history="1">
              <w:r w:rsidRPr="00312F33">
                <w:rPr>
                  <w:sz w:val="28"/>
                  <w:szCs w:val="28"/>
                  <w:u w:val="single"/>
                  <w:lang w:val="uk-UA"/>
                </w:rPr>
                <w:t>пунктом 1</w:t>
              </w:r>
            </w:hyperlink>
            <w:hyperlink r:id="rId13" w:anchor="n2886" w:history="1">
              <w:r w:rsidRPr="00312F33">
                <w:rPr>
                  <w:b/>
                  <w:bCs/>
                  <w:sz w:val="28"/>
                  <w:szCs w:val="28"/>
                  <w:u w:val="single"/>
                  <w:vertAlign w:val="superscript"/>
                  <w:lang w:val="uk-UA"/>
                </w:rPr>
                <w:t>-1</w:t>
              </w:r>
            </w:hyperlink>
            <w:r w:rsidRPr="00312F33">
              <w:rPr>
                <w:sz w:val="28"/>
                <w:szCs w:val="28"/>
                <w:lang w:val="uk-UA"/>
              </w:rPr>
              <w:t> цієї частини статті), що сплачується (перераховується) згідно з </w:t>
            </w:r>
            <w:hyperlink r:id="rId14" w:tgtFrame="_blank" w:history="1">
              <w:r w:rsidRPr="00312F33">
                <w:rPr>
                  <w:sz w:val="28"/>
                  <w:szCs w:val="28"/>
                  <w:u w:val="single"/>
                  <w:lang w:val="uk-UA"/>
                </w:rPr>
                <w:t>Податковим кодексом України</w:t>
              </w:r>
            </w:hyperlink>
            <w:r w:rsidRPr="00312F33">
              <w:rPr>
                <w:sz w:val="28"/>
                <w:szCs w:val="28"/>
                <w:lang w:val="uk-UA"/>
              </w:rPr>
              <w:t xml:space="preserve"> у розмірі </w:t>
            </w:r>
            <w:r w:rsidRPr="00312F33">
              <w:rPr>
                <w:b/>
                <w:sz w:val="28"/>
                <w:szCs w:val="28"/>
                <w:lang w:val="uk-UA"/>
              </w:rPr>
              <w:t xml:space="preserve">25 </w:t>
            </w:r>
            <w:r w:rsidRPr="00312F33">
              <w:rPr>
                <w:sz w:val="28"/>
                <w:szCs w:val="28"/>
                <w:lang w:val="uk-UA"/>
              </w:rPr>
              <w:t>відсотків на відповідній території України (крім території міст Києва та Севастополя) та у розмірі 60 відсотків - на території міста Києва;</w:t>
            </w:r>
          </w:p>
          <w:p w:rsidR="00312F33" w:rsidRPr="00312F33" w:rsidRDefault="00312F33" w:rsidP="00312F33">
            <w:pPr>
              <w:ind w:left="447"/>
              <w:jc w:val="both"/>
              <w:rPr>
                <w:sz w:val="28"/>
                <w:szCs w:val="28"/>
                <w:lang w:val="uk-UA"/>
              </w:rPr>
            </w:pPr>
            <w:r w:rsidRPr="00312F33">
              <w:rPr>
                <w:sz w:val="28"/>
                <w:szCs w:val="28"/>
                <w:lang w:val="uk-UA"/>
              </w:rPr>
              <w:t xml:space="preserve">… </w:t>
            </w:r>
          </w:p>
        </w:tc>
        <w:tc>
          <w:tcPr>
            <w:tcW w:w="7243" w:type="dxa"/>
            <w:gridSpan w:val="3"/>
          </w:tcPr>
          <w:p w:rsidR="00312F33" w:rsidRPr="00312F33" w:rsidRDefault="00312F33" w:rsidP="00312F3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312F33">
              <w:rPr>
                <w:b/>
                <w:bCs/>
                <w:sz w:val="28"/>
                <w:szCs w:val="28"/>
                <w:lang w:val="uk-UA"/>
              </w:rPr>
              <w:t>Стаття 29.</w:t>
            </w:r>
            <w:r w:rsidRPr="00312F33">
              <w:rPr>
                <w:sz w:val="28"/>
                <w:szCs w:val="28"/>
                <w:lang w:val="uk-UA"/>
              </w:rPr>
              <w:t> Склад доходів Державного бюджету України</w:t>
            </w:r>
          </w:p>
          <w:p w:rsidR="00312F33" w:rsidRPr="00312F33" w:rsidRDefault="00312F33" w:rsidP="00312F3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312F33">
              <w:rPr>
                <w:sz w:val="28"/>
                <w:szCs w:val="28"/>
                <w:lang w:val="uk-UA"/>
              </w:rPr>
              <w:t>…</w:t>
            </w:r>
          </w:p>
          <w:p w:rsidR="00312F33" w:rsidRPr="00312F33" w:rsidRDefault="00312F33" w:rsidP="00312F3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312F33">
              <w:rPr>
                <w:sz w:val="28"/>
                <w:szCs w:val="28"/>
                <w:lang w:val="uk-UA"/>
              </w:rPr>
              <w:t>2. До доходів загального фонду Державного бюджету України (з урахуванням особливостей, визначених </w:t>
            </w:r>
            <w:hyperlink r:id="rId15" w:anchor="n2001" w:history="1">
              <w:r w:rsidRPr="00312F33">
                <w:rPr>
                  <w:sz w:val="28"/>
                  <w:szCs w:val="28"/>
                  <w:u w:val="single"/>
                  <w:lang w:val="uk-UA"/>
                </w:rPr>
                <w:t>пунктом 1 частини другої статті 67</w:t>
              </w:r>
            </w:hyperlink>
            <w:hyperlink r:id="rId16" w:anchor="n2001" w:history="1">
              <w:r w:rsidRPr="00312F33">
                <w:rPr>
                  <w:b/>
                  <w:bCs/>
                  <w:sz w:val="28"/>
                  <w:szCs w:val="28"/>
                  <w:u w:val="single"/>
                  <w:vertAlign w:val="superscript"/>
                  <w:lang w:val="uk-UA"/>
                </w:rPr>
                <w:t>-1</w:t>
              </w:r>
            </w:hyperlink>
            <w:r w:rsidRPr="00312F33">
              <w:rPr>
                <w:sz w:val="28"/>
                <w:szCs w:val="28"/>
                <w:lang w:val="uk-UA"/>
              </w:rPr>
              <w:t> цього Кодексу) належать:</w:t>
            </w:r>
          </w:p>
          <w:p w:rsidR="00312F33" w:rsidRPr="00312F33" w:rsidRDefault="00312F33" w:rsidP="00312F3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312F33">
              <w:rPr>
                <w:sz w:val="28"/>
                <w:szCs w:val="28"/>
                <w:lang w:val="uk-UA"/>
              </w:rPr>
              <w:t>1) податок на доходи фізичних осіб (крім податку, визначеного </w:t>
            </w:r>
            <w:hyperlink r:id="rId17" w:anchor="n2886" w:history="1">
              <w:r w:rsidRPr="00312F33">
                <w:rPr>
                  <w:sz w:val="28"/>
                  <w:szCs w:val="28"/>
                  <w:u w:val="single"/>
                  <w:lang w:val="uk-UA"/>
                </w:rPr>
                <w:t>пунктом 1</w:t>
              </w:r>
            </w:hyperlink>
            <w:hyperlink r:id="rId18" w:anchor="n2886" w:history="1">
              <w:r w:rsidRPr="00312F33">
                <w:rPr>
                  <w:b/>
                  <w:bCs/>
                  <w:sz w:val="28"/>
                  <w:szCs w:val="28"/>
                  <w:u w:val="single"/>
                  <w:vertAlign w:val="superscript"/>
                  <w:lang w:val="uk-UA"/>
                </w:rPr>
                <w:t>-1</w:t>
              </w:r>
            </w:hyperlink>
            <w:r w:rsidRPr="00312F33">
              <w:rPr>
                <w:sz w:val="28"/>
                <w:szCs w:val="28"/>
                <w:lang w:val="uk-UA"/>
              </w:rPr>
              <w:t> цієї частини статті), що сплачується (перераховується) згідно з </w:t>
            </w:r>
            <w:hyperlink r:id="rId19" w:tgtFrame="_blank" w:history="1">
              <w:r w:rsidRPr="00312F33">
                <w:rPr>
                  <w:sz w:val="28"/>
                  <w:szCs w:val="28"/>
                  <w:u w:val="single"/>
                  <w:lang w:val="uk-UA"/>
                </w:rPr>
                <w:t>Податковим кодексом України</w:t>
              </w:r>
            </w:hyperlink>
            <w:r w:rsidRPr="00312F33">
              <w:rPr>
                <w:sz w:val="28"/>
                <w:szCs w:val="28"/>
                <w:lang w:val="uk-UA"/>
              </w:rPr>
              <w:t xml:space="preserve"> у розмірі </w:t>
            </w:r>
            <w:r w:rsidRPr="00312F33">
              <w:rPr>
                <w:b/>
                <w:sz w:val="28"/>
                <w:szCs w:val="28"/>
                <w:lang w:val="uk-UA"/>
              </w:rPr>
              <w:t xml:space="preserve">15 </w:t>
            </w:r>
            <w:r w:rsidRPr="00312F33">
              <w:rPr>
                <w:sz w:val="28"/>
                <w:szCs w:val="28"/>
                <w:lang w:val="uk-UA"/>
              </w:rPr>
              <w:t>відсотків на відповідній території України (крім території міст Києва та Севастополя) та у розмірі 60 відсотків - на території міста Києва;</w:t>
            </w:r>
          </w:p>
          <w:p w:rsidR="00312F33" w:rsidRPr="00312F33" w:rsidRDefault="00312F33" w:rsidP="00312F33">
            <w:pPr>
              <w:ind w:left="448"/>
              <w:rPr>
                <w:sz w:val="28"/>
                <w:szCs w:val="28"/>
                <w:lang w:val="uk-UA"/>
              </w:rPr>
            </w:pPr>
            <w:r w:rsidRPr="00312F33">
              <w:rPr>
                <w:sz w:val="28"/>
                <w:szCs w:val="28"/>
                <w:lang w:val="uk-UA"/>
              </w:rPr>
              <w:t>…</w:t>
            </w:r>
          </w:p>
        </w:tc>
      </w:tr>
      <w:tr w:rsidR="00BB3623" w:rsidRPr="00312F33" w:rsidTr="00312F33">
        <w:tc>
          <w:tcPr>
            <w:tcW w:w="7256" w:type="dxa"/>
            <w:gridSpan w:val="2"/>
          </w:tcPr>
          <w:p w:rsidR="00BB3623" w:rsidRPr="00312F33" w:rsidRDefault="00BB3623" w:rsidP="00BB362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 w:eastAsia="en-US"/>
              </w:rPr>
            </w:pPr>
            <w:r w:rsidRPr="00312F33">
              <w:rPr>
                <w:b/>
                <w:bCs/>
                <w:sz w:val="28"/>
                <w:szCs w:val="28"/>
                <w:lang w:val="uk-UA" w:eastAsia="en-US"/>
              </w:rPr>
              <w:t>Стаття 64.</w:t>
            </w:r>
            <w:r w:rsidRPr="00312F33">
              <w:rPr>
                <w:sz w:val="28"/>
                <w:szCs w:val="28"/>
                <w:lang w:val="uk-UA" w:eastAsia="en-US"/>
              </w:rPr>
              <w:t> Склад доходів загального фонду бюджетів сільських, селищних, міських територіальних громад</w:t>
            </w:r>
          </w:p>
          <w:p w:rsidR="00BB3623" w:rsidRPr="00312F33" w:rsidRDefault="00BB3623" w:rsidP="00BB362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 w:eastAsia="en-US"/>
              </w:rPr>
            </w:pPr>
            <w:bookmarkStart w:id="6" w:name="n2141"/>
            <w:bookmarkStart w:id="7" w:name="n1016"/>
            <w:bookmarkEnd w:id="6"/>
            <w:bookmarkEnd w:id="7"/>
            <w:r w:rsidRPr="00312F33">
              <w:rPr>
                <w:sz w:val="28"/>
                <w:szCs w:val="28"/>
                <w:lang w:val="uk-UA" w:eastAsia="en-US"/>
              </w:rPr>
              <w:lastRenderedPageBreak/>
              <w:t>1. До доходів загального фонду бюджетів сільських, селищних, міських територіальних громад належать:</w:t>
            </w:r>
          </w:p>
          <w:p w:rsidR="00BB3623" w:rsidRPr="00312F33" w:rsidRDefault="00BB3623" w:rsidP="00BB362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 w:eastAsia="en-US"/>
              </w:rPr>
            </w:pPr>
            <w:bookmarkStart w:id="8" w:name="n2142"/>
            <w:bookmarkStart w:id="9" w:name="n1017"/>
            <w:bookmarkEnd w:id="8"/>
            <w:bookmarkEnd w:id="9"/>
            <w:r w:rsidRPr="00312F33">
              <w:rPr>
                <w:sz w:val="28"/>
                <w:szCs w:val="28"/>
                <w:lang w:val="uk-UA" w:eastAsia="en-US"/>
              </w:rPr>
              <w:t xml:space="preserve">1) </w:t>
            </w:r>
            <w:r w:rsidRPr="00312F33">
              <w:rPr>
                <w:b/>
                <w:sz w:val="28"/>
                <w:szCs w:val="28"/>
                <w:lang w:val="uk-UA" w:eastAsia="en-US"/>
              </w:rPr>
              <w:t>60</w:t>
            </w:r>
            <w:r w:rsidRPr="00312F33">
              <w:rPr>
                <w:sz w:val="28"/>
                <w:szCs w:val="28"/>
                <w:lang w:val="uk-UA" w:eastAsia="en-US"/>
              </w:rPr>
              <w:t xml:space="preserve"> відсотків податку на доходи фізичних осіб (крім податку на доходи фізичних осіб, визначеного </w:t>
            </w:r>
            <w:hyperlink r:id="rId20" w:anchor="n2015" w:history="1">
              <w:r w:rsidRPr="00312F33">
                <w:rPr>
                  <w:sz w:val="28"/>
                  <w:szCs w:val="28"/>
                  <w:u w:val="single"/>
                  <w:lang w:val="uk-UA" w:eastAsia="en-US"/>
                </w:rPr>
                <w:t>пунктом 1</w:t>
              </w:r>
            </w:hyperlink>
            <w:hyperlink r:id="rId21" w:anchor="n2015" w:history="1">
              <w:r w:rsidRPr="00312F33">
                <w:rPr>
                  <w:b/>
                  <w:bCs/>
                  <w:sz w:val="28"/>
                  <w:szCs w:val="28"/>
                  <w:u w:val="single"/>
                  <w:vertAlign w:val="superscript"/>
                  <w:lang w:val="uk-UA" w:eastAsia="en-US"/>
                </w:rPr>
                <w:t>-1</w:t>
              </w:r>
            </w:hyperlink>
            <w:r w:rsidRPr="00312F33">
              <w:rPr>
                <w:sz w:val="28"/>
                <w:szCs w:val="28"/>
                <w:lang w:val="uk-UA" w:eastAsia="en-US"/>
              </w:rPr>
              <w:t> частини другої статті 29 цього Кодексу), що сплачується (перераховується) згідно з </w:t>
            </w:r>
            <w:hyperlink r:id="rId22" w:tgtFrame="_blank" w:history="1">
              <w:r w:rsidRPr="00312F33">
                <w:rPr>
                  <w:sz w:val="28"/>
                  <w:szCs w:val="28"/>
                  <w:u w:val="single"/>
                  <w:lang w:val="uk-UA" w:eastAsia="en-US"/>
                </w:rPr>
                <w:t>Податковим кодексом України</w:t>
              </w:r>
            </w:hyperlink>
            <w:r w:rsidRPr="00312F33">
              <w:rPr>
                <w:sz w:val="28"/>
                <w:szCs w:val="28"/>
                <w:lang w:val="uk-UA" w:eastAsia="en-US"/>
              </w:rPr>
              <w:t> на відповідній території (крім території міст Києва та Севастополя);</w:t>
            </w:r>
          </w:p>
          <w:p w:rsidR="008037E4" w:rsidRPr="00312F33" w:rsidRDefault="00312F33" w:rsidP="00EE4C91">
            <w:pPr>
              <w:pStyle w:val="rvps2"/>
              <w:shd w:val="clear" w:color="auto" w:fill="FFFFFF"/>
              <w:spacing w:before="0" w:beforeAutospacing="0" w:after="158" w:afterAutospacing="0"/>
              <w:ind w:firstLine="475"/>
              <w:jc w:val="both"/>
              <w:rPr>
                <w:sz w:val="28"/>
                <w:szCs w:val="28"/>
                <w:lang w:val="uk-UA"/>
              </w:rPr>
            </w:pPr>
            <w:r w:rsidRPr="00312F33">
              <w:rPr>
                <w:sz w:val="28"/>
                <w:szCs w:val="28"/>
                <w:lang w:val="uk-UA"/>
              </w:rPr>
              <w:t>…</w:t>
            </w:r>
          </w:p>
        </w:tc>
        <w:tc>
          <w:tcPr>
            <w:tcW w:w="7257" w:type="dxa"/>
            <w:gridSpan w:val="4"/>
          </w:tcPr>
          <w:p w:rsidR="00BB3623" w:rsidRPr="00312F33" w:rsidRDefault="00BB3623" w:rsidP="00BB362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 w:eastAsia="en-US"/>
              </w:rPr>
            </w:pPr>
            <w:r w:rsidRPr="00312F33">
              <w:rPr>
                <w:b/>
                <w:bCs/>
                <w:sz w:val="28"/>
                <w:szCs w:val="28"/>
                <w:lang w:val="uk-UA" w:eastAsia="en-US"/>
              </w:rPr>
              <w:lastRenderedPageBreak/>
              <w:t>Стаття 64.</w:t>
            </w:r>
            <w:r w:rsidRPr="00312F33">
              <w:rPr>
                <w:sz w:val="28"/>
                <w:szCs w:val="28"/>
                <w:lang w:val="uk-UA" w:eastAsia="en-US"/>
              </w:rPr>
              <w:t> Склад доходів загального фонду бюджетів сільських, селищних, міських територіальних громад</w:t>
            </w:r>
          </w:p>
          <w:p w:rsidR="00BB3623" w:rsidRPr="00312F33" w:rsidRDefault="00BB3623" w:rsidP="00BB362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 w:eastAsia="en-US"/>
              </w:rPr>
            </w:pPr>
            <w:r w:rsidRPr="00312F33">
              <w:rPr>
                <w:sz w:val="28"/>
                <w:szCs w:val="28"/>
                <w:lang w:val="uk-UA" w:eastAsia="en-US"/>
              </w:rPr>
              <w:lastRenderedPageBreak/>
              <w:t>1. До доходів загального фонду бюджетів сільських, селищних, міських територіальних громад належать:</w:t>
            </w:r>
          </w:p>
          <w:p w:rsidR="00BB3623" w:rsidRPr="00312F33" w:rsidRDefault="00BB3623" w:rsidP="00BB362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 w:eastAsia="en-US"/>
              </w:rPr>
            </w:pPr>
            <w:r w:rsidRPr="00312F33">
              <w:rPr>
                <w:sz w:val="28"/>
                <w:szCs w:val="28"/>
                <w:lang w:val="uk-UA" w:eastAsia="en-US"/>
              </w:rPr>
              <w:t xml:space="preserve">1) </w:t>
            </w:r>
            <w:r w:rsidRPr="00312F33">
              <w:rPr>
                <w:b/>
                <w:sz w:val="28"/>
                <w:szCs w:val="28"/>
                <w:lang w:val="uk-UA" w:eastAsia="en-US"/>
              </w:rPr>
              <w:t xml:space="preserve">75 </w:t>
            </w:r>
            <w:r w:rsidRPr="00312F33">
              <w:rPr>
                <w:sz w:val="28"/>
                <w:szCs w:val="28"/>
                <w:lang w:val="uk-UA" w:eastAsia="en-US"/>
              </w:rPr>
              <w:t>відсотків податку на доходи фізичних осіб (крім податку на доходи фізичних осіб, визначеного </w:t>
            </w:r>
            <w:hyperlink r:id="rId23" w:anchor="n2015" w:history="1">
              <w:r w:rsidRPr="00312F33">
                <w:rPr>
                  <w:sz w:val="28"/>
                  <w:szCs w:val="28"/>
                  <w:u w:val="single"/>
                  <w:lang w:val="uk-UA" w:eastAsia="en-US"/>
                </w:rPr>
                <w:t>пунктом 1</w:t>
              </w:r>
            </w:hyperlink>
            <w:hyperlink r:id="rId24" w:anchor="n2015" w:history="1">
              <w:r w:rsidRPr="00312F33">
                <w:rPr>
                  <w:b/>
                  <w:bCs/>
                  <w:sz w:val="28"/>
                  <w:szCs w:val="28"/>
                  <w:u w:val="single"/>
                  <w:vertAlign w:val="superscript"/>
                  <w:lang w:val="uk-UA" w:eastAsia="en-US"/>
                </w:rPr>
                <w:t>-1</w:t>
              </w:r>
            </w:hyperlink>
            <w:r w:rsidRPr="00312F33">
              <w:rPr>
                <w:sz w:val="28"/>
                <w:szCs w:val="28"/>
                <w:lang w:val="uk-UA" w:eastAsia="en-US"/>
              </w:rPr>
              <w:t> частини другої статті 29 цього Кодексу), що сплачується (перераховується) згідно з </w:t>
            </w:r>
            <w:hyperlink r:id="rId25" w:tgtFrame="_blank" w:history="1">
              <w:r w:rsidRPr="00312F33">
                <w:rPr>
                  <w:sz w:val="28"/>
                  <w:szCs w:val="28"/>
                  <w:u w:val="single"/>
                  <w:lang w:val="uk-UA" w:eastAsia="en-US"/>
                </w:rPr>
                <w:t>Податковим кодексом України</w:t>
              </w:r>
            </w:hyperlink>
            <w:r w:rsidRPr="00312F33">
              <w:rPr>
                <w:sz w:val="28"/>
                <w:szCs w:val="28"/>
                <w:lang w:val="uk-UA" w:eastAsia="en-US"/>
              </w:rPr>
              <w:t> на відповідній території (крім території міст Києва та Севастополя);</w:t>
            </w:r>
          </w:p>
          <w:p w:rsidR="008037E4" w:rsidRPr="00312F33" w:rsidRDefault="00312F33" w:rsidP="00312F33">
            <w:pPr>
              <w:ind w:left="553"/>
              <w:jc w:val="both"/>
              <w:rPr>
                <w:sz w:val="28"/>
                <w:szCs w:val="28"/>
                <w:lang w:val="uk-UA"/>
              </w:rPr>
            </w:pPr>
            <w:r w:rsidRPr="00312F33">
              <w:rPr>
                <w:sz w:val="28"/>
                <w:szCs w:val="28"/>
                <w:lang w:val="uk-UA"/>
              </w:rPr>
              <w:t>…</w:t>
            </w:r>
          </w:p>
        </w:tc>
      </w:tr>
      <w:tr w:rsidR="00312F33" w:rsidRPr="00312F33" w:rsidTr="00312F33">
        <w:tc>
          <w:tcPr>
            <w:tcW w:w="7256" w:type="dxa"/>
            <w:gridSpan w:val="2"/>
          </w:tcPr>
          <w:p w:rsidR="00312F33" w:rsidRPr="00312F33" w:rsidRDefault="00312F33" w:rsidP="00312F3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312F33">
              <w:rPr>
                <w:b/>
                <w:bCs/>
                <w:sz w:val="28"/>
                <w:szCs w:val="28"/>
                <w:lang w:val="uk-UA"/>
              </w:rPr>
              <w:lastRenderedPageBreak/>
              <w:t>Стаття 66.</w:t>
            </w:r>
            <w:r w:rsidRPr="00312F33">
              <w:rPr>
                <w:sz w:val="28"/>
                <w:szCs w:val="28"/>
                <w:lang w:val="uk-UA"/>
              </w:rPr>
              <w:t> Склад доходів загального фонду бюджету Автономної Республіки Крим, обласних бюджетів</w:t>
            </w:r>
          </w:p>
          <w:p w:rsidR="00312F33" w:rsidRPr="00312F33" w:rsidRDefault="00312F33" w:rsidP="00312F3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0" w:name="n2205"/>
            <w:bookmarkStart w:id="11" w:name="n1052"/>
            <w:bookmarkEnd w:id="10"/>
            <w:bookmarkEnd w:id="11"/>
            <w:r w:rsidRPr="00312F33">
              <w:rPr>
                <w:sz w:val="28"/>
                <w:szCs w:val="28"/>
                <w:lang w:val="uk-UA"/>
              </w:rPr>
              <w:t>1. До доходів загального фонду бюджету Автономної Республіки Крим та обласних бюджетів належать:</w:t>
            </w:r>
          </w:p>
          <w:p w:rsidR="00312F33" w:rsidRPr="00312F33" w:rsidRDefault="00312F33" w:rsidP="00312F3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2" w:name="n2206"/>
            <w:bookmarkStart w:id="13" w:name="n1053"/>
            <w:bookmarkEnd w:id="12"/>
            <w:bookmarkEnd w:id="13"/>
            <w:r w:rsidRPr="00312F33">
              <w:rPr>
                <w:sz w:val="28"/>
                <w:szCs w:val="28"/>
                <w:lang w:val="uk-UA"/>
              </w:rPr>
              <w:t xml:space="preserve">1) </w:t>
            </w:r>
            <w:r w:rsidRPr="00312F33">
              <w:rPr>
                <w:b/>
                <w:sz w:val="28"/>
                <w:szCs w:val="28"/>
                <w:lang w:val="uk-UA"/>
              </w:rPr>
              <w:t>15</w:t>
            </w:r>
            <w:r w:rsidRPr="00312F33">
              <w:rPr>
                <w:sz w:val="28"/>
                <w:szCs w:val="28"/>
                <w:lang w:val="uk-UA"/>
              </w:rPr>
              <w:t xml:space="preserve"> відсотків податку на доходи фізичних осіб (крім податку, визначеного </w:t>
            </w:r>
            <w:hyperlink r:id="rId26" w:anchor="n2015" w:history="1">
              <w:r w:rsidRPr="00312F33">
                <w:rPr>
                  <w:sz w:val="28"/>
                  <w:szCs w:val="28"/>
                  <w:u w:val="single"/>
                  <w:lang w:val="uk-UA"/>
                </w:rPr>
                <w:t>пунктом 1</w:t>
              </w:r>
            </w:hyperlink>
            <w:hyperlink r:id="rId27" w:anchor="n2015" w:history="1">
              <w:r w:rsidRPr="00312F33">
                <w:rPr>
                  <w:b/>
                  <w:bCs/>
                  <w:sz w:val="28"/>
                  <w:szCs w:val="28"/>
                  <w:u w:val="single"/>
                  <w:vertAlign w:val="superscript"/>
                  <w:lang w:val="uk-UA"/>
                </w:rPr>
                <w:t>-1</w:t>
              </w:r>
            </w:hyperlink>
            <w:r w:rsidRPr="00312F33">
              <w:rPr>
                <w:sz w:val="28"/>
                <w:szCs w:val="28"/>
                <w:lang w:val="uk-UA"/>
              </w:rPr>
              <w:t> частини другої статті 29 цього Кодексу), що сплачується (перераховується) згідно з </w:t>
            </w:r>
            <w:hyperlink r:id="rId28" w:tgtFrame="_blank" w:history="1">
              <w:r w:rsidRPr="00312F33">
                <w:rPr>
                  <w:sz w:val="28"/>
                  <w:szCs w:val="28"/>
                  <w:u w:val="single"/>
                  <w:lang w:val="uk-UA"/>
                </w:rPr>
                <w:t>Податковим кодексом України</w:t>
              </w:r>
            </w:hyperlink>
            <w:r w:rsidRPr="00312F33">
              <w:rPr>
                <w:sz w:val="28"/>
                <w:szCs w:val="28"/>
                <w:lang w:val="uk-UA"/>
              </w:rPr>
              <w:t> на відповідній території;</w:t>
            </w:r>
          </w:p>
          <w:p w:rsidR="00312F33" w:rsidRPr="00312F33" w:rsidRDefault="00312F33" w:rsidP="00BB3623">
            <w:pPr>
              <w:shd w:val="clear" w:color="auto" w:fill="FFFFFF"/>
              <w:spacing w:after="150"/>
              <w:ind w:firstLine="450"/>
              <w:jc w:val="both"/>
              <w:rPr>
                <w:b/>
                <w:bCs/>
                <w:sz w:val="28"/>
                <w:szCs w:val="28"/>
                <w:lang w:val="uk-UA" w:eastAsia="en-US"/>
              </w:rPr>
            </w:pPr>
          </w:p>
        </w:tc>
        <w:tc>
          <w:tcPr>
            <w:tcW w:w="7257" w:type="dxa"/>
            <w:gridSpan w:val="4"/>
          </w:tcPr>
          <w:p w:rsidR="00312F33" w:rsidRPr="00312F33" w:rsidRDefault="00312F33" w:rsidP="00312F3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312F33">
              <w:rPr>
                <w:b/>
                <w:bCs/>
                <w:sz w:val="28"/>
                <w:szCs w:val="28"/>
                <w:lang w:val="uk-UA"/>
              </w:rPr>
              <w:t>Стаття 66.</w:t>
            </w:r>
            <w:r w:rsidRPr="00312F33">
              <w:rPr>
                <w:sz w:val="28"/>
                <w:szCs w:val="28"/>
                <w:lang w:val="uk-UA"/>
              </w:rPr>
              <w:t> Склад доходів загального фонду бюджету Автономної Республіки Крим, обласних бюджетів</w:t>
            </w:r>
          </w:p>
          <w:p w:rsidR="00312F33" w:rsidRPr="00312F33" w:rsidRDefault="00312F33" w:rsidP="00312F3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312F33">
              <w:rPr>
                <w:sz w:val="28"/>
                <w:szCs w:val="28"/>
                <w:lang w:val="uk-UA"/>
              </w:rPr>
              <w:t>1. До доходів загального фонду бюджету Автономної Республіки Крим та обласних бюджетів належать:</w:t>
            </w:r>
          </w:p>
          <w:p w:rsidR="00312F33" w:rsidRPr="00312F33" w:rsidRDefault="00312F33" w:rsidP="00312F33">
            <w:pPr>
              <w:shd w:val="clear" w:color="auto" w:fill="FFFFFF"/>
              <w:spacing w:after="15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312F33">
              <w:rPr>
                <w:sz w:val="28"/>
                <w:szCs w:val="28"/>
                <w:lang w:val="uk-UA"/>
              </w:rPr>
              <w:t xml:space="preserve">1) </w:t>
            </w:r>
            <w:r w:rsidRPr="00312F33">
              <w:rPr>
                <w:b/>
                <w:sz w:val="28"/>
                <w:szCs w:val="28"/>
                <w:lang w:val="uk-UA"/>
              </w:rPr>
              <w:t>10</w:t>
            </w:r>
            <w:r w:rsidRPr="00312F33">
              <w:rPr>
                <w:sz w:val="28"/>
                <w:szCs w:val="28"/>
                <w:lang w:val="uk-UA"/>
              </w:rPr>
              <w:t xml:space="preserve"> відсотків податку на доходи фізичних осіб (крім податку, визначеного </w:t>
            </w:r>
            <w:hyperlink r:id="rId29" w:anchor="n2015" w:history="1">
              <w:r w:rsidRPr="00312F33">
                <w:rPr>
                  <w:sz w:val="28"/>
                  <w:szCs w:val="28"/>
                  <w:u w:val="single"/>
                  <w:lang w:val="uk-UA"/>
                </w:rPr>
                <w:t>пунктом 1</w:t>
              </w:r>
            </w:hyperlink>
            <w:hyperlink r:id="rId30" w:anchor="n2015" w:history="1">
              <w:r w:rsidRPr="00312F33">
                <w:rPr>
                  <w:b/>
                  <w:bCs/>
                  <w:sz w:val="28"/>
                  <w:szCs w:val="28"/>
                  <w:u w:val="single"/>
                  <w:vertAlign w:val="superscript"/>
                  <w:lang w:val="uk-UA"/>
                </w:rPr>
                <w:t>-1</w:t>
              </w:r>
            </w:hyperlink>
            <w:r w:rsidRPr="00312F33">
              <w:rPr>
                <w:sz w:val="28"/>
                <w:szCs w:val="28"/>
                <w:lang w:val="uk-UA"/>
              </w:rPr>
              <w:t> частини другої статті 29 цього Кодексу), що сплачується (перераховується) згідно з </w:t>
            </w:r>
            <w:hyperlink r:id="rId31" w:tgtFrame="_blank" w:history="1">
              <w:r w:rsidRPr="00312F33">
                <w:rPr>
                  <w:sz w:val="28"/>
                  <w:szCs w:val="28"/>
                  <w:u w:val="single"/>
                  <w:lang w:val="uk-UA"/>
                </w:rPr>
                <w:t>Податковим кодексом України</w:t>
              </w:r>
            </w:hyperlink>
            <w:r w:rsidRPr="00312F33">
              <w:rPr>
                <w:sz w:val="28"/>
                <w:szCs w:val="28"/>
                <w:lang w:val="uk-UA"/>
              </w:rPr>
              <w:t> на відповідній території;</w:t>
            </w:r>
          </w:p>
          <w:p w:rsidR="00312F33" w:rsidRPr="00312F33" w:rsidRDefault="00312F33" w:rsidP="00BB3623">
            <w:pPr>
              <w:shd w:val="clear" w:color="auto" w:fill="FFFFFF"/>
              <w:spacing w:after="150"/>
              <w:ind w:firstLine="450"/>
              <w:jc w:val="both"/>
              <w:rPr>
                <w:b/>
                <w:bCs/>
                <w:sz w:val="28"/>
                <w:szCs w:val="28"/>
                <w:lang w:val="uk-UA" w:eastAsia="en-US"/>
              </w:rPr>
            </w:pPr>
          </w:p>
        </w:tc>
      </w:tr>
    </w:tbl>
    <w:p w:rsidR="005A7A36" w:rsidRPr="00312F33" w:rsidRDefault="00EA302F" w:rsidP="005A7A36">
      <w:pPr>
        <w:jc w:val="both"/>
        <w:rPr>
          <w:b/>
          <w:bCs/>
          <w:sz w:val="28"/>
          <w:szCs w:val="28"/>
          <w:lang w:val="uk-UA"/>
        </w:rPr>
      </w:pPr>
      <w:r w:rsidRPr="00312F33">
        <w:rPr>
          <w:lang w:val="uk-UA"/>
        </w:rPr>
        <w:br/>
      </w:r>
    </w:p>
    <w:p w:rsidR="005A7A36" w:rsidRPr="00312F33" w:rsidRDefault="005A7A36" w:rsidP="005A7A36">
      <w:pPr>
        <w:jc w:val="both"/>
        <w:rPr>
          <w:b/>
          <w:bCs/>
          <w:sz w:val="28"/>
          <w:szCs w:val="28"/>
          <w:lang w:val="uk-UA"/>
        </w:rPr>
      </w:pPr>
      <w:r w:rsidRPr="00312F33">
        <w:rPr>
          <w:b/>
          <w:bCs/>
          <w:sz w:val="28"/>
          <w:szCs w:val="28"/>
          <w:lang w:val="uk-UA"/>
        </w:rPr>
        <w:t>Народ</w:t>
      </w:r>
      <w:r w:rsidR="0010110D">
        <w:rPr>
          <w:b/>
          <w:bCs/>
          <w:sz w:val="28"/>
          <w:szCs w:val="28"/>
          <w:lang w:val="uk-UA"/>
        </w:rPr>
        <w:t>ний</w:t>
      </w:r>
      <w:r w:rsidRPr="00312F33">
        <w:rPr>
          <w:b/>
          <w:bCs/>
          <w:sz w:val="28"/>
          <w:szCs w:val="28"/>
          <w:lang w:val="uk-UA"/>
        </w:rPr>
        <w:t xml:space="preserve"> депутат України</w:t>
      </w:r>
      <w:r w:rsidRPr="00312F33">
        <w:rPr>
          <w:b/>
          <w:bCs/>
          <w:sz w:val="28"/>
          <w:szCs w:val="28"/>
          <w:lang w:val="uk-UA"/>
        </w:rPr>
        <w:tab/>
      </w:r>
      <w:r w:rsidRPr="00312F33">
        <w:rPr>
          <w:b/>
          <w:bCs/>
          <w:sz w:val="28"/>
          <w:szCs w:val="28"/>
          <w:lang w:val="uk-UA"/>
        </w:rPr>
        <w:tab/>
      </w:r>
      <w:r w:rsidRPr="00312F33">
        <w:rPr>
          <w:b/>
          <w:bCs/>
          <w:sz w:val="28"/>
          <w:szCs w:val="28"/>
          <w:lang w:val="uk-UA"/>
        </w:rPr>
        <w:tab/>
      </w:r>
      <w:r w:rsidRPr="00312F33">
        <w:rPr>
          <w:b/>
          <w:bCs/>
          <w:sz w:val="28"/>
          <w:szCs w:val="28"/>
          <w:lang w:val="uk-UA"/>
        </w:rPr>
        <w:tab/>
      </w:r>
      <w:r w:rsidR="0010110D"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           А.В. Яценко</w:t>
      </w:r>
      <w:r w:rsidRPr="00312F33">
        <w:rPr>
          <w:b/>
          <w:bCs/>
          <w:sz w:val="28"/>
          <w:szCs w:val="28"/>
          <w:lang w:val="uk-UA"/>
        </w:rPr>
        <w:tab/>
      </w:r>
      <w:r w:rsidRPr="00312F33">
        <w:rPr>
          <w:b/>
          <w:bCs/>
          <w:sz w:val="28"/>
          <w:szCs w:val="28"/>
          <w:lang w:val="uk-UA"/>
        </w:rPr>
        <w:tab/>
      </w:r>
      <w:r w:rsidRPr="00312F33">
        <w:rPr>
          <w:b/>
          <w:bCs/>
          <w:sz w:val="28"/>
          <w:szCs w:val="28"/>
          <w:lang w:val="uk-UA"/>
        </w:rPr>
        <w:tab/>
      </w:r>
      <w:r w:rsidRPr="00312F33">
        <w:rPr>
          <w:b/>
          <w:bCs/>
          <w:sz w:val="28"/>
          <w:szCs w:val="28"/>
          <w:lang w:val="uk-UA"/>
        </w:rPr>
        <w:tab/>
      </w:r>
      <w:r w:rsidRPr="00312F33">
        <w:rPr>
          <w:b/>
          <w:bCs/>
          <w:sz w:val="28"/>
          <w:szCs w:val="28"/>
          <w:lang w:val="uk-UA"/>
        </w:rPr>
        <w:tab/>
      </w:r>
      <w:r w:rsidRPr="00312F33">
        <w:rPr>
          <w:b/>
          <w:bCs/>
          <w:sz w:val="28"/>
          <w:szCs w:val="28"/>
          <w:lang w:val="uk-UA"/>
        </w:rPr>
        <w:tab/>
        <w:t xml:space="preserve">                                  </w:t>
      </w:r>
    </w:p>
    <w:sectPr w:rsidR="005A7A36" w:rsidRPr="00312F33" w:rsidSect="00781BAF">
      <w:headerReference w:type="default" r:id="rId32"/>
      <w:pgSz w:w="16838" w:h="11906" w:orient="landscape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704" w:rsidRDefault="00F75704" w:rsidP="005A7A36">
      <w:r>
        <w:separator/>
      </w:r>
    </w:p>
  </w:endnote>
  <w:endnote w:type="continuationSeparator" w:id="0">
    <w:p w:rsidR="00F75704" w:rsidRDefault="00F75704" w:rsidP="005A7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704" w:rsidRDefault="00F75704" w:rsidP="005A7A36">
      <w:r>
        <w:separator/>
      </w:r>
    </w:p>
  </w:footnote>
  <w:footnote w:type="continuationSeparator" w:id="0">
    <w:p w:rsidR="00F75704" w:rsidRDefault="00F75704" w:rsidP="005A7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A36" w:rsidRDefault="005A7A36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2D1CAE" w:rsidRPr="002D1CAE">
      <w:rPr>
        <w:noProof/>
        <w:lang w:val="uk-UA"/>
      </w:rPr>
      <w:t>2</w:t>
    </w:r>
    <w:r>
      <w:fldChar w:fldCharType="end"/>
    </w:r>
  </w:p>
  <w:p w:rsidR="005A7A36" w:rsidRDefault="005A7A3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8D1"/>
    <w:rsid w:val="000A50CB"/>
    <w:rsid w:val="000C6AD1"/>
    <w:rsid w:val="000E7B7E"/>
    <w:rsid w:val="0010110D"/>
    <w:rsid w:val="0011369A"/>
    <w:rsid w:val="00175E79"/>
    <w:rsid w:val="0019039A"/>
    <w:rsid w:val="001A5D9A"/>
    <w:rsid w:val="002B1020"/>
    <w:rsid w:val="002C0E99"/>
    <w:rsid w:val="002D1CAE"/>
    <w:rsid w:val="00312F33"/>
    <w:rsid w:val="003A738C"/>
    <w:rsid w:val="00410DE6"/>
    <w:rsid w:val="00436A58"/>
    <w:rsid w:val="004671CC"/>
    <w:rsid w:val="004E6C34"/>
    <w:rsid w:val="005A7A36"/>
    <w:rsid w:val="005D1E07"/>
    <w:rsid w:val="00707174"/>
    <w:rsid w:val="00772849"/>
    <w:rsid w:val="00781BAF"/>
    <w:rsid w:val="007F3A95"/>
    <w:rsid w:val="008037E4"/>
    <w:rsid w:val="00880B18"/>
    <w:rsid w:val="00892344"/>
    <w:rsid w:val="009D4188"/>
    <w:rsid w:val="00A560A4"/>
    <w:rsid w:val="00AE14AC"/>
    <w:rsid w:val="00AF5CAC"/>
    <w:rsid w:val="00B13016"/>
    <w:rsid w:val="00B56B67"/>
    <w:rsid w:val="00BB3623"/>
    <w:rsid w:val="00BC2AF0"/>
    <w:rsid w:val="00C57666"/>
    <w:rsid w:val="00CE142F"/>
    <w:rsid w:val="00D56D8F"/>
    <w:rsid w:val="00D87D1F"/>
    <w:rsid w:val="00E20231"/>
    <w:rsid w:val="00E35B55"/>
    <w:rsid w:val="00E84327"/>
    <w:rsid w:val="00EA302F"/>
    <w:rsid w:val="00EB2636"/>
    <w:rsid w:val="00EB2B3D"/>
    <w:rsid w:val="00EB7251"/>
    <w:rsid w:val="00EE4C91"/>
    <w:rsid w:val="00EF58D1"/>
    <w:rsid w:val="00F27707"/>
    <w:rsid w:val="00F75704"/>
    <w:rsid w:val="00FC4169"/>
    <w:rsid w:val="00FE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B3C89FF-EB70-4238-8337-95E45F2C7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8D1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pt">
    <w:name w:val="Основной текст (9) + Интервал 0 pt"/>
    <w:basedOn w:val="a0"/>
    <w:uiPriority w:val="99"/>
    <w:rsid w:val="00EF58D1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table" w:styleId="a3">
    <w:name w:val="Table Grid"/>
    <w:basedOn w:val="a1"/>
    <w:uiPriority w:val="39"/>
    <w:rsid w:val="00EF58D1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uiPriority w:val="99"/>
    <w:rsid w:val="00EF58D1"/>
    <w:pPr>
      <w:spacing w:before="100" w:beforeAutospacing="1" w:after="100" w:afterAutospacing="1"/>
    </w:pPr>
  </w:style>
  <w:style w:type="character" w:customStyle="1" w:styleId="rvts9">
    <w:name w:val="rvts9"/>
    <w:basedOn w:val="a0"/>
    <w:uiPriority w:val="99"/>
    <w:rsid w:val="00EF58D1"/>
    <w:rPr>
      <w:rFonts w:cs="Times New Roman"/>
    </w:rPr>
  </w:style>
  <w:style w:type="paragraph" w:styleId="HTML">
    <w:name w:val="HTML Preformatted"/>
    <w:basedOn w:val="a"/>
    <w:link w:val="HTML0"/>
    <w:uiPriority w:val="99"/>
    <w:rsid w:val="003A738C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200" w:lineRule="atLeast"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A738C"/>
    <w:rPr>
      <w:rFonts w:ascii="Courier New" w:hAnsi="Courier New" w:cs="Courier New"/>
      <w:sz w:val="20"/>
      <w:szCs w:val="20"/>
      <w:lang w:val="ru-RU" w:eastAsia="ar-SA" w:bidi="ar-SA"/>
    </w:rPr>
  </w:style>
  <w:style w:type="paragraph" w:styleId="a4">
    <w:name w:val="header"/>
    <w:basedOn w:val="a"/>
    <w:link w:val="a5"/>
    <w:uiPriority w:val="99"/>
    <w:unhideWhenUsed/>
    <w:rsid w:val="005A7A36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A7A36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5A7A36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locked/>
    <w:rsid w:val="005A7A36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rvts15">
    <w:name w:val="rvts15"/>
    <w:basedOn w:val="a0"/>
    <w:rsid w:val="008037E4"/>
    <w:rPr>
      <w:rFonts w:cs="Times New Roman"/>
    </w:rPr>
  </w:style>
  <w:style w:type="character" w:styleId="a8">
    <w:name w:val="Hyperlink"/>
    <w:basedOn w:val="a0"/>
    <w:uiPriority w:val="99"/>
    <w:unhideWhenUsed/>
    <w:rsid w:val="008037E4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781BAF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781BAF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kon.rada.gov.ua/laws/show/2456-17" TargetMode="External"/><Relationship Id="rId18" Type="http://schemas.openxmlformats.org/officeDocument/2006/relationships/hyperlink" Target="https://zakon.rada.gov.ua/laws/show/2456-17" TargetMode="External"/><Relationship Id="rId26" Type="http://schemas.openxmlformats.org/officeDocument/2006/relationships/hyperlink" Target="https://zakon.rada.gov.ua/laws/show/2456-1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zakon.rada.gov.ua/laws/show/2456-17" TargetMode="Externa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2456-17" TargetMode="External"/><Relationship Id="rId17" Type="http://schemas.openxmlformats.org/officeDocument/2006/relationships/hyperlink" Target="https://zakon.rada.gov.ua/laws/show/2456-17" TargetMode="External"/><Relationship Id="rId25" Type="http://schemas.openxmlformats.org/officeDocument/2006/relationships/hyperlink" Target="https://zakon.rada.gov.ua/laws/show/2755-17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2456-17" TargetMode="External"/><Relationship Id="rId20" Type="http://schemas.openxmlformats.org/officeDocument/2006/relationships/hyperlink" Target="https://zakon.rada.gov.ua/laws/show/2456-17" TargetMode="External"/><Relationship Id="rId29" Type="http://schemas.openxmlformats.org/officeDocument/2006/relationships/hyperlink" Target="https://zakon.rada.gov.ua/laws/show/2456-17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2456-17" TargetMode="External"/><Relationship Id="rId24" Type="http://schemas.openxmlformats.org/officeDocument/2006/relationships/hyperlink" Target="https://zakon.rada.gov.ua/laws/show/2456-17" TargetMode="External"/><Relationship Id="rId32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zakon.rada.gov.ua/laws/show/2456-17" TargetMode="External"/><Relationship Id="rId23" Type="http://schemas.openxmlformats.org/officeDocument/2006/relationships/hyperlink" Target="https://zakon.rada.gov.ua/laws/show/2456-17" TargetMode="External"/><Relationship Id="rId28" Type="http://schemas.openxmlformats.org/officeDocument/2006/relationships/hyperlink" Target="https://zakon.rada.gov.ua/laws/show/2755-17" TargetMode="External"/><Relationship Id="rId10" Type="http://schemas.openxmlformats.org/officeDocument/2006/relationships/hyperlink" Target="https://zakon.rada.gov.ua/laws/show/2456-17" TargetMode="External"/><Relationship Id="rId19" Type="http://schemas.openxmlformats.org/officeDocument/2006/relationships/hyperlink" Target="https://zakon.rada.gov.ua/laws/show/2755-17" TargetMode="External"/><Relationship Id="rId31" Type="http://schemas.openxmlformats.org/officeDocument/2006/relationships/hyperlink" Target="https://zakon.rada.gov.ua/laws/show/2755-17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laws/show/2755-17" TargetMode="External"/><Relationship Id="rId22" Type="http://schemas.openxmlformats.org/officeDocument/2006/relationships/hyperlink" Target="https://zakon.rada.gov.ua/laws/show/2755-17" TargetMode="External"/><Relationship Id="rId27" Type="http://schemas.openxmlformats.org/officeDocument/2006/relationships/hyperlink" Target="https://zakon.rada.gov.ua/laws/show/2456-17" TargetMode="External"/><Relationship Id="rId30" Type="http://schemas.openxmlformats.org/officeDocument/2006/relationships/hyperlink" Target="https://zakon.rada.gov.ua/laws/show/2456-17" TargetMode="Externa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46E4E-7770-4D1C-B298-286EBC55D8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3A5AAE5-F864-43EB-91C2-BBB31D6557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EA9D4A-91A4-4E88-B5CF-7EFF40E8DC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1E0C47-298E-4CA5-ABB8-48ADC375B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3217</Words>
  <Characters>1834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2021-11-16T13:14:00Z</dcterms:created>
  <dcterms:modified xsi:type="dcterms:W3CDTF">2021-11-16T13:14:00Z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