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9222E" w14:textId="77777777" w:rsidR="00C70483" w:rsidRPr="00D83926" w:rsidRDefault="009F6695" w:rsidP="00BA45A8">
      <w:pPr>
        <w:rPr>
          <w:sz w:val="28"/>
          <w:szCs w:val="28"/>
          <w:lang w:val="uk-UA"/>
        </w:rPr>
      </w:pPr>
      <w:bookmarkStart w:id="0" w:name="_GoBack"/>
      <w:bookmarkEnd w:id="0"/>
      <w:r w:rsidRPr="00D83926">
        <w:rPr>
          <w:sz w:val="28"/>
          <w:szCs w:val="28"/>
          <w:lang w:val="uk-UA"/>
        </w:rPr>
        <w:t xml:space="preserve"> </w:t>
      </w:r>
    </w:p>
    <w:p w14:paraId="65712789" w14:textId="77777777" w:rsidR="00C70483" w:rsidRPr="003352BA" w:rsidRDefault="009F6695" w:rsidP="00BA45A8">
      <w:pPr>
        <w:jc w:val="center"/>
        <w:rPr>
          <w:b/>
          <w:sz w:val="28"/>
          <w:szCs w:val="28"/>
          <w:lang w:val="uk-UA"/>
        </w:rPr>
      </w:pPr>
      <w:r w:rsidRPr="003352BA">
        <w:rPr>
          <w:b/>
          <w:sz w:val="28"/>
          <w:szCs w:val="28"/>
          <w:lang w:val="uk-UA"/>
        </w:rPr>
        <w:t>ПОРІВНЯЛЬНА ТАБЛИЦЯ</w:t>
      </w:r>
    </w:p>
    <w:p w14:paraId="32ED2A86" w14:textId="5FDEEE34" w:rsidR="00BA45A8" w:rsidRPr="003352BA" w:rsidRDefault="00BA45A8" w:rsidP="00BA45A8">
      <w:pPr>
        <w:ind w:firstLine="709"/>
        <w:jc w:val="center"/>
        <w:rPr>
          <w:b/>
          <w:sz w:val="28"/>
          <w:szCs w:val="28"/>
          <w:lang w:val="uk-UA"/>
        </w:rPr>
      </w:pPr>
      <w:r w:rsidRPr="003352BA">
        <w:rPr>
          <w:b/>
          <w:sz w:val="28"/>
          <w:szCs w:val="28"/>
          <w:lang w:val="uk-UA"/>
        </w:rPr>
        <w:t>до проекту Закону України «Про внесення змін до Кримінального процесуального кодексу України щодо діяльності Національного агентства України з питань виявлення, розшуку та управління активами, одержаними від корупційних та інших злочинів щодо гарантій прав інвесторів»</w:t>
      </w:r>
    </w:p>
    <w:p w14:paraId="33F6A6B7" w14:textId="77777777" w:rsidR="00C70483" w:rsidRPr="003352BA" w:rsidRDefault="00C70483" w:rsidP="00BA45A8">
      <w:pPr>
        <w:rPr>
          <w:sz w:val="28"/>
          <w:szCs w:val="28"/>
          <w:lang w:val="uk-UA"/>
        </w:rPr>
      </w:pPr>
    </w:p>
    <w:tbl>
      <w:tblPr>
        <w:tblStyle w:val="a5"/>
        <w:tblW w:w="134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94"/>
        <w:gridCol w:w="6655"/>
        <w:gridCol w:w="13"/>
      </w:tblGrid>
      <w:tr w:rsidR="00C70483" w:rsidRPr="003352BA" w14:paraId="3D481CE8" w14:textId="77777777" w:rsidTr="003C3E2F">
        <w:trPr>
          <w:gridAfter w:val="1"/>
          <w:wAfter w:w="13" w:type="dxa"/>
          <w:trHeight w:val="765"/>
        </w:trPr>
        <w:tc>
          <w:tcPr>
            <w:tcW w:w="6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2569D" w14:textId="71CDF15A" w:rsidR="00C70483" w:rsidRPr="003352BA" w:rsidRDefault="009F6695" w:rsidP="00BA45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3352BA">
              <w:rPr>
                <w:b/>
                <w:sz w:val="28"/>
                <w:szCs w:val="28"/>
                <w:lang w:val="uk-UA"/>
              </w:rPr>
              <w:t>акта</w:t>
            </w:r>
            <w:proofErr w:type="spellEnd"/>
            <w:r w:rsidRPr="003352BA">
              <w:rPr>
                <w:b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66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180D4" w14:textId="60148E2A" w:rsidR="00C70483" w:rsidRPr="003352BA" w:rsidRDefault="009F6695" w:rsidP="00BA45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Зміст відповідного положення (норми) про</w:t>
            </w:r>
            <w:r w:rsidR="00352749" w:rsidRPr="003352BA">
              <w:rPr>
                <w:b/>
                <w:sz w:val="28"/>
                <w:szCs w:val="28"/>
                <w:lang w:val="uk-UA"/>
              </w:rPr>
              <w:t>е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кту </w:t>
            </w:r>
            <w:proofErr w:type="spellStart"/>
            <w:r w:rsidRPr="003352BA">
              <w:rPr>
                <w:b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7922B0" w:rsidRPr="003352BA" w14:paraId="6E1FDC30" w14:textId="77777777" w:rsidTr="003C3E2F">
        <w:trPr>
          <w:trHeight w:val="765"/>
        </w:trPr>
        <w:tc>
          <w:tcPr>
            <w:tcW w:w="13462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D1716" w14:textId="77777777" w:rsidR="00352749" w:rsidRPr="003352BA" w:rsidRDefault="00352749" w:rsidP="00BA45A8">
            <w:pPr>
              <w:shd w:val="clear" w:color="auto" w:fill="FFFFFF"/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48833F4A" w14:textId="0F9EC01F" w:rsidR="007922B0" w:rsidRPr="003352BA" w:rsidRDefault="007922B0" w:rsidP="00BA45A8">
            <w:pPr>
              <w:shd w:val="clear" w:color="auto" w:fill="FFFFFF"/>
              <w:jc w:val="center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Кримінальний процесуальний кодекс України</w:t>
            </w:r>
          </w:p>
        </w:tc>
      </w:tr>
      <w:tr w:rsidR="00004720" w:rsidRPr="003352BA" w14:paraId="055E2E0A" w14:textId="77777777" w:rsidTr="003C3E2F">
        <w:trPr>
          <w:gridAfter w:val="1"/>
          <w:wAfter w:w="13" w:type="dxa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99FB0" w14:textId="77777777" w:rsidR="00004720" w:rsidRPr="003352BA" w:rsidRDefault="00004720" w:rsidP="00BA45A8">
            <w:pPr>
              <w:rPr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3.</w:t>
            </w:r>
            <w:r w:rsidRPr="003352BA">
              <w:rPr>
                <w:sz w:val="28"/>
                <w:szCs w:val="28"/>
                <w:lang w:val="uk-UA"/>
              </w:rPr>
              <w:t xml:space="preserve"> Визначення основних термінів Кодексу</w:t>
            </w:r>
          </w:p>
          <w:p w14:paraId="48800C5D" w14:textId="77777777" w:rsidR="00004720" w:rsidRPr="003352BA" w:rsidRDefault="00004720" w:rsidP="00BA45A8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 </w:t>
            </w:r>
          </w:p>
          <w:p w14:paraId="73671510" w14:textId="77777777" w:rsidR="00004720" w:rsidRPr="003352BA" w:rsidRDefault="00004720" w:rsidP="00BA45A8">
            <w:pPr>
              <w:shd w:val="clear" w:color="auto" w:fill="FFFFFF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Відсутня</w:t>
            </w:r>
          </w:p>
          <w:p w14:paraId="549FF960" w14:textId="77777777" w:rsidR="00004720" w:rsidRPr="003352BA" w:rsidRDefault="00004720" w:rsidP="00BA45A8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 </w:t>
            </w:r>
          </w:p>
          <w:p w14:paraId="182ECDBD" w14:textId="77777777" w:rsidR="00004720" w:rsidRPr="003352BA" w:rsidRDefault="00004720" w:rsidP="00BA45A8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 </w:t>
            </w:r>
          </w:p>
          <w:p w14:paraId="56979AC9" w14:textId="77777777" w:rsidR="00004720" w:rsidRPr="003352BA" w:rsidRDefault="00004720" w:rsidP="00BA45A8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  <w:p w14:paraId="69C4AEBC" w14:textId="7D7414A9" w:rsidR="00004720" w:rsidRPr="003352BA" w:rsidRDefault="00004720" w:rsidP="00BA45A8">
            <w:pPr>
              <w:shd w:val="clear" w:color="auto" w:fill="FFFFFF"/>
              <w:jc w:val="both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5F9E3" w14:textId="77777777" w:rsidR="00004720" w:rsidRPr="003352BA" w:rsidRDefault="00004720" w:rsidP="00BA45A8">
            <w:pPr>
              <w:rPr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3.</w:t>
            </w:r>
            <w:r w:rsidRPr="003352BA">
              <w:rPr>
                <w:sz w:val="28"/>
                <w:szCs w:val="28"/>
                <w:lang w:val="uk-UA"/>
              </w:rPr>
              <w:t xml:space="preserve"> Визначення основних термінів Кодексу</w:t>
            </w:r>
          </w:p>
          <w:p w14:paraId="5C00534D" w14:textId="77777777" w:rsidR="00004720" w:rsidRPr="003352BA" w:rsidRDefault="00004720" w:rsidP="00BA45A8">
            <w:pPr>
              <w:shd w:val="clear" w:color="auto" w:fill="FFFFFF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63DF376D" w14:textId="127A407C" w:rsidR="00004720" w:rsidRPr="003352BA" w:rsidRDefault="00004720" w:rsidP="00BA45A8">
            <w:pPr>
              <w:rPr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13-1) орган виявлення, розшуку та управління активами - Національне агентство України з питань виявлення, розшуку та управління активами, одержаними від корупційних та інших злочинів;</w:t>
            </w:r>
          </w:p>
        </w:tc>
      </w:tr>
      <w:tr w:rsidR="00004720" w:rsidRPr="003352BA" w14:paraId="2F2DACD4" w14:textId="77777777" w:rsidTr="003C3E2F">
        <w:trPr>
          <w:gridAfter w:val="1"/>
          <w:wAfter w:w="13" w:type="dxa"/>
          <w:trHeight w:val="17985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8D628" w14:textId="11E09E6F" w:rsidR="00004720" w:rsidRPr="003352BA" w:rsidRDefault="00004720" w:rsidP="00BA45A8">
            <w:pPr>
              <w:rPr>
                <w:b/>
                <w:sz w:val="28"/>
                <w:szCs w:val="28"/>
                <w:lang w:val="en-US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CB361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72-2. Уповноважена особа органу виявлення, розшуку та управління активами</w:t>
            </w:r>
          </w:p>
          <w:p w14:paraId="33DA5C37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5B108ADD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Уповноважена особа органу виявлення, розшуку та управління активами – Голова органу виявлення, розшуку та управління активами та його заступники, а також уповноважені наказом Голови органу виявлення, розшуку та управління активами посадові особи цього органу.</w:t>
            </w:r>
          </w:p>
          <w:p w14:paraId="24AC14CE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78A6F87A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2. Уповноважена особа органу виявлення, розшуку та управління активами має право:</w:t>
            </w:r>
          </w:p>
          <w:p w14:paraId="389751C3" w14:textId="3969E12B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1) надавати </w:t>
            </w:r>
            <w:r w:rsidR="006F2459" w:rsidRPr="003352BA">
              <w:rPr>
                <w:b/>
                <w:sz w:val="28"/>
                <w:szCs w:val="28"/>
                <w:lang w:val="uk-UA"/>
              </w:rPr>
              <w:t xml:space="preserve">письмові </w:t>
            </w:r>
            <w:r w:rsidRPr="003352BA">
              <w:rPr>
                <w:b/>
                <w:sz w:val="28"/>
                <w:szCs w:val="28"/>
                <w:lang w:val="uk-UA"/>
              </w:rPr>
              <w:t>пропозиції, роз’яснення, висловлювати позицію при вирішенні питань слідчим суддею, судом щодо передачі активів в управління органу виявлення, розшуку та управління активами, щодо скасування арешту майна, скасування передачі в управління активів, які перебувають в управлінні органу виявлення, розшуку та управління активами, та інших питань, пов’язаних з переданими в управління органу виявлення, розшуку та управління активами;</w:t>
            </w:r>
          </w:p>
          <w:p w14:paraId="5DCFEA0D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3. Уповноважена особа органу виявлення, розшуку та управління активами зобов’язана:</w:t>
            </w:r>
          </w:p>
          <w:p w14:paraId="0C52EAD0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1) дотримуватися прав і свобод людини і громадянина;</w:t>
            </w:r>
          </w:p>
          <w:p w14:paraId="213DE0DC" w14:textId="74DCF284" w:rsidR="00004720" w:rsidRPr="003352BA" w:rsidRDefault="00786E93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2</w:t>
            </w:r>
            <w:r w:rsidR="00004720" w:rsidRPr="003352BA">
              <w:rPr>
                <w:b/>
                <w:sz w:val="28"/>
                <w:szCs w:val="28"/>
                <w:lang w:val="uk-UA"/>
              </w:rPr>
              <w:t>) на письмове звернення прокурора про з′ясування позиції щодо можливості розпорядження активами надавати роз’яснення в строк, визначений законом.</w:t>
            </w:r>
          </w:p>
          <w:p w14:paraId="5DE80C72" w14:textId="77777777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2A3257EB" w14:textId="2BD635A8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4. Слідчий суддя, суд має право викликати уповноважену особу органу виявлення, розшуку та управління активами виключно з м</w:t>
            </w:r>
            <w:r w:rsidR="008355B6" w:rsidRPr="003352BA">
              <w:rPr>
                <w:b/>
                <w:sz w:val="28"/>
                <w:szCs w:val="28"/>
                <w:lang w:val="uk-UA"/>
              </w:rPr>
              <w:t>е</w:t>
            </w:r>
            <w:r w:rsidRPr="003352BA">
              <w:rPr>
                <w:b/>
                <w:sz w:val="28"/>
                <w:szCs w:val="28"/>
                <w:lang w:val="uk-UA"/>
              </w:rPr>
              <w:t>тою отримання роз′яснень, висловлення позиції щодо можливості здійснювати управління майном при вирішенні питання щодо передачі активів в управління органу виявлення, розшуку та управління активами.</w:t>
            </w:r>
          </w:p>
          <w:p w14:paraId="279C386E" w14:textId="348DCC20" w:rsidR="00004720" w:rsidRPr="003352BA" w:rsidRDefault="00004720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04720" w:rsidRPr="003352BA" w14:paraId="4040F7AC" w14:textId="77777777" w:rsidTr="003C3E2F">
        <w:trPr>
          <w:gridAfter w:val="1"/>
          <w:wAfter w:w="13" w:type="dxa"/>
          <w:trHeight w:val="22770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E6C9A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Стаття 100.</w:t>
            </w:r>
            <w:r w:rsidRPr="003352BA">
              <w:rPr>
                <w:sz w:val="28"/>
                <w:szCs w:val="28"/>
                <w:lang w:val="uk-UA"/>
              </w:rPr>
              <w:t xml:space="preserve"> Зберігання речових доказів і документів та вирішення питання про спеціальну конфіскацію</w:t>
            </w:r>
          </w:p>
          <w:p w14:paraId="086912C9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1. Речовий доказ, який був наданий стороні кримінального провадження або нею вилучений, повинен бути якнайшвидше повернутий володільцю, крім випадків, передбачених статтями 160 - 166, 170 - 174 цього Кодексу.</w:t>
            </w:r>
          </w:p>
          <w:p w14:paraId="42025D65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…</w:t>
            </w:r>
          </w:p>
          <w:p w14:paraId="6FC5C441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6. Речові докази, що не містять слідів кримінального правопорушення, у вигляді предметів, великих партій товарів, зберігання яких через громіздкість або з інших причин неможливо без зайвих труднощів або витрати по забезпеченню спеціальних умов зберігання яких </w:t>
            </w:r>
            <w:proofErr w:type="spellStart"/>
            <w:r w:rsidRPr="003352BA">
              <w:rPr>
                <w:sz w:val="28"/>
                <w:szCs w:val="28"/>
                <w:lang w:val="uk-UA"/>
              </w:rPr>
              <w:t>співмірні</w:t>
            </w:r>
            <w:proofErr w:type="spellEnd"/>
            <w:r w:rsidRPr="003352BA">
              <w:rPr>
                <w:sz w:val="28"/>
                <w:szCs w:val="28"/>
                <w:lang w:val="uk-UA"/>
              </w:rPr>
              <w:t xml:space="preserve"> з їх вартістю, а також речові докази у вигляді товарів або продукції, що піддаються швидкому псуванню:</w:t>
            </w:r>
          </w:p>
          <w:p w14:paraId="365BA738" w14:textId="69D3C331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…</w:t>
            </w:r>
          </w:p>
          <w:p w14:paraId="25DC6759" w14:textId="09E8784C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4) передаються для їх технологічної переробки або знищуються за рішенням слідчого судді, суду, якщо вони відносяться до вилучених з обігу предметів чи товарів, а також якщо їх тривале зберігання небезпечне для життя чи здоров'я людей або довкілля.</w:t>
            </w:r>
          </w:p>
          <w:p w14:paraId="137592C8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У випадках, передбачених цією частиною, речові докази фіксуються за допомогою фотографування або відеозапису та докладно описуються. У разі необхідності може бути збережений зразок речового доказу, достатній для його експертного дослідження або інших цілей кримінального провадження.</w:t>
            </w:r>
          </w:p>
          <w:p w14:paraId="208CC725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lastRenderedPageBreak/>
              <w:t xml:space="preserve">Речові докази вартістю понад </w:t>
            </w:r>
            <w:r w:rsidRPr="003352BA">
              <w:rPr>
                <w:b/>
                <w:sz w:val="28"/>
                <w:szCs w:val="28"/>
                <w:lang w:val="uk-UA"/>
              </w:rPr>
              <w:t>200</w:t>
            </w:r>
            <w:r w:rsidRPr="003352BA">
              <w:rPr>
                <w:sz w:val="28"/>
                <w:szCs w:val="28"/>
                <w:lang w:val="uk-UA"/>
              </w:rPr>
              <w:t xml:space="preserve"> розмірів прожиткового мінімуму для працездатних осіб, якщо це можливо без шкоди для кримінального провадження, передаються за письмовою згодою власника, а в разі її відсутності - за рішенням слідчого судді, суду Національному агентству України з питань виявлення, розшуку та управління активами, одержаними від корупційних та інших злочинів, для здійснення заходів з управління ними з метою забезпечення їх збереження або збереження їхньої економічної вартості, а речові докази, зазначені в абзаці першому цієї частини</w:t>
            </w:r>
            <w:r w:rsidRPr="003352BA">
              <w:rPr>
                <w:b/>
                <w:sz w:val="28"/>
                <w:szCs w:val="28"/>
                <w:lang w:val="uk-UA"/>
              </w:rPr>
              <w:t>, такої самої вартості</w:t>
            </w:r>
            <w:r w:rsidRPr="003352BA">
              <w:rPr>
                <w:sz w:val="28"/>
                <w:szCs w:val="28"/>
                <w:lang w:val="uk-UA"/>
              </w:rPr>
              <w:t xml:space="preserve"> - для їх реалізації з урахуванням особливостей, визначених законом.</w:t>
            </w:r>
          </w:p>
          <w:p w14:paraId="53C08AAA" w14:textId="77777777" w:rsidR="002A1BBC" w:rsidRPr="003352BA" w:rsidRDefault="002A1BBC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 </w:t>
            </w:r>
          </w:p>
          <w:p w14:paraId="149C62BB" w14:textId="1C948CC1" w:rsidR="00004720" w:rsidRPr="003352BA" w:rsidRDefault="002A1BB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7. У випадках, передбачених пунктами 2, 4 та </w:t>
            </w:r>
            <w:r w:rsidRPr="003352BA">
              <w:rPr>
                <w:b/>
                <w:sz w:val="28"/>
                <w:szCs w:val="28"/>
                <w:lang w:val="uk-UA"/>
              </w:rPr>
              <w:t>абзацом сьомим</w:t>
            </w:r>
            <w:r w:rsidRPr="003352BA">
              <w:rPr>
                <w:sz w:val="28"/>
                <w:szCs w:val="28"/>
                <w:lang w:val="uk-UA"/>
              </w:rPr>
              <w:t xml:space="preserve"> частини шостої цієї статті, слідчий за погодженням із прокурором або прокурор звертається з відповідним клопотанням до слідчого судді місцевого суду, в межах територіальної юрисдикції якого здійснюється досудове розслідування, а в кримінальних провадженнях щодо злочинів, віднесених до підсудності Вищого антикорупційного суду, - до слідчого судді Вищого антикорупційного суду, або до суду під час судового провадження, яке розглядається згідно із статтями 171 - 173 цього Кодексу.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Прокурор у випадку, передбаченому абзацом сьомим частини шостої цієї статті, не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пізніше наступного робочого дня з моменту постановлення ухвали слідчого судді, суду надсилає копію цієї ухвали Національному агентству України з питань виявлення, розшуку та управління активами, одержаними від корупційних та інших злочинів, із зверненням щодо прийняття активів, а також вживає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злочинів.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088B7" w14:textId="77777777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Стаття 100.</w:t>
            </w:r>
            <w:r w:rsidRPr="003352BA">
              <w:rPr>
                <w:sz w:val="28"/>
                <w:szCs w:val="28"/>
                <w:lang w:val="uk-UA"/>
              </w:rPr>
              <w:t xml:space="preserve"> Зберігання речових доказів і документів та вирішення питання про спеціальну конфіскацію</w:t>
            </w:r>
          </w:p>
          <w:p w14:paraId="0C09887C" w14:textId="4D206463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1. Речовий доказ, який був наданий стороні кримінального провадження або нею вилучений, повинен бути якнайшвидше повернутий володільцю, крім випадків, передбачених статтями 160 - 166, 170 – 174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, </w:t>
            </w:r>
            <w:r w:rsidR="000B45A9" w:rsidRPr="003352BA">
              <w:rPr>
                <w:b/>
                <w:sz w:val="28"/>
                <w:szCs w:val="28"/>
                <w:lang w:val="uk-UA"/>
              </w:rPr>
              <w:t>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="000B45A9" w:rsidRPr="003352BA">
              <w:rPr>
                <w:sz w:val="28"/>
                <w:szCs w:val="28"/>
                <w:lang w:val="uk-UA"/>
              </w:rPr>
              <w:t>-</w:t>
            </w:r>
            <w:r w:rsidR="000B45A9" w:rsidRPr="003352BA">
              <w:rPr>
                <w:b/>
                <w:sz w:val="28"/>
                <w:szCs w:val="28"/>
                <w:lang w:val="uk-UA"/>
              </w:rPr>
              <w:t>175</w:t>
            </w:r>
            <w:r w:rsidR="000B45A9" w:rsidRPr="003352BA">
              <w:rPr>
                <w:b/>
                <w:sz w:val="28"/>
                <w:szCs w:val="28"/>
                <w:vertAlign w:val="superscript"/>
                <w:lang w:val="uk-UA"/>
              </w:rPr>
              <w:t>5</w:t>
            </w:r>
            <w:r w:rsidR="000B45A9" w:rsidRPr="003352BA">
              <w:rPr>
                <w:sz w:val="28"/>
                <w:szCs w:val="28"/>
                <w:lang w:val="uk-UA"/>
              </w:rPr>
              <w:t xml:space="preserve"> ц</w:t>
            </w:r>
            <w:r w:rsidRPr="003352BA">
              <w:rPr>
                <w:sz w:val="28"/>
                <w:szCs w:val="28"/>
                <w:lang w:val="uk-UA"/>
              </w:rPr>
              <w:t>ього Кодексу.</w:t>
            </w:r>
          </w:p>
          <w:p w14:paraId="0F68127A" w14:textId="2E4F8100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…</w:t>
            </w:r>
          </w:p>
          <w:p w14:paraId="26997CCE" w14:textId="066539E7" w:rsidR="00004720" w:rsidRPr="003352BA" w:rsidRDefault="00004720" w:rsidP="008A447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3352BA">
              <w:rPr>
                <w:sz w:val="28"/>
                <w:szCs w:val="28"/>
              </w:rPr>
              <w:t>6. Речові докази, що не містять слідів кримінального правопорушення, у вигляді предметів, великих партій товарів, зберігання яких через громіздкість або з інших причин неможливо</w:t>
            </w:r>
            <w:r w:rsidR="008A447D" w:rsidRPr="003352BA">
              <w:rPr>
                <w:sz w:val="28"/>
                <w:szCs w:val="28"/>
              </w:rPr>
              <w:t>,</w:t>
            </w:r>
            <w:r w:rsidRPr="003352BA">
              <w:rPr>
                <w:sz w:val="28"/>
                <w:szCs w:val="28"/>
              </w:rPr>
              <w:t xml:space="preserve"> або витрати </w:t>
            </w:r>
            <w:r w:rsidR="008A447D" w:rsidRPr="003352BA">
              <w:rPr>
                <w:sz w:val="28"/>
                <w:szCs w:val="28"/>
              </w:rPr>
              <w:t>із</w:t>
            </w:r>
            <w:r w:rsidRPr="003352BA">
              <w:rPr>
                <w:sz w:val="28"/>
                <w:szCs w:val="28"/>
              </w:rPr>
              <w:t xml:space="preserve"> забезпеченн</w:t>
            </w:r>
            <w:r w:rsidR="008A447D" w:rsidRPr="003352BA">
              <w:rPr>
                <w:sz w:val="28"/>
                <w:szCs w:val="28"/>
              </w:rPr>
              <w:t>я</w:t>
            </w:r>
            <w:r w:rsidRPr="003352BA">
              <w:rPr>
                <w:sz w:val="28"/>
                <w:szCs w:val="28"/>
              </w:rPr>
              <w:t xml:space="preserve"> спеціальних умов зберігання </w:t>
            </w:r>
            <w:r w:rsidR="008A447D" w:rsidRPr="003352BA">
              <w:rPr>
                <w:sz w:val="28"/>
                <w:szCs w:val="28"/>
              </w:rPr>
              <w:t xml:space="preserve">яких чи управління якими </w:t>
            </w:r>
            <w:proofErr w:type="spellStart"/>
            <w:r w:rsidR="008A447D" w:rsidRPr="003352BA">
              <w:rPr>
                <w:sz w:val="28"/>
                <w:szCs w:val="28"/>
              </w:rPr>
              <w:t>співмірні</w:t>
            </w:r>
            <w:proofErr w:type="spellEnd"/>
            <w:r w:rsidR="008A447D" w:rsidRPr="003352BA">
              <w:rPr>
                <w:sz w:val="28"/>
                <w:szCs w:val="28"/>
              </w:rPr>
              <w:t xml:space="preserve"> з їх вартістю, </w:t>
            </w:r>
            <w:r w:rsidRPr="003352BA">
              <w:rPr>
                <w:sz w:val="28"/>
                <w:szCs w:val="28"/>
              </w:rPr>
              <w:t>а також речові докази у вигляді товарів або продукції, що піддаються швидкому псуванню:</w:t>
            </w:r>
          </w:p>
          <w:p w14:paraId="3DDD88AB" w14:textId="6AF18550" w:rsidR="001B4E28" w:rsidRPr="003352BA" w:rsidRDefault="001B4E28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…</w:t>
            </w:r>
          </w:p>
          <w:p w14:paraId="0C9AA9F8" w14:textId="77777777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4) передаються для їх технологічної переробки або знищуються за рішенням слідчого судді, суду, якщо вони відносяться до вилучених з обігу предметів чи товарів, а також якщо їх тривале зберігання небезпечне для життя чи здоров'я людей або довкілля.</w:t>
            </w:r>
          </w:p>
          <w:p w14:paraId="24774618" w14:textId="77777777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У випадках, передбачених цією частиною, речові докази фіксуються за допомогою фотографування або відеозапису та докладно описуються. У разі необхідності може бути збережений зразок речового </w:t>
            </w:r>
            <w:r w:rsidRPr="003352BA">
              <w:rPr>
                <w:sz w:val="28"/>
                <w:szCs w:val="28"/>
                <w:lang w:val="uk-UA"/>
              </w:rPr>
              <w:lastRenderedPageBreak/>
              <w:t>доказу, достатній для його експертного дослідження або інших цілей кримінального провадження.</w:t>
            </w:r>
          </w:p>
          <w:p w14:paraId="0EC8C6A3" w14:textId="746B13CE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 xml:space="preserve">Речові докази, вартістю понад </w:t>
            </w:r>
            <w:r w:rsidR="00A10042" w:rsidRPr="003352BA">
              <w:rPr>
                <w:b/>
                <w:sz w:val="28"/>
                <w:szCs w:val="28"/>
                <w:lang w:val="uk-UA"/>
              </w:rPr>
              <w:t>2</w:t>
            </w:r>
            <w:r w:rsidR="00D53419" w:rsidRPr="003352BA">
              <w:rPr>
                <w:b/>
                <w:sz w:val="28"/>
                <w:szCs w:val="28"/>
                <w:lang w:val="uk-UA"/>
              </w:rPr>
              <w:t>00 розмірів прожиткового мінімуму для працездатних осіб, установленого на 1 січня відповідного року</w:t>
            </w:r>
            <w:r w:rsidRPr="003352BA">
              <w:rPr>
                <w:sz w:val="28"/>
                <w:szCs w:val="28"/>
                <w:lang w:val="uk-UA"/>
              </w:rPr>
              <w:t xml:space="preserve">, якщо це можливо без шкоди для кримінального провадження, передаються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у порядку, передбаченому </w:t>
            </w:r>
            <w:r w:rsidR="000B45A9" w:rsidRPr="003352BA">
              <w:rPr>
                <w:b/>
                <w:sz w:val="28"/>
                <w:szCs w:val="28"/>
                <w:lang w:val="uk-UA"/>
              </w:rPr>
              <w:t>статтями 175</w:t>
            </w:r>
            <w:r w:rsidR="000B45A9" w:rsidRPr="003352BA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="000B45A9" w:rsidRPr="003352BA">
              <w:rPr>
                <w:sz w:val="28"/>
                <w:szCs w:val="28"/>
                <w:lang w:val="uk-UA"/>
              </w:rPr>
              <w:t>-</w:t>
            </w:r>
            <w:r w:rsidR="000B45A9" w:rsidRPr="003352BA">
              <w:rPr>
                <w:b/>
                <w:sz w:val="28"/>
                <w:szCs w:val="28"/>
                <w:lang w:val="uk-UA"/>
              </w:rPr>
              <w:t>175</w:t>
            </w:r>
            <w:r w:rsidR="000B45A9" w:rsidRPr="003352BA">
              <w:rPr>
                <w:b/>
                <w:sz w:val="28"/>
                <w:szCs w:val="28"/>
                <w:vertAlign w:val="superscript"/>
                <w:lang w:val="uk-UA"/>
              </w:rPr>
              <w:t>5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цього Кодексу</w:t>
            </w:r>
            <w:r w:rsidRPr="003352BA">
              <w:rPr>
                <w:sz w:val="28"/>
                <w:szCs w:val="28"/>
                <w:lang w:val="uk-UA"/>
              </w:rPr>
              <w:t>, за письмовою згодою власника, а в разі її відсутності - за рішенням слідчого судді, суду, для здійснення заходів з управління ними з метою забезпечення їх збереження, а речові докази, зазначені в абзаці першому цієї частини - для їх реалізації з урахуванням особливостей, визначених законом.</w:t>
            </w:r>
          </w:p>
          <w:p w14:paraId="47790C5E" w14:textId="77777777" w:rsidR="00004720" w:rsidRPr="003352BA" w:rsidRDefault="00004720" w:rsidP="00BA45A8">
            <w:pPr>
              <w:jc w:val="both"/>
              <w:rPr>
                <w:strike/>
                <w:sz w:val="28"/>
                <w:szCs w:val="28"/>
                <w:lang w:val="uk-UA"/>
              </w:rPr>
            </w:pPr>
            <w:r w:rsidRPr="003352BA">
              <w:rPr>
                <w:strike/>
                <w:sz w:val="28"/>
                <w:szCs w:val="28"/>
                <w:lang w:val="uk-UA"/>
              </w:rPr>
              <w:t xml:space="preserve"> </w:t>
            </w:r>
          </w:p>
          <w:p w14:paraId="53EC60EF" w14:textId="43242B19" w:rsidR="00004720" w:rsidRPr="003352BA" w:rsidRDefault="00004720" w:rsidP="00BA45A8">
            <w:pPr>
              <w:jc w:val="both"/>
              <w:rPr>
                <w:sz w:val="28"/>
                <w:szCs w:val="28"/>
                <w:lang w:val="uk-UA"/>
              </w:rPr>
            </w:pPr>
            <w:r w:rsidRPr="003352BA">
              <w:rPr>
                <w:sz w:val="28"/>
                <w:szCs w:val="28"/>
                <w:lang w:val="uk-UA"/>
              </w:rPr>
              <w:t>7. У випадках, передбачених пунктами 2, 4 частини шостої цієї статті, слідчий за погодженням із прокурором або прокурор звертається з відповідним клопотанням до слідчого судді місцевого суду, в межах територіальної юрисдикції якого  здійснюється досудове розслідування, а в кримінальних провадженнях щодо злочинів, віднесених до підсудності Вищого антикорупційного суду, - до слідчого судді Вищого антикорупційного суду, або до суду під час судового провадження, яке розглядається згідно із статтями 171 - 173 цього Кодексу.</w:t>
            </w:r>
          </w:p>
          <w:p w14:paraId="235CF573" w14:textId="21AD0AB5" w:rsidR="00004720" w:rsidRPr="003352BA" w:rsidRDefault="00004720" w:rsidP="00BA45A8">
            <w:pPr>
              <w:rPr>
                <w:b/>
                <w:strike/>
                <w:sz w:val="28"/>
                <w:szCs w:val="28"/>
                <w:lang w:val="uk-UA"/>
              </w:rPr>
            </w:pPr>
          </w:p>
        </w:tc>
      </w:tr>
      <w:tr w:rsidR="00004720" w:rsidRPr="003352BA" w14:paraId="4D38DE19" w14:textId="77777777" w:rsidTr="003C3E2F">
        <w:trPr>
          <w:gridAfter w:val="1"/>
          <w:wAfter w:w="13" w:type="dxa"/>
          <w:trHeight w:val="22185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E0F48" w14:textId="77777777" w:rsidR="00004720" w:rsidRPr="003352BA" w:rsidRDefault="00004720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00F88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3352BA">
              <w:rPr>
                <w:b/>
                <w:sz w:val="28"/>
                <w:szCs w:val="28"/>
                <w:lang w:val="uk-UA"/>
              </w:rPr>
              <w:t>. Передача активів в управління органу розшуку та управління активами.</w:t>
            </w:r>
          </w:p>
          <w:p w14:paraId="1370B9B6" w14:textId="6F70898F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В управління органу виявлення, розшуку та управління активами можуть бути передані активи, на які накладено арешт у кримінальному провадженні та вирішено питання про передачу в управління органу розшуку та управління активами і які відповідають вимогам, встановленим законом, з метою збереження економічної вартості</w:t>
            </w:r>
            <w:r w:rsidR="00B90E52" w:rsidRPr="003352BA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таких активів на підставі:</w:t>
            </w:r>
          </w:p>
          <w:p w14:paraId="669144C5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1) ухвали слідчого судді під час досудового розслідування;</w:t>
            </w:r>
          </w:p>
          <w:p w14:paraId="6E08289C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2) ухвали суду під час судового провадження;</w:t>
            </w:r>
          </w:p>
          <w:p w14:paraId="4A0AC9DB" w14:textId="13738A6B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3) письмової згоди власника</w:t>
            </w:r>
            <w:r w:rsidR="002821E9" w:rsidRPr="003352BA">
              <w:rPr>
                <w:b/>
                <w:sz w:val="28"/>
                <w:szCs w:val="28"/>
                <w:lang w:val="uk-UA"/>
              </w:rPr>
              <w:t>,</w:t>
            </w:r>
            <w:r w:rsidR="007B30D6" w:rsidRPr="003352BA">
              <w:rPr>
                <w:b/>
                <w:sz w:val="28"/>
                <w:szCs w:val="28"/>
                <w:lang w:val="uk-UA"/>
              </w:rPr>
              <w:t xml:space="preserve"> копія якої надсилається Національному агентству з відповідним зверненням прокурора</w:t>
            </w:r>
            <w:r w:rsidR="00B90E52" w:rsidRPr="003352BA">
              <w:rPr>
                <w:b/>
                <w:sz w:val="28"/>
                <w:szCs w:val="28"/>
                <w:lang w:val="uk-UA"/>
              </w:rPr>
              <w:t xml:space="preserve">, в порядку </w:t>
            </w:r>
            <w:r w:rsidR="00800A9C" w:rsidRPr="003352BA">
              <w:rPr>
                <w:b/>
                <w:sz w:val="28"/>
                <w:szCs w:val="28"/>
                <w:lang w:val="uk-UA"/>
              </w:rPr>
              <w:t>т</w:t>
            </w:r>
            <w:r w:rsidR="00B90E52" w:rsidRPr="003352BA">
              <w:rPr>
                <w:b/>
                <w:sz w:val="28"/>
                <w:szCs w:val="28"/>
                <w:lang w:val="uk-UA"/>
              </w:rPr>
              <w:t>а на умовах визначених законом</w:t>
            </w:r>
            <w:r w:rsidRPr="003352BA">
              <w:rPr>
                <w:b/>
                <w:sz w:val="28"/>
                <w:szCs w:val="28"/>
                <w:lang w:val="uk-UA"/>
              </w:rPr>
              <w:t>.</w:t>
            </w:r>
          </w:p>
          <w:p w14:paraId="59F97732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AEEA0AA" w14:textId="525EA11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2. У випадку, передбаченому пунктом 1 частини першої цієї статті, слідчий за погодженням із прокурором або прокурор звертається з клопотанням до слідчого судді місцевого суду, в межах територіальної юрисдикції якого здійснюється досудове розслідування, а в кримінальних провадженнях щодо злочинів, віднесених до підсудності Вищого антикорупційного суду, - до слідчого судді Вищого антикорупційного суду, або до суду під час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судового провадження, яке розглядається в порядку, визначеному статтею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цього Кодексу.</w:t>
            </w:r>
          </w:p>
          <w:p w14:paraId="1356C6BA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F9665E2" w14:textId="0312791C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3. У випадку, передбаченому пунктом 2 частини першої цієї статті, прокурор звертається з клопотанням до суду, що здійснює судовий розгляд, яке розглядається в порядку, визначеному статтею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цього Кодексу.</w:t>
            </w:r>
          </w:p>
          <w:p w14:paraId="76BCC8BD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57CF7DEB" w14:textId="436DE2E3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4. У випадку, передбаченому пунктом 3 частини першої цієї статті, прокурор письмово звертається до органу виявлення, розшуку та управління активами з наданням копії письмової згоди власника активів на їх передання в управління. Прокурор вживає невідкладних заходів щодо передачі цих активів органу розшуку та управління активами у порядку, визначеному частиною сьомою статті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4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цього Кодексу.</w:t>
            </w:r>
          </w:p>
          <w:p w14:paraId="69A60258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E1E9303" w14:textId="5D9624F6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5. Слідчий або прокурор </w:t>
            </w:r>
            <w:r w:rsidR="000C1060" w:rsidRPr="003352BA">
              <w:rPr>
                <w:b/>
                <w:sz w:val="28"/>
                <w:szCs w:val="28"/>
                <w:lang w:val="uk-UA"/>
              </w:rPr>
              <w:t>може звернутися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до органу виявлення, розшуку та управління активами за наданням письмових роз'яснень щодо можливості забезпечення органом ефективного управління активом і </w:t>
            </w:r>
            <w:r w:rsidR="00786E93" w:rsidRPr="003352BA">
              <w:rPr>
                <w:b/>
                <w:sz w:val="28"/>
                <w:szCs w:val="28"/>
                <w:lang w:val="uk-UA"/>
              </w:rPr>
              <w:t>забезпечення збереження таких активів</w:t>
            </w:r>
            <w:r w:rsidRPr="003352BA">
              <w:rPr>
                <w:b/>
                <w:sz w:val="28"/>
                <w:szCs w:val="28"/>
                <w:lang w:val="uk-UA"/>
              </w:rPr>
              <w:t>.</w:t>
            </w:r>
          </w:p>
          <w:p w14:paraId="05FAB07C" w14:textId="059EA010" w:rsidR="003010B8" w:rsidRPr="003352BA" w:rsidRDefault="003010B8" w:rsidP="00BA45A8">
            <w:pPr>
              <w:shd w:val="clear" w:color="auto" w:fill="FFFFFF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Орган виявлення, розшуку та управління активами не пізніше 5 календарних днів з моменту отримання звернення від слідчого або прокурора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зобов'язаний надати аргументовану відповідь на звернення.</w:t>
            </w:r>
          </w:p>
          <w:p w14:paraId="316F2D4D" w14:textId="724296BA" w:rsidR="000C1060" w:rsidRPr="003352BA" w:rsidRDefault="000C1060" w:rsidP="00BA45A8">
            <w:pPr>
              <w:shd w:val="clear" w:color="auto" w:fill="FFFFFF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Не надання </w:t>
            </w:r>
            <w:r w:rsidR="00800A9C" w:rsidRPr="003352BA">
              <w:rPr>
                <w:b/>
                <w:sz w:val="28"/>
                <w:szCs w:val="28"/>
                <w:lang w:val="uk-UA"/>
              </w:rPr>
              <w:t>о</w:t>
            </w:r>
            <w:r w:rsidRPr="003352BA">
              <w:rPr>
                <w:b/>
                <w:sz w:val="28"/>
                <w:szCs w:val="28"/>
                <w:lang w:val="uk-UA"/>
              </w:rPr>
              <w:t>рганом виявлення, розшуку та управління активами відповід</w:t>
            </w:r>
            <w:r w:rsidR="00800A9C" w:rsidRPr="003352BA">
              <w:rPr>
                <w:b/>
                <w:sz w:val="28"/>
                <w:szCs w:val="28"/>
                <w:lang w:val="uk-UA"/>
              </w:rPr>
              <w:t>і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на звернення слідчого або прокурора не перешкоджає зверненню до суду з клопотанням про передачу активу в управління.</w:t>
            </w:r>
          </w:p>
          <w:p w14:paraId="7D514914" w14:textId="6569C735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Прокурор зобов’язаний </w:t>
            </w:r>
            <w:r w:rsidR="00D53419" w:rsidRPr="003352BA">
              <w:rPr>
                <w:b/>
                <w:sz w:val="28"/>
                <w:szCs w:val="28"/>
                <w:lang w:val="uk-UA"/>
              </w:rPr>
              <w:t>не пізніше наступного робочого дня після</w:t>
            </w:r>
            <w:r w:rsidR="00D53419" w:rsidRPr="003352BA">
              <w:rPr>
                <w:sz w:val="28"/>
                <w:szCs w:val="28"/>
                <w:lang w:val="uk-UA"/>
              </w:rPr>
              <w:t xml:space="preserve"> </w:t>
            </w:r>
            <w:r w:rsidRPr="003352BA">
              <w:rPr>
                <w:b/>
                <w:sz w:val="28"/>
                <w:szCs w:val="28"/>
                <w:lang w:val="uk-UA"/>
              </w:rPr>
              <w:t>п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роголошення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судом рішення, п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исьмово повідомити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орган виявлення, розшуку та управління активами про прийняте судом рішення та надіслати його копію, а також вжити невідкладних заходів щодо передачі цих активів Національному агентству України з питань виявлення, розшуку та управління активами, одержаними від корупційних та інших злочинів.</w:t>
            </w:r>
          </w:p>
          <w:p w14:paraId="52838577" w14:textId="77777777" w:rsidR="0059352C" w:rsidRPr="003352BA" w:rsidRDefault="0059352C" w:rsidP="00BA45A8">
            <w:pPr>
              <w:rPr>
                <w:b/>
                <w:sz w:val="28"/>
                <w:szCs w:val="28"/>
                <w:lang w:val="uk-UA"/>
              </w:rPr>
            </w:pPr>
          </w:p>
          <w:p w14:paraId="0007FB1B" w14:textId="34129E36" w:rsidR="00004720" w:rsidRPr="003352BA" w:rsidRDefault="003010B8" w:rsidP="004809C4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6. Термін 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«</w:t>
            </w:r>
            <w:r w:rsidRPr="003352BA">
              <w:rPr>
                <w:b/>
                <w:sz w:val="28"/>
                <w:szCs w:val="28"/>
                <w:lang w:val="uk-UA"/>
              </w:rPr>
              <w:t>активи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»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вживається в цьому Кодексі у значенні, наведеному в Законі України 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«</w:t>
            </w:r>
            <w:r w:rsidRPr="003352BA">
              <w:rPr>
                <w:b/>
                <w:sz w:val="28"/>
                <w:szCs w:val="28"/>
                <w:lang w:val="uk-UA"/>
              </w:rPr>
              <w:t>Про Національне агентство України з питань виявлення, розшуку та управління активами, одержаними від корупційних та інших злочинів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»</w:t>
            </w:r>
            <w:r w:rsidRPr="003352BA">
              <w:rPr>
                <w:b/>
                <w:sz w:val="28"/>
                <w:szCs w:val="28"/>
                <w:lang w:val="uk-UA"/>
              </w:rPr>
              <w:t>.</w:t>
            </w:r>
          </w:p>
        </w:tc>
      </w:tr>
      <w:tr w:rsidR="00004720" w:rsidRPr="003352BA" w14:paraId="7C3C97A7" w14:textId="77777777" w:rsidTr="003C3E2F">
        <w:trPr>
          <w:gridAfter w:val="1"/>
          <w:wAfter w:w="13" w:type="dxa"/>
          <w:trHeight w:val="8820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D5421" w14:textId="77777777" w:rsidR="00004720" w:rsidRPr="003352BA" w:rsidRDefault="00004720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1643E" w14:textId="1AA4004C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3352BA">
              <w:rPr>
                <w:b/>
                <w:sz w:val="28"/>
                <w:szCs w:val="28"/>
                <w:lang w:val="uk-UA"/>
              </w:rPr>
              <w:t>. Клопотання про передачу активів в управління органу виявлення, розшуку та управління активами</w:t>
            </w:r>
          </w:p>
          <w:p w14:paraId="20AC23D3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6FF97AE" w14:textId="7F9D53BB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З клопотанням про передачу активів в управління органу розшуку та управління активами  до слідчого судді, суду має право звернутися слідчий  за погодженням з прокурором або прокурор.</w:t>
            </w:r>
          </w:p>
          <w:p w14:paraId="6C2A3C8F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766AE365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2. У клопотанні слідчого, прокурора про передачу активів в управління органу виявлення, розшуку та управління активами повинно бути зазначено:</w:t>
            </w:r>
          </w:p>
          <w:p w14:paraId="7DA29D30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1) обґрунтування відповідності активів вимогам, встановленим законом, до активів, які можуть бути передані в управління органу виявлення, розшуку та управління активами;</w:t>
            </w:r>
          </w:p>
          <w:p w14:paraId="6275323F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2) перелік і види активів, що належить передати в управління;</w:t>
            </w:r>
          </w:p>
          <w:p w14:paraId="451585CF" w14:textId="1CA53A48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3) реквізити відповідної ухвали слідчого судді, суду про арешт майна, що належить передати в управління, якщо арешт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 xml:space="preserve"> на таке майно накладено раніше;</w:t>
            </w:r>
          </w:p>
          <w:p w14:paraId="0E798F90" w14:textId="3300F33A" w:rsidR="004809C4" w:rsidRPr="003352BA" w:rsidRDefault="004809C4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4) відомості про власника активу щодо якого подається клопотання про передачу в управління органу розшуку та управління активами.</w:t>
            </w:r>
          </w:p>
          <w:p w14:paraId="00F96FA4" w14:textId="09B9A60A" w:rsidR="00004720" w:rsidRPr="003352BA" w:rsidRDefault="003010B8" w:rsidP="004809C4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До клопотання також можуть бути додані інші документи, якими слідчий, прокурор обґрунтовує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 xml:space="preserve">свої доводи, в тому числі відповідь на звернення слідчого, прокурора органу виявлення, розшуку та управління активами щодо можливості забезпечення органом ефективного управління активом і </w:t>
            </w:r>
            <w:r w:rsidR="00786E93" w:rsidRPr="003352BA">
              <w:rPr>
                <w:b/>
                <w:sz w:val="28"/>
                <w:szCs w:val="28"/>
                <w:lang w:val="uk-UA"/>
              </w:rPr>
              <w:t>забезпечення збереження</w:t>
            </w:r>
            <w:r w:rsidR="00B2289E" w:rsidRPr="003352BA">
              <w:rPr>
                <w:b/>
                <w:sz w:val="28"/>
                <w:szCs w:val="28"/>
                <w:lang w:val="uk-UA"/>
              </w:rPr>
              <w:t xml:space="preserve"> таких активів</w:t>
            </w:r>
            <w:r w:rsidRPr="003352BA">
              <w:rPr>
                <w:b/>
                <w:sz w:val="28"/>
                <w:szCs w:val="28"/>
                <w:lang w:val="uk-UA"/>
              </w:rPr>
              <w:t>.</w:t>
            </w:r>
          </w:p>
        </w:tc>
      </w:tr>
      <w:tr w:rsidR="00004720" w:rsidRPr="003352BA" w14:paraId="2F01C49C" w14:textId="77777777" w:rsidTr="003C3E2F">
        <w:trPr>
          <w:gridAfter w:val="1"/>
          <w:wAfter w:w="13" w:type="dxa"/>
          <w:trHeight w:val="12075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2E0E6" w14:textId="77777777" w:rsidR="00004720" w:rsidRPr="003352BA" w:rsidRDefault="00004720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99B17" w14:textId="35B69BC0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Pr="003352BA">
              <w:rPr>
                <w:b/>
                <w:sz w:val="28"/>
                <w:szCs w:val="28"/>
                <w:lang w:val="uk-UA"/>
              </w:rPr>
              <w:t>. Розгляд клопотання про передачу активів в управління органу виявлення, розшуку та управління активами</w:t>
            </w:r>
          </w:p>
          <w:p w14:paraId="3981EEE4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6BF804C" w14:textId="322384DB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Клопотання про передачу активів в управління органу виявлення, розшуку та управління активами розглядається слідчим суддею, судом не пізніше десяти днів з дня його надходження до суду, за участю слідчого та/або прокурора, підозрюваного, обвинуваченого, іншого власника активів, захисника, законного представника, представника юридичної особи щодо якої здійснюється провадження. Неприбуття цих осіб, не перешкоджає розгляду клопотання.</w:t>
            </w:r>
          </w:p>
          <w:p w14:paraId="18C103FF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BA9AD43" w14:textId="77777777" w:rsidR="003010B8" w:rsidRPr="003352BA" w:rsidRDefault="003010B8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2. Слідчий суддя, суд, встановивши, що клопотання слідчого, прокурора про передачу активів в управління органу виявлення, розшуку та управління активами подано без додержання вимог статті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цього Кодексу, повертає його слідчому, прокурору та встановлює строк в сімдесят дві години або з урахуванням думки слідчого, прокурора – менший строк, для усунення недоліків, про що постановляє ухвалу.</w:t>
            </w:r>
          </w:p>
          <w:p w14:paraId="4DBE9F14" w14:textId="77777777" w:rsidR="0059352C" w:rsidRPr="003352BA" w:rsidRDefault="0059352C" w:rsidP="00BA45A8">
            <w:pPr>
              <w:rPr>
                <w:b/>
                <w:sz w:val="28"/>
                <w:szCs w:val="28"/>
                <w:lang w:val="uk-UA"/>
              </w:rPr>
            </w:pPr>
          </w:p>
          <w:p w14:paraId="5658FD7F" w14:textId="109B2E4E" w:rsidR="00004720" w:rsidRPr="003352BA" w:rsidRDefault="003010B8" w:rsidP="004809C4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3. Під час розгляду клопотання про передачу активів в управління органу виявлення, розшуку та управління</w:t>
            </w:r>
            <w:r w:rsidR="00931F5A">
              <w:rPr>
                <w:b/>
                <w:sz w:val="28"/>
                <w:szCs w:val="28"/>
                <w:lang w:val="uk-UA"/>
              </w:rPr>
              <w:t xml:space="preserve"> активами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слідчий суддя, суд має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право за клопотанням учасників розгляду або за власною ініціативою заслухати свідка чи дослідити матеріали, що мають значення для вирішення питання про передачу таких активів в управління.</w:t>
            </w:r>
          </w:p>
        </w:tc>
      </w:tr>
      <w:tr w:rsidR="00004720" w:rsidRPr="003352BA" w14:paraId="62248C92" w14:textId="77777777" w:rsidTr="00557A0C">
        <w:trPr>
          <w:gridAfter w:val="1"/>
          <w:wAfter w:w="13" w:type="dxa"/>
          <w:trHeight w:val="17490"/>
        </w:trPr>
        <w:tc>
          <w:tcPr>
            <w:tcW w:w="679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0557B" w14:textId="77777777" w:rsidR="00004720" w:rsidRPr="003352BA" w:rsidRDefault="00004720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A5136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4</w:t>
            </w:r>
            <w:r w:rsidRPr="003352BA">
              <w:rPr>
                <w:b/>
                <w:sz w:val="28"/>
                <w:szCs w:val="28"/>
                <w:lang w:val="uk-UA"/>
              </w:rPr>
              <w:t>. Вирішення питання про передачу активів в управління органу виявлення, розшуку та управління активами</w:t>
            </w:r>
          </w:p>
          <w:p w14:paraId="3116897B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508A5876" w14:textId="24E99C1B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У разі задоволення клопотання слідчий суддя, суд постановляє ухвалу, в якій зазначає:</w:t>
            </w:r>
          </w:p>
          <w:p w14:paraId="66708A85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1) перелік активів, які передаються органу виявлення, розшуку та управління активами, в управління;</w:t>
            </w:r>
          </w:p>
          <w:p w14:paraId="067F007D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2) обґрунтування  відповідності активів вимогам, встановленим законом, до активів, які можуть бути передані в управління органу виявлення, розшуку та управління активами, а також обґрунтування підстав та необхідності для передачі активів в управління;</w:t>
            </w:r>
          </w:p>
          <w:p w14:paraId="51426BAA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3) посилання на ухвалу про накладення арешту на майно, що передається в управління, якщо арешт на таке майно накладено раніше, про що постановлено окрему ухвалу про арешт майна;</w:t>
            </w:r>
          </w:p>
          <w:p w14:paraId="7C2931B2" w14:textId="10D8A2A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4) строки передання активів в управління та порядок виконання ухвали із зазначенням способу інформування заінтересованих осіб</w:t>
            </w:r>
            <w:r w:rsidR="00931F5A">
              <w:rPr>
                <w:b/>
                <w:sz w:val="28"/>
                <w:szCs w:val="28"/>
                <w:lang w:val="uk-UA"/>
              </w:rPr>
              <w:t>;</w:t>
            </w:r>
          </w:p>
          <w:p w14:paraId="53646ACE" w14:textId="5AB7E458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5) безпосередній спосіб (способи) управління активами з-поміж визначених </w:t>
            </w:r>
            <w:r w:rsidR="004809C4" w:rsidRPr="003352BA">
              <w:rPr>
                <w:b/>
                <w:sz w:val="28"/>
                <w:szCs w:val="28"/>
                <w:lang w:val="uk-UA"/>
              </w:rPr>
              <w:t>статті 1 закону України «</w:t>
            </w:r>
            <w:r w:rsidR="004809C4" w:rsidRPr="003352BA">
              <w:rPr>
                <w:b/>
                <w:bCs/>
                <w:sz w:val="28"/>
                <w:szCs w:val="28"/>
                <w:shd w:val="clear" w:color="auto" w:fill="FFFFFF"/>
              </w:rPr>
              <w:t>Про Національне агентство України з питань виявлення, розшуку та управління активами, одержаними від корупційних та інших злочинів</w:t>
            </w:r>
            <w:r w:rsidR="004809C4" w:rsidRPr="003352B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»</w:t>
            </w:r>
            <w:r w:rsidRPr="003352BA">
              <w:rPr>
                <w:b/>
                <w:sz w:val="28"/>
                <w:szCs w:val="28"/>
                <w:lang w:val="uk-UA"/>
              </w:rPr>
              <w:t>.</w:t>
            </w:r>
          </w:p>
          <w:p w14:paraId="7EF36020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2A9EEC64" w14:textId="7FDB26F0" w:rsidR="007B30D6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2. Слідчий суддя, суд зазначає в ухвалі безпосередній спосіб (способи) управління активами з-поміж визначених законом. При обранні способу управління активами у вигляді розпорядження майном, таке розпорядження може бути здійснене </w:t>
            </w:r>
            <w:r w:rsidR="007B30D6" w:rsidRPr="003352BA">
              <w:rPr>
                <w:b/>
                <w:sz w:val="28"/>
                <w:szCs w:val="28"/>
                <w:lang w:val="uk-UA"/>
              </w:rPr>
              <w:t>лише після винесення вироку, що набрав законної сили, окрім  щодо майна, яке швидко псується та/або відносно якого власник надав письмову згоду на його реалізацію.</w:t>
            </w:r>
          </w:p>
          <w:p w14:paraId="2B0FBDE6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5F4E7F7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3. Копія ухвали негайно після її постановлення вручається слідчому, прокурору, а також іншим учасникам кримінального провадження, присутнім під час оголошення ухвали.</w:t>
            </w:r>
          </w:p>
          <w:p w14:paraId="6F73A62D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У разі відсутності таких осіб під час оголошення ухвали, копія ухвали надсилається їм не пізніше наступного робочого дня після її постановлення.</w:t>
            </w:r>
          </w:p>
          <w:p w14:paraId="0D9F4E14" w14:textId="77777777" w:rsidR="0059352C" w:rsidRPr="003352BA" w:rsidRDefault="0059352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42BAF612" w14:textId="59BB9DBD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4. Копія ухвали слідчого судді, суду разом із зверненням прокурора щодо передачі активів в управління надсилаються судом органу виявлення, розшуку та управління активами не пізніше наступного робочого дня після її винесення.</w:t>
            </w:r>
          </w:p>
          <w:p w14:paraId="197EF5C5" w14:textId="77777777" w:rsidR="005723E2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Ухвала виконується негайно прокурором в порядку, визначеному законом та цим Кодексом.</w:t>
            </w:r>
          </w:p>
          <w:p w14:paraId="526CF0A3" w14:textId="77777777" w:rsidR="00004720" w:rsidRPr="003352BA" w:rsidRDefault="005723E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Якщо інше не встановлене ухвалою, прокурор вживає невідкладних заходів щодо передачі активів в управління органу виявлення, розшуку та управління активами, зокрема, передає такі активи за актом прийому-передачі, якщо інше не обумовлено властивостями відповідного активу чи положеннями законодавства, але у будь-якому разі у спосіб, що передбачає документальне оформлення та фіксацію факту та моменту у часі прийому-передачі.</w:t>
            </w:r>
          </w:p>
          <w:p w14:paraId="362996C2" w14:textId="77777777" w:rsidR="00B90E52" w:rsidRPr="003352BA" w:rsidRDefault="00B90E5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07A22609" w14:textId="77777777" w:rsidR="00B90E52" w:rsidRPr="003352BA" w:rsidRDefault="00B90E52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Примітка:</w:t>
            </w:r>
          </w:p>
          <w:p w14:paraId="3AE8D45B" w14:textId="5A20EFDC" w:rsidR="00B90E52" w:rsidRPr="003352BA" w:rsidRDefault="00B90E52" w:rsidP="00047AFE">
            <w:pPr>
              <w:spacing w:after="120"/>
              <w:jc w:val="both"/>
              <w:rPr>
                <w:b/>
                <w:sz w:val="28"/>
                <w:szCs w:val="28"/>
                <w:lang w:val="uk-UA"/>
              </w:rPr>
            </w:pP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Рухоме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майно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може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бути передано для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реалізації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без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згоди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власника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рішенням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слідчого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судді</w:t>
            </w:r>
            <w:proofErr w:type="spellEnd"/>
            <w:r w:rsidR="00047AFE" w:rsidRPr="003352BA">
              <w:rPr>
                <w:b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047AFE" w:rsidRPr="003352BA">
              <w:rPr>
                <w:b/>
                <w:sz w:val="28"/>
                <w:szCs w:val="28"/>
                <w:lang w:val="ru-RU"/>
              </w:rPr>
              <w:t>підставах</w:t>
            </w:r>
            <w:proofErr w:type="spellEnd"/>
            <w:r w:rsidR="00047AFE"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47AFE" w:rsidRPr="003352BA">
              <w:rPr>
                <w:b/>
                <w:sz w:val="28"/>
                <w:szCs w:val="28"/>
                <w:lang w:val="ru-RU"/>
              </w:rPr>
              <w:t>визначених</w:t>
            </w:r>
            <w:proofErr w:type="spellEnd"/>
            <w:r w:rsidR="00047AFE" w:rsidRPr="003352BA">
              <w:rPr>
                <w:b/>
                <w:sz w:val="28"/>
                <w:szCs w:val="28"/>
                <w:lang w:val="ru-RU"/>
              </w:rPr>
              <w:t xml:space="preserve"> Законом </w:t>
            </w:r>
            <w:proofErr w:type="spellStart"/>
            <w:r w:rsidR="00047AFE" w:rsidRPr="003352BA">
              <w:rPr>
                <w:b/>
                <w:sz w:val="28"/>
                <w:szCs w:val="28"/>
                <w:lang w:val="ru-RU"/>
              </w:rPr>
              <w:t>України</w:t>
            </w:r>
            <w:proofErr w:type="spellEnd"/>
            <w:r w:rsidR="00047AFE" w:rsidRPr="003352BA">
              <w:rPr>
                <w:b/>
                <w:sz w:val="28"/>
                <w:szCs w:val="28"/>
                <w:lang w:val="ru-RU"/>
              </w:rPr>
              <w:t xml:space="preserve"> «</w:t>
            </w:r>
            <w:r w:rsidR="00047AFE" w:rsidRPr="003352BA">
              <w:rPr>
                <w:b/>
                <w:bCs/>
                <w:sz w:val="28"/>
                <w:szCs w:val="28"/>
                <w:shd w:val="clear" w:color="auto" w:fill="FFFFFF"/>
              </w:rPr>
              <w:t>Про Національне агентство України з питань виявлення, розшуку та управління активами, одержаними від корупційних та інших злочинів</w:t>
            </w:r>
            <w:r w:rsidR="00047AFE" w:rsidRPr="003352BA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».</w:t>
            </w:r>
          </w:p>
          <w:p w14:paraId="11276CD2" w14:textId="77777777" w:rsidR="00B90E52" w:rsidRPr="003352BA" w:rsidRDefault="00B90E52" w:rsidP="00B90E52">
            <w:pPr>
              <w:spacing w:after="120"/>
              <w:jc w:val="both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Нерухоме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майно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може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бути передано для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реалізації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без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згоди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власника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такого майна до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винесення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обвинувального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вироку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суду,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що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набрав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законної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сили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або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іншого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судового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рішення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що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набрало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законної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сили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яке є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підставою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застосування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спеціальної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конфіскації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відповідно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Кримінального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процесуального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кодексу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України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або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судового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рішення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яке набрало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lastRenderedPageBreak/>
              <w:t>законної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сили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, про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визнання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активів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необґрунтованими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їх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стягнення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дохід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352BA">
              <w:rPr>
                <w:b/>
                <w:sz w:val="28"/>
                <w:szCs w:val="28"/>
                <w:lang w:val="ru-RU"/>
              </w:rPr>
              <w:t>держави</w:t>
            </w:r>
            <w:proofErr w:type="spellEnd"/>
            <w:r w:rsidRPr="003352BA">
              <w:rPr>
                <w:b/>
                <w:sz w:val="28"/>
                <w:szCs w:val="28"/>
                <w:lang w:val="ru-RU"/>
              </w:rPr>
              <w:t>.</w:t>
            </w:r>
          </w:p>
          <w:p w14:paraId="79C3A882" w14:textId="2E9790FE" w:rsidR="00B90E52" w:rsidRPr="003352BA" w:rsidRDefault="00B90E52" w:rsidP="00BA45A8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557A0C" w:rsidRPr="003352BA" w14:paraId="11F26C5D" w14:textId="77777777" w:rsidTr="00047AFE">
        <w:trPr>
          <w:gridAfter w:val="1"/>
          <w:wAfter w:w="13" w:type="dxa"/>
          <w:trHeight w:val="17490"/>
        </w:trPr>
        <w:tc>
          <w:tcPr>
            <w:tcW w:w="679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8C56F" w14:textId="1C33F584" w:rsidR="00557A0C" w:rsidRPr="003352BA" w:rsidRDefault="00557A0C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2B61B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Стаття 175</w:t>
            </w:r>
            <w:r w:rsidRPr="003352BA">
              <w:rPr>
                <w:b/>
                <w:sz w:val="28"/>
                <w:szCs w:val="28"/>
                <w:vertAlign w:val="superscript"/>
                <w:lang w:val="uk-UA"/>
              </w:rPr>
              <w:t>-5</w:t>
            </w:r>
            <w:r w:rsidRPr="003352BA">
              <w:rPr>
                <w:b/>
                <w:sz w:val="28"/>
                <w:szCs w:val="28"/>
                <w:lang w:val="uk-UA"/>
              </w:rPr>
              <w:t>. Припинення та зміна умов управління активами</w:t>
            </w:r>
          </w:p>
          <w:p w14:paraId="4BF0F5C9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1. Управління активами, на які накладено арешт та вирішено питання про передачу в управління органу виявлення, розшуку та управління активами у кримінальному провадженні, припиняється з наступних підстав:</w:t>
            </w:r>
          </w:p>
          <w:p w14:paraId="761200E6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1) винесення постанови про закриття кримінального провадження прокурором; </w:t>
            </w:r>
          </w:p>
          <w:p w14:paraId="2BB97270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2) набрання законної сили судовим рішенням, яким скасовано арешт прийнятих в управління активів;</w:t>
            </w:r>
          </w:p>
          <w:p w14:paraId="04680856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3) набрання законної сили судовим рішенням, яким скасовано передачу активів в управління органу виявлення розшуку та управління активами.</w:t>
            </w:r>
          </w:p>
          <w:p w14:paraId="26146FF5" w14:textId="0F7098C6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Надходження від прокурора відповідного рішення або надходження від суду належним чином засвідченої копії прийнятого ним судового рішення, що набрало законної сили,</w:t>
            </w:r>
            <w:r w:rsidR="00A54797" w:rsidRPr="003352BA">
              <w:rPr>
                <w:b/>
                <w:sz w:val="28"/>
                <w:szCs w:val="28"/>
                <w:lang w:val="uk-UA"/>
              </w:rPr>
              <w:t xml:space="preserve"> </w:t>
            </w:r>
            <w:r w:rsidR="00047AFE" w:rsidRPr="003352BA">
              <w:rPr>
                <w:b/>
                <w:sz w:val="28"/>
                <w:szCs w:val="28"/>
                <w:lang w:val="uk-UA"/>
              </w:rPr>
              <w:t>при</w:t>
            </w:r>
            <w:r w:rsidR="00A54797" w:rsidRPr="003352BA">
              <w:rPr>
                <w:b/>
                <w:sz w:val="28"/>
                <w:szCs w:val="28"/>
                <w:lang w:val="uk-UA"/>
              </w:rPr>
              <w:t xml:space="preserve"> наявності судового рішення у Єдиному державному реєстрі судових рішень,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або надходження від зацікавленої особи належним чином засвідченої копії судового рішення, що набрало законної сили, </w:t>
            </w:r>
            <w:r w:rsidR="00047AFE" w:rsidRPr="003352BA">
              <w:rPr>
                <w:b/>
                <w:sz w:val="28"/>
                <w:szCs w:val="28"/>
                <w:lang w:val="uk-UA"/>
              </w:rPr>
              <w:t>при</w:t>
            </w:r>
            <w:r w:rsidR="00A54797" w:rsidRPr="003352BA">
              <w:rPr>
                <w:b/>
                <w:sz w:val="28"/>
                <w:szCs w:val="28"/>
                <w:lang w:val="uk-UA"/>
              </w:rPr>
              <w:t xml:space="preserve"> наявності судового рішення у Єдиному державному реєстрі судових рішень,</w:t>
            </w:r>
            <w:r w:rsidR="00A54797" w:rsidRPr="003352BA">
              <w:rPr>
                <w:sz w:val="28"/>
                <w:szCs w:val="28"/>
                <w:lang w:val="uk-UA"/>
              </w:rPr>
              <w:t xml:space="preserve">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є підставою </w:t>
            </w:r>
            <w:r w:rsidR="00A54797" w:rsidRPr="003352BA">
              <w:rPr>
                <w:b/>
                <w:sz w:val="28"/>
                <w:szCs w:val="28"/>
                <w:lang w:val="uk-UA"/>
              </w:rPr>
              <w:t xml:space="preserve">для 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вжиття органом виявлення, розшуку та управління активами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відповідних заходів у зв’язку з припинення</w:t>
            </w:r>
            <w:r w:rsidR="00382A09" w:rsidRPr="003352BA">
              <w:rPr>
                <w:b/>
                <w:sz w:val="28"/>
                <w:szCs w:val="28"/>
                <w:lang w:val="uk-UA"/>
              </w:rPr>
              <w:t>м</w:t>
            </w:r>
            <w:r w:rsidRPr="003352BA">
              <w:rPr>
                <w:b/>
                <w:sz w:val="28"/>
                <w:szCs w:val="28"/>
                <w:lang w:val="uk-UA"/>
              </w:rPr>
              <w:t xml:space="preserve"> управління у порядку, встановленому законом.</w:t>
            </w:r>
          </w:p>
          <w:p w14:paraId="7917E3FD" w14:textId="6DA19E26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2. Передання активів, на які накладено арешт у кримінальному провадженні, в управління може бути скасовано повністю, або умови такого передання може бути змінено  за ухвалою слідчого судді, суду за клопотанням </w:t>
            </w:r>
            <w:r w:rsidR="005C0CF3" w:rsidRPr="003352BA">
              <w:rPr>
                <w:b/>
                <w:sz w:val="28"/>
                <w:szCs w:val="28"/>
                <w:lang w:val="uk-UA"/>
              </w:rPr>
              <w:t>слідчого або прокурора</w:t>
            </w:r>
            <w:r w:rsidRPr="003352BA">
              <w:rPr>
                <w:b/>
                <w:sz w:val="28"/>
                <w:szCs w:val="28"/>
                <w:lang w:val="uk-UA"/>
              </w:rPr>
              <w:t>, розшуку та управління активами, якщо передання зазначених активів в управління не забезпечує визначені законом умови управління ними з огляду на обставини, які стали відомі після передання таких активів в управління, або за клопотанням власника майна, що передано в управління, його захисника, законного представника.</w:t>
            </w:r>
          </w:p>
          <w:p w14:paraId="249266E2" w14:textId="77777777" w:rsidR="00557A0C" w:rsidRPr="003352BA" w:rsidRDefault="00557A0C" w:rsidP="00BA45A8">
            <w:pPr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3. Клопотання, вказане у частині другій цієї статті, під час досудового розслідування розглядається слідчим суддею, а під час судового провадження – судом не пізніше десяти днів після його надходження до суду. Про час та місце розгляду повідомляється особа, яка заявила клопотання, прокурора та власника майна, що передано в управління, його захисника, законного представника.</w:t>
            </w:r>
          </w:p>
          <w:p w14:paraId="239B254B" w14:textId="4F460F39" w:rsidR="00557A0C" w:rsidRPr="003352BA" w:rsidRDefault="00557A0C" w:rsidP="00BA45A8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 xml:space="preserve">4. Суд одночасно з ухваленням судового рішення, яким закінчується судовий розгляд, вирішує питання щодо активів, переданих в управління </w:t>
            </w:r>
            <w:r w:rsidRPr="003352BA">
              <w:rPr>
                <w:b/>
                <w:sz w:val="28"/>
                <w:szCs w:val="28"/>
                <w:lang w:val="uk-UA"/>
              </w:rPr>
              <w:lastRenderedPageBreak/>
              <w:t>органу виявлення, розшуку та управління активами, у порядку, визначеному цим Кодексом.</w:t>
            </w:r>
          </w:p>
        </w:tc>
      </w:tr>
      <w:tr w:rsidR="00047AFE" w:rsidRPr="00E239B9" w14:paraId="3A124FA1" w14:textId="77777777" w:rsidTr="003C3E2F">
        <w:trPr>
          <w:gridAfter w:val="1"/>
          <w:wAfter w:w="13" w:type="dxa"/>
          <w:trHeight w:val="17490"/>
        </w:trPr>
        <w:tc>
          <w:tcPr>
            <w:tcW w:w="67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19B3C" w14:textId="77777777" w:rsidR="00047AFE" w:rsidRPr="003352BA" w:rsidRDefault="00047AFE" w:rsidP="00047A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3352BA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309.</w:t>
            </w:r>
            <w:r w:rsidRPr="003352BA">
              <w:rPr>
                <w:sz w:val="28"/>
                <w:szCs w:val="28"/>
              </w:rPr>
              <w:t> Ухвали слідчого судді, які можуть бути оскаржені під час досудового розслідування</w:t>
            </w:r>
          </w:p>
          <w:p w14:paraId="54177DD4" w14:textId="77777777" w:rsidR="00047AFE" w:rsidRPr="003352BA" w:rsidRDefault="00047AFE" w:rsidP="00047A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5149"/>
            <w:bookmarkStart w:id="2" w:name="n2736"/>
            <w:bookmarkEnd w:id="1"/>
            <w:bookmarkEnd w:id="2"/>
            <w:r w:rsidRPr="003352BA">
              <w:rPr>
                <w:sz w:val="28"/>
                <w:szCs w:val="28"/>
              </w:rPr>
              <w:t>1. Під час досудового розслідування можуть бути оскаржені в апеляційному порядку ухвали слідчого судді про:</w:t>
            </w:r>
          </w:p>
          <w:p w14:paraId="45C9227C" w14:textId="77777777" w:rsidR="00047AFE" w:rsidRPr="003352BA" w:rsidRDefault="00047AFE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……</w:t>
            </w:r>
          </w:p>
          <w:p w14:paraId="0C2AA2F5" w14:textId="7A9C1CC9" w:rsidR="00047AFE" w:rsidRPr="003352BA" w:rsidRDefault="00047AFE" w:rsidP="00BA45A8">
            <w:pPr>
              <w:rPr>
                <w:b/>
                <w:sz w:val="28"/>
                <w:szCs w:val="28"/>
                <w:lang w:val="uk-UA"/>
              </w:rPr>
            </w:pPr>
            <w:r w:rsidRPr="003352BA">
              <w:rPr>
                <w:b/>
                <w:sz w:val="28"/>
                <w:szCs w:val="28"/>
                <w:lang w:val="uk-UA"/>
              </w:rPr>
              <w:t>Відсутня.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73558" w14:textId="77777777" w:rsidR="00047AFE" w:rsidRPr="003352BA" w:rsidRDefault="00047AFE" w:rsidP="00047A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3352BA">
              <w:rPr>
                <w:rStyle w:val="rvts9"/>
                <w:b/>
                <w:bCs/>
                <w:sz w:val="28"/>
                <w:szCs w:val="28"/>
              </w:rPr>
              <w:t>Стаття 309.</w:t>
            </w:r>
            <w:r w:rsidRPr="003352BA">
              <w:rPr>
                <w:sz w:val="28"/>
                <w:szCs w:val="28"/>
              </w:rPr>
              <w:t> Ухвали слідчого судді, які можуть бути оскаржені під час досудового розслідування</w:t>
            </w:r>
          </w:p>
          <w:p w14:paraId="2AA62DE3" w14:textId="77777777" w:rsidR="00047AFE" w:rsidRPr="003352BA" w:rsidRDefault="00047AFE" w:rsidP="00047A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3352BA">
              <w:rPr>
                <w:sz w:val="28"/>
                <w:szCs w:val="28"/>
              </w:rPr>
              <w:t>1. Під час досудового розслідування можуть бути оскаржені в апеляційному порядку ухвали слідчого судді про:</w:t>
            </w:r>
          </w:p>
          <w:p w14:paraId="5ABA59C2" w14:textId="69EF4AD9" w:rsidR="00047AFE" w:rsidRPr="00D83926" w:rsidRDefault="00047AFE" w:rsidP="00047AF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3352BA">
              <w:rPr>
                <w:b/>
                <w:sz w:val="28"/>
                <w:szCs w:val="28"/>
              </w:rPr>
              <w:t>9-1) про передачу активів в управління органу виявлення, розшуку та управління активами;</w:t>
            </w:r>
          </w:p>
        </w:tc>
      </w:tr>
    </w:tbl>
    <w:p w14:paraId="05E7C209" w14:textId="71AC4124" w:rsidR="00161EA0" w:rsidRPr="00D83926" w:rsidRDefault="00161EA0" w:rsidP="00BA45A8">
      <w:pPr>
        <w:rPr>
          <w:sz w:val="28"/>
          <w:szCs w:val="28"/>
          <w:lang w:val="uk-UA"/>
        </w:rPr>
      </w:pPr>
    </w:p>
    <w:sectPr w:rsidR="00161EA0" w:rsidRPr="00D83926" w:rsidSect="008F7EAB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483"/>
    <w:rsid w:val="00004720"/>
    <w:rsid w:val="00012104"/>
    <w:rsid w:val="00047AFE"/>
    <w:rsid w:val="0007686D"/>
    <w:rsid w:val="00087698"/>
    <w:rsid w:val="000B45A9"/>
    <w:rsid w:val="000C1060"/>
    <w:rsid w:val="000D5340"/>
    <w:rsid w:val="000D5970"/>
    <w:rsid w:val="00161EA0"/>
    <w:rsid w:val="001B4E28"/>
    <w:rsid w:val="001F49D2"/>
    <w:rsid w:val="00250030"/>
    <w:rsid w:val="002821E9"/>
    <w:rsid w:val="00292102"/>
    <w:rsid w:val="002A1BBC"/>
    <w:rsid w:val="002B2212"/>
    <w:rsid w:val="003010B8"/>
    <w:rsid w:val="003352BA"/>
    <w:rsid w:val="00352749"/>
    <w:rsid w:val="0035394C"/>
    <w:rsid w:val="00382A09"/>
    <w:rsid w:val="0039065B"/>
    <w:rsid w:val="003B2F08"/>
    <w:rsid w:val="003C3E2F"/>
    <w:rsid w:val="0041518C"/>
    <w:rsid w:val="004809C4"/>
    <w:rsid w:val="004972B7"/>
    <w:rsid w:val="004F1AD0"/>
    <w:rsid w:val="0052730D"/>
    <w:rsid w:val="00557A0C"/>
    <w:rsid w:val="005723E2"/>
    <w:rsid w:val="0059352C"/>
    <w:rsid w:val="005A08CD"/>
    <w:rsid w:val="005B3BE8"/>
    <w:rsid w:val="005B4AD8"/>
    <w:rsid w:val="005C0CF3"/>
    <w:rsid w:val="00602DFE"/>
    <w:rsid w:val="00635C66"/>
    <w:rsid w:val="0064023A"/>
    <w:rsid w:val="00642563"/>
    <w:rsid w:val="00651A0A"/>
    <w:rsid w:val="006C05DE"/>
    <w:rsid w:val="006D1A7C"/>
    <w:rsid w:val="006F2459"/>
    <w:rsid w:val="007418AE"/>
    <w:rsid w:val="00786E93"/>
    <w:rsid w:val="007922B0"/>
    <w:rsid w:val="007B30D6"/>
    <w:rsid w:val="007F493F"/>
    <w:rsid w:val="00800A9C"/>
    <w:rsid w:val="0081417F"/>
    <w:rsid w:val="008355B6"/>
    <w:rsid w:val="008A447D"/>
    <w:rsid w:val="008F7EAB"/>
    <w:rsid w:val="00931F5A"/>
    <w:rsid w:val="0095255E"/>
    <w:rsid w:val="009900E2"/>
    <w:rsid w:val="009B1BDE"/>
    <w:rsid w:val="009C60E2"/>
    <w:rsid w:val="009F1EE8"/>
    <w:rsid w:val="009F6695"/>
    <w:rsid w:val="00A10042"/>
    <w:rsid w:val="00A54797"/>
    <w:rsid w:val="00B2289E"/>
    <w:rsid w:val="00B22EBC"/>
    <w:rsid w:val="00B532B1"/>
    <w:rsid w:val="00B90E52"/>
    <w:rsid w:val="00BA211C"/>
    <w:rsid w:val="00BA45A8"/>
    <w:rsid w:val="00BF7050"/>
    <w:rsid w:val="00C035C4"/>
    <w:rsid w:val="00C12399"/>
    <w:rsid w:val="00C138CD"/>
    <w:rsid w:val="00C244AF"/>
    <w:rsid w:val="00C70483"/>
    <w:rsid w:val="00D53419"/>
    <w:rsid w:val="00D83926"/>
    <w:rsid w:val="00DF32B2"/>
    <w:rsid w:val="00E239B9"/>
    <w:rsid w:val="00E63AFE"/>
    <w:rsid w:val="00E95B76"/>
    <w:rsid w:val="00EB385D"/>
    <w:rsid w:val="00F24F96"/>
    <w:rsid w:val="00F27E0F"/>
    <w:rsid w:val="00F741C2"/>
    <w:rsid w:val="00FB3071"/>
    <w:rsid w:val="00FC4DF3"/>
    <w:rsid w:val="00FF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9EA7D"/>
  <w15:docId w15:val="{5869A3A5-3E46-450B-84CF-06B41BF5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47D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paragraph" w:styleId="1">
    <w:name w:val="heading 1"/>
    <w:basedOn w:val="a"/>
    <w:next w:val="a"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en" w:eastAsia="uk-UA"/>
    </w:rPr>
  </w:style>
  <w:style w:type="paragraph" w:styleId="2">
    <w:name w:val="heading 2"/>
    <w:basedOn w:val="a"/>
    <w:next w:val="a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en" w:eastAsia="uk-UA"/>
    </w:rPr>
  </w:style>
  <w:style w:type="paragraph" w:styleId="3">
    <w:name w:val="heading 3"/>
    <w:basedOn w:val="a"/>
    <w:next w:val="a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val="en" w:eastAsia="uk-UA"/>
    </w:rPr>
  </w:style>
  <w:style w:type="paragraph" w:styleId="4">
    <w:name w:val="heading 4"/>
    <w:basedOn w:val="a"/>
    <w:next w:val="a"/>
    <w:pPr>
      <w:keepNext/>
      <w:keepLines/>
      <w:spacing w:before="280" w:after="80" w:line="276" w:lineRule="auto"/>
      <w:outlineLvl w:val="3"/>
    </w:pPr>
    <w:rPr>
      <w:rFonts w:ascii="Arial" w:eastAsia="Arial" w:hAnsi="Arial" w:cs="Arial"/>
      <w:color w:val="666666"/>
      <w:lang w:val="en" w:eastAsia="uk-UA"/>
    </w:rPr>
  </w:style>
  <w:style w:type="paragraph" w:styleId="5">
    <w:name w:val="heading 5"/>
    <w:basedOn w:val="a"/>
    <w:next w:val="a"/>
    <w:pPr>
      <w:keepNext/>
      <w:keepLines/>
      <w:spacing w:before="240" w:after="80" w:line="276" w:lineRule="auto"/>
      <w:outlineLvl w:val="4"/>
    </w:pPr>
    <w:rPr>
      <w:rFonts w:ascii="Arial" w:eastAsia="Arial" w:hAnsi="Arial" w:cs="Arial"/>
      <w:color w:val="666666"/>
      <w:sz w:val="22"/>
      <w:szCs w:val="22"/>
      <w:lang w:val="en" w:eastAsia="uk-UA"/>
    </w:rPr>
  </w:style>
  <w:style w:type="paragraph" w:styleId="6">
    <w:name w:val="heading 6"/>
    <w:basedOn w:val="a"/>
    <w:next w:val="a"/>
    <w:pPr>
      <w:keepNext/>
      <w:keepLines/>
      <w:spacing w:before="240" w:after="80" w:line="276" w:lineRule="auto"/>
      <w:outlineLvl w:val="5"/>
    </w:pPr>
    <w:rPr>
      <w:rFonts w:ascii="Arial" w:eastAsia="Arial" w:hAnsi="Arial" w:cs="Arial"/>
      <w:i/>
      <w:color w:val="666666"/>
      <w:sz w:val="22"/>
      <w:szCs w:val="22"/>
      <w:lang w:val="en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n" w:eastAsia="uk-UA"/>
    </w:rPr>
  </w:style>
  <w:style w:type="paragraph" w:styleId="a4">
    <w:name w:val="Subtitle"/>
    <w:basedOn w:val="a"/>
    <w:next w:val="a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en" w:eastAsia="uk-UA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rPr>
      <w:rFonts w:ascii="Arial" w:eastAsia="Arial" w:hAnsi="Arial" w:cs="Arial"/>
      <w:sz w:val="20"/>
      <w:szCs w:val="20"/>
      <w:lang w:val="en" w:eastAsia="uk-UA"/>
    </w:rPr>
  </w:style>
  <w:style w:type="character" w:customStyle="1" w:styleId="a7">
    <w:name w:val="Текст примітки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9F6695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F6695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642563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42563"/>
  </w:style>
  <w:style w:type="character" w:styleId="ab">
    <w:name w:val="Hyperlink"/>
    <w:basedOn w:val="a0"/>
    <w:uiPriority w:val="99"/>
    <w:semiHidden/>
    <w:unhideWhenUsed/>
    <w:rsid w:val="0064256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9352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en" w:eastAsia="uk-UA"/>
    </w:rPr>
  </w:style>
  <w:style w:type="paragraph" w:styleId="ad">
    <w:name w:val="annotation subject"/>
    <w:basedOn w:val="a6"/>
    <w:next w:val="a6"/>
    <w:link w:val="ae"/>
    <w:uiPriority w:val="99"/>
    <w:semiHidden/>
    <w:unhideWhenUsed/>
    <w:rsid w:val="008A447D"/>
    <w:rPr>
      <w:rFonts w:ascii="Times New Roman" w:eastAsia="Times New Roman" w:hAnsi="Times New Roman" w:cs="Times New Roman"/>
      <w:b/>
      <w:bCs/>
      <w:lang w:val="es-ES" w:eastAsia="en-US"/>
    </w:rPr>
  </w:style>
  <w:style w:type="character" w:customStyle="1" w:styleId="ae">
    <w:name w:val="Тема примітки Знак"/>
    <w:basedOn w:val="a7"/>
    <w:link w:val="ad"/>
    <w:uiPriority w:val="99"/>
    <w:semiHidden/>
    <w:rsid w:val="008A447D"/>
    <w:rPr>
      <w:rFonts w:ascii="Times New Roman" w:eastAsia="Times New Roman" w:hAnsi="Times New Roman" w:cs="Times New Roman"/>
      <w:b/>
      <w:bCs/>
      <w:sz w:val="20"/>
      <w:szCs w:val="20"/>
      <w:lang w:val="es-ES" w:eastAsia="en-US"/>
    </w:rPr>
  </w:style>
  <w:style w:type="character" w:customStyle="1" w:styleId="rvts46">
    <w:name w:val="rvts46"/>
    <w:basedOn w:val="a0"/>
    <w:rsid w:val="00047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A9F6E6-BA37-4F65-9BCF-580EE4D991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DF42A6-FD7F-4C52-AC64-E88FB74AD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7264D0-4354-462E-91CD-26D1604CE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12249</Words>
  <Characters>6982</Characters>
  <Application>Microsoft Office Word</Application>
  <DocSecurity>0</DocSecurity>
  <Lines>58</Lines>
  <Paragraphs>38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2021-11-18T09:18:00Z</dcterms:created>
  <dcterms:modified xsi:type="dcterms:W3CDTF">2021-11-18T09:18:00Z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