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D91" w:rsidRPr="008A311B" w:rsidRDefault="00E2170B" w:rsidP="00FA03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E2170B" w:rsidRPr="008A311B" w:rsidRDefault="00E2170B" w:rsidP="001001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до про</w:t>
      </w:r>
      <w:r w:rsidR="00B72DDA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кту Закону України</w:t>
      </w:r>
      <w:r w:rsidR="00100120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3E0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534D4" w:rsidRPr="008A311B">
        <w:rPr>
          <w:rFonts w:ascii="Times New Roman" w:hAnsi="Times New Roman" w:cs="Times New Roman"/>
          <w:b/>
          <w:sz w:val="28"/>
          <w:szCs w:val="28"/>
          <w:lang w:val="uk-UA"/>
        </w:rPr>
        <w:t>ро внесення змін до Кримінального процесуального кодексу України та Кодексу України про адміністративні правопорушення щодо</w:t>
      </w:r>
      <w:r w:rsidR="00100120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удосконалення деяких положень,</w:t>
      </w:r>
      <w:r w:rsidR="005534D4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пов’язаних з порядком призначення та проведення експертизи</w:t>
      </w:r>
    </w:p>
    <w:p w:rsidR="00EF20DC" w:rsidRPr="008A311B" w:rsidRDefault="00EF20DC" w:rsidP="00FA03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0366" w:rsidRPr="008A311B" w:rsidRDefault="00100120" w:rsidP="00FA036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A311B">
        <w:rPr>
          <w:rStyle w:val="rvts9"/>
          <w:b/>
          <w:bCs/>
          <w:color w:val="000000"/>
          <w:sz w:val="28"/>
          <w:szCs w:val="28"/>
        </w:rPr>
        <w:t xml:space="preserve">1. </w:t>
      </w:r>
      <w:r w:rsidR="00FA0366" w:rsidRPr="008A311B">
        <w:rPr>
          <w:b/>
          <w:bCs/>
          <w:color w:val="000000"/>
          <w:sz w:val="28"/>
          <w:szCs w:val="28"/>
        </w:rPr>
        <w:t>Обґрунтування необхідності прийняття законопро</w:t>
      </w:r>
      <w:r w:rsidR="00B72DDA">
        <w:rPr>
          <w:b/>
          <w:bCs/>
          <w:color w:val="000000"/>
          <w:sz w:val="28"/>
          <w:szCs w:val="28"/>
        </w:rPr>
        <w:t>е</w:t>
      </w:r>
      <w:r w:rsidR="00FA0366" w:rsidRPr="008A311B">
        <w:rPr>
          <w:b/>
          <w:bCs/>
          <w:color w:val="000000"/>
          <w:sz w:val="28"/>
          <w:szCs w:val="28"/>
        </w:rPr>
        <w:t>кту</w:t>
      </w:r>
    </w:p>
    <w:p w:rsidR="00522B79" w:rsidRPr="00E96E3E" w:rsidRDefault="00522B79" w:rsidP="00522B79">
      <w:pPr>
        <w:tabs>
          <w:tab w:val="left" w:pos="24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Прийняття законопро</w:t>
      </w:r>
      <w:r w:rsidR="00B72DD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кту обумовлено необхідністю внесення змін до Кримінального процесуального кодексу України (далі – КПК) та Кодексу України про адміністративні правопорушення (далі – КУпАП) у зв’язку з прийняттям </w:t>
      </w:r>
      <w:r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E96E3E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E96E3E">
        <w:rPr>
          <w:rFonts w:ascii="Times New Roman" w:hAnsi="Times New Roman" w:cs="Times New Roman"/>
          <w:sz w:val="28"/>
          <w:szCs w:val="28"/>
          <w:lang w:val="uk-UA"/>
        </w:rPr>
        <w:t>Про судово-експертну діяльність</w:t>
      </w:r>
      <w:r w:rsidR="00E96E3E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E96E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780A" w:rsidRPr="008A311B" w:rsidRDefault="00B72DDA" w:rsidP="00522B79">
      <w:pPr>
        <w:tabs>
          <w:tab w:val="left" w:pos="24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Законопрое</w:t>
      </w:r>
      <w:r w:rsidR="00522B79"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ктом пропонується привести термінологію окремих статей </w:t>
      </w:r>
      <w:r w:rsidR="00CC04A9"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КПК та </w:t>
      </w:r>
      <w:r w:rsidR="00522B79"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КУпАП у відповідність із положеннями Закону України </w:t>
      </w:r>
      <w:r w:rsidR="00E96E3E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CC04A9" w:rsidRPr="00E96E3E">
        <w:rPr>
          <w:rFonts w:ascii="Times New Roman" w:hAnsi="Times New Roman" w:cs="Times New Roman"/>
          <w:sz w:val="28"/>
          <w:szCs w:val="28"/>
          <w:lang w:val="uk-UA"/>
        </w:rPr>
        <w:t>Про судово-експертну діяльність</w:t>
      </w:r>
      <w:r w:rsidR="00E96E3E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22B79"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C04A9" w:rsidRPr="00E96E3E">
        <w:rPr>
          <w:rFonts w:ascii="Times New Roman" w:hAnsi="Times New Roman" w:cs="Times New Roman"/>
          <w:sz w:val="28"/>
          <w:szCs w:val="28"/>
          <w:lang w:val="uk-UA"/>
        </w:rPr>
        <w:t xml:space="preserve">а саме щодо </w:t>
      </w:r>
      <w:r w:rsidR="007E780A" w:rsidRPr="00E96E3E">
        <w:rPr>
          <w:rFonts w:ascii="Times New Roman" w:hAnsi="Times New Roman" w:cs="Times New Roman"/>
          <w:sz w:val="28"/>
          <w:szCs w:val="28"/>
          <w:lang w:val="uk-UA"/>
        </w:rPr>
        <w:t>можливості та підстав залучення судового експерта потерпілім, умов відбору деяких видів зразків для проведення експертизи, підстав проведення первинної, повторної, додаткової, комісійної або комплексної експертизи (КПК); уточнення</w:t>
      </w:r>
      <w:r w:rsidR="007E780A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вимог до експерта, його прав і обов’язків (КУпАП).</w:t>
      </w:r>
    </w:p>
    <w:p w:rsidR="00522B79" w:rsidRPr="008A311B" w:rsidRDefault="00522B79" w:rsidP="0065757B">
      <w:pPr>
        <w:tabs>
          <w:tab w:val="left" w:pos="24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780A" w:rsidRPr="008A311B" w:rsidRDefault="007E780A" w:rsidP="007E780A">
      <w:pPr>
        <w:tabs>
          <w:tab w:val="left" w:pos="240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B46A50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Цілі </w:t>
      </w:r>
      <w:r w:rsidR="00B72DDA">
        <w:rPr>
          <w:rFonts w:ascii="Times New Roman" w:hAnsi="Times New Roman" w:cs="Times New Roman"/>
          <w:b/>
          <w:sz w:val="28"/>
          <w:szCs w:val="28"/>
          <w:lang w:val="uk-UA"/>
        </w:rPr>
        <w:t>та завдання прийняття законопрое</w:t>
      </w: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 </w:t>
      </w:r>
    </w:p>
    <w:p w:rsidR="00522B79" w:rsidRPr="008A311B" w:rsidRDefault="007E780A" w:rsidP="007E780A">
      <w:pPr>
        <w:tabs>
          <w:tab w:val="left" w:pos="24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Запропоновані законопро</w:t>
      </w:r>
      <w:r w:rsidR="00B72DD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ктом зміни направлені на </w:t>
      </w:r>
      <w:r w:rsidR="002D3D2C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приведення термінології окремих статей КПК та КУпАП у відповідність із положеннями Закону України </w:t>
      </w:r>
      <w:r w:rsidR="00B46A50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2D3D2C" w:rsidRPr="008A311B">
        <w:rPr>
          <w:rFonts w:ascii="Times New Roman" w:hAnsi="Times New Roman" w:cs="Times New Roman"/>
          <w:sz w:val="28"/>
          <w:szCs w:val="28"/>
          <w:lang w:val="uk-UA"/>
        </w:rPr>
        <w:t>Про судово-експертну діяльність</w:t>
      </w:r>
      <w:r w:rsidR="00B46A50" w:rsidRPr="00B72DDA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6058" w:rsidRPr="008A311B" w:rsidRDefault="00C16058" w:rsidP="00FA03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0366" w:rsidRPr="008A311B" w:rsidRDefault="00B46A50" w:rsidP="00FA03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C16058" w:rsidRPr="008A311B">
        <w:rPr>
          <w:rFonts w:ascii="Times New Roman" w:hAnsi="Times New Roman" w:cs="Times New Roman"/>
          <w:b/>
          <w:sz w:val="28"/>
          <w:szCs w:val="28"/>
          <w:lang w:val="uk-UA"/>
        </w:rPr>
        <w:t>Загальна характер</w:t>
      </w:r>
      <w:r w:rsidR="00B72DDA">
        <w:rPr>
          <w:rFonts w:ascii="Times New Roman" w:hAnsi="Times New Roman" w:cs="Times New Roman"/>
          <w:b/>
          <w:sz w:val="28"/>
          <w:szCs w:val="28"/>
          <w:lang w:val="uk-UA"/>
        </w:rPr>
        <w:t>истика та основні положення прое</w:t>
      </w:r>
      <w:r w:rsidR="00C16058" w:rsidRPr="008A311B">
        <w:rPr>
          <w:rFonts w:ascii="Times New Roman" w:hAnsi="Times New Roman" w:cs="Times New Roman"/>
          <w:b/>
          <w:sz w:val="28"/>
          <w:szCs w:val="28"/>
          <w:lang w:val="uk-UA"/>
        </w:rPr>
        <w:t>кту Закону</w:t>
      </w:r>
    </w:p>
    <w:p w:rsidR="00C16058" w:rsidRPr="008A311B" w:rsidRDefault="00B72DDA" w:rsidP="00C160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C16058" w:rsidRPr="008A311B">
        <w:rPr>
          <w:rFonts w:ascii="Times New Roman" w:hAnsi="Times New Roman" w:cs="Times New Roman"/>
          <w:sz w:val="28"/>
          <w:szCs w:val="28"/>
          <w:lang w:val="uk-UA"/>
        </w:rPr>
        <w:t>ктом Закону передбачається унесення змін до таких законодавчих актів:</w:t>
      </w:r>
    </w:p>
    <w:p w:rsidR="006D78E7" w:rsidRPr="008A311B" w:rsidRDefault="00C16058" w:rsidP="00C160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римінального процесуального кодексу України;</w:t>
      </w:r>
    </w:p>
    <w:p w:rsidR="00C16058" w:rsidRPr="008A311B" w:rsidRDefault="00C16058" w:rsidP="00C160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Кодексу України про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адміністративні правопорушення.</w:t>
      </w:r>
    </w:p>
    <w:p w:rsidR="002F4255" w:rsidRPr="008A311B" w:rsidRDefault="00B72DDA" w:rsidP="00C160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Законопрое</w:t>
      </w:r>
      <w:r w:rsidR="00C16058" w:rsidRPr="008A311B">
        <w:rPr>
          <w:rFonts w:ascii="Times New Roman" w:hAnsi="Times New Roman" w:cs="Times New Roman"/>
          <w:sz w:val="28"/>
          <w:szCs w:val="28"/>
          <w:lang w:val="uk-UA"/>
        </w:rPr>
        <w:t>ктом пропонуються зміни</w:t>
      </w:r>
      <w:r w:rsidR="00A71958" w:rsidRPr="008A31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16058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7B93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спрямовані на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приведення  термінології окремих статей КПК та КУпАП у відповідність із положеннями Закону України </w:t>
      </w:r>
      <w:r w:rsidR="00B46A50" w:rsidRPr="008A311B">
        <w:rPr>
          <w:rFonts w:ascii="Times New Roman" w:hAnsi="Times New Roman" w:cs="Times New Roman"/>
          <w:sz w:val="28"/>
          <w:szCs w:val="28"/>
        </w:rPr>
        <w:t>"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Про судово-експертну діяльність</w:t>
      </w:r>
      <w:r w:rsidR="00B46A50" w:rsidRPr="008A311B">
        <w:rPr>
          <w:rFonts w:ascii="Times New Roman" w:hAnsi="Times New Roman" w:cs="Times New Roman"/>
          <w:sz w:val="28"/>
          <w:szCs w:val="28"/>
        </w:rPr>
        <w:t>"</w:t>
      </w:r>
      <w:r w:rsidR="00C16058" w:rsidRPr="008A311B">
        <w:rPr>
          <w:rFonts w:ascii="Times New Roman" w:hAnsi="Times New Roman" w:cs="Times New Roman"/>
          <w:sz w:val="28"/>
          <w:szCs w:val="28"/>
          <w:lang w:val="uk-UA"/>
        </w:rPr>
        <w:t>, зокрема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 w:rsidR="002F4255" w:rsidRPr="008A311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D78E7" w:rsidRPr="008A311B" w:rsidRDefault="001C7B93" w:rsidP="001C7B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46A50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можливості та підстав залучення судового експерта потерпілім</w:t>
      </w:r>
      <w:r w:rsidR="00AE36FD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(КПК)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D78E7" w:rsidRPr="008A311B" w:rsidRDefault="00B46A50" w:rsidP="001C7B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умов відбору</w:t>
      </w:r>
      <w:r w:rsidR="00AE36FD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речовин,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зразків писемного та усного мовлення, голосу, почерку та інших рухових навичок особи </w:t>
      </w:r>
      <w:r w:rsidR="00AE36FD" w:rsidRPr="008A311B">
        <w:rPr>
          <w:rFonts w:ascii="Times New Roman" w:hAnsi="Times New Roman" w:cs="Times New Roman"/>
          <w:sz w:val="28"/>
          <w:szCs w:val="28"/>
          <w:lang w:val="uk-UA"/>
        </w:rPr>
        <w:t>для проведення експертизи (КПК);</w:t>
      </w:r>
    </w:p>
    <w:p w:rsidR="00AE36FD" w:rsidRPr="008A311B" w:rsidRDefault="00B46A50" w:rsidP="001C7B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підстав проведення первинної, повторної, додаткової, комісійної або комплексної експертизи (КПК); </w:t>
      </w:r>
    </w:p>
    <w:p w:rsidR="006D78E7" w:rsidRPr="008A311B" w:rsidRDefault="00B46A50" w:rsidP="001C7B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="006D78E7" w:rsidRPr="008A311B">
        <w:rPr>
          <w:rFonts w:ascii="Times New Roman" w:hAnsi="Times New Roman" w:cs="Times New Roman"/>
          <w:sz w:val="28"/>
          <w:szCs w:val="28"/>
          <w:lang w:val="uk-UA"/>
        </w:rPr>
        <w:t>уточнення вимог до експерта, його прав і обов’язків (КУпАП).</w:t>
      </w:r>
    </w:p>
    <w:p w:rsidR="006D78E7" w:rsidRPr="008A311B" w:rsidRDefault="006D78E7" w:rsidP="001C7B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240F" w:rsidRPr="008A311B" w:rsidRDefault="00504CAB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B46A50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D240F" w:rsidRPr="008A311B">
        <w:rPr>
          <w:rFonts w:ascii="Times New Roman" w:hAnsi="Times New Roman" w:cs="Times New Roman"/>
          <w:b/>
          <w:sz w:val="28"/>
          <w:szCs w:val="28"/>
          <w:lang w:val="uk-UA"/>
        </w:rPr>
        <w:t>Правові аспекти</w:t>
      </w:r>
    </w:p>
    <w:p w:rsidR="008D240F" w:rsidRPr="008A311B" w:rsidRDefault="00806B76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Основні законодавчі акти, що діють у</w:t>
      </w:r>
      <w:r w:rsidR="008D240F"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 цій сфері:</w:t>
      </w:r>
    </w:p>
    <w:p w:rsidR="008D240F" w:rsidRPr="008A311B" w:rsidRDefault="008D240F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Кримінальний процесуальний кодекс України;</w:t>
      </w:r>
    </w:p>
    <w:p w:rsidR="00806B76" w:rsidRPr="008A311B" w:rsidRDefault="00806B76" w:rsidP="00806B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Кодекс України про адміністративні правопорушення;</w:t>
      </w:r>
    </w:p>
    <w:p w:rsidR="00EF6CAE" w:rsidRPr="008A311B" w:rsidRDefault="008D240F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 w:rsidR="008A311B" w:rsidRPr="008A311B">
        <w:rPr>
          <w:rFonts w:ascii="Times New Roman" w:hAnsi="Times New Roman" w:cs="Times New Roman"/>
          <w:sz w:val="28"/>
          <w:szCs w:val="28"/>
        </w:rPr>
        <w:t>"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>Про судову експертизу</w:t>
      </w:r>
      <w:r w:rsidR="008A311B" w:rsidRPr="008A311B">
        <w:rPr>
          <w:rFonts w:ascii="Times New Roman" w:hAnsi="Times New Roman" w:cs="Times New Roman"/>
          <w:sz w:val="28"/>
          <w:szCs w:val="28"/>
        </w:rPr>
        <w:t>"</w:t>
      </w:r>
      <w:r w:rsidR="00EF6CAE" w:rsidRPr="008A31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20DC" w:rsidRPr="008A311B" w:rsidRDefault="00EF20DC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240F" w:rsidRPr="008A311B" w:rsidRDefault="00504CAB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</w:t>
      </w:r>
      <w:r w:rsidR="008D240F" w:rsidRPr="008A311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96E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D240F" w:rsidRPr="008A311B">
        <w:rPr>
          <w:rFonts w:ascii="Times New Roman" w:hAnsi="Times New Roman" w:cs="Times New Roman"/>
          <w:b/>
          <w:sz w:val="28"/>
          <w:szCs w:val="28"/>
          <w:lang w:val="uk-UA"/>
        </w:rPr>
        <w:t>Фінансово-економічне обґрунтування</w:t>
      </w:r>
      <w:r w:rsidR="00D315B5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D240F" w:rsidRPr="008A311B" w:rsidRDefault="008D240F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Прийняття цього Закону не потребуватиме додаткових матеріальних</w:t>
      </w:r>
      <w:r w:rsidR="00E96E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>та інших витрат з державного бюджету.</w:t>
      </w:r>
    </w:p>
    <w:p w:rsidR="008D240F" w:rsidRPr="008A311B" w:rsidRDefault="008D240F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4B4F" w:rsidRPr="008A311B" w:rsidRDefault="00E96E3E" w:rsidP="00494B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494B4F" w:rsidRPr="008A31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Запобігання корупції </w:t>
      </w:r>
    </w:p>
    <w:p w:rsidR="00494B4F" w:rsidRPr="008A311B" w:rsidRDefault="00494B4F" w:rsidP="00494B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У про</w:t>
      </w:r>
      <w:r w:rsidR="00B72DD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>кті Закону України відсутні правила і процедури, які можуть містити ризики вчинення корупційних правопорушень.</w:t>
      </w:r>
    </w:p>
    <w:p w:rsidR="00494B4F" w:rsidRPr="008A311B" w:rsidRDefault="00494B4F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DAD" w:rsidRPr="008A311B" w:rsidRDefault="00EF6CAE" w:rsidP="00EF6CAE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A311B">
        <w:rPr>
          <w:rStyle w:val="rvts9"/>
          <w:b/>
          <w:bCs/>
          <w:color w:val="000000"/>
          <w:sz w:val="28"/>
          <w:szCs w:val="28"/>
        </w:rPr>
        <w:t>7</w:t>
      </w:r>
      <w:r w:rsidR="00B80DAD" w:rsidRPr="008A311B">
        <w:rPr>
          <w:rStyle w:val="rvts9"/>
          <w:b/>
          <w:bCs/>
          <w:color w:val="000000"/>
          <w:sz w:val="28"/>
          <w:szCs w:val="28"/>
        </w:rPr>
        <w:t>.</w:t>
      </w:r>
      <w:r w:rsidR="00E96E3E">
        <w:rPr>
          <w:rStyle w:val="rvts9"/>
          <w:b/>
          <w:bCs/>
          <w:color w:val="000000"/>
          <w:sz w:val="28"/>
          <w:szCs w:val="28"/>
        </w:rPr>
        <w:t xml:space="preserve"> </w:t>
      </w:r>
      <w:r w:rsidR="00B80DAD" w:rsidRPr="008A311B">
        <w:rPr>
          <w:rStyle w:val="rvts9"/>
          <w:b/>
          <w:bCs/>
          <w:color w:val="000000"/>
          <w:sz w:val="28"/>
          <w:szCs w:val="28"/>
        </w:rPr>
        <w:t>Прогноз соціально-економічних та інши</w:t>
      </w:r>
      <w:r w:rsidR="00B72DDA">
        <w:rPr>
          <w:rStyle w:val="rvts9"/>
          <w:b/>
          <w:bCs/>
          <w:color w:val="000000"/>
          <w:sz w:val="28"/>
          <w:szCs w:val="28"/>
        </w:rPr>
        <w:t>х наслідків прийняття законопрое</w:t>
      </w:r>
      <w:r w:rsidR="00B80DAD" w:rsidRPr="008A311B">
        <w:rPr>
          <w:rStyle w:val="rvts9"/>
          <w:b/>
          <w:bCs/>
          <w:color w:val="000000"/>
          <w:sz w:val="28"/>
          <w:szCs w:val="28"/>
        </w:rPr>
        <w:t>кту</w:t>
      </w:r>
    </w:p>
    <w:p w:rsidR="00EF6CAE" w:rsidRPr="008A311B" w:rsidRDefault="00EF6CAE" w:rsidP="00EF6CAE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A311B">
        <w:rPr>
          <w:color w:val="000000"/>
          <w:sz w:val="28"/>
          <w:szCs w:val="28"/>
        </w:rPr>
        <w:t xml:space="preserve">Запропоновані зміни до законодавчих актів України після їх прийняття дадуть змогу привести деякі норми Кримінального процесуального кодексу та Кодексу України про адміністративні правопорушення і відповідність до норм Закону України </w:t>
      </w:r>
      <w:r w:rsidR="008A311B" w:rsidRPr="008A311B">
        <w:rPr>
          <w:sz w:val="28"/>
          <w:szCs w:val="28"/>
        </w:rPr>
        <w:t>"</w:t>
      </w:r>
      <w:r w:rsidRPr="008A311B">
        <w:rPr>
          <w:color w:val="000000"/>
          <w:sz w:val="28"/>
          <w:szCs w:val="28"/>
        </w:rPr>
        <w:t>Про судово-експертну діяльність</w:t>
      </w:r>
      <w:r w:rsidR="008A311B" w:rsidRPr="008A311B">
        <w:rPr>
          <w:sz w:val="28"/>
          <w:szCs w:val="28"/>
        </w:rPr>
        <w:t>"</w:t>
      </w:r>
      <w:r w:rsidR="00D954ED" w:rsidRPr="008A311B">
        <w:rPr>
          <w:color w:val="000000"/>
          <w:sz w:val="28"/>
          <w:szCs w:val="28"/>
        </w:rPr>
        <w:t>.</w:t>
      </w:r>
    </w:p>
    <w:p w:rsidR="00B80DAD" w:rsidRPr="008A311B" w:rsidRDefault="00B80DAD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311B" w:rsidRPr="008A311B" w:rsidRDefault="008A311B" w:rsidP="008A311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8A311B" w:rsidRPr="008A311B" w:rsidRDefault="008A311B" w:rsidP="008A311B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11B">
        <w:rPr>
          <w:rFonts w:ascii="Times New Roman" w:hAnsi="Times New Roman" w:cs="Times New Roman"/>
          <w:sz w:val="28"/>
          <w:szCs w:val="28"/>
          <w:lang w:val="uk-UA"/>
        </w:rPr>
        <w:tab/>
        <w:t>_______________</w:t>
      </w:r>
    </w:p>
    <w:p w:rsidR="008A311B" w:rsidRPr="008A311B" w:rsidRDefault="008A311B" w:rsidP="008A311B">
      <w:pPr>
        <w:spacing w:after="0" w:line="240" w:lineRule="auto"/>
        <w:ind w:left="7090" w:right="5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311B">
        <w:rPr>
          <w:rFonts w:ascii="Times New Roman" w:hAnsi="Times New Roman" w:cs="Times New Roman"/>
          <w:sz w:val="28"/>
          <w:szCs w:val="28"/>
          <w:lang w:val="uk-UA"/>
        </w:rPr>
        <w:t>та інші</w:t>
      </w:r>
    </w:p>
    <w:p w:rsidR="008A311B" w:rsidRPr="008A311B" w:rsidRDefault="008A311B" w:rsidP="008D24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A311B" w:rsidRPr="008A311B" w:rsidSect="00E2170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A05" w:rsidRDefault="004D3A05" w:rsidP="00E2170B">
      <w:pPr>
        <w:spacing w:after="0" w:line="240" w:lineRule="auto"/>
      </w:pPr>
      <w:r>
        <w:separator/>
      </w:r>
    </w:p>
  </w:endnote>
  <w:endnote w:type="continuationSeparator" w:id="0">
    <w:p w:rsidR="004D3A05" w:rsidRDefault="004D3A05" w:rsidP="00E2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A05" w:rsidRDefault="004D3A05" w:rsidP="00E2170B">
      <w:pPr>
        <w:spacing w:after="0" w:line="240" w:lineRule="auto"/>
      </w:pPr>
      <w:r>
        <w:separator/>
      </w:r>
    </w:p>
  </w:footnote>
  <w:footnote w:type="continuationSeparator" w:id="0">
    <w:p w:rsidR="004D3A05" w:rsidRDefault="004D3A05" w:rsidP="00E21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32222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E2170B" w:rsidRPr="005736DD" w:rsidRDefault="00E2170B">
        <w:pPr>
          <w:pStyle w:val="a3"/>
          <w:jc w:val="center"/>
          <w:rPr>
            <w:rFonts w:ascii="Times New Roman" w:hAnsi="Times New Roman" w:cs="Times New Roman"/>
            <w:sz w:val="28"/>
          </w:rPr>
        </w:pPr>
        <w:r w:rsidRPr="005736DD">
          <w:rPr>
            <w:rFonts w:ascii="Times New Roman" w:hAnsi="Times New Roman" w:cs="Times New Roman"/>
            <w:sz w:val="28"/>
          </w:rPr>
          <w:fldChar w:fldCharType="begin"/>
        </w:r>
        <w:r w:rsidRPr="005736DD">
          <w:rPr>
            <w:rFonts w:ascii="Times New Roman" w:hAnsi="Times New Roman" w:cs="Times New Roman"/>
            <w:sz w:val="28"/>
          </w:rPr>
          <w:instrText>PAGE   \* MERGEFORMAT</w:instrText>
        </w:r>
        <w:r w:rsidRPr="005736DD">
          <w:rPr>
            <w:rFonts w:ascii="Times New Roman" w:hAnsi="Times New Roman" w:cs="Times New Roman"/>
            <w:sz w:val="28"/>
          </w:rPr>
          <w:fldChar w:fldCharType="separate"/>
        </w:r>
        <w:r w:rsidR="005A543F">
          <w:rPr>
            <w:rFonts w:ascii="Times New Roman" w:hAnsi="Times New Roman" w:cs="Times New Roman"/>
            <w:noProof/>
            <w:sz w:val="28"/>
          </w:rPr>
          <w:t>2</w:t>
        </w:r>
        <w:r w:rsidRPr="005736DD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E2170B" w:rsidRDefault="00E2170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70B"/>
    <w:rsid w:val="00042576"/>
    <w:rsid w:val="00047D41"/>
    <w:rsid w:val="00083E0C"/>
    <w:rsid w:val="00083F8B"/>
    <w:rsid w:val="000A09F3"/>
    <w:rsid w:val="000E524F"/>
    <w:rsid w:val="00100120"/>
    <w:rsid w:val="00101FFC"/>
    <w:rsid w:val="00130BF9"/>
    <w:rsid w:val="0018351B"/>
    <w:rsid w:val="001B62B0"/>
    <w:rsid w:val="001C7B93"/>
    <w:rsid w:val="001D51C2"/>
    <w:rsid w:val="00242888"/>
    <w:rsid w:val="00273179"/>
    <w:rsid w:val="00275C7C"/>
    <w:rsid w:val="002B140D"/>
    <w:rsid w:val="002D3D2C"/>
    <w:rsid w:val="002F4255"/>
    <w:rsid w:val="00326FC0"/>
    <w:rsid w:val="0035266E"/>
    <w:rsid w:val="00365C5C"/>
    <w:rsid w:val="00385588"/>
    <w:rsid w:val="003D562F"/>
    <w:rsid w:val="00403636"/>
    <w:rsid w:val="00494B4F"/>
    <w:rsid w:val="004975F1"/>
    <w:rsid w:val="004B5F2F"/>
    <w:rsid w:val="004C1C68"/>
    <w:rsid w:val="004D3A05"/>
    <w:rsid w:val="00504CAB"/>
    <w:rsid w:val="00522B79"/>
    <w:rsid w:val="005320F5"/>
    <w:rsid w:val="00543BF4"/>
    <w:rsid w:val="00547F4F"/>
    <w:rsid w:val="005534D4"/>
    <w:rsid w:val="00554960"/>
    <w:rsid w:val="00563E04"/>
    <w:rsid w:val="005736DD"/>
    <w:rsid w:val="005A543F"/>
    <w:rsid w:val="005C18F4"/>
    <w:rsid w:val="0060684C"/>
    <w:rsid w:val="006458F5"/>
    <w:rsid w:val="0065757B"/>
    <w:rsid w:val="006D78E7"/>
    <w:rsid w:val="007801EC"/>
    <w:rsid w:val="007D31AA"/>
    <w:rsid w:val="007E780A"/>
    <w:rsid w:val="00806B76"/>
    <w:rsid w:val="00811861"/>
    <w:rsid w:val="00843D91"/>
    <w:rsid w:val="00882184"/>
    <w:rsid w:val="008A311B"/>
    <w:rsid w:val="008D240F"/>
    <w:rsid w:val="00910DD2"/>
    <w:rsid w:val="00920A9E"/>
    <w:rsid w:val="009304A1"/>
    <w:rsid w:val="0094721B"/>
    <w:rsid w:val="00962A59"/>
    <w:rsid w:val="00970121"/>
    <w:rsid w:val="009C1C0B"/>
    <w:rsid w:val="00A34403"/>
    <w:rsid w:val="00A557F0"/>
    <w:rsid w:val="00A71958"/>
    <w:rsid w:val="00A96EE5"/>
    <w:rsid w:val="00AD3862"/>
    <w:rsid w:val="00AD46F1"/>
    <w:rsid w:val="00AE36FD"/>
    <w:rsid w:val="00B46A50"/>
    <w:rsid w:val="00B72DDA"/>
    <w:rsid w:val="00B80DAD"/>
    <w:rsid w:val="00B95529"/>
    <w:rsid w:val="00C16058"/>
    <w:rsid w:val="00C37727"/>
    <w:rsid w:val="00CC04A9"/>
    <w:rsid w:val="00CD0018"/>
    <w:rsid w:val="00CF3E0E"/>
    <w:rsid w:val="00D315B5"/>
    <w:rsid w:val="00D54529"/>
    <w:rsid w:val="00D768E3"/>
    <w:rsid w:val="00D954ED"/>
    <w:rsid w:val="00DA210A"/>
    <w:rsid w:val="00DC0C0E"/>
    <w:rsid w:val="00E2170B"/>
    <w:rsid w:val="00E41823"/>
    <w:rsid w:val="00E504FB"/>
    <w:rsid w:val="00E54CE1"/>
    <w:rsid w:val="00E94926"/>
    <w:rsid w:val="00E96E3E"/>
    <w:rsid w:val="00EB204E"/>
    <w:rsid w:val="00EC3ACF"/>
    <w:rsid w:val="00EF20DC"/>
    <w:rsid w:val="00EF6CAE"/>
    <w:rsid w:val="00F57E7C"/>
    <w:rsid w:val="00F710EF"/>
    <w:rsid w:val="00F8093D"/>
    <w:rsid w:val="00F85385"/>
    <w:rsid w:val="00F90488"/>
    <w:rsid w:val="00F927CC"/>
    <w:rsid w:val="00FA0366"/>
    <w:rsid w:val="00FC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8C387-5BB8-4C18-859B-BBA5ABA9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1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170B"/>
  </w:style>
  <w:style w:type="paragraph" w:styleId="a5">
    <w:name w:val="footer"/>
    <w:basedOn w:val="a"/>
    <w:link w:val="a6"/>
    <w:uiPriority w:val="99"/>
    <w:unhideWhenUsed/>
    <w:rsid w:val="00E21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170B"/>
  </w:style>
  <w:style w:type="paragraph" w:customStyle="1" w:styleId="rvps2">
    <w:name w:val="rvps2"/>
    <w:basedOn w:val="a"/>
    <w:rsid w:val="00FA0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A0366"/>
  </w:style>
  <w:style w:type="paragraph" w:styleId="a7">
    <w:name w:val="No Spacing"/>
    <w:uiPriority w:val="1"/>
    <w:qFormat/>
    <w:rsid w:val="0060684C"/>
    <w:pPr>
      <w:spacing w:after="0" w:line="240" w:lineRule="auto"/>
    </w:pPr>
    <w:rPr>
      <w:rFonts w:ascii="Times New Roman" w:eastAsia="Times New Roman" w:hAnsi="Times New Roman" w:cs="Times New Roman"/>
      <w:sz w:val="28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047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47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A90ECE-FC00-463B-A65A-73DA95A98E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CAD25C-E802-496D-8F90-E8271D9AE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893598-3F17-43F3-AB1C-6C45DB8F46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1887</Words>
  <Characters>1077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2021-11-19T14:42:00Z</dcterms:created>
  <dcterms:modified xsi:type="dcterms:W3CDTF">2021-11-19T14:42:00Z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