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8F03F" w14:textId="77777777" w:rsidR="0005526B" w:rsidRPr="00700762" w:rsidRDefault="0005526B" w:rsidP="00E07596">
      <w:pPr>
        <w:shd w:val="clear" w:color="auto" w:fill="FFFFFF"/>
        <w:jc w:val="center"/>
        <w:rPr>
          <w:rFonts w:ascii="Times New Roman" w:hAnsi="Times New Roman" w:cs="Times New Roman"/>
          <w:b/>
          <w:bCs/>
          <w:sz w:val="28"/>
          <w:szCs w:val="28"/>
          <w:lang w:val="uk-UA"/>
        </w:rPr>
      </w:pPr>
      <w:r w:rsidRPr="00700762">
        <w:rPr>
          <w:rFonts w:ascii="Times New Roman" w:hAnsi="Times New Roman" w:cs="Times New Roman"/>
          <w:b/>
          <w:bCs/>
          <w:color w:val="000000"/>
          <w:w w:val="108"/>
          <w:sz w:val="28"/>
          <w:szCs w:val="28"/>
          <w:lang w:val="uk-UA"/>
        </w:rPr>
        <w:t>ПОЯСНЮВАЛЬНА ЗАПИСКА</w:t>
      </w:r>
    </w:p>
    <w:p w14:paraId="4A112978" w14:textId="447E6D22" w:rsidR="00846BD3" w:rsidRPr="00700762" w:rsidRDefault="008902A1" w:rsidP="001E007B">
      <w:pPr>
        <w:pStyle w:val="HTML"/>
        <w:jc w:val="center"/>
        <w:rPr>
          <w:rFonts w:ascii="Times New Roman" w:hAnsi="Times New Roman" w:cs="Times New Roman"/>
          <w:b/>
          <w:bCs/>
          <w:color w:val="000000" w:themeColor="text1"/>
          <w:w w:val="108"/>
          <w:sz w:val="28"/>
          <w:szCs w:val="28"/>
          <w:lang w:eastAsia="ru-RU"/>
        </w:rPr>
      </w:pPr>
      <w:r w:rsidRPr="00700762">
        <w:rPr>
          <w:rFonts w:ascii="Times New Roman" w:hAnsi="Times New Roman" w:cs="Times New Roman"/>
          <w:b/>
          <w:bCs/>
          <w:color w:val="000000" w:themeColor="text1"/>
          <w:w w:val="108"/>
          <w:sz w:val="28"/>
          <w:szCs w:val="28"/>
          <w:lang w:eastAsia="ru-RU"/>
        </w:rPr>
        <w:t xml:space="preserve">до проекту Закону </w:t>
      </w:r>
      <w:r w:rsidR="00A70348" w:rsidRPr="00700762">
        <w:rPr>
          <w:rFonts w:ascii="Times New Roman" w:hAnsi="Times New Roman" w:cs="Times New Roman"/>
          <w:b/>
          <w:bCs/>
          <w:color w:val="000000" w:themeColor="text1"/>
          <w:w w:val="108"/>
          <w:sz w:val="28"/>
          <w:szCs w:val="28"/>
          <w:lang w:eastAsia="ru-RU"/>
        </w:rPr>
        <w:t xml:space="preserve">України </w:t>
      </w:r>
      <w:r w:rsidRPr="00700762">
        <w:rPr>
          <w:rFonts w:ascii="Times New Roman" w:hAnsi="Times New Roman" w:cs="Times New Roman"/>
          <w:b/>
          <w:bCs/>
          <w:color w:val="000000" w:themeColor="text1"/>
          <w:w w:val="108"/>
          <w:sz w:val="28"/>
          <w:szCs w:val="28"/>
          <w:lang w:eastAsia="ru-RU"/>
        </w:rPr>
        <w:t>про внесення змін до деяких законодавчих актів України щодо удосконалення інструментів системи державного фінансового контролю</w:t>
      </w:r>
    </w:p>
    <w:p w14:paraId="6D63BA78" w14:textId="77777777" w:rsidR="006C69DC" w:rsidRPr="0077402A" w:rsidRDefault="006C69DC" w:rsidP="00E07596">
      <w:pPr>
        <w:pStyle w:val="HTML"/>
        <w:ind w:firstLine="567"/>
        <w:jc w:val="center"/>
        <w:rPr>
          <w:rFonts w:ascii="Times New Roman" w:hAnsi="Times New Roman" w:cs="Times New Roman"/>
          <w:b/>
          <w:sz w:val="28"/>
          <w:szCs w:val="28"/>
        </w:rPr>
      </w:pPr>
    </w:p>
    <w:p w14:paraId="17B8E6FB" w14:textId="77777777" w:rsidR="006C69DC" w:rsidRPr="0077402A" w:rsidRDefault="006C69DC" w:rsidP="00E07596">
      <w:pPr>
        <w:pStyle w:val="a3"/>
        <w:numPr>
          <w:ilvl w:val="0"/>
          <w:numId w:val="4"/>
        </w:numPr>
        <w:shd w:val="clear" w:color="auto" w:fill="FFFFFF"/>
        <w:tabs>
          <w:tab w:val="left" w:pos="851"/>
        </w:tabs>
        <w:ind w:left="0" w:firstLine="567"/>
        <w:jc w:val="both"/>
        <w:rPr>
          <w:rFonts w:ascii="Times New Roman" w:hAnsi="Times New Roman" w:cs="Times New Roman"/>
          <w:b/>
          <w:sz w:val="28"/>
          <w:szCs w:val="28"/>
          <w:lang w:val="uk-UA"/>
        </w:rPr>
      </w:pPr>
      <w:r w:rsidRPr="0077402A">
        <w:rPr>
          <w:rFonts w:ascii="Times New Roman" w:hAnsi="Times New Roman" w:cs="Times New Roman"/>
          <w:b/>
          <w:sz w:val="28"/>
          <w:szCs w:val="28"/>
          <w:lang w:val="uk-UA"/>
        </w:rPr>
        <w:t>Обґрунтування необхідності прийняття законо</w:t>
      </w:r>
      <w:r>
        <w:rPr>
          <w:rFonts w:ascii="Times New Roman" w:hAnsi="Times New Roman" w:cs="Times New Roman"/>
          <w:b/>
          <w:sz w:val="28"/>
          <w:szCs w:val="28"/>
          <w:lang w:val="uk-UA"/>
        </w:rPr>
        <w:t>проект</w:t>
      </w:r>
      <w:r w:rsidRPr="0077402A">
        <w:rPr>
          <w:rFonts w:ascii="Times New Roman" w:hAnsi="Times New Roman" w:cs="Times New Roman"/>
          <w:b/>
          <w:sz w:val="28"/>
          <w:szCs w:val="28"/>
          <w:lang w:val="uk-UA"/>
        </w:rPr>
        <w:t>у</w:t>
      </w:r>
    </w:p>
    <w:p w14:paraId="335887C3" w14:textId="16D04219" w:rsidR="006C69DC" w:rsidRPr="0077402A" w:rsidRDefault="006C69DC" w:rsidP="00E07596">
      <w:pPr>
        <w:pStyle w:val="a5"/>
        <w:spacing w:after="0"/>
        <w:ind w:firstLine="567"/>
        <w:jc w:val="both"/>
        <w:rPr>
          <w:color w:val="000000"/>
          <w:sz w:val="28"/>
          <w:szCs w:val="28"/>
          <w:shd w:val="clear" w:color="auto" w:fill="FFFFFF"/>
        </w:rPr>
      </w:pPr>
      <w:r w:rsidRPr="0077402A">
        <w:rPr>
          <w:sz w:val="28"/>
          <w:szCs w:val="28"/>
        </w:rPr>
        <w:t xml:space="preserve">Від якості законодавчого, інформаційного забезпечення системи державного фінансового контролю залежить якість реалізації </w:t>
      </w:r>
      <w:r>
        <w:rPr>
          <w:sz w:val="28"/>
          <w:szCs w:val="28"/>
        </w:rPr>
        <w:t>ними</w:t>
      </w:r>
      <w:r w:rsidRPr="0077402A">
        <w:rPr>
          <w:sz w:val="28"/>
          <w:szCs w:val="28"/>
        </w:rPr>
        <w:t xml:space="preserve"> завдань щодо забезпечення  контролю за законністю та ефективністю управління (формування,</w:t>
      </w:r>
      <w:r w:rsidRPr="0077402A">
        <w:rPr>
          <w:sz w:val="28"/>
          <w:szCs w:val="28"/>
          <w:shd w:val="clear" w:color="auto" w:fill="FFFFFF"/>
        </w:rPr>
        <w:t xml:space="preserve"> </w:t>
      </w:r>
      <w:r w:rsidRPr="0077402A">
        <w:rPr>
          <w:sz w:val="28"/>
          <w:szCs w:val="28"/>
        </w:rPr>
        <w:t>розподіл</w:t>
      </w:r>
      <w:r>
        <w:rPr>
          <w:sz w:val="28"/>
          <w:szCs w:val="28"/>
        </w:rPr>
        <w:t>у</w:t>
      </w:r>
      <w:r w:rsidRPr="0077402A">
        <w:rPr>
          <w:sz w:val="28"/>
          <w:szCs w:val="28"/>
        </w:rPr>
        <w:t>) і</w:t>
      </w:r>
      <w:r w:rsidRPr="0077402A">
        <w:rPr>
          <w:sz w:val="28"/>
          <w:szCs w:val="28"/>
          <w:shd w:val="clear" w:color="auto" w:fill="FFFFFF"/>
        </w:rPr>
        <w:t xml:space="preserve"> </w:t>
      </w:r>
      <w:r w:rsidRPr="0077402A">
        <w:rPr>
          <w:sz w:val="28"/>
          <w:szCs w:val="28"/>
        </w:rPr>
        <w:t xml:space="preserve">використання публічних ресурсів, а також виявлення, усунення та запобігання </w:t>
      </w:r>
      <w:r>
        <w:rPr>
          <w:color w:val="000000" w:themeColor="text1"/>
          <w:sz w:val="28"/>
          <w:szCs w:val="28"/>
        </w:rPr>
        <w:t>порушенням</w:t>
      </w:r>
      <w:r w:rsidRPr="0077402A">
        <w:rPr>
          <w:color w:val="000000" w:themeColor="text1"/>
          <w:sz w:val="28"/>
          <w:szCs w:val="28"/>
        </w:rPr>
        <w:t xml:space="preserve"> при управлінні та використанні публічних ресурсів, забезпечення фінансової безпеки країни та фінансово-бюджетної дисципліни.</w:t>
      </w:r>
      <w:r w:rsidRPr="0077402A">
        <w:rPr>
          <w:color w:val="000000"/>
          <w:sz w:val="28"/>
          <w:szCs w:val="28"/>
        </w:rPr>
        <w:t xml:space="preserve"> </w:t>
      </w:r>
    </w:p>
    <w:p w14:paraId="7087E038" w14:textId="2CABF554" w:rsidR="006C69DC" w:rsidRDefault="006C69DC" w:rsidP="00E07596">
      <w:pPr>
        <w:ind w:firstLine="567"/>
        <w:jc w:val="both"/>
        <w:rPr>
          <w:rFonts w:ascii="Times New Roman" w:hAnsi="Times New Roman"/>
          <w:color w:val="000000"/>
          <w:sz w:val="28"/>
          <w:szCs w:val="28"/>
          <w:lang w:val="uk-UA"/>
        </w:rPr>
      </w:pPr>
      <w:r w:rsidRPr="0077402A">
        <w:rPr>
          <w:rFonts w:ascii="Times New Roman" w:hAnsi="Times New Roman" w:cs="Times New Roman"/>
          <w:color w:val="000000" w:themeColor="text1"/>
          <w:sz w:val="28"/>
          <w:szCs w:val="28"/>
          <w:lang w:val="uk-UA"/>
        </w:rPr>
        <w:t xml:space="preserve">Наразі існує ряд законодавчих прогалин, які негативно впливають на </w:t>
      </w:r>
      <w:r w:rsidRPr="0077402A">
        <w:rPr>
          <w:rFonts w:ascii="Times New Roman" w:hAnsi="Times New Roman" w:cs="Times New Roman"/>
          <w:color w:val="000000" w:themeColor="text1"/>
          <w:sz w:val="28"/>
          <w:szCs w:val="28"/>
          <w:shd w:val="clear" w:color="auto" w:fill="FFFFFF"/>
          <w:lang w:val="uk-UA"/>
        </w:rPr>
        <w:t>подальш</w:t>
      </w:r>
      <w:r>
        <w:rPr>
          <w:rFonts w:ascii="Times New Roman" w:hAnsi="Times New Roman" w:cs="Times New Roman"/>
          <w:color w:val="000000" w:themeColor="text1"/>
          <w:sz w:val="28"/>
          <w:szCs w:val="28"/>
          <w:shd w:val="clear" w:color="auto" w:fill="FFFFFF"/>
          <w:lang w:val="uk-UA"/>
        </w:rPr>
        <w:t>ий</w:t>
      </w:r>
      <w:r w:rsidRPr="0077402A">
        <w:rPr>
          <w:rFonts w:ascii="Times New Roman" w:hAnsi="Times New Roman" w:cs="Times New Roman"/>
          <w:color w:val="000000" w:themeColor="text1"/>
          <w:sz w:val="28"/>
          <w:szCs w:val="28"/>
          <w:shd w:val="clear" w:color="auto" w:fill="FFFFFF"/>
          <w:lang w:val="uk-UA"/>
        </w:rPr>
        <w:t xml:space="preserve"> розвиток системи державного фінансового контролю. </w:t>
      </w:r>
    </w:p>
    <w:p w14:paraId="68B72D39" w14:textId="21CE8F81" w:rsidR="006C69DC" w:rsidRDefault="00982EA3" w:rsidP="00E07596">
      <w:pPr>
        <w:ind w:firstLine="567"/>
        <w:jc w:val="both"/>
        <w:rPr>
          <w:rFonts w:ascii="Times New Roman" w:hAnsi="Times New Roman"/>
          <w:color w:val="000000"/>
          <w:sz w:val="28"/>
          <w:szCs w:val="28"/>
          <w:lang w:val="uk-UA"/>
        </w:rPr>
      </w:pPr>
      <w:r>
        <w:rPr>
          <w:rFonts w:ascii="Times New Roman" w:hAnsi="Times New Roman"/>
          <w:color w:val="000000"/>
          <w:sz w:val="28"/>
          <w:szCs w:val="28"/>
          <w:lang w:val="uk-UA"/>
        </w:rPr>
        <w:t>Так,</w:t>
      </w:r>
      <w:r w:rsidR="006C69DC">
        <w:rPr>
          <w:rFonts w:ascii="Times New Roman" w:hAnsi="Times New Roman"/>
          <w:color w:val="000000"/>
          <w:sz w:val="28"/>
          <w:szCs w:val="28"/>
          <w:lang w:val="uk-UA"/>
        </w:rPr>
        <w:t xml:space="preserve"> </w:t>
      </w:r>
      <w:r w:rsidRPr="000B4C59">
        <w:rPr>
          <w:rFonts w:ascii="Times New Roman" w:hAnsi="Times New Roman"/>
          <w:color w:val="000000"/>
          <w:sz w:val="28"/>
          <w:szCs w:val="28"/>
          <w:lang w:val="uk-UA"/>
        </w:rPr>
        <w:t>задля реалізації повноважень з контролю за дотриманням бюджетного законодавства згідно зі статтею 113 Бюджетного кодексу України</w:t>
      </w:r>
      <w:r>
        <w:rPr>
          <w:rFonts w:ascii="Times New Roman" w:hAnsi="Times New Roman"/>
          <w:color w:val="000000"/>
          <w:sz w:val="28"/>
          <w:szCs w:val="28"/>
          <w:lang w:val="uk-UA"/>
        </w:rPr>
        <w:t xml:space="preserve"> у органів державного фінансового контролю</w:t>
      </w:r>
      <w:r w:rsidRPr="000B4C59">
        <w:rPr>
          <w:rFonts w:ascii="Times New Roman" w:hAnsi="Times New Roman"/>
          <w:color w:val="000000"/>
          <w:sz w:val="28"/>
          <w:szCs w:val="28"/>
          <w:lang w:val="uk-UA"/>
        </w:rPr>
        <w:t xml:space="preserve"> виникла потреба в доступі до інформації</w:t>
      </w:r>
      <w:r>
        <w:rPr>
          <w:rFonts w:ascii="Times New Roman" w:hAnsi="Times New Roman"/>
          <w:color w:val="000000"/>
          <w:sz w:val="28"/>
          <w:szCs w:val="28"/>
          <w:lang w:val="uk-UA"/>
        </w:rPr>
        <w:t xml:space="preserve">, зокрема публічної. Відтак, </w:t>
      </w:r>
      <w:r w:rsidR="006C69DC">
        <w:rPr>
          <w:rFonts w:ascii="Times New Roman" w:hAnsi="Times New Roman"/>
          <w:color w:val="000000"/>
          <w:sz w:val="28"/>
          <w:szCs w:val="28"/>
          <w:lang w:val="uk-UA"/>
        </w:rPr>
        <w:t xml:space="preserve">постала потреба унормування права органу державного фінансового контролю </w:t>
      </w:r>
      <w:r w:rsidR="006C69DC" w:rsidRPr="00115296">
        <w:rPr>
          <w:rFonts w:ascii="Times New Roman" w:hAnsi="Times New Roman"/>
          <w:color w:val="000000"/>
          <w:sz w:val="28"/>
          <w:szCs w:val="28"/>
          <w:lang w:val="uk-UA"/>
        </w:rPr>
        <w:t>створювати інтегровані автоматизовані системи підтримки прийняття рішень органу державного фінансового контролю, забезпечувати їх функціонування під час якого отримувати, обробляти, накопичувати та користуватися інформацією з автоматизованих інформаційних і довідкових систем, реєстрів, банків (баз) даних органів державної влади, органів місцевого самоврядування, зокрема щодо управління та використання публічних коштів, діяльності суб’єктів господарювання державного та комунального сектору економіки, та забезпечувати їх захист</w:t>
      </w:r>
      <w:r w:rsidR="006C69DC">
        <w:rPr>
          <w:rFonts w:ascii="Times New Roman" w:hAnsi="Times New Roman"/>
          <w:color w:val="000000"/>
          <w:sz w:val="28"/>
          <w:szCs w:val="28"/>
          <w:lang w:val="uk-UA"/>
        </w:rPr>
        <w:t>.</w:t>
      </w:r>
    </w:p>
    <w:p w14:paraId="564EDB24" w14:textId="4574953F" w:rsidR="006C69DC" w:rsidRPr="00B87B16" w:rsidRDefault="006C69DC" w:rsidP="00E07596">
      <w:pPr>
        <w:ind w:firstLine="567"/>
        <w:jc w:val="both"/>
        <w:rPr>
          <w:rFonts w:ascii="Times New Roman" w:hAnsi="Times New Roman"/>
          <w:color w:val="000000"/>
          <w:sz w:val="28"/>
          <w:szCs w:val="28"/>
          <w:lang w:val="uk-UA"/>
        </w:rPr>
      </w:pPr>
      <w:r>
        <w:rPr>
          <w:rFonts w:ascii="Times New Roman" w:hAnsi="Times New Roman"/>
          <w:color w:val="000000"/>
          <w:sz w:val="28"/>
          <w:szCs w:val="28"/>
          <w:lang w:val="uk-UA"/>
        </w:rPr>
        <w:t>Тако</w:t>
      </w:r>
      <w:r w:rsidR="00700762">
        <w:rPr>
          <w:rFonts w:ascii="Times New Roman" w:hAnsi="Times New Roman"/>
          <w:color w:val="000000"/>
          <w:sz w:val="28"/>
          <w:szCs w:val="28"/>
          <w:lang w:val="uk-UA"/>
        </w:rPr>
        <w:t>ж</w:t>
      </w:r>
      <w:r>
        <w:rPr>
          <w:rFonts w:ascii="Times New Roman" w:hAnsi="Times New Roman"/>
          <w:color w:val="000000"/>
          <w:sz w:val="28"/>
          <w:szCs w:val="28"/>
          <w:lang w:val="uk-UA"/>
        </w:rPr>
        <w:t xml:space="preserve"> о</w:t>
      </w:r>
      <w:r w:rsidRPr="00B87B16">
        <w:rPr>
          <w:rFonts w:ascii="Times New Roman" w:hAnsi="Times New Roman"/>
          <w:color w:val="000000"/>
          <w:sz w:val="28"/>
          <w:szCs w:val="28"/>
          <w:lang w:val="uk-UA"/>
        </w:rPr>
        <w:t>рган державного фінансового контролю відповідно до наданих повноважень забезпечує здійснення державного фінансового контролю, спрямованого на оцінку ефективного, законного, цільового, результативного використання та збереження державних фінансових ресурсів, необоротних та інших активів суб’єктів господарювання, зокрема суб’єктів господарювання державного сектору економіки (далі – суб</w:t>
      </w:r>
      <w:r w:rsidR="00982EA3">
        <w:rPr>
          <w:rFonts w:ascii="Times New Roman" w:hAnsi="Times New Roman"/>
          <w:color w:val="000000"/>
          <w:sz w:val="28"/>
          <w:szCs w:val="28"/>
          <w:lang w:val="uk-UA"/>
        </w:rPr>
        <w:t>'</w:t>
      </w:r>
      <w:r w:rsidRPr="00B87B16">
        <w:rPr>
          <w:rFonts w:ascii="Times New Roman" w:hAnsi="Times New Roman"/>
          <w:color w:val="000000"/>
          <w:sz w:val="28"/>
          <w:szCs w:val="28"/>
          <w:lang w:val="uk-UA"/>
        </w:rPr>
        <w:t>єкти господарювання).</w:t>
      </w:r>
    </w:p>
    <w:p w14:paraId="2A39E273" w14:textId="13E06EC9" w:rsidR="006C69DC" w:rsidRPr="00B87B16" w:rsidRDefault="006C69DC" w:rsidP="00E07596">
      <w:pPr>
        <w:ind w:firstLine="567"/>
        <w:jc w:val="both"/>
        <w:rPr>
          <w:rFonts w:ascii="Times New Roman" w:hAnsi="Times New Roman"/>
          <w:color w:val="000000"/>
          <w:sz w:val="28"/>
          <w:szCs w:val="28"/>
          <w:lang w:val="uk-UA"/>
        </w:rPr>
      </w:pPr>
      <w:r w:rsidRPr="00B87B16">
        <w:rPr>
          <w:rFonts w:ascii="Times New Roman" w:hAnsi="Times New Roman"/>
          <w:color w:val="000000"/>
          <w:sz w:val="28"/>
          <w:szCs w:val="28"/>
          <w:lang w:val="uk-UA"/>
        </w:rPr>
        <w:t xml:space="preserve">Результати заходів державного фінансового контролю (ревізії, державні фінансові аудити, перевірки закупівель та моніторинг процедур закупівель) за останні 5 років </w:t>
      </w:r>
      <w:r w:rsidR="00982EA3">
        <w:rPr>
          <w:rFonts w:ascii="Times New Roman" w:hAnsi="Times New Roman"/>
          <w:color w:val="000000"/>
          <w:sz w:val="28"/>
          <w:szCs w:val="28"/>
          <w:lang w:val="uk-UA"/>
        </w:rPr>
        <w:t>дозволяють констатувати</w:t>
      </w:r>
      <w:r w:rsidRPr="00B87B16">
        <w:rPr>
          <w:rFonts w:ascii="Times New Roman" w:hAnsi="Times New Roman"/>
          <w:color w:val="000000"/>
          <w:sz w:val="28"/>
          <w:szCs w:val="28"/>
          <w:lang w:val="uk-UA"/>
        </w:rPr>
        <w:t xml:space="preserve"> наявність порушень вимог законодавства під час провадження фінансово-господарської діяльності</w:t>
      </w:r>
      <w:r w:rsidR="00982EA3">
        <w:rPr>
          <w:rFonts w:ascii="Times New Roman" w:hAnsi="Times New Roman"/>
          <w:color w:val="000000"/>
          <w:sz w:val="28"/>
          <w:szCs w:val="28"/>
          <w:lang w:val="uk-UA"/>
        </w:rPr>
        <w:t xml:space="preserve"> суб'єктами господарювання</w:t>
      </w:r>
      <w:r w:rsidRPr="00B87B16">
        <w:rPr>
          <w:rFonts w:ascii="Times New Roman" w:hAnsi="Times New Roman"/>
          <w:color w:val="000000"/>
          <w:sz w:val="28"/>
          <w:szCs w:val="28"/>
          <w:lang w:val="uk-UA"/>
        </w:rPr>
        <w:t xml:space="preserve">, </w:t>
      </w:r>
      <w:r w:rsidR="00982EA3">
        <w:rPr>
          <w:rFonts w:ascii="Times New Roman" w:hAnsi="Times New Roman"/>
          <w:color w:val="000000"/>
          <w:sz w:val="28"/>
          <w:szCs w:val="28"/>
          <w:lang w:val="uk-UA"/>
        </w:rPr>
        <w:t>факти прийняття керівниками суб'</w:t>
      </w:r>
      <w:r w:rsidRPr="00B87B16">
        <w:rPr>
          <w:rFonts w:ascii="Times New Roman" w:hAnsi="Times New Roman"/>
          <w:color w:val="000000"/>
          <w:sz w:val="28"/>
          <w:szCs w:val="28"/>
          <w:lang w:val="uk-UA"/>
        </w:rPr>
        <w:t>єктів господарювання неефективних управлінських рішень, зокрема рішень щодо облікової політики, які мають негативні фінансові наслідки не лише для підприємства, але й для держави, яка не отримує належні їй надходження у вигляді дивідендів та частини чистого прибутку.</w:t>
      </w:r>
    </w:p>
    <w:p w14:paraId="09B11E9C" w14:textId="77777777" w:rsidR="006C69DC" w:rsidRPr="00B87B16" w:rsidRDefault="006C69DC" w:rsidP="00E07596">
      <w:pPr>
        <w:ind w:firstLine="567"/>
        <w:jc w:val="both"/>
        <w:rPr>
          <w:rFonts w:ascii="Times New Roman" w:hAnsi="Times New Roman"/>
          <w:color w:val="000000"/>
          <w:sz w:val="28"/>
          <w:szCs w:val="28"/>
          <w:lang w:val="uk-UA"/>
        </w:rPr>
      </w:pPr>
      <w:r w:rsidRPr="00B87B16">
        <w:rPr>
          <w:rFonts w:ascii="Times New Roman" w:hAnsi="Times New Roman"/>
          <w:color w:val="000000"/>
          <w:sz w:val="28"/>
          <w:szCs w:val="28"/>
          <w:lang w:val="uk-UA"/>
        </w:rPr>
        <w:lastRenderedPageBreak/>
        <w:t>Низький рівень фінансово-бюджетної дисципліни, відсутність належної підзвітності керівників суб’єктів господарювання державного сектору економіки підтверджуються інформацією Міністерства економіки України, яке відповідно до норм Положення про Міністерство економіки України, затвердженого постановою Кабінету Міністрів України від 20 серпня 2014 р. №</w:t>
      </w:r>
      <w:r>
        <w:rPr>
          <w:rFonts w:ascii="Times New Roman" w:hAnsi="Times New Roman"/>
          <w:color w:val="000000"/>
          <w:sz w:val="28"/>
          <w:szCs w:val="28"/>
          <w:lang w:val="uk-UA"/>
        </w:rPr>
        <w:t> </w:t>
      </w:r>
      <w:r w:rsidRPr="00B87B16">
        <w:rPr>
          <w:rFonts w:ascii="Times New Roman" w:hAnsi="Times New Roman"/>
          <w:color w:val="000000"/>
          <w:sz w:val="28"/>
          <w:szCs w:val="28"/>
          <w:lang w:val="uk-UA"/>
        </w:rPr>
        <w:t>459 (в редакції постанови Кабінету Міністрів України від 17 лютого 2021 р. № 124), забезпечує оцінку та єдиний моніторинг ефективності управління об’єктами державної власності, зокрема корпоративними правами держави.</w:t>
      </w:r>
    </w:p>
    <w:p w14:paraId="6AF00F6D" w14:textId="77777777" w:rsidR="006C69DC" w:rsidRPr="00B87B16" w:rsidRDefault="006C69DC" w:rsidP="00E07596">
      <w:pPr>
        <w:ind w:firstLine="567"/>
        <w:jc w:val="both"/>
        <w:rPr>
          <w:rFonts w:ascii="Times New Roman" w:hAnsi="Times New Roman"/>
          <w:color w:val="000000"/>
          <w:sz w:val="28"/>
          <w:szCs w:val="28"/>
          <w:lang w:val="uk-UA"/>
        </w:rPr>
      </w:pPr>
      <w:r w:rsidRPr="00B87B16">
        <w:rPr>
          <w:rFonts w:ascii="Times New Roman" w:hAnsi="Times New Roman"/>
          <w:color w:val="000000"/>
          <w:sz w:val="28"/>
          <w:szCs w:val="28"/>
          <w:lang w:val="uk-UA"/>
        </w:rPr>
        <w:t>Зазначений стан справ щодо неналежного управління фінансово-господарською діяльністю суб’єктів господарювання, недосягнення ними поставлених чітких цілей, низька ефективність використання державних ресурсів, збитки за результатами фінансово-господарської діяльності мають негативний вплив на економіку та безпеку держави.</w:t>
      </w:r>
    </w:p>
    <w:p w14:paraId="168CB0C0" w14:textId="77777777" w:rsidR="006C69DC" w:rsidRPr="00B87B16" w:rsidRDefault="006C69DC" w:rsidP="00E07596">
      <w:pPr>
        <w:ind w:firstLine="567"/>
        <w:jc w:val="both"/>
        <w:rPr>
          <w:rFonts w:ascii="Times New Roman" w:hAnsi="Times New Roman"/>
          <w:color w:val="000000"/>
          <w:sz w:val="28"/>
          <w:szCs w:val="28"/>
          <w:lang w:val="uk-UA"/>
        </w:rPr>
      </w:pPr>
      <w:r w:rsidRPr="00B87B16">
        <w:rPr>
          <w:rFonts w:ascii="Times New Roman" w:hAnsi="Times New Roman"/>
          <w:color w:val="000000"/>
          <w:sz w:val="28"/>
          <w:szCs w:val="28"/>
          <w:lang w:val="uk-UA"/>
        </w:rPr>
        <w:t>З огляду на зазначене, потребує посилення відповідальності керівника за невиконання визначених контрактом показників ефективності використання державного майна і прибутку, а також майнового стану суб’єктів господарювання державного сектору економіки, що встановлене за результатами проведення заходів державного фінансового контролю.</w:t>
      </w:r>
    </w:p>
    <w:p w14:paraId="230FC9F5" w14:textId="77777777" w:rsidR="006C69DC" w:rsidRPr="006C69DC" w:rsidRDefault="006C69DC" w:rsidP="00E07596">
      <w:pPr>
        <w:pStyle w:val="HTML"/>
        <w:ind w:firstLine="567"/>
        <w:rPr>
          <w:rFonts w:ascii="Times New Roman" w:hAnsi="Times New Roman" w:cs="Times New Roman"/>
          <w:sz w:val="28"/>
          <w:szCs w:val="28"/>
        </w:rPr>
      </w:pPr>
    </w:p>
    <w:p w14:paraId="28A7AAAA" w14:textId="77777777" w:rsidR="005D7D8E" w:rsidRDefault="005D7D8E" w:rsidP="00E07596">
      <w:pPr>
        <w:pBdr>
          <w:top w:val="nil"/>
          <w:left w:val="nil"/>
          <w:bottom w:val="nil"/>
          <w:right w:val="nil"/>
          <w:between w:val="nil"/>
        </w:pBdr>
        <w:shd w:val="clear" w:color="auto" w:fill="FFFFFF"/>
        <w:ind w:firstLine="567"/>
        <w:jc w:val="both"/>
        <w:rPr>
          <w:rFonts w:ascii="Times New Roman" w:hAnsi="Times New Roman" w:cs="Times New Roman"/>
          <w:b/>
          <w:sz w:val="28"/>
          <w:szCs w:val="28"/>
          <w:lang w:val="uk-UA" w:eastAsia="uk-UA"/>
        </w:rPr>
      </w:pPr>
      <w:r w:rsidRPr="005D7D8E">
        <w:rPr>
          <w:rFonts w:ascii="Times New Roman" w:hAnsi="Times New Roman" w:cs="Times New Roman"/>
          <w:b/>
          <w:sz w:val="28"/>
          <w:szCs w:val="28"/>
          <w:lang w:val="uk-UA" w:eastAsia="uk-UA"/>
        </w:rPr>
        <w:t xml:space="preserve">2. Цілі та завдання прийняття законопроекту </w:t>
      </w:r>
    </w:p>
    <w:p w14:paraId="092F0A70" w14:textId="23AC6B93" w:rsidR="00C23E8A" w:rsidRPr="0077402A" w:rsidRDefault="00371934" w:rsidP="00E07596">
      <w:pPr>
        <w:pBdr>
          <w:top w:val="nil"/>
          <w:left w:val="nil"/>
          <w:bottom w:val="nil"/>
          <w:right w:val="nil"/>
          <w:between w:val="nil"/>
        </w:pBdr>
        <w:shd w:val="clear" w:color="auto" w:fill="FFFFFF"/>
        <w:ind w:firstLine="567"/>
        <w:jc w:val="both"/>
        <w:rPr>
          <w:rFonts w:ascii="Times New Roman" w:hAnsi="Times New Roman" w:cs="Times New Roman"/>
          <w:bCs/>
          <w:color w:val="000000"/>
          <w:sz w:val="28"/>
          <w:szCs w:val="28"/>
          <w:lang w:val="uk-UA"/>
        </w:rPr>
      </w:pPr>
      <w:r w:rsidRPr="0077402A">
        <w:rPr>
          <w:rFonts w:ascii="Times New Roman" w:hAnsi="Times New Roman" w:cs="Times New Roman"/>
          <w:bCs/>
          <w:color w:val="000000" w:themeColor="text1"/>
          <w:sz w:val="28"/>
          <w:szCs w:val="28"/>
          <w:lang w:val="uk-UA"/>
        </w:rPr>
        <w:t xml:space="preserve">Основною метою </w:t>
      </w:r>
      <w:r w:rsidR="006C69DC">
        <w:rPr>
          <w:rFonts w:ascii="Times New Roman" w:hAnsi="Times New Roman" w:cs="Times New Roman"/>
          <w:bCs/>
          <w:color w:val="000000" w:themeColor="text1"/>
          <w:spacing w:val="-4"/>
          <w:w w:val="108"/>
          <w:sz w:val="28"/>
          <w:szCs w:val="28"/>
          <w:lang w:val="uk-UA"/>
        </w:rPr>
        <w:t>проект</w:t>
      </w:r>
      <w:r w:rsidR="00367635" w:rsidRPr="0077402A">
        <w:rPr>
          <w:rFonts w:ascii="Times New Roman" w:hAnsi="Times New Roman" w:cs="Times New Roman"/>
          <w:bCs/>
          <w:color w:val="000000" w:themeColor="text1"/>
          <w:spacing w:val="-4"/>
          <w:w w:val="108"/>
          <w:sz w:val="28"/>
          <w:szCs w:val="28"/>
          <w:lang w:val="uk-UA"/>
        </w:rPr>
        <w:t xml:space="preserve">у </w:t>
      </w:r>
      <w:r w:rsidR="00B03602" w:rsidRPr="0077402A">
        <w:rPr>
          <w:rFonts w:ascii="Times New Roman" w:hAnsi="Times New Roman" w:cs="Times New Roman"/>
          <w:bCs/>
          <w:color w:val="000000"/>
          <w:sz w:val="28"/>
          <w:szCs w:val="28"/>
          <w:lang w:val="uk-UA"/>
        </w:rPr>
        <w:t xml:space="preserve">є </w:t>
      </w:r>
      <w:r w:rsidR="00334D60">
        <w:rPr>
          <w:rFonts w:ascii="Times New Roman" w:hAnsi="Times New Roman" w:cs="Times New Roman"/>
          <w:bCs/>
          <w:color w:val="000000"/>
          <w:sz w:val="28"/>
          <w:szCs w:val="28"/>
          <w:lang w:val="uk-UA"/>
        </w:rPr>
        <w:t xml:space="preserve">удосконалення </w:t>
      </w:r>
      <w:r w:rsidR="00115296">
        <w:rPr>
          <w:rFonts w:ascii="Times New Roman" w:hAnsi="Times New Roman" w:cs="Times New Roman"/>
          <w:bCs/>
          <w:color w:val="000000"/>
          <w:sz w:val="28"/>
          <w:szCs w:val="28"/>
          <w:lang w:val="uk-UA"/>
        </w:rPr>
        <w:t>інструментів</w:t>
      </w:r>
      <w:r w:rsidR="00334D60">
        <w:rPr>
          <w:rFonts w:ascii="Times New Roman" w:hAnsi="Times New Roman" w:cs="Times New Roman"/>
          <w:bCs/>
          <w:color w:val="000000"/>
          <w:sz w:val="28"/>
          <w:szCs w:val="28"/>
          <w:lang w:val="uk-UA"/>
        </w:rPr>
        <w:t xml:space="preserve"> </w:t>
      </w:r>
      <w:r w:rsidR="00FE00C7" w:rsidRPr="0077402A">
        <w:rPr>
          <w:rFonts w:ascii="Times New Roman" w:hAnsi="Times New Roman" w:cs="Times New Roman"/>
          <w:sz w:val="28"/>
          <w:szCs w:val="28"/>
          <w:lang w:val="uk-UA"/>
        </w:rPr>
        <w:t>системи державного фінансового контролю на державному, регіональному та місцевому рівні, яка сприятиме дотриманню законності та ефективності державного управління та управління державними фінансами, виявленню і попередженню порушень законодавства, які загрожують фінансовій безпеці держави, недопущенню зловживань у фінансовій сфері та шахрайства з державними ресурсами, посиленню контролю за найбільш ризиковими сферами</w:t>
      </w:r>
      <w:r w:rsidR="00B87B16">
        <w:rPr>
          <w:rFonts w:ascii="Times New Roman" w:hAnsi="Times New Roman" w:cs="Times New Roman"/>
          <w:sz w:val="28"/>
          <w:szCs w:val="28"/>
          <w:lang w:val="uk-UA"/>
        </w:rPr>
        <w:t>, зокрема під час управління об’єктами державної власності.</w:t>
      </w:r>
    </w:p>
    <w:p w14:paraId="6A694420" w14:textId="56BD941D" w:rsidR="00692CA9" w:rsidRPr="0077402A" w:rsidRDefault="00371934" w:rsidP="00E07596">
      <w:pPr>
        <w:pStyle w:val="HTML"/>
        <w:ind w:firstLine="567"/>
        <w:jc w:val="both"/>
        <w:rPr>
          <w:rFonts w:ascii="Times New Roman" w:hAnsi="Times New Roman" w:cs="Times New Roman"/>
          <w:color w:val="000000" w:themeColor="text1"/>
          <w:sz w:val="28"/>
          <w:szCs w:val="28"/>
        </w:rPr>
      </w:pPr>
      <w:r w:rsidRPr="0077402A">
        <w:rPr>
          <w:rFonts w:ascii="Times New Roman" w:hAnsi="Times New Roman" w:cs="Times New Roman"/>
          <w:sz w:val="28"/>
          <w:szCs w:val="28"/>
        </w:rPr>
        <w:t xml:space="preserve">Досягти зазначену мету </w:t>
      </w:r>
      <w:r w:rsidR="009F68FB" w:rsidRPr="0077402A">
        <w:rPr>
          <w:rFonts w:ascii="Times New Roman" w:hAnsi="Times New Roman" w:cs="Times New Roman"/>
          <w:bCs/>
          <w:sz w:val="28"/>
          <w:szCs w:val="28"/>
        </w:rPr>
        <w:t>законо</w:t>
      </w:r>
      <w:r w:rsidR="006C69DC">
        <w:rPr>
          <w:rFonts w:ascii="Times New Roman" w:hAnsi="Times New Roman" w:cs="Times New Roman"/>
          <w:bCs/>
          <w:sz w:val="28"/>
          <w:szCs w:val="28"/>
        </w:rPr>
        <w:t>проект</w:t>
      </w:r>
      <w:r w:rsidR="009F68FB" w:rsidRPr="0077402A">
        <w:rPr>
          <w:rFonts w:ascii="Times New Roman" w:hAnsi="Times New Roman" w:cs="Times New Roman"/>
          <w:bCs/>
          <w:sz w:val="28"/>
          <w:szCs w:val="28"/>
        </w:rPr>
        <w:t>у</w:t>
      </w:r>
      <w:r w:rsidR="009F68FB" w:rsidRPr="0077402A">
        <w:rPr>
          <w:rFonts w:ascii="Times New Roman" w:hAnsi="Times New Roman" w:cs="Times New Roman"/>
          <w:b/>
          <w:sz w:val="28"/>
          <w:szCs w:val="28"/>
        </w:rPr>
        <w:t xml:space="preserve"> </w:t>
      </w:r>
      <w:r w:rsidRPr="0077402A">
        <w:rPr>
          <w:rFonts w:ascii="Times New Roman" w:hAnsi="Times New Roman" w:cs="Times New Roman"/>
          <w:sz w:val="28"/>
          <w:szCs w:val="28"/>
        </w:rPr>
        <w:t xml:space="preserve">пропонується шляхом внесення відповідних змін до </w:t>
      </w:r>
      <w:r w:rsidR="00BE4E66" w:rsidRPr="0077402A">
        <w:rPr>
          <w:rFonts w:ascii="Times New Roman" w:hAnsi="Times New Roman" w:cs="Times New Roman"/>
          <w:color w:val="000000" w:themeColor="text1"/>
          <w:sz w:val="28"/>
          <w:szCs w:val="28"/>
        </w:rPr>
        <w:t xml:space="preserve">Закону України </w:t>
      </w:r>
      <w:r w:rsidR="006C69DC">
        <w:rPr>
          <w:rFonts w:ascii="Times New Roman" w:hAnsi="Times New Roman" w:cs="Times New Roman"/>
          <w:color w:val="000000" w:themeColor="text1"/>
          <w:sz w:val="28"/>
          <w:szCs w:val="28"/>
        </w:rPr>
        <w:t>"</w:t>
      </w:r>
      <w:r w:rsidR="0077402A" w:rsidRPr="0077402A">
        <w:rPr>
          <w:rFonts w:ascii="Times New Roman" w:hAnsi="Times New Roman" w:cs="Times New Roman"/>
          <w:color w:val="000000" w:themeColor="text1"/>
          <w:sz w:val="28"/>
          <w:szCs w:val="28"/>
        </w:rPr>
        <w:t>Про основні засади здійснення державного фінансового контролю в Україні</w:t>
      </w:r>
      <w:r w:rsidR="006C69DC">
        <w:rPr>
          <w:rFonts w:ascii="Times New Roman" w:hAnsi="Times New Roman" w:cs="Times New Roman"/>
          <w:color w:val="000000" w:themeColor="text1"/>
          <w:sz w:val="28"/>
          <w:szCs w:val="28"/>
        </w:rPr>
        <w:t>"</w:t>
      </w:r>
      <w:r w:rsidR="00B87B16">
        <w:rPr>
          <w:rFonts w:ascii="Times New Roman" w:hAnsi="Times New Roman" w:cs="Times New Roman"/>
          <w:color w:val="000000" w:themeColor="text1"/>
          <w:sz w:val="28"/>
          <w:szCs w:val="28"/>
        </w:rPr>
        <w:t xml:space="preserve">, Закону України </w:t>
      </w:r>
      <w:r w:rsidR="006C69DC">
        <w:rPr>
          <w:rFonts w:ascii="Times New Roman" w:hAnsi="Times New Roman" w:cs="Times New Roman"/>
          <w:color w:val="000000" w:themeColor="text1"/>
          <w:sz w:val="28"/>
          <w:szCs w:val="28"/>
        </w:rPr>
        <w:t>"</w:t>
      </w:r>
      <w:r w:rsidR="00B87B16">
        <w:rPr>
          <w:rFonts w:ascii="Times New Roman" w:hAnsi="Times New Roman" w:cs="Times New Roman"/>
          <w:color w:val="000000" w:themeColor="text1"/>
          <w:sz w:val="28"/>
          <w:szCs w:val="28"/>
        </w:rPr>
        <w:t>Про управління об’єктами державної власності</w:t>
      </w:r>
      <w:r w:rsidR="006C69DC">
        <w:rPr>
          <w:rFonts w:ascii="Times New Roman" w:hAnsi="Times New Roman" w:cs="Times New Roman"/>
          <w:color w:val="000000" w:themeColor="text1"/>
          <w:sz w:val="28"/>
          <w:szCs w:val="28"/>
        </w:rPr>
        <w:t>"</w:t>
      </w:r>
      <w:r w:rsidR="00B87B16">
        <w:rPr>
          <w:rFonts w:ascii="Times New Roman" w:hAnsi="Times New Roman" w:cs="Times New Roman"/>
          <w:color w:val="000000" w:themeColor="text1"/>
          <w:sz w:val="28"/>
          <w:szCs w:val="28"/>
        </w:rPr>
        <w:t xml:space="preserve"> та </w:t>
      </w:r>
      <w:r w:rsidR="0077402A" w:rsidRPr="0077402A">
        <w:rPr>
          <w:rFonts w:ascii="Times New Roman" w:hAnsi="Times New Roman" w:cs="Times New Roman"/>
          <w:color w:val="000000" w:themeColor="text1"/>
          <w:sz w:val="28"/>
          <w:szCs w:val="28"/>
        </w:rPr>
        <w:t>деяких інших законодавчих актів України</w:t>
      </w:r>
      <w:r w:rsidR="00BE4E66" w:rsidRPr="0077402A">
        <w:rPr>
          <w:rFonts w:ascii="Times New Roman" w:hAnsi="Times New Roman" w:cs="Times New Roman"/>
          <w:sz w:val="28"/>
          <w:szCs w:val="28"/>
        </w:rPr>
        <w:t>.</w:t>
      </w:r>
    </w:p>
    <w:p w14:paraId="3B3EAA27" w14:textId="77777777" w:rsidR="00F566C5" w:rsidRPr="0077402A" w:rsidRDefault="00F566C5" w:rsidP="00E07596">
      <w:pPr>
        <w:shd w:val="clear" w:color="auto" w:fill="FFFFFF"/>
        <w:ind w:firstLine="567"/>
        <w:jc w:val="both"/>
        <w:rPr>
          <w:rFonts w:ascii="Times New Roman" w:hAnsi="Times New Roman" w:cs="Times New Roman"/>
          <w:b/>
          <w:sz w:val="28"/>
          <w:szCs w:val="28"/>
          <w:lang w:val="uk-UA"/>
        </w:rPr>
      </w:pPr>
    </w:p>
    <w:p w14:paraId="6A783016" w14:textId="77777777" w:rsidR="005D7D8E" w:rsidRPr="001F21EE" w:rsidRDefault="005D7D8E" w:rsidP="00E07596">
      <w:pPr>
        <w:pStyle w:val="a3"/>
        <w:ind w:left="0" w:firstLine="567"/>
        <w:jc w:val="both"/>
        <w:outlineLvl w:val="0"/>
        <w:rPr>
          <w:rFonts w:ascii="Times New Roman" w:hAnsi="Times New Roman" w:cs="Times New Roman"/>
          <w:b/>
          <w:sz w:val="28"/>
          <w:szCs w:val="28"/>
          <w:lang w:val="uk-UA"/>
        </w:rPr>
      </w:pPr>
      <w:r w:rsidRPr="001F21EE">
        <w:rPr>
          <w:rFonts w:ascii="Times New Roman" w:hAnsi="Times New Roman" w:cs="Times New Roman"/>
          <w:b/>
          <w:sz w:val="28"/>
          <w:szCs w:val="28"/>
          <w:lang w:val="uk-UA"/>
        </w:rPr>
        <w:t>3. Загальна характеристика та основні положення законо</w:t>
      </w:r>
      <w:r>
        <w:rPr>
          <w:rFonts w:ascii="Times New Roman" w:hAnsi="Times New Roman" w:cs="Times New Roman"/>
          <w:b/>
          <w:sz w:val="28"/>
          <w:szCs w:val="28"/>
          <w:lang w:val="uk-UA"/>
        </w:rPr>
        <w:t>проект</w:t>
      </w:r>
      <w:r w:rsidRPr="001F21EE">
        <w:rPr>
          <w:rFonts w:ascii="Times New Roman" w:hAnsi="Times New Roman" w:cs="Times New Roman"/>
          <w:b/>
          <w:sz w:val="28"/>
          <w:szCs w:val="28"/>
          <w:lang w:val="uk-UA"/>
        </w:rPr>
        <w:t>у</w:t>
      </w:r>
    </w:p>
    <w:p w14:paraId="7B61C793" w14:textId="6737DDEF" w:rsidR="006826D9" w:rsidRDefault="00982EA3" w:rsidP="00E07596">
      <w:pPr>
        <w:widowControl/>
        <w:shd w:val="clear" w:color="auto" w:fill="FFFFFF"/>
        <w:ind w:firstLine="567"/>
        <w:jc w:val="both"/>
        <w:rPr>
          <w:rFonts w:ascii="Times New Roman" w:eastAsiaTheme="minorHAnsi" w:hAnsi="Times New Roman" w:cs="Times New Roman"/>
          <w:color w:val="000000" w:themeColor="text1"/>
          <w:sz w:val="28"/>
          <w:szCs w:val="28"/>
          <w:lang w:val="uk-UA" w:eastAsia="en-US"/>
        </w:rPr>
      </w:pPr>
      <w:r>
        <w:rPr>
          <w:rFonts w:ascii="Times New Roman" w:eastAsiaTheme="minorHAnsi" w:hAnsi="Times New Roman" w:cs="Times New Roman"/>
          <w:color w:val="000000" w:themeColor="text1"/>
          <w:sz w:val="28"/>
          <w:szCs w:val="28"/>
          <w:lang w:val="uk-UA" w:eastAsia="en-US"/>
        </w:rPr>
        <w:t>З</w:t>
      </w:r>
      <w:r w:rsidR="00131AE6" w:rsidRPr="0077402A">
        <w:rPr>
          <w:rFonts w:ascii="Times New Roman" w:eastAsiaTheme="minorHAnsi" w:hAnsi="Times New Roman" w:cs="Times New Roman"/>
          <w:color w:val="000000" w:themeColor="text1"/>
          <w:sz w:val="28"/>
          <w:szCs w:val="28"/>
          <w:lang w:val="uk-UA" w:eastAsia="en-US"/>
        </w:rPr>
        <w:t>аконо</w:t>
      </w:r>
      <w:r w:rsidR="006C69DC">
        <w:rPr>
          <w:rFonts w:ascii="Times New Roman" w:eastAsiaTheme="minorHAnsi" w:hAnsi="Times New Roman" w:cs="Times New Roman"/>
          <w:color w:val="000000" w:themeColor="text1"/>
          <w:sz w:val="28"/>
          <w:szCs w:val="28"/>
          <w:lang w:val="uk-UA" w:eastAsia="en-US"/>
        </w:rPr>
        <w:t>проект</w:t>
      </w:r>
      <w:r w:rsidR="00131AE6" w:rsidRPr="0077402A">
        <w:rPr>
          <w:rFonts w:ascii="Times New Roman" w:eastAsiaTheme="minorHAnsi" w:hAnsi="Times New Roman" w:cs="Times New Roman"/>
          <w:color w:val="000000" w:themeColor="text1"/>
          <w:sz w:val="28"/>
          <w:szCs w:val="28"/>
          <w:lang w:val="uk-UA" w:eastAsia="en-US"/>
        </w:rPr>
        <w:t xml:space="preserve">ом пропонується: </w:t>
      </w:r>
    </w:p>
    <w:p w14:paraId="1D46C2A0" w14:textId="063906F4" w:rsidR="00982EA3" w:rsidRDefault="005D7D8E" w:rsidP="00E07596">
      <w:pPr>
        <w:ind w:firstLine="567"/>
        <w:jc w:val="both"/>
        <w:rPr>
          <w:rFonts w:ascii="Times New Roman" w:hAnsi="Times New Roman"/>
          <w:color w:val="000000"/>
          <w:sz w:val="28"/>
          <w:szCs w:val="28"/>
          <w:lang w:val="uk-UA"/>
        </w:rPr>
      </w:pPr>
      <w:r>
        <w:rPr>
          <w:rFonts w:ascii="Times New Roman" w:hAnsi="Times New Roman"/>
          <w:color w:val="000000"/>
          <w:sz w:val="28"/>
          <w:szCs w:val="28"/>
          <w:lang w:val="uk-UA"/>
        </w:rPr>
        <w:t>унормувати</w:t>
      </w:r>
      <w:r w:rsidR="00982EA3" w:rsidRPr="0077402A">
        <w:rPr>
          <w:rFonts w:ascii="Times New Roman" w:hAnsi="Times New Roman"/>
          <w:color w:val="000000"/>
          <w:sz w:val="28"/>
          <w:szCs w:val="28"/>
          <w:lang w:val="uk-UA"/>
        </w:rPr>
        <w:t xml:space="preserve"> </w:t>
      </w:r>
      <w:r>
        <w:rPr>
          <w:rFonts w:ascii="Times New Roman" w:hAnsi="Times New Roman"/>
          <w:color w:val="000000"/>
          <w:sz w:val="28"/>
          <w:szCs w:val="28"/>
          <w:lang w:val="uk-UA"/>
        </w:rPr>
        <w:t>взаємодію</w:t>
      </w:r>
      <w:r w:rsidR="00982EA3" w:rsidRPr="0077402A">
        <w:rPr>
          <w:rFonts w:ascii="Times New Roman" w:hAnsi="Times New Roman"/>
          <w:color w:val="000000"/>
          <w:sz w:val="28"/>
          <w:szCs w:val="28"/>
          <w:lang w:val="uk-UA"/>
        </w:rPr>
        <w:t xml:space="preserve"> правоохоронних органів та органів державного фінансового контролю; </w:t>
      </w:r>
    </w:p>
    <w:p w14:paraId="2B473D07" w14:textId="77777777" w:rsidR="005D7D8E" w:rsidRDefault="005D7D8E" w:rsidP="00E07596">
      <w:pPr>
        <w:ind w:firstLine="567"/>
        <w:jc w:val="both"/>
        <w:rPr>
          <w:rFonts w:ascii="Times New Roman" w:hAnsi="Times New Roman"/>
          <w:color w:val="000000"/>
          <w:sz w:val="28"/>
          <w:szCs w:val="28"/>
          <w:lang w:val="uk-UA"/>
        </w:rPr>
      </w:pPr>
      <w:r>
        <w:rPr>
          <w:rFonts w:ascii="Times New Roman" w:hAnsi="Times New Roman"/>
          <w:color w:val="000000"/>
          <w:sz w:val="28"/>
          <w:szCs w:val="28"/>
          <w:lang w:val="uk-UA"/>
        </w:rPr>
        <w:t>унормувати</w:t>
      </w:r>
      <w:r w:rsidRPr="0077402A">
        <w:rPr>
          <w:rFonts w:ascii="Times New Roman" w:hAnsi="Times New Roman"/>
          <w:color w:val="000000"/>
          <w:sz w:val="28"/>
          <w:szCs w:val="28"/>
          <w:lang w:val="uk-UA"/>
        </w:rPr>
        <w:t xml:space="preserve"> </w:t>
      </w:r>
      <w:r>
        <w:rPr>
          <w:rFonts w:ascii="Times New Roman" w:hAnsi="Times New Roman"/>
          <w:color w:val="000000"/>
          <w:sz w:val="28"/>
          <w:szCs w:val="28"/>
          <w:lang w:val="uk-UA"/>
        </w:rPr>
        <w:t xml:space="preserve">право отримання доступу до </w:t>
      </w:r>
      <w:r w:rsidRPr="00B541FA">
        <w:rPr>
          <w:rFonts w:ascii="Times New Roman" w:hAnsi="Times New Roman"/>
          <w:color w:val="000000"/>
          <w:sz w:val="28"/>
          <w:szCs w:val="28"/>
          <w:lang w:val="uk-UA"/>
        </w:rPr>
        <w:t>автоматизованих інформаційних і довідкових систем, реєстрів і банків (баз) даних, держателем (адміністратором) яких є державні органи або органи місцевого самоврядування</w:t>
      </w:r>
      <w:r>
        <w:rPr>
          <w:rFonts w:ascii="Times New Roman" w:hAnsi="Times New Roman"/>
          <w:color w:val="000000"/>
          <w:sz w:val="28"/>
          <w:szCs w:val="28"/>
          <w:lang w:val="uk-UA"/>
        </w:rPr>
        <w:t>;</w:t>
      </w:r>
    </w:p>
    <w:p w14:paraId="3EA53863" w14:textId="7B36277C" w:rsidR="00982EA3" w:rsidRDefault="00982EA3" w:rsidP="00E07596">
      <w:pPr>
        <w:ind w:firstLine="567"/>
        <w:jc w:val="both"/>
        <w:rPr>
          <w:rFonts w:ascii="Times New Roman" w:hAnsi="Times New Roman"/>
          <w:color w:val="000000"/>
          <w:sz w:val="28"/>
          <w:szCs w:val="28"/>
          <w:lang w:val="uk-UA"/>
        </w:rPr>
      </w:pPr>
      <w:r>
        <w:rPr>
          <w:rFonts w:ascii="Times New Roman" w:hAnsi="Times New Roman"/>
          <w:color w:val="000000"/>
          <w:sz w:val="28"/>
          <w:szCs w:val="28"/>
          <w:lang w:val="uk-UA"/>
        </w:rPr>
        <w:t>удосконал</w:t>
      </w:r>
      <w:r w:rsidR="005D7D8E">
        <w:rPr>
          <w:rFonts w:ascii="Times New Roman" w:hAnsi="Times New Roman"/>
          <w:color w:val="000000"/>
          <w:sz w:val="28"/>
          <w:szCs w:val="28"/>
          <w:lang w:val="uk-UA"/>
        </w:rPr>
        <w:t>ити</w:t>
      </w:r>
      <w:r>
        <w:rPr>
          <w:rFonts w:ascii="Times New Roman" w:hAnsi="Times New Roman"/>
          <w:color w:val="000000"/>
          <w:sz w:val="28"/>
          <w:szCs w:val="28"/>
          <w:lang w:val="uk-UA"/>
        </w:rPr>
        <w:t xml:space="preserve"> процедур</w:t>
      </w:r>
      <w:r w:rsidR="005D7D8E">
        <w:rPr>
          <w:rFonts w:ascii="Times New Roman" w:hAnsi="Times New Roman"/>
          <w:color w:val="000000"/>
          <w:sz w:val="28"/>
          <w:szCs w:val="28"/>
          <w:lang w:val="uk-UA"/>
        </w:rPr>
        <w:t>у</w:t>
      </w:r>
      <w:r>
        <w:rPr>
          <w:rFonts w:ascii="Times New Roman" w:hAnsi="Times New Roman"/>
          <w:color w:val="000000"/>
          <w:sz w:val="28"/>
          <w:szCs w:val="28"/>
          <w:lang w:val="uk-UA"/>
        </w:rPr>
        <w:t xml:space="preserve"> збору доказової бази під час заходів державного </w:t>
      </w:r>
      <w:r>
        <w:rPr>
          <w:rFonts w:ascii="Times New Roman" w:hAnsi="Times New Roman"/>
          <w:color w:val="000000"/>
          <w:sz w:val="28"/>
          <w:szCs w:val="28"/>
          <w:lang w:val="uk-UA"/>
        </w:rPr>
        <w:lastRenderedPageBreak/>
        <w:t>фінансового контролю, зокрема</w:t>
      </w:r>
      <w:r w:rsidR="005D7D8E">
        <w:rPr>
          <w:rFonts w:ascii="Times New Roman" w:hAnsi="Times New Roman"/>
          <w:color w:val="000000"/>
          <w:sz w:val="28"/>
          <w:szCs w:val="28"/>
          <w:lang w:val="uk-UA"/>
        </w:rPr>
        <w:t xml:space="preserve"> запровадити</w:t>
      </w:r>
      <w:r>
        <w:rPr>
          <w:rFonts w:ascii="Times New Roman" w:hAnsi="Times New Roman"/>
          <w:color w:val="000000"/>
          <w:sz w:val="28"/>
          <w:szCs w:val="28"/>
          <w:lang w:val="uk-UA"/>
        </w:rPr>
        <w:t xml:space="preserve"> фото</w:t>
      </w:r>
      <w:r w:rsidR="005D7D8E">
        <w:rPr>
          <w:rFonts w:ascii="Times New Roman" w:hAnsi="Times New Roman"/>
          <w:color w:val="000000"/>
          <w:sz w:val="28"/>
          <w:szCs w:val="28"/>
          <w:lang w:val="uk-UA"/>
        </w:rPr>
        <w:t>-</w:t>
      </w:r>
      <w:r>
        <w:rPr>
          <w:rFonts w:ascii="Times New Roman" w:hAnsi="Times New Roman"/>
          <w:color w:val="000000"/>
          <w:sz w:val="28"/>
          <w:szCs w:val="28"/>
          <w:lang w:val="uk-UA"/>
        </w:rPr>
        <w:t>, відео</w:t>
      </w:r>
      <w:r w:rsidR="005D7D8E">
        <w:rPr>
          <w:rFonts w:ascii="Times New Roman" w:hAnsi="Times New Roman"/>
          <w:color w:val="000000"/>
          <w:sz w:val="28"/>
          <w:szCs w:val="28"/>
          <w:lang w:val="uk-UA"/>
        </w:rPr>
        <w:t>-, аудіо-фіксацію</w:t>
      </w:r>
      <w:r>
        <w:rPr>
          <w:rFonts w:ascii="Times New Roman" w:hAnsi="Times New Roman"/>
          <w:color w:val="000000"/>
          <w:sz w:val="28"/>
          <w:szCs w:val="28"/>
          <w:lang w:val="uk-UA"/>
        </w:rPr>
        <w:t>;</w:t>
      </w:r>
    </w:p>
    <w:p w14:paraId="6370F3A5" w14:textId="5C226914" w:rsidR="00982EA3" w:rsidRDefault="005D7D8E" w:rsidP="00E07596">
      <w:pPr>
        <w:ind w:firstLine="567"/>
        <w:jc w:val="both"/>
        <w:rPr>
          <w:rFonts w:ascii="Times New Roman" w:hAnsi="Times New Roman"/>
          <w:color w:val="000000"/>
          <w:sz w:val="28"/>
          <w:szCs w:val="28"/>
          <w:lang w:val="uk-UA"/>
        </w:rPr>
      </w:pPr>
      <w:r>
        <w:rPr>
          <w:rFonts w:ascii="Times New Roman" w:hAnsi="Times New Roman"/>
          <w:color w:val="000000"/>
          <w:sz w:val="28"/>
          <w:szCs w:val="28"/>
          <w:lang w:val="uk-UA"/>
        </w:rPr>
        <w:t>спростити</w:t>
      </w:r>
      <w:r w:rsidR="00982EA3">
        <w:rPr>
          <w:rFonts w:ascii="Times New Roman" w:hAnsi="Times New Roman"/>
          <w:color w:val="000000"/>
          <w:sz w:val="28"/>
          <w:szCs w:val="28"/>
          <w:lang w:val="uk-UA"/>
        </w:rPr>
        <w:t xml:space="preserve"> процедур</w:t>
      </w:r>
      <w:r>
        <w:rPr>
          <w:rFonts w:ascii="Times New Roman" w:hAnsi="Times New Roman"/>
          <w:color w:val="000000"/>
          <w:sz w:val="28"/>
          <w:szCs w:val="28"/>
          <w:lang w:val="uk-UA"/>
        </w:rPr>
        <w:t>у</w:t>
      </w:r>
      <w:r w:rsidR="00982EA3">
        <w:rPr>
          <w:rFonts w:ascii="Times New Roman" w:hAnsi="Times New Roman"/>
          <w:color w:val="000000"/>
          <w:sz w:val="28"/>
          <w:szCs w:val="28"/>
          <w:lang w:val="uk-UA"/>
        </w:rPr>
        <w:t xml:space="preserve"> документування процесу організації ревізій та зустрічних звірок, судових проваджень та доступу до банківської інформації у разі виникнення потреби під час проведення заходів державного фінансового контролю; </w:t>
      </w:r>
    </w:p>
    <w:p w14:paraId="7F3FFE4B" w14:textId="18E9089C" w:rsidR="00982EA3" w:rsidRDefault="005D7D8E" w:rsidP="00E07596">
      <w:pPr>
        <w:ind w:firstLine="567"/>
        <w:jc w:val="both"/>
        <w:rPr>
          <w:rFonts w:ascii="Times New Roman" w:hAnsi="Times New Roman"/>
          <w:color w:val="000000"/>
          <w:sz w:val="28"/>
          <w:szCs w:val="28"/>
          <w:lang w:val="uk-UA"/>
        </w:rPr>
      </w:pPr>
      <w:r>
        <w:rPr>
          <w:rFonts w:ascii="Times New Roman" w:hAnsi="Times New Roman"/>
          <w:color w:val="000000"/>
          <w:sz w:val="28"/>
          <w:szCs w:val="28"/>
          <w:lang w:val="uk-UA"/>
        </w:rPr>
        <w:t>посилити</w:t>
      </w:r>
      <w:r w:rsidR="00982EA3">
        <w:rPr>
          <w:rFonts w:ascii="Times New Roman" w:hAnsi="Times New Roman"/>
          <w:color w:val="000000"/>
          <w:sz w:val="28"/>
          <w:szCs w:val="28"/>
          <w:lang w:val="uk-UA"/>
        </w:rPr>
        <w:t xml:space="preserve"> відповідальності</w:t>
      </w:r>
      <w:r w:rsidR="00982EA3" w:rsidRPr="0077402A">
        <w:rPr>
          <w:rFonts w:ascii="Times New Roman" w:hAnsi="Times New Roman"/>
          <w:color w:val="000000"/>
          <w:sz w:val="28"/>
          <w:szCs w:val="28"/>
          <w:lang w:val="uk-UA"/>
        </w:rPr>
        <w:t xml:space="preserve"> посадових осіб об’єктів контролю за порушення законодавства з фінансових питань відповідно до змісту правопорушення, невиконання законних вимог та перешкоджання </w:t>
      </w:r>
      <w:r w:rsidR="00982EA3">
        <w:rPr>
          <w:rFonts w:ascii="Times New Roman" w:hAnsi="Times New Roman"/>
          <w:color w:val="000000"/>
          <w:sz w:val="28"/>
          <w:szCs w:val="28"/>
          <w:lang w:val="uk-UA"/>
        </w:rPr>
        <w:t xml:space="preserve">законній </w:t>
      </w:r>
      <w:r w:rsidR="00982EA3" w:rsidRPr="0077402A">
        <w:rPr>
          <w:rFonts w:ascii="Times New Roman" w:hAnsi="Times New Roman"/>
          <w:color w:val="000000"/>
          <w:sz w:val="28"/>
          <w:szCs w:val="28"/>
          <w:lang w:val="uk-UA"/>
        </w:rPr>
        <w:t>діяльності органу державного фінансового контролю, зокрема ненадання інформації або надання недостовірної (неповної) інформації на запит органів державного фінансового контролю</w:t>
      </w:r>
      <w:r w:rsidR="00982EA3" w:rsidRPr="00B541FA">
        <w:rPr>
          <w:rFonts w:ascii="Times New Roman" w:hAnsi="Times New Roman"/>
          <w:color w:val="000000"/>
          <w:sz w:val="28"/>
          <w:szCs w:val="28"/>
          <w:lang w:val="uk-UA"/>
        </w:rPr>
        <w:t xml:space="preserve"> тощо.</w:t>
      </w:r>
    </w:p>
    <w:p w14:paraId="065CF0C7" w14:textId="40A1580E" w:rsidR="005D7D8E" w:rsidRDefault="005D7D8E" w:rsidP="00E07596">
      <w:pPr>
        <w:ind w:firstLine="567"/>
        <w:jc w:val="both"/>
        <w:rPr>
          <w:rFonts w:ascii="Times New Roman" w:hAnsi="Times New Roman"/>
          <w:color w:val="000000"/>
          <w:sz w:val="28"/>
          <w:szCs w:val="28"/>
          <w:lang w:val="uk-UA"/>
        </w:rPr>
      </w:pPr>
      <w:r>
        <w:rPr>
          <w:rFonts w:ascii="Times New Roman" w:hAnsi="Times New Roman"/>
          <w:color w:val="000000"/>
          <w:sz w:val="28"/>
          <w:szCs w:val="28"/>
          <w:lang w:val="uk-UA"/>
        </w:rPr>
        <w:t>З</w:t>
      </w:r>
      <w:r w:rsidRPr="00B87B16">
        <w:rPr>
          <w:rFonts w:ascii="Times New Roman" w:hAnsi="Times New Roman"/>
          <w:color w:val="000000"/>
          <w:sz w:val="28"/>
          <w:szCs w:val="28"/>
          <w:lang w:val="uk-UA"/>
        </w:rPr>
        <w:t>аконо</w:t>
      </w:r>
      <w:r>
        <w:rPr>
          <w:rFonts w:ascii="Times New Roman" w:hAnsi="Times New Roman"/>
          <w:color w:val="000000"/>
          <w:sz w:val="28"/>
          <w:szCs w:val="28"/>
          <w:lang w:val="uk-UA"/>
        </w:rPr>
        <w:t>проект</w:t>
      </w:r>
      <w:r w:rsidRPr="00B87B16">
        <w:rPr>
          <w:rFonts w:ascii="Times New Roman" w:hAnsi="Times New Roman"/>
          <w:color w:val="000000"/>
          <w:sz w:val="28"/>
          <w:szCs w:val="28"/>
          <w:lang w:val="uk-UA"/>
        </w:rPr>
        <w:t xml:space="preserve">ом пропонується </w:t>
      </w:r>
      <w:proofErr w:type="spellStart"/>
      <w:r w:rsidRPr="00B87B16">
        <w:rPr>
          <w:rFonts w:ascii="Times New Roman" w:hAnsi="Times New Roman"/>
          <w:color w:val="000000"/>
          <w:sz w:val="28"/>
          <w:szCs w:val="28"/>
          <w:lang w:val="uk-UA"/>
        </w:rPr>
        <w:t>внести</w:t>
      </w:r>
      <w:proofErr w:type="spellEnd"/>
      <w:r w:rsidRPr="00B87B16">
        <w:rPr>
          <w:rFonts w:ascii="Times New Roman" w:hAnsi="Times New Roman"/>
          <w:color w:val="000000"/>
          <w:sz w:val="28"/>
          <w:szCs w:val="28"/>
          <w:lang w:val="uk-UA"/>
        </w:rPr>
        <w:t xml:space="preserve"> зміни до Закону України </w:t>
      </w:r>
      <w:r>
        <w:rPr>
          <w:rFonts w:ascii="Times New Roman" w:hAnsi="Times New Roman"/>
          <w:color w:val="000000"/>
          <w:sz w:val="28"/>
          <w:szCs w:val="28"/>
          <w:lang w:val="uk-UA"/>
        </w:rPr>
        <w:t>"</w:t>
      </w:r>
      <w:r w:rsidRPr="00B87B16">
        <w:rPr>
          <w:rFonts w:ascii="Times New Roman" w:hAnsi="Times New Roman"/>
          <w:color w:val="000000"/>
          <w:sz w:val="28"/>
          <w:szCs w:val="28"/>
          <w:lang w:val="uk-UA"/>
        </w:rPr>
        <w:t>Про управління об’єктами державної власності</w:t>
      </w:r>
      <w:r>
        <w:rPr>
          <w:rFonts w:ascii="Times New Roman" w:hAnsi="Times New Roman"/>
          <w:color w:val="000000"/>
          <w:sz w:val="28"/>
          <w:szCs w:val="28"/>
          <w:lang w:val="uk-UA"/>
        </w:rPr>
        <w:t>"</w:t>
      </w:r>
      <w:r w:rsidRPr="00B87B16">
        <w:rPr>
          <w:rFonts w:ascii="Times New Roman" w:hAnsi="Times New Roman"/>
          <w:color w:val="000000"/>
          <w:sz w:val="28"/>
          <w:szCs w:val="28"/>
          <w:lang w:val="uk-UA"/>
        </w:rPr>
        <w:t xml:space="preserve"> дл</w:t>
      </w:r>
      <w:r>
        <w:rPr>
          <w:rFonts w:ascii="Times New Roman" w:hAnsi="Times New Roman"/>
          <w:color w:val="000000"/>
          <w:sz w:val="28"/>
          <w:szCs w:val="28"/>
          <w:lang w:val="uk-UA"/>
        </w:rPr>
        <w:t>я встановлення підстав ініціювання</w:t>
      </w:r>
      <w:r w:rsidRPr="00B87B16">
        <w:rPr>
          <w:rFonts w:ascii="Times New Roman" w:hAnsi="Times New Roman"/>
          <w:color w:val="000000"/>
          <w:sz w:val="28"/>
          <w:szCs w:val="28"/>
          <w:lang w:val="uk-UA"/>
        </w:rPr>
        <w:t xml:space="preserve"> розгляд</w:t>
      </w:r>
      <w:r>
        <w:rPr>
          <w:rFonts w:ascii="Times New Roman" w:hAnsi="Times New Roman"/>
          <w:color w:val="000000"/>
          <w:sz w:val="28"/>
          <w:szCs w:val="28"/>
          <w:lang w:val="uk-UA"/>
        </w:rPr>
        <w:t>у</w:t>
      </w:r>
      <w:r w:rsidRPr="00B87B16">
        <w:rPr>
          <w:rFonts w:ascii="Times New Roman" w:hAnsi="Times New Roman"/>
          <w:color w:val="000000"/>
          <w:sz w:val="28"/>
          <w:szCs w:val="28"/>
          <w:lang w:val="uk-UA"/>
        </w:rPr>
        <w:t xml:space="preserve"> питання щодо розірвання контракту з керівниками суб’єктів господарювання державного сектору економіки </w:t>
      </w:r>
      <w:r>
        <w:rPr>
          <w:rFonts w:ascii="Times New Roman" w:hAnsi="Times New Roman"/>
          <w:color w:val="000000"/>
          <w:sz w:val="28"/>
          <w:szCs w:val="28"/>
          <w:lang w:val="uk-UA"/>
        </w:rPr>
        <w:t xml:space="preserve">у разі недосягнення </w:t>
      </w:r>
      <w:r w:rsidRPr="00B87B16">
        <w:rPr>
          <w:rFonts w:ascii="Times New Roman" w:hAnsi="Times New Roman"/>
          <w:color w:val="000000"/>
          <w:sz w:val="28"/>
          <w:szCs w:val="28"/>
          <w:lang w:val="uk-UA"/>
        </w:rPr>
        <w:t xml:space="preserve">визначених контрактом показників ефективності використання державного майна і прибутку, а також майнового стану суб’єктів господарювання державного сектору економіки. Орган державного фінансового контролю у </w:t>
      </w:r>
      <w:r>
        <w:rPr>
          <w:rFonts w:ascii="Times New Roman" w:hAnsi="Times New Roman"/>
          <w:color w:val="000000"/>
          <w:sz w:val="28"/>
          <w:szCs w:val="28"/>
          <w:lang w:val="uk-UA"/>
        </w:rPr>
        <w:t xml:space="preserve">разі встановлення під час заходів державного фінансового контролю фактів невиконання показників, передбачених контрактом, </w:t>
      </w:r>
      <w:r w:rsidRPr="00B87B16">
        <w:rPr>
          <w:rFonts w:ascii="Times New Roman" w:hAnsi="Times New Roman"/>
          <w:color w:val="000000"/>
          <w:sz w:val="28"/>
          <w:szCs w:val="28"/>
          <w:lang w:val="uk-UA"/>
        </w:rPr>
        <w:t>вноситиме відповідному суб’єкту управління об’єктами державної власності пропозиції щодо розгляду питання про розірвання контракту з такими керівниками суб’єктів господарювання.</w:t>
      </w:r>
    </w:p>
    <w:p w14:paraId="78E414EE" w14:textId="77777777" w:rsidR="0055046A" w:rsidRPr="0077402A" w:rsidRDefault="0055046A" w:rsidP="00E07596">
      <w:pPr>
        <w:widowControl/>
        <w:shd w:val="clear" w:color="auto" w:fill="FFFFFF"/>
        <w:ind w:firstLine="567"/>
        <w:jc w:val="both"/>
        <w:rPr>
          <w:rFonts w:ascii="Times New Roman" w:hAnsi="Times New Roman" w:cs="Times New Roman"/>
          <w:i/>
          <w:iCs/>
          <w:sz w:val="28"/>
          <w:szCs w:val="28"/>
          <w:lang w:val="uk-UA"/>
        </w:rPr>
      </w:pPr>
    </w:p>
    <w:p w14:paraId="6F5CAFCB" w14:textId="77777777" w:rsidR="005D7D8E" w:rsidRDefault="005D7D8E" w:rsidP="00E07596">
      <w:pPr>
        <w:widowControl/>
        <w:shd w:val="clear" w:color="auto" w:fill="FFFFFF"/>
        <w:ind w:firstLine="567"/>
        <w:jc w:val="both"/>
        <w:rPr>
          <w:rFonts w:ascii="Times New Roman" w:hAnsi="Times New Roman" w:cs="Times New Roman"/>
          <w:b/>
          <w:sz w:val="28"/>
          <w:szCs w:val="28"/>
          <w:lang w:val="uk-UA"/>
        </w:rPr>
      </w:pPr>
      <w:r w:rsidRPr="005D7D8E">
        <w:rPr>
          <w:rFonts w:ascii="Times New Roman" w:hAnsi="Times New Roman" w:cs="Times New Roman"/>
          <w:b/>
          <w:sz w:val="28"/>
          <w:szCs w:val="28"/>
          <w:lang w:val="uk-UA"/>
        </w:rPr>
        <w:t xml:space="preserve">4. Стан нормативно-правової бази у даній сфері правового регулювання </w:t>
      </w:r>
    </w:p>
    <w:p w14:paraId="22B58B85" w14:textId="22ECBEB3" w:rsidR="0005526B" w:rsidRPr="0077402A" w:rsidRDefault="00F20CFC" w:rsidP="00E07596">
      <w:pPr>
        <w:widowControl/>
        <w:shd w:val="clear" w:color="auto" w:fill="FFFFFF"/>
        <w:ind w:firstLine="567"/>
        <w:jc w:val="both"/>
        <w:rPr>
          <w:rFonts w:ascii="Times New Roman" w:eastAsiaTheme="minorHAnsi" w:hAnsi="Times New Roman" w:cs="Times New Roman"/>
          <w:color w:val="0D0D0D"/>
          <w:sz w:val="28"/>
          <w:szCs w:val="28"/>
          <w:lang w:val="uk-UA" w:eastAsia="en-US"/>
        </w:rPr>
      </w:pPr>
      <w:r w:rsidRPr="0077402A">
        <w:rPr>
          <w:rFonts w:ascii="Times New Roman" w:hAnsi="Times New Roman" w:cs="Times New Roman"/>
          <w:bCs/>
          <w:sz w:val="28"/>
          <w:szCs w:val="28"/>
          <w:lang w:val="uk-UA"/>
        </w:rPr>
        <w:t xml:space="preserve">Нормативно-правове регулювання у цій сфері здійснюється відповідно до Конституції України, </w:t>
      </w:r>
      <w:r w:rsidR="004D49D2" w:rsidRPr="0077402A">
        <w:rPr>
          <w:rFonts w:ascii="Times New Roman" w:eastAsiaTheme="minorHAnsi" w:hAnsi="Times New Roman" w:cs="Times New Roman"/>
          <w:color w:val="0D0D0D"/>
          <w:sz w:val="28"/>
          <w:szCs w:val="28"/>
          <w:lang w:val="uk-UA" w:eastAsia="en-US"/>
        </w:rPr>
        <w:t>Закон</w:t>
      </w:r>
      <w:r w:rsidR="006910A4" w:rsidRPr="0077402A">
        <w:rPr>
          <w:rFonts w:ascii="Times New Roman" w:eastAsiaTheme="minorHAnsi" w:hAnsi="Times New Roman" w:cs="Times New Roman"/>
          <w:color w:val="0D0D0D"/>
          <w:sz w:val="28"/>
          <w:szCs w:val="28"/>
          <w:lang w:val="uk-UA" w:eastAsia="en-US"/>
        </w:rPr>
        <w:t>у</w:t>
      </w:r>
      <w:r w:rsidR="004D49D2" w:rsidRPr="0077402A">
        <w:rPr>
          <w:rFonts w:ascii="Times New Roman" w:eastAsiaTheme="minorHAnsi" w:hAnsi="Times New Roman" w:cs="Times New Roman"/>
          <w:color w:val="0D0D0D"/>
          <w:sz w:val="28"/>
          <w:szCs w:val="28"/>
          <w:lang w:val="uk-UA" w:eastAsia="en-US"/>
        </w:rPr>
        <w:t xml:space="preserve"> України </w:t>
      </w:r>
      <w:r w:rsidR="006C69DC">
        <w:rPr>
          <w:rFonts w:ascii="Times New Roman" w:eastAsiaTheme="minorHAnsi" w:hAnsi="Times New Roman" w:cs="Times New Roman"/>
          <w:color w:val="0D0D0D"/>
          <w:sz w:val="28"/>
          <w:szCs w:val="28"/>
          <w:lang w:val="uk-UA" w:eastAsia="en-US"/>
        </w:rPr>
        <w:t>"</w:t>
      </w:r>
      <w:r w:rsidR="004D49D2" w:rsidRPr="0077402A">
        <w:rPr>
          <w:rFonts w:ascii="Times New Roman" w:eastAsiaTheme="minorHAnsi" w:hAnsi="Times New Roman" w:cs="Times New Roman"/>
          <w:color w:val="0D0D0D"/>
          <w:sz w:val="28"/>
          <w:szCs w:val="28"/>
          <w:lang w:val="uk-UA" w:eastAsia="en-US"/>
        </w:rPr>
        <w:t>Про основні засади здійснення державного фінансового контролю в Україні</w:t>
      </w:r>
      <w:r w:rsidR="006C69DC">
        <w:rPr>
          <w:rFonts w:ascii="Times New Roman" w:eastAsiaTheme="minorHAnsi" w:hAnsi="Times New Roman" w:cs="Times New Roman"/>
          <w:color w:val="0D0D0D"/>
          <w:sz w:val="28"/>
          <w:szCs w:val="28"/>
          <w:lang w:val="uk-UA" w:eastAsia="en-US"/>
        </w:rPr>
        <w:t>"</w:t>
      </w:r>
      <w:r w:rsidR="00B87B16">
        <w:rPr>
          <w:rFonts w:ascii="Times New Roman" w:eastAsiaTheme="minorHAnsi" w:hAnsi="Times New Roman" w:cs="Times New Roman"/>
          <w:color w:val="0D0D0D"/>
          <w:sz w:val="28"/>
          <w:szCs w:val="28"/>
          <w:lang w:val="uk-UA" w:eastAsia="en-US"/>
        </w:rPr>
        <w:t>, Закон</w:t>
      </w:r>
      <w:r w:rsidR="005D7D8E">
        <w:rPr>
          <w:rFonts w:ascii="Times New Roman" w:eastAsiaTheme="minorHAnsi" w:hAnsi="Times New Roman" w:cs="Times New Roman"/>
          <w:color w:val="0D0D0D"/>
          <w:sz w:val="28"/>
          <w:szCs w:val="28"/>
          <w:lang w:val="uk-UA" w:eastAsia="en-US"/>
        </w:rPr>
        <w:t>у</w:t>
      </w:r>
      <w:r w:rsidR="00B87B16">
        <w:rPr>
          <w:rFonts w:ascii="Times New Roman" w:eastAsiaTheme="minorHAnsi" w:hAnsi="Times New Roman" w:cs="Times New Roman"/>
          <w:color w:val="0D0D0D"/>
          <w:sz w:val="28"/>
          <w:szCs w:val="28"/>
          <w:lang w:val="uk-UA" w:eastAsia="en-US"/>
        </w:rPr>
        <w:t xml:space="preserve"> України </w:t>
      </w:r>
      <w:r w:rsidR="006C69DC">
        <w:rPr>
          <w:rFonts w:ascii="Times New Roman" w:eastAsiaTheme="minorHAnsi" w:hAnsi="Times New Roman" w:cs="Times New Roman"/>
          <w:color w:val="0D0D0D"/>
          <w:sz w:val="28"/>
          <w:szCs w:val="28"/>
          <w:lang w:val="uk-UA" w:eastAsia="en-US"/>
        </w:rPr>
        <w:t>"</w:t>
      </w:r>
      <w:r w:rsidR="00B87B16">
        <w:rPr>
          <w:rFonts w:ascii="Times New Roman" w:eastAsiaTheme="minorHAnsi" w:hAnsi="Times New Roman" w:cs="Times New Roman"/>
          <w:color w:val="0D0D0D"/>
          <w:sz w:val="28"/>
          <w:szCs w:val="28"/>
          <w:lang w:val="uk-UA" w:eastAsia="en-US"/>
        </w:rPr>
        <w:t>Про управління об’єктами державної власності</w:t>
      </w:r>
      <w:r w:rsidR="006C69DC">
        <w:rPr>
          <w:rFonts w:ascii="Times New Roman" w:eastAsiaTheme="minorHAnsi" w:hAnsi="Times New Roman" w:cs="Times New Roman"/>
          <w:color w:val="0D0D0D"/>
          <w:sz w:val="28"/>
          <w:szCs w:val="28"/>
          <w:lang w:val="uk-UA" w:eastAsia="en-US"/>
        </w:rPr>
        <w:t>"</w:t>
      </w:r>
      <w:r w:rsidR="005D7D8E">
        <w:rPr>
          <w:rFonts w:ascii="Times New Roman" w:eastAsiaTheme="minorHAnsi" w:hAnsi="Times New Roman" w:cs="Times New Roman"/>
          <w:color w:val="0D0D0D"/>
          <w:sz w:val="28"/>
          <w:szCs w:val="28"/>
          <w:lang w:val="uk-UA" w:eastAsia="en-US"/>
        </w:rPr>
        <w:t>.</w:t>
      </w:r>
    </w:p>
    <w:p w14:paraId="6FCB7B12" w14:textId="6C3D511B" w:rsidR="006A5D6C" w:rsidRPr="0077402A" w:rsidRDefault="006A5D6C" w:rsidP="00E07596">
      <w:pPr>
        <w:widowControl/>
        <w:shd w:val="clear" w:color="auto" w:fill="FFFFFF"/>
        <w:ind w:firstLine="567"/>
        <w:jc w:val="both"/>
        <w:rPr>
          <w:rFonts w:ascii="Times New Roman" w:eastAsiaTheme="minorHAnsi" w:hAnsi="Times New Roman" w:cs="Times New Roman"/>
          <w:color w:val="0D0D0D"/>
          <w:sz w:val="28"/>
          <w:szCs w:val="28"/>
          <w:lang w:val="uk-UA" w:eastAsia="en-US"/>
        </w:rPr>
      </w:pPr>
    </w:p>
    <w:p w14:paraId="29B63B78" w14:textId="545E4109" w:rsidR="0005526B" w:rsidRPr="0077402A" w:rsidRDefault="0081364D" w:rsidP="00E07596">
      <w:pPr>
        <w:widowControl/>
        <w:shd w:val="clear" w:color="auto" w:fill="FFFFFF"/>
        <w:ind w:firstLine="567"/>
        <w:jc w:val="both"/>
        <w:rPr>
          <w:rFonts w:ascii="Times New Roman" w:hAnsi="Times New Roman" w:cs="Times New Roman"/>
          <w:b/>
          <w:sz w:val="28"/>
          <w:szCs w:val="28"/>
          <w:lang w:val="uk-UA"/>
        </w:rPr>
      </w:pPr>
      <w:r w:rsidRPr="0077402A">
        <w:rPr>
          <w:rFonts w:ascii="Times New Roman" w:hAnsi="Times New Roman" w:cs="Times New Roman"/>
          <w:b/>
          <w:sz w:val="28"/>
          <w:szCs w:val="28"/>
          <w:lang w:val="uk-UA"/>
        </w:rPr>
        <w:t>5</w:t>
      </w:r>
      <w:r w:rsidR="0005526B" w:rsidRPr="0077402A">
        <w:rPr>
          <w:rFonts w:ascii="Times New Roman" w:hAnsi="Times New Roman" w:cs="Times New Roman"/>
          <w:b/>
          <w:sz w:val="28"/>
          <w:szCs w:val="28"/>
          <w:lang w:val="uk-UA"/>
        </w:rPr>
        <w:t xml:space="preserve">. Фінансово-економічне обґрунтування </w:t>
      </w:r>
    </w:p>
    <w:p w14:paraId="1541B13B" w14:textId="7E08444E" w:rsidR="00982EA3" w:rsidRPr="0077402A" w:rsidRDefault="00ED366B" w:rsidP="00E07596">
      <w:pPr>
        <w:widowControl/>
        <w:ind w:firstLine="567"/>
        <w:jc w:val="both"/>
        <w:rPr>
          <w:rFonts w:ascii="Times New Roman" w:eastAsiaTheme="minorHAnsi" w:hAnsi="Times New Roman" w:cs="Times New Roman"/>
          <w:color w:val="0D0D0D"/>
          <w:sz w:val="28"/>
          <w:szCs w:val="28"/>
          <w:lang w:val="uk-UA" w:eastAsia="en-US"/>
        </w:rPr>
      </w:pPr>
      <w:r w:rsidRPr="0077402A">
        <w:rPr>
          <w:rFonts w:ascii="Times New Roman" w:hAnsi="Times New Roman" w:cs="Times New Roman"/>
          <w:sz w:val="28"/>
          <w:szCs w:val="28"/>
          <w:lang w:val="uk-UA"/>
        </w:rPr>
        <w:t xml:space="preserve">Законопроект є збалансованим та не потребує додаткових витрат з </w:t>
      </w:r>
      <w:r w:rsidR="001153C7" w:rsidRPr="0077402A">
        <w:rPr>
          <w:rFonts w:ascii="Times New Roman" w:eastAsiaTheme="minorHAnsi" w:hAnsi="Times New Roman" w:cs="Times New Roman"/>
          <w:color w:val="0D0D0D"/>
          <w:sz w:val="28"/>
          <w:szCs w:val="28"/>
          <w:lang w:val="uk-UA" w:eastAsia="en-US"/>
        </w:rPr>
        <w:t xml:space="preserve"> державного чи місцевого бюджетів</w:t>
      </w:r>
      <w:r w:rsidR="00982EA3">
        <w:rPr>
          <w:rFonts w:ascii="Times New Roman" w:eastAsiaTheme="minorHAnsi" w:hAnsi="Times New Roman" w:cs="Times New Roman"/>
          <w:color w:val="0D0D0D"/>
          <w:sz w:val="28"/>
          <w:szCs w:val="28"/>
          <w:lang w:val="uk-UA" w:eastAsia="en-US"/>
        </w:rPr>
        <w:t>.</w:t>
      </w:r>
      <w:r w:rsidR="00982EA3" w:rsidRPr="00982EA3">
        <w:rPr>
          <w:rFonts w:ascii="Times New Roman" w:eastAsiaTheme="minorHAnsi" w:hAnsi="Times New Roman" w:cs="Times New Roman"/>
          <w:color w:val="0D0D0D"/>
          <w:sz w:val="28"/>
          <w:szCs w:val="28"/>
          <w:lang w:val="uk-UA" w:eastAsia="en-US"/>
        </w:rPr>
        <w:t xml:space="preserve"> </w:t>
      </w:r>
      <w:r w:rsidR="005D7D8E">
        <w:rPr>
          <w:rFonts w:ascii="Times New Roman" w:eastAsiaTheme="minorHAnsi" w:hAnsi="Times New Roman" w:cs="Times New Roman"/>
          <w:color w:val="0D0D0D"/>
          <w:sz w:val="28"/>
          <w:szCs w:val="28"/>
          <w:lang w:val="uk-UA" w:eastAsia="en-US"/>
        </w:rPr>
        <w:t>Водночас можливе</w:t>
      </w:r>
      <w:r w:rsidR="00982EA3" w:rsidRPr="0077402A">
        <w:rPr>
          <w:rFonts w:ascii="Times New Roman" w:eastAsiaTheme="minorHAnsi" w:hAnsi="Times New Roman" w:cs="Times New Roman"/>
          <w:color w:val="0D0D0D"/>
          <w:sz w:val="28"/>
          <w:szCs w:val="28"/>
          <w:lang w:val="uk-UA" w:eastAsia="en-US"/>
        </w:rPr>
        <w:t xml:space="preserve"> збільшення надходжень до державного бюджету</w:t>
      </w:r>
      <w:r w:rsidR="00982EA3">
        <w:rPr>
          <w:rFonts w:ascii="Times New Roman" w:eastAsiaTheme="minorHAnsi" w:hAnsi="Times New Roman" w:cs="Times New Roman"/>
          <w:color w:val="0D0D0D"/>
          <w:sz w:val="28"/>
          <w:szCs w:val="28"/>
          <w:lang w:val="uk-UA" w:eastAsia="en-US"/>
        </w:rPr>
        <w:t>,</w:t>
      </w:r>
      <w:r w:rsidR="00982EA3" w:rsidRPr="0077402A">
        <w:rPr>
          <w:rFonts w:ascii="Times New Roman" w:eastAsiaTheme="minorHAnsi" w:hAnsi="Times New Roman" w:cs="Times New Roman"/>
          <w:color w:val="0D0D0D"/>
          <w:sz w:val="28"/>
          <w:szCs w:val="28"/>
          <w:lang w:val="uk-UA" w:eastAsia="en-US"/>
        </w:rPr>
        <w:t xml:space="preserve"> </w:t>
      </w:r>
      <w:r w:rsidR="005D7D8E">
        <w:rPr>
          <w:rFonts w:ascii="Times New Roman" w:eastAsiaTheme="minorHAnsi" w:hAnsi="Times New Roman" w:cs="Times New Roman"/>
          <w:color w:val="0D0D0D"/>
          <w:sz w:val="28"/>
          <w:szCs w:val="28"/>
          <w:lang w:val="uk-UA" w:eastAsia="en-US"/>
        </w:rPr>
        <w:t>обсяг якого</w:t>
      </w:r>
      <w:r w:rsidR="00982EA3" w:rsidRPr="0077402A">
        <w:rPr>
          <w:rFonts w:ascii="Times New Roman" w:eastAsiaTheme="minorHAnsi" w:hAnsi="Times New Roman" w:cs="Times New Roman"/>
          <w:color w:val="0D0D0D"/>
          <w:sz w:val="28"/>
          <w:szCs w:val="28"/>
          <w:lang w:val="uk-UA" w:eastAsia="en-US"/>
        </w:rPr>
        <w:t xml:space="preserve"> неможливо визначити через відсутн</w:t>
      </w:r>
      <w:r w:rsidR="00982EA3">
        <w:rPr>
          <w:rFonts w:ascii="Times New Roman" w:eastAsiaTheme="minorHAnsi" w:hAnsi="Times New Roman" w:cs="Times New Roman"/>
          <w:color w:val="0D0D0D"/>
          <w:sz w:val="28"/>
          <w:szCs w:val="28"/>
          <w:lang w:val="uk-UA" w:eastAsia="en-US"/>
        </w:rPr>
        <w:t xml:space="preserve">ість константних вихідних даних, </w:t>
      </w:r>
      <w:r w:rsidR="005D7D8E">
        <w:rPr>
          <w:rFonts w:ascii="Times New Roman" w:eastAsiaTheme="minorHAnsi" w:hAnsi="Times New Roman" w:cs="Times New Roman"/>
          <w:color w:val="0D0D0D"/>
          <w:sz w:val="28"/>
          <w:szCs w:val="28"/>
          <w:lang w:val="uk-UA" w:eastAsia="en-US"/>
        </w:rPr>
        <w:t>викликане</w:t>
      </w:r>
      <w:r w:rsidR="00982EA3" w:rsidRPr="0077402A">
        <w:rPr>
          <w:rFonts w:ascii="Times New Roman" w:eastAsiaTheme="minorHAnsi" w:hAnsi="Times New Roman" w:cs="Times New Roman"/>
          <w:color w:val="0D0D0D"/>
          <w:sz w:val="28"/>
          <w:szCs w:val="28"/>
          <w:lang w:val="uk-UA" w:eastAsia="en-US"/>
        </w:rPr>
        <w:t xml:space="preserve"> притягнення</w:t>
      </w:r>
      <w:r w:rsidR="00982EA3">
        <w:rPr>
          <w:rFonts w:ascii="Times New Roman" w:eastAsiaTheme="minorHAnsi" w:hAnsi="Times New Roman" w:cs="Times New Roman"/>
          <w:color w:val="0D0D0D"/>
          <w:sz w:val="28"/>
          <w:szCs w:val="28"/>
          <w:lang w:val="uk-UA" w:eastAsia="en-US"/>
        </w:rPr>
        <w:t>м</w:t>
      </w:r>
      <w:r w:rsidR="00982EA3" w:rsidRPr="0077402A">
        <w:rPr>
          <w:rFonts w:ascii="Times New Roman" w:eastAsiaTheme="minorHAnsi" w:hAnsi="Times New Roman" w:cs="Times New Roman"/>
          <w:color w:val="0D0D0D"/>
          <w:sz w:val="28"/>
          <w:szCs w:val="28"/>
          <w:lang w:val="uk-UA" w:eastAsia="en-US"/>
        </w:rPr>
        <w:t xml:space="preserve"> до адміністративн</w:t>
      </w:r>
      <w:r w:rsidR="00982EA3">
        <w:rPr>
          <w:rFonts w:ascii="Times New Roman" w:eastAsiaTheme="minorHAnsi" w:hAnsi="Times New Roman" w:cs="Times New Roman"/>
          <w:color w:val="0D0D0D"/>
          <w:sz w:val="28"/>
          <w:szCs w:val="28"/>
          <w:lang w:val="uk-UA" w:eastAsia="en-US"/>
        </w:rPr>
        <w:t>ої відповідальності винних осіб.</w:t>
      </w:r>
      <w:r w:rsidR="00982EA3" w:rsidRPr="0077402A">
        <w:rPr>
          <w:rFonts w:ascii="Times New Roman" w:eastAsiaTheme="minorHAnsi" w:hAnsi="Times New Roman" w:cs="Times New Roman"/>
          <w:color w:val="0D0D0D"/>
          <w:sz w:val="28"/>
          <w:szCs w:val="28"/>
          <w:lang w:val="uk-UA" w:eastAsia="en-US"/>
        </w:rPr>
        <w:t xml:space="preserve"> </w:t>
      </w:r>
    </w:p>
    <w:p w14:paraId="4B6CDD72" w14:textId="38C8B9EB" w:rsidR="00982EA3" w:rsidRDefault="00982EA3" w:rsidP="00E07596">
      <w:pPr>
        <w:ind w:firstLine="567"/>
        <w:jc w:val="both"/>
        <w:rPr>
          <w:rFonts w:ascii="Times New Roman" w:hAnsi="Times New Roman"/>
          <w:color w:val="000000"/>
          <w:sz w:val="28"/>
          <w:szCs w:val="28"/>
          <w:lang w:val="uk-UA"/>
        </w:rPr>
      </w:pPr>
      <w:r>
        <w:rPr>
          <w:rFonts w:ascii="Times New Roman" w:eastAsiaTheme="minorHAnsi" w:hAnsi="Times New Roman" w:cs="Times New Roman"/>
          <w:color w:val="0D0D0D"/>
          <w:sz w:val="28"/>
          <w:szCs w:val="28"/>
          <w:lang w:val="uk-UA" w:eastAsia="en-US"/>
        </w:rPr>
        <w:t>Окремо варто зазначити, що р</w:t>
      </w:r>
      <w:r w:rsidR="001153C7" w:rsidRPr="0077402A">
        <w:rPr>
          <w:rFonts w:ascii="Times New Roman" w:eastAsiaTheme="minorHAnsi" w:hAnsi="Times New Roman" w:cs="Times New Roman"/>
          <w:color w:val="0D0D0D"/>
          <w:sz w:val="28"/>
          <w:szCs w:val="28"/>
          <w:lang w:val="uk-UA" w:eastAsia="en-US"/>
        </w:rPr>
        <w:t>еалізація законо</w:t>
      </w:r>
      <w:r w:rsidR="006C69DC">
        <w:rPr>
          <w:rFonts w:ascii="Times New Roman" w:eastAsiaTheme="minorHAnsi" w:hAnsi="Times New Roman" w:cs="Times New Roman"/>
          <w:color w:val="0D0D0D"/>
          <w:sz w:val="28"/>
          <w:szCs w:val="28"/>
          <w:lang w:val="uk-UA" w:eastAsia="en-US"/>
        </w:rPr>
        <w:t>проект</w:t>
      </w:r>
      <w:r w:rsidR="001153C7" w:rsidRPr="0077402A">
        <w:rPr>
          <w:rFonts w:ascii="Times New Roman" w:eastAsiaTheme="minorHAnsi" w:hAnsi="Times New Roman" w:cs="Times New Roman"/>
          <w:color w:val="0D0D0D"/>
          <w:sz w:val="28"/>
          <w:szCs w:val="28"/>
          <w:lang w:val="uk-UA" w:eastAsia="en-US"/>
        </w:rPr>
        <w:t xml:space="preserve">у </w:t>
      </w:r>
      <w:r>
        <w:rPr>
          <w:rFonts w:ascii="Times New Roman" w:eastAsiaTheme="minorHAnsi" w:hAnsi="Times New Roman" w:cs="Times New Roman"/>
          <w:color w:val="0D0D0D"/>
          <w:sz w:val="28"/>
          <w:szCs w:val="28"/>
          <w:lang w:val="uk-UA" w:eastAsia="en-US"/>
        </w:rPr>
        <w:t>в частині розробки інтегрованої автоматизованої</w:t>
      </w:r>
      <w:r w:rsidRPr="00982EA3">
        <w:rPr>
          <w:rFonts w:ascii="Times New Roman" w:eastAsiaTheme="minorHAnsi" w:hAnsi="Times New Roman" w:cs="Times New Roman"/>
          <w:color w:val="0D0D0D"/>
          <w:sz w:val="28"/>
          <w:szCs w:val="28"/>
          <w:lang w:val="uk-UA" w:eastAsia="en-US"/>
        </w:rPr>
        <w:t xml:space="preserve"> системи пі</w:t>
      </w:r>
      <w:r>
        <w:rPr>
          <w:rFonts w:ascii="Times New Roman" w:eastAsiaTheme="minorHAnsi" w:hAnsi="Times New Roman" w:cs="Times New Roman"/>
          <w:color w:val="0D0D0D"/>
          <w:sz w:val="28"/>
          <w:szCs w:val="28"/>
          <w:lang w:val="uk-UA" w:eastAsia="en-US"/>
        </w:rPr>
        <w:t xml:space="preserve">дтримки прийняття рішень органом </w:t>
      </w:r>
      <w:r w:rsidRPr="00982EA3">
        <w:rPr>
          <w:rFonts w:ascii="Times New Roman" w:eastAsiaTheme="minorHAnsi" w:hAnsi="Times New Roman" w:cs="Times New Roman"/>
          <w:color w:val="0D0D0D"/>
          <w:sz w:val="28"/>
          <w:szCs w:val="28"/>
          <w:lang w:val="uk-UA" w:eastAsia="en-US"/>
        </w:rPr>
        <w:t xml:space="preserve">державного фінансового контролю </w:t>
      </w:r>
      <w:r w:rsidR="001153C7" w:rsidRPr="0077402A">
        <w:rPr>
          <w:rFonts w:ascii="Times New Roman" w:eastAsiaTheme="minorHAnsi" w:hAnsi="Times New Roman" w:cs="Times New Roman"/>
          <w:color w:val="0D0D0D"/>
          <w:sz w:val="28"/>
          <w:szCs w:val="28"/>
          <w:lang w:val="uk-UA" w:eastAsia="en-US"/>
        </w:rPr>
        <w:t xml:space="preserve">не матиме впливу на </w:t>
      </w:r>
      <w:r w:rsidR="005D7D8E">
        <w:rPr>
          <w:rFonts w:ascii="Times New Roman" w:eastAsiaTheme="minorHAnsi" w:hAnsi="Times New Roman" w:cs="Times New Roman"/>
          <w:color w:val="0D0D0D"/>
          <w:sz w:val="28"/>
          <w:szCs w:val="28"/>
          <w:lang w:val="uk-UA" w:eastAsia="en-US"/>
        </w:rPr>
        <w:t>видатки</w:t>
      </w:r>
      <w:r w:rsidR="001153C7" w:rsidRPr="0077402A">
        <w:rPr>
          <w:rFonts w:ascii="Times New Roman" w:eastAsiaTheme="minorHAnsi" w:hAnsi="Times New Roman" w:cs="Times New Roman"/>
          <w:color w:val="0D0D0D"/>
          <w:sz w:val="28"/>
          <w:szCs w:val="28"/>
          <w:lang w:val="uk-UA" w:eastAsia="en-US"/>
        </w:rPr>
        <w:t xml:space="preserve"> державного та/або</w:t>
      </w:r>
      <w:r w:rsidR="009F2AAD" w:rsidRPr="0077402A">
        <w:rPr>
          <w:rFonts w:ascii="Times New Roman" w:eastAsiaTheme="minorHAnsi" w:hAnsi="Times New Roman" w:cs="Times New Roman"/>
          <w:color w:val="0D0D0D"/>
          <w:sz w:val="28"/>
          <w:szCs w:val="28"/>
          <w:lang w:val="uk-UA" w:eastAsia="en-US"/>
        </w:rPr>
        <w:t xml:space="preserve"> </w:t>
      </w:r>
      <w:r w:rsidR="005D7D8E">
        <w:rPr>
          <w:rFonts w:ascii="Times New Roman" w:eastAsiaTheme="minorHAnsi" w:hAnsi="Times New Roman" w:cs="Times New Roman"/>
          <w:color w:val="0D0D0D"/>
          <w:sz w:val="28"/>
          <w:szCs w:val="28"/>
          <w:lang w:val="uk-UA" w:eastAsia="en-US"/>
        </w:rPr>
        <w:t>місцевого бюджетів, о</w:t>
      </w:r>
      <w:r>
        <w:rPr>
          <w:rFonts w:ascii="Times New Roman" w:hAnsi="Times New Roman"/>
          <w:color w:val="000000"/>
          <w:sz w:val="28"/>
          <w:szCs w:val="28"/>
          <w:lang w:val="uk-UA"/>
        </w:rPr>
        <w:t xml:space="preserve">скільки </w:t>
      </w:r>
      <w:r w:rsidRPr="000B4C59">
        <w:rPr>
          <w:rFonts w:ascii="Times New Roman" w:hAnsi="Times New Roman"/>
          <w:color w:val="000000"/>
          <w:sz w:val="28"/>
          <w:szCs w:val="28"/>
          <w:lang w:val="uk-UA"/>
        </w:rPr>
        <w:t xml:space="preserve">на виконання пріоритетних напрямів та завдань (проекти) цифрової трансформації на період до 2023 року, що схвалені </w:t>
      </w:r>
      <w:r w:rsidRPr="000B4C59">
        <w:rPr>
          <w:rFonts w:ascii="Times New Roman" w:hAnsi="Times New Roman"/>
          <w:color w:val="000000"/>
          <w:sz w:val="28"/>
          <w:szCs w:val="28"/>
          <w:lang w:val="uk-UA"/>
        </w:rPr>
        <w:lastRenderedPageBreak/>
        <w:t xml:space="preserve">розпорядженням Кабінету Міністрів України від 17 лютого 2021 року № 365, </w:t>
      </w:r>
      <w:r>
        <w:rPr>
          <w:rFonts w:ascii="Times New Roman" w:hAnsi="Times New Roman"/>
          <w:color w:val="000000"/>
          <w:sz w:val="28"/>
          <w:szCs w:val="28"/>
          <w:lang w:val="uk-UA"/>
        </w:rPr>
        <w:t xml:space="preserve">вже зараз орган державного фінансового контролю </w:t>
      </w:r>
      <w:r w:rsidRPr="000B4C59">
        <w:rPr>
          <w:rFonts w:ascii="Times New Roman" w:hAnsi="Times New Roman"/>
          <w:color w:val="000000"/>
          <w:sz w:val="28"/>
          <w:szCs w:val="28"/>
          <w:lang w:val="uk-UA"/>
        </w:rPr>
        <w:t xml:space="preserve">забезпечує розроблення та впровадження Інтегрованої автоматизованої системи підтримки прийняття рішень органу державного фінансового контролю </w:t>
      </w:r>
      <w:r>
        <w:rPr>
          <w:rFonts w:ascii="Times New Roman" w:hAnsi="Times New Roman"/>
          <w:color w:val="000000"/>
          <w:sz w:val="28"/>
          <w:szCs w:val="28"/>
          <w:lang w:val="uk-UA"/>
        </w:rPr>
        <w:t>"</w:t>
      </w:r>
      <w:r w:rsidRPr="000B4C59">
        <w:rPr>
          <w:rFonts w:ascii="Times New Roman" w:hAnsi="Times New Roman"/>
          <w:color w:val="000000"/>
          <w:sz w:val="28"/>
          <w:szCs w:val="28"/>
          <w:lang w:val="uk-UA"/>
        </w:rPr>
        <w:t>е-аудитор</w:t>
      </w:r>
      <w:r>
        <w:rPr>
          <w:rFonts w:ascii="Times New Roman" w:hAnsi="Times New Roman"/>
          <w:color w:val="000000"/>
          <w:sz w:val="28"/>
          <w:szCs w:val="28"/>
          <w:lang w:val="uk-UA"/>
        </w:rPr>
        <w:t>"</w:t>
      </w:r>
      <w:r w:rsidRPr="000B4C59">
        <w:rPr>
          <w:rFonts w:ascii="Times New Roman" w:hAnsi="Times New Roman"/>
          <w:color w:val="000000"/>
          <w:sz w:val="28"/>
          <w:szCs w:val="28"/>
          <w:lang w:val="uk-UA"/>
        </w:rPr>
        <w:t xml:space="preserve"> (далі – ІАСППР </w:t>
      </w:r>
      <w:r>
        <w:rPr>
          <w:rFonts w:ascii="Times New Roman" w:hAnsi="Times New Roman"/>
          <w:color w:val="000000"/>
          <w:sz w:val="28"/>
          <w:szCs w:val="28"/>
          <w:lang w:val="uk-UA"/>
        </w:rPr>
        <w:t>"</w:t>
      </w:r>
      <w:r w:rsidRPr="000B4C59">
        <w:rPr>
          <w:rFonts w:ascii="Times New Roman" w:hAnsi="Times New Roman"/>
          <w:color w:val="000000"/>
          <w:sz w:val="28"/>
          <w:szCs w:val="28"/>
          <w:lang w:val="uk-UA"/>
        </w:rPr>
        <w:t>е-аудитор</w:t>
      </w:r>
      <w:r>
        <w:rPr>
          <w:rFonts w:ascii="Times New Roman" w:hAnsi="Times New Roman"/>
          <w:color w:val="000000"/>
          <w:sz w:val="28"/>
          <w:szCs w:val="28"/>
          <w:lang w:val="uk-UA"/>
        </w:rPr>
        <w:t>"</w:t>
      </w:r>
      <w:r w:rsidRPr="000B4C59">
        <w:rPr>
          <w:rFonts w:ascii="Times New Roman" w:hAnsi="Times New Roman"/>
          <w:color w:val="000000"/>
          <w:sz w:val="28"/>
          <w:szCs w:val="28"/>
          <w:lang w:val="uk-UA"/>
        </w:rPr>
        <w:t>).</w:t>
      </w:r>
      <w:r>
        <w:rPr>
          <w:rFonts w:ascii="Times New Roman" w:hAnsi="Times New Roman"/>
          <w:color w:val="000000"/>
          <w:sz w:val="28"/>
          <w:szCs w:val="28"/>
          <w:lang w:val="uk-UA"/>
        </w:rPr>
        <w:t xml:space="preserve"> Фінансування розробки та впровадження </w:t>
      </w:r>
      <w:r w:rsidRPr="008D737E">
        <w:rPr>
          <w:rFonts w:ascii="Times New Roman" w:hAnsi="Times New Roman"/>
          <w:color w:val="000000"/>
          <w:sz w:val="28"/>
          <w:szCs w:val="28"/>
          <w:lang w:val="uk-UA"/>
        </w:rPr>
        <w:t xml:space="preserve">ІАСППР </w:t>
      </w:r>
      <w:r>
        <w:rPr>
          <w:rFonts w:ascii="Times New Roman" w:hAnsi="Times New Roman"/>
          <w:color w:val="000000"/>
          <w:sz w:val="28"/>
          <w:szCs w:val="28"/>
          <w:lang w:val="uk-UA"/>
        </w:rPr>
        <w:t>"</w:t>
      </w:r>
      <w:r w:rsidRPr="008D737E">
        <w:rPr>
          <w:rFonts w:ascii="Times New Roman" w:hAnsi="Times New Roman"/>
          <w:color w:val="000000"/>
          <w:sz w:val="28"/>
          <w:szCs w:val="28"/>
          <w:lang w:val="uk-UA"/>
        </w:rPr>
        <w:t>е-аудитор</w:t>
      </w:r>
      <w:r>
        <w:rPr>
          <w:rFonts w:ascii="Times New Roman" w:hAnsi="Times New Roman"/>
          <w:color w:val="000000"/>
          <w:sz w:val="28"/>
          <w:szCs w:val="28"/>
          <w:lang w:val="uk-UA"/>
        </w:rPr>
        <w:t>" здійснюється за рахунок коштів Міністерства цифрової трансформації за КПКВК 3505050 "</w:t>
      </w:r>
      <w:r w:rsidRPr="008D737E">
        <w:rPr>
          <w:rFonts w:ascii="Times New Roman" w:hAnsi="Times New Roman"/>
          <w:color w:val="000000"/>
          <w:sz w:val="28"/>
          <w:szCs w:val="28"/>
          <w:lang w:val="uk-UA"/>
        </w:rPr>
        <w:t>Цифрова трансформація у сфері державного фінансового контролю</w:t>
      </w:r>
      <w:r>
        <w:rPr>
          <w:rFonts w:ascii="Times New Roman" w:hAnsi="Times New Roman"/>
          <w:color w:val="000000"/>
          <w:sz w:val="28"/>
          <w:szCs w:val="28"/>
          <w:lang w:val="uk-UA"/>
        </w:rPr>
        <w:t>".</w:t>
      </w:r>
    </w:p>
    <w:p w14:paraId="464BBCC2" w14:textId="77777777" w:rsidR="001A1597" w:rsidRPr="0077402A" w:rsidRDefault="001A1597" w:rsidP="00E07596">
      <w:pPr>
        <w:widowControl/>
        <w:shd w:val="clear" w:color="auto" w:fill="FFFFFF"/>
        <w:ind w:firstLine="567"/>
        <w:jc w:val="both"/>
        <w:rPr>
          <w:rFonts w:ascii="Times New Roman" w:hAnsi="Times New Roman" w:cs="Times New Roman"/>
          <w:sz w:val="28"/>
          <w:szCs w:val="28"/>
          <w:lang w:val="uk-UA"/>
        </w:rPr>
      </w:pPr>
    </w:p>
    <w:p w14:paraId="435D0FF7" w14:textId="77777777" w:rsidR="00E07596" w:rsidRDefault="00E07596" w:rsidP="00E07596">
      <w:pPr>
        <w:widowControl/>
        <w:ind w:firstLine="567"/>
        <w:jc w:val="both"/>
        <w:rPr>
          <w:rFonts w:ascii="Times New Roman" w:hAnsi="Times New Roman" w:cs="Times New Roman"/>
          <w:b/>
          <w:sz w:val="28"/>
          <w:szCs w:val="28"/>
          <w:lang w:val="uk-UA"/>
        </w:rPr>
      </w:pPr>
      <w:r w:rsidRPr="00E07596">
        <w:rPr>
          <w:rFonts w:ascii="Times New Roman" w:hAnsi="Times New Roman" w:cs="Times New Roman"/>
          <w:b/>
          <w:sz w:val="28"/>
          <w:szCs w:val="28"/>
          <w:lang w:val="uk-UA"/>
        </w:rPr>
        <w:t>6. Прогноз соціально</w:t>
      </w:r>
      <w:r>
        <w:rPr>
          <w:rFonts w:ascii="Times New Roman" w:hAnsi="Times New Roman" w:cs="Times New Roman"/>
          <w:b/>
          <w:sz w:val="28"/>
          <w:szCs w:val="28"/>
          <w:lang w:val="uk-UA"/>
        </w:rPr>
        <w:t>-</w:t>
      </w:r>
      <w:r w:rsidRPr="00E07596">
        <w:rPr>
          <w:rFonts w:ascii="Times New Roman" w:hAnsi="Times New Roman" w:cs="Times New Roman"/>
          <w:b/>
          <w:sz w:val="28"/>
          <w:szCs w:val="28"/>
          <w:lang w:val="uk-UA"/>
        </w:rPr>
        <w:t xml:space="preserve">економічних та інших наслідків прийняття </w:t>
      </w:r>
      <w:proofErr w:type="spellStart"/>
      <w:r w:rsidRPr="00E07596">
        <w:rPr>
          <w:rFonts w:ascii="Times New Roman" w:hAnsi="Times New Roman" w:cs="Times New Roman"/>
          <w:b/>
          <w:sz w:val="28"/>
          <w:szCs w:val="28"/>
          <w:lang w:val="uk-UA"/>
        </w:rPr>
        <w:t>акта</w:t>
      </w:r>
      <w:proofErr w:type="spellEnd"/>
    </w:p>
    <w:p w14:paraId="0BAFD8C9" w14:textId="3BC30329" w:rsidR="003F4270" w:rsidRPr="0077402A" w:rsidRDefault="003F4270" w:rsidP="00E07596">
      <w:pPr>
        <w:widowControl/>
        <w:ind w:firstLine="567"/>
        <w:jc w:val="both"/>
        <w:rPr>
          <w:rFonts w:ascii="Times New Roman" w:eastAsiaTheme="minorHAnsi" w:hAnsi="Times New Roman" w:cs="Times New Roman"/>
          <w:color w:val="000000" w:themeColor="text1"/>
          <w:sz w:val="28"/>
          <w:szCs w:val="28"/>
          <w:lang w:val="uk-UA" w:eastAsia="en-US"/>
        </w:rPr>
      </w:pPr>
      <w:r w:rsidRPr="0077402A">
        <w:rPr>
          <w:rFonts w:ascii="Times New Roman" w:eastAsiaTheme="minorHAnsi" w:hAnsi="Times New Roman" w:cs="Times New Roman"/>
          <w:color w:val="000000" w:themeColor="text1"/>
          <w:sz w:val="28"/>
          <w:szCs w:val="28"/>
          <w:lang w:val="uk-UA" w:eastAsia="en-US"/>
        </w:rPr>
        <w:t>Реалізація законо</w:t>
      </w:r>
      <w:r w:rsidR="006C69DC">
        <w:rPr>
          <w:rFonts w:ascii="Times New Roman" w:eastAsiaTheme="minorHAnsi" w:hAnsi="Times New Roman" w:cs="Times New Roman"/>
          <w:color w:val="000000" w:themeColor="text1"/>
          <w:sz w:val="28"/>
          <w:szCs w:val="28"/>
          <w:lang w:val="uk-UA" w:eastAsia="en-US"/>
        </w:rPr>
        <w:t>проект</w:t>
      </w:r>
      <w:r w:rsidRPr="0077402A">
        <w:rPr>
          <w:rFonts w:ascii="Times New Roman" w:eastAsiaTheme="minorHAnsi" w:hAnsi="Times New Roman" w:cs="Times New Roman"/>
          <w:color w:val="000000" w:themeColor="text1"/>
          <w:sz w:val="28"/>
          <w:szCs w:val="28"/>
          <w:lang w:val="uk-UA" w:eastAsia="en-US"/>
        </w:rPr>
        <w:t>у матиме позитивний вплив на забезпечення захисту інтересів</w:t>
      </w:r>
      <w:r w:rsidR="00BF7332" w:rsidRPr="0077402A">
        <w:rPr>
          <w:rFonts w:ascii="Times New Roman" w:eastAsiaTheme="minorHAnsi" w:hAnsi="Times New Roman" w:cs="Times New Roman"/>
          <w:color w:val="000000" w:themeColor="text1"/>
          <w:sz w:val="28"/>
          <w:szCs w:val="28"/>
          <w:lang w:val="uk-UA" w:eastAsia="en-US"/>
        </w:rPr>
        <w:t xml:space="preserve"> держави та громадян.</w:t>
      </w:r>
    </w:p>
    <w:p w14:paraId="2B57874E" w14:textId="704B2B9D" w:rsidR="00BF7332" w:rsidRPr="0077402A" w:rsidRDefault="00BF7332" w:rsidP="00E07596">
      <w:pPr>
        <w:pStyle w:val="rvps2"/>
        <w:shd w:val="clear" w:color="auto" w:fill="FFFFFF"/>
        <w:spacing w:before="0" w:beforeAutospacing="0" w:after="0" w:afterAutospacing="0"/>
        <w:ind w:firstLine="567"/>
        <w:jc w:val="both"/>
        <w:rPr>
          <w:color w:val="000000" w:themeColor="text1"/>
          <w:sz w:val="28"/>
          <w:szCs w:val="28"/>
        </w:rPr>
      </w:pPr>
      <w:r w:rsidRPr="0077402A">
        <w:rPr>
          <w:color w:val="000000" w:themeColor="text1"/>
          <w:sz w:val="28"/>
          <w:szCs w:val="28"/>
        </w:rPr>
        <w:t>Запровадження норм законо</w:t>
      </w:r>
      <w:r w:rsidR="006C69DC">
        <w:rPr>
          <w:color w:val="000000" w:themeColor="text1"/>
          <w:sz w:val="28"/>
          <w:szCs w:val="28"/>
        </w:rPr>
        <w:t>проект</w:t>
      </w:r>
      <w:r w:rsidRPr="0077402A">
        <w:rPr>
          <w:color w:val="000000" w:themeColor="text1"/>
          <w:sz w:val="28"/>
          <w:szCs w:val="28"/>
        </w:rPr>
        <w:t>у дозволить удосконалити законодавче забезпечення державного фінансового контролю, його подальший розвиток та якісний контроль за управління державними фінансами, зокрема послідовність, ефективність та прозорість реалізації політики у сфері державного фінансового контролю, зокрема контролю за дотримання принципів законності, економічності, ефективності, результативності та прозорості органами державної влади, органами місцевого самоврядування та суб’єктами господарювання під час провадження діяльності.</w:t>
      </w:r>
    </w:p>
    <w:p w14:paraId="1E073C07" w14:textId="46E64157" w:rsidR="00982EA3" w:rsidRDefault="00982EA3" w:rsidP="00E07596">
      <w:pPr>
        <w:ind w:firstLine="567"/>
        <w:jc w:val="both"/>
        <w:rPr>
          <w:rFonts w:ascii="Times New Roman" w:hAnsi="Times New Roman" w:cs="Times New Roman"/>
          <w:color w:val="000000" w:themeColor="text1"/>
          <w:sz w:val="28"/>
          <w:szCs w:val="28"/>
          <w:lang w:val="uk-UA" w:eastAsia="uk-UA"/>
        </w:rPr>
      </w:pPr>
      <w:r w:rsidRPr="0077402A">
        <w:rPr>
          <w:rFonts w:ascii="Times New Roman" w:hAnsi="Times New Roman" w:cs="Times New Roman"/>
          <w:sz w:val="28"/>
          <w:szCs w:val="28"/>
          <w:lang w:val="uk-UA"/>
        </w:rPr>
        <w:t>Головним комплексним результатом прийняття законо</w:t>
      </w:r>
      <w:r>
        <w:rPr>
          <w:rFonts w:ascii="Times New Roman" w:hAnsi="Times New Roman" w:cs="Times New Roman"/>
          <w:sz w:val="28"/>
          <w:szCs w:val="28"/>
          <w:lang w:val="uk-UA"/>
        </w:rPr>
        <w:t>проект</w:t>
      </w:r>
      <w:r w:rsidRPr="0077402A">
        <w:rPr>
          <w:rFonts w:ascii="Times New Roman" w:hAnsi="Times New Roman" w:cs="Times New Roman"/>
          <w:sz w:val="28"/>
          <w:szCs w:val="28"/>
          <w:lang w:val="uk-UA"/>
        </w:rPr>
        <w:t xml:space="preserve">у стане функціональна можливість для підвищення спроможності та якості реалізації  </w:t>
      </w:r>
      <w:r w:rsidRPr="0077402A">
        <w:rPr>
          <w:rFonts w:ascii="Times New Roman" w:hAnsi="Times New Roman" w:cs="Times New Roman"/>
          <w:color w:val="000000" w:themeColor="text1"/>
          <w:sz w:val="28"/>
          <w:szCs w:val="28"/>
          <w:lang w:val="uk-UA" w:eastAsia="uk-UA"/>
        </w:rPr>
        <w:t xml:space="preserve"> державного фінансового контролю</w:t>
      </w:r>
      <w:r>
        <w:rPr>
          <w:rFonts w:ascii="Times New Roman" w:hAnsi="Times New Roman" w:cs="Times New Roman"/>
          <w:color w:val="000000" w:themeColor="text1"/>
          <w:sz w:val="28"/>
          <w:szCs w:val="28"/>
          <w:lang w:val="uk-UA" w:eastAsia="uk-UA"/>
        </w:rPr>
        <w:t xml:space="preserve">, </w:t>
      </w:r>
      <w:r w:rsidR="00E07596">
        <w:rPr>
          <w:rFonts w:ascii="Times New Roman" w:hAnsi="Times New Roman" w:cs="Times New Roman"/>
          <w:color w:val="000000" w:themeColor="text1"/>
          <w:sz w:val="28"/>
          <w:szCs w:val="28"/>
          <w:lang w:val="uk-UA" w:eastAsia="uk-UA"/>
        </w:rPr>
        <w:t xml:space="preserve">що справить </w:t>
      </w:r>
      <w:r>
        <w:rPr>
          <w:rFonts w:ascii="Times New Roman" w:hAnsi="Times New Roman" w:cs="Times New Roman"/>
          <w:color w:val="000000" w:themeColor="text1"/>
          <w:sz w:val="28"/>
          <w:szCs w:val="28"/>
          <w:lang w:val="uk-UA" w:eastAsia="uk-UA"/>
        </w:rPr>
        <w:t>позитивний вплив на фінансово-бюджетну сферу</w:t>
      </w:r>
      <w:r w:rsidRPr="0077402A">
        <w:rPr>
          <w:rFonts w:ascii="Times New Roman" w:hAnsi="Times New Roman" w:cs="Times New Roman"/>
          <w:color w:val="000000" w:themeColor="text1"/>
          <w:sz w:val="28"/>
          <w:szCs w:val="28"/>
          <w:lang w:val="uk-UA" w:eastAsia="uk-UA"/>
        </w:rPr>
        <w:t>.</w:t>
      </w:r>
    </w:p>
    <w:p w14:paraId="0A6586F8" w14:textId="77777777" w:rsidR="00ED0905" w:rsidRPr="0077402A" w:rsidRDefault="00ED0905" w:rsidP="00E07596">
      <w:pPr>
        <w:ind w:firstLine="567"/>
        <w:jc w:val="both"/>
        <w:rPr>
          <w:rFonts w:ascii="Times New Roman" w:hAnsi="Times New Roman" w:cs="Times New Roman"/>
          <w:color w:val="000000" w:themeColor="text1"/>
          <w:sz w:val="28"/>
          <w:szCs w:val="28"/>
          <w:lang w:val="uk-UA" w:eastAsia="uk-UA"/>
        </w:rPr>
      </w:pPr>
      <w:bookmarkStart w:id="0" w:name="_GoBack"/>
      <w:bookmarkEnd w:id="0"/>
    </w:p>
    <w:p w14:paraId="3456E429" w14:textId="756B79B3" w:rsidR="00C3136D" w:rsidRDefault="00E07596" w:rsidP="00C3136D">
      <w:pPr>
        <w:widowControl/>
        <w:autoSpaceDE/>
        <w:autoSpaceDN/>
        <w:adjustRightInd/>
        <w:ind w:firstLine="567"/>
        <w:jc w:val="both"/>
        <w:rPr>
          <w:rFonts w:ascii="Times New Roman" w:hAnsi="Times New Roman" w:cs="Times New Roman"/>
          <w:b/>
          <w:color w:val="000000"/>
          <w:sz w:val="28"/>
          <w:szCs w:val="28"/>
          <w:lang w:val="uk-UA" w:eastAsia="uk-UA"/>
        </w:rPr>
      </w:pPr>
      <w:r w:rsidRPr="00E07596">
        <w:rPr>
          <w:rFonts w:ascii="Times New Roman" w:hAnsi="Times New Roman" w:cs="Times New Roman"/>
          <w:b/>
          <w:color w:val="000000"/>
          <w:sz w:val="28"/>
          <w:szCs w:val="28"/>
          <w:lang w:val="uk-UA" w:eastAsia="uk-UA"/>
        </w:rPr>
        <w:t xml:space="preserve">Народний депутат України </w:t>
      </w:r>
      <w:r w:rsidRPr="00E07596">
        <w:rPr>
          <w:rFonts w:ascii="Times New Roman" w:hAnsi="Times New Roman" w:cs="Times New Roman"/>
          <w:b/>
          <w:color w:val="000000"/>
          <w:sz w:val="28"/>
          <w:szCs w:val="28"/>
          <w:lang w:eastAsia="uk-UA"/>
        </w:rPr>
        <w:t xml:space="preserve"> </w:t>
      </w:r>
      <w:r w:rsidRPr="00E07596">
        <w:rPr>
          <w:rFonts w:ascii="Times New Roman" w:hAnsi="Times New Roman" w:cs="Times New Roman"/>
          <w:b/>
          <w:color w:val="000000"/>
          <w:sz w:val="28"/>
          <w:szCs w:val="28"/>
          <w:lang w:val="uk-UA" w:eastAsia="uk-UA"/>
        </w:rPr>
        <w:tab/>
      </w:r>
      <w:r w:rsidRPr="00E07596">
        <w:rPr>
          <w:rFonts w:ascii="Times New Roman" w:hAnsi="Times New Roman" w:cs="Times New Roman"/>
          <w:b/>
          <w:color w:val="000000"/>
          <w:sz w:val="28"/>
          <w:szCs w:val="28"/>
          <w:lang w:val="uk-UA" w:eastAsia="uk-UA"/>
        </w:rPr>
        <w:tab/>
        <w:t xml:space="preserve">      </w:t>
      </w:r>
      <w:r w:rsidR="00C3136D">
        <w:rPr>
          <w:rFonts w:ascii="Times New Roman" w:hAnsi="Times New Roman" w:cs="Times New Roman"/>
          <w:b/>
          <w:color w:val="000000"/>
          <w:sz w:val="28"/>
          <w:szCs w:val="28"/>
          <w:lang w:val="uk-UA" w:eastAsia="uk-UA"/>
        </w:rPr>
        <w:t xml:space="preserve">      </w:t>
      </w:r>
      <w:r w:rsidRPr="00E07596">
        <w:rPr>
          <w:rFonts w:ascii="Times New Roman" w:hAnsi="Times New Roman" w:cs="Times New Roman"/>
          <w:b/>
          <w:color w:val="000000"/>
          <w:sz w:val="28"/>
          <w:szCs w:val="28"/>
          <w:lang w:val="uk-UA" w:eastAsia="uk-UA"/>
        </w:rPr>
        <w:t xml:space="preserve">   Василевська-Смаглюк О.М.</w:t>
      </w:r>
    </w:p>
    <w:p w14:paraId="0EB4D5A8" w14:textId="1B44AABD" w:rsidR="00E07596" w:rsidRPr="00A249DB" w:rsidRDefault="00E07596" w:rsidP="00C3136D">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302)</w:t>
      </w:r>
    </w:p>
    <w:p w14:paraId="060D37E2" w14:textId="77777777" w:rsidR="00A249DB" w:rsidRDefault="00A249DB" w:rsidP="00A249DB">
      <w:pPr>
        <w:spacing w:before="120"/>
        <w:ind w:firstLine="567"/>
        <w:rPr>
          <w:rFonts w:ascii="Times New Roman" w:hAnsi="Times New Roman" w:cs="Times New Roman"/>
          <w:b/>
          <w:sz w:val="28"/>
          <w:szCs w:val="28"/>
          <w:lang w:val="uk-UA"/>
        </w:rPr>
        <w:sectPr w:rsidR="00A249DB" w:rsidSect="00347366">
          <w:headerReference w:type="default" r:id="rId11"/>
          <w:pgSz w:w="11906" w:h="16838"/>
          <w:pgMar w:top="1701" w:right="567" w:bottom="1701" w:left="1701" w:header="709" w:footer="709" w:gutter="0"/>
          <w:cols w:space="708"/>
          <w:titlePg/>
          <w:docGrid w:linePitch="360"/>
        </w:sectPr>
      </w:pPr>
    </w:p>
    <w:p w14:paraId="7A68CEBD" w14:textId="668B38C1"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lastRenderedPageBreak/>
        <w:t xml:space="preserve">Д.О. </w:t>
      </w:r>
      <w:proofErr w:type="spellStart"/>
      <w:r w:rsidRPr="00A249DB">
        <w:rPr>
          <w:rFonts w:ascii="Times New Roman" w:hAnsi="Times New Roman" w:cs="Times New Roman"/>
          <w:b/>
          <w:sz w:val="28"/>
          <w:szCs w:val="28"/>
          <w:lang w:val="uk-UA"/>
        </w:rPr>
        <w:t>Гетманцев</w:t>
      </w:r>
      <w:proofErr w:type="spellEnd"/>
      <w:r w:rsidRPr="00A249DB">
        <w:rPr>
          <w:rFonts w:ascii="Times New Roman" w:hAnsi="Times New Roman" w:cs="Times New Roman"/>
          <w:b/>
          <w:sz w:val="28"/>
          <w:szCs w:val="28"/>
          <w:lang w:val="uk-UA"/>
        </w:rPr>
        <w:t xml:space="preserve"> </w:t>
      </w:r>
    </w:p>
    <w:p w14:paraId="21D01981"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20)</w:t>
      </w:r>
    </w:p>
    <w:p w14:paraId="476F329E"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М.М. Лаба </w:t>
      </w:r>
    </w:p>
    <w:p w14:paraId="0FF5BF8D"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276)</w:t>
      </w:r>
    </w:p>
    <w:p w14:paraId="61C24A21"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А.А. </w:t>
      </w:r>
      <w:proofErr w:type="spellStart"/>
      <w:r w:rsidRPr="00A249DB">
        <w:rPr>
          <w:rFonts w:ascii="Times New Roman" w:hAnsi="Times New Roman" w:cs="Times New Roman"/>
          <w:b/>
          <w:sz w:val="28"/>
          <w:szCs w:val="28"/>
          <w:lang w:val="uk-UA"/>
        </w:rPr>
        <w:t>Клочко</w:t>
      </w:r>
      <w:proofErr w:type="spellEnd"/>
      <w:r w:rsidRPr="00A249DB">
        <w:rPr>
          <w:rFonts w:ascii="Times New Roman" w:hAnsi="Times New Roman" w:cs="Times New Roman"/>
          <w:b/>
          <w:sz w:val="28"/>
          <w:szCs w:val="28"/>
          <w:lang w:val="uk-UA"/>
        </w:rPr>
        <w:t xml:space="preserve"> </w:t>
      </w:r>
    </w:p>
    <w:p w14:paraId="75A2BFE2"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80)</w:t>
      </w:r>
    </w:p>
    <w:p w14:paraId="7FA83084"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В.Ю. </w:t>
      </w:r>
      <w:proofErr w:type="spellStart"/>
      <w:r w:rsidRPr="00A249DB">
        <w:rPr>
          <w:rFonts w:ascii="Times New Roman" w:hAnsi="Times New Roman" w:cs="Times New Roman"/>
          <w:b/>
          <w:sz w:val="28"/>
          <w:szCs w:val="28"/>
          <w:lang w:val="uk-UA"/>
        </w:rPr>
        <w:t>Безгін</w:t>
      </w:r>
      <w:proofErr w:type="spellEnd"/>
      <w:r w:rsidRPr="00A249DB">
        <w:rPr>
          <w:rFonts w:ascii="Times New Roman" w:hAnsi="Times New Roman" w:cs="Times New Roman"/>
          <w:b/>
          <w:sz w:val="28"/>
          <w:szCs w:val="28"/>
          <w:lang w:val="uk-UA"/>
        </w:rPr>
        <w:t xml:space="preserve"> </w:t>
      </w:r>
    </w:p>
    <w:p w14:paraId="725A3C0D"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25)</w:t>
      </w:r>
    </w:p>
    <w:p w14:paraId="0ABEA18F"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О.О. Шуляк </w:t>
      </w:r>
    </w:p>
    <w:p w14:paraId="4E488E8A"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13)</w:t>
      </w:r>
    </w:p>
    <w:p w14:paraId="509128B0"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О.В. </w:t>
      </w:r>
      <w:proofErr w:type="spellStart"/>
      <w:r w:rsidRPr="00A249DB">
        <w:rPr>
          <w:rFonts w:ascii="Times New Roman" w:hAnsi="Times New Roman" w:cs="Times New Roman"/>
          <w:b/>
          <w:sz w:val="28"/>
          <w:szCs w:val="28"/>
          <w:lang w:val="uk-UA"/>
        </w:rPr>
        <w:t>Криворучкіна</w:t>
      </w:r>
      <w:proofErr w:type="spellEnd"/>
      <w:r w:rsidRPr="00A249DB">
        <w:rPr>
          <w:rFonts w:ascii="Times New Roman" w:hAnsi="Times New Roman" w:cs="Times New Roman"/>
          <w:b/>
          <w:sz w:val="28"/>
          <w:szCs w:val="28"/>
          <w:lang w:val="uk-UA"/>
        </w:rPr>
        <w:t xml:space="preserve"> </w:t>
      </w:r>
    </w:p>
    <w:p w14:paraId="6BD2B8A2"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247)</w:t>
      </w:r>
    </w:p>
    <w:p w14:paraId="0E0210BF"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Л.В. </w:t>
      </w:r>
      <w:proofErr w:type="spellStart"/>
      <w:r w:rsidRPr="00A249DB">
        <w:rPr>
          <w:rFonts w:ascii="Times New Roman" w:hAnsi="Times New Roman" w:cs="Times New Roman"/>
          <w:b/>
          <w:sz w:val="28"/>
          <w:szCs w:val="28"/>
          <w:lang w:val="uk-UA"/>
        </w:rPr>
        <w:t>Забуранна</w:t>
      </w:r>
      <w:proofErr w:type="spellEnd"/>
      <w:r w:rsidRPr="00A249DB">
        <w:rPr>
          <w:rFonts w:ascii="Times New Roman" w:hAnsi="Times New Roman" w:cs="Times New Roman"/>
          <w:b/>
          <w:sz w:val="28"/>
          <w:szCs w:val="28"/>
          <w:lang w:val="uk-UA"/>
        </w:rPr>
        <w:t xml:space="preserve"> </w:t>
      </w:r>
    </w:p>
    <w:p w14:paraId="00492677"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417)</w:t>
      </w:r>
    </w:p>
    <w:p w14:paraId="115543C1"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Д.В. Любота </w:t>
      </w:r>
    </w:p>
    <w:p w14:paraId="314DAA05" w14:textId="3AB6810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378)</w:t>
      </w:r>
    </w:p>
    <w:p w14:paraId="0B80410A"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lastRenderedPageBreak/>
        <w:t xml:space="preserve">І.П. </w:t>
      </w:r>
      <w:proofErr w:type="spellStart"/>
      <w:r w:rsidRPr="00A249DB">
        <w:rPr>
          <w:rFonts w:ascii="Times New Roman" w:hAnsi="Times New Roman" w:cs="Times New Roman"/>
          <w:b/>
          <w:sz w:val="28"/>
          <w:szCs w:val="28"/>
          <w:lang w:val="uk-UA"/>
        </w:rPr>
        <w:t>Фріс</w:t>
      </w:r>
      <w:proofErr w:type="spellEnd"/>
      <w:r w:rsidRPr="00A249DB">
        <w:rPr>
          <w:rFonts w:ascii="Times New Roman" w:hAnsi="Times New Roman" w:cs="Times New Roman"/>
          <w:b/>
          <w:sz w:val="28"/>
          <w:szCs w:val="28"/>
          <w:lang w:val="uk-UA"/>
        </w:rPr>
        <w:t xml:space="preserve"> </w:t>
      </w:r>
    </w:p>
    <w:p w14:paraId="524BE3AA"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290)</w:t>
      </w:r>
    </w:p>
    <w:p w14:paraId="4469D217"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В.О. </w:t>
      </w:r>
      <w:proofErr w:type="spellStart"/>
      <w:r w:rsidRPr="00A249DB">
        <w:rPr>
          <w:rFonts w:ascii="Times New Roman" w:hAnsi="Times New Roman" w:cs="Times New Roman"/>
          <w:b/>
          <w:sz w:val="28"/>
          <w:szCs w:val="28"/>
          <w:lang w:val="uk-UA"/>
        </w:rPr>
        <w:t>Кінзбурзька</w:t>
      </w:r>
      <w:proofErr w:type="spellEnd"/>
      <w:r w:rsidRPr="00A249DB">
        <w:rPr>
          <w:rFonts w:ascii="Times New Roman" w:hAnsi="Times New Roman" w:cs="Times New Roman"/>
          <w:b/>
          <w:sz w:val="28"/>
          <w:szCs w:val="28"/>
          <w:lang w:val="uk-UA"/>
        </w:rPr>
        <w:t xml:space="preserve"> </w:t>
      </w:r>
    </w:p>
    <w:p w14:paraId="2AAD9453"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372)</w:t>
      </w:r>
    </w:p>
    <w:p w14:paraId="601FF111"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О.В. Ковальчук </w:t>
      </w:r>
    </w:p>
    <w:p w14:paraId="44700CDD"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353)</w:t>
      </w:r>
    </w:p>
    <w:p w14:paraId="19AA6583"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О.В. Бондаренко </w:t>
      </w:r>
    </w:p>
    <w:p w14:paraId="3905034B"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59)</w:t>
      </w:r>
    </w:p>
    <w:p w14:paraId="105C30A3"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С.Д. Гривко </w:t>
      </w:r>
    </w:p>
    <w:p w14:paraId="3BC28F44"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110)</w:t>
      </w:r>
    </w:p>
    <w:p w14:paraId="31FF0A6E"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Ю.М. Гришина </w:t>
      </w:r>
    </w:p>
    <w:p w14:paraId="203FF8ED"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246)</w:t>
      </w:r>
    </w:p>
    <w:p w14:paraId="513D6334"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Д.А. </w:t>
      </w:r>
      <w:proofErr w:type="spellStart"/>
      <w:r w:rsidRPr="00A249DB">
        <w:rPr>
          <w:rFonts w:ascii="Times New Roman" w:hAnsi="Times New Roman" w:cs="Times New Roman"/>
          <w:b/>
          <w:sz w:val="28"/>
          <w:szCs w:val="28"/>
          <w:lang w:val="uk-UA"/>
        </w:rPr>
        <w:t>Наталуха</w:t>
      </w:r>
      <w:proofErr w:type="spellEnd"/>
      <w:r w:rsidRPr="00A249DB">
        <w:rPr>
          <w:rFonts w:ascii="Times New Roman" w:hAnsi="Times New Roman" w:cs="Times New Roman"/>
          <w:b/>
          <w:sz w:val="28"/>
          <w:szCs w:val="28"/>
          <w:lang w:val="uk-UA"/>
        </w:rPr>
        <w:t xml:space="preserve"> </w:t>
      </w:r>
    </w:p>
    <w:p w14:paraId="3B13AA31"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14)</w:t>
      </w:r>
    </w:p>
    <w:p w14:paraId="7C74EDA4"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О.М. Ткаченко </w:t>
      </w:r>
    </w:p>
    <w:p w14:paraId="6AE2D589" w14:textId="6F5086C4"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342)</w:t>
      </w:r>
    </w:p>
    <w:p w14:paraId="1B26CD53"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lastRenderedPageBreak/>
        <w:t xml:space="preserve">Б.Г. Торохтій </w:t>
      </w:r>
    </w:p>
    <w:p w14:paraId="3A9FBA00"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101)</w:t>
      </w:r>
    </w:p>
    <w:p w14:paraId="1CAF6B78"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В. А. Медяник </w:t>
      </w:r>
    </w:p>
    <w:p w14:paraId="10BA896D"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242)</w:t>
      </w:r>
    </w:p>
    <w:p w14:paraId="5F36E23A"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О. В. </w:t>
      </w:r>
      <w:proofErr w:type="spellStart"/>
      <w:r w:rsidRPr="00A249DB">
        <w:rPr>
          <w:rFonts w:ascii="Times New Roman" w:hAnsi="Times New Roman" w:cs="Times New Roman"/>
          <w:b/>
          <w:sz w:val="28"/>
          <w:szCs w:val="28"/>
          <w:lang w:val="uk-UA"/>
        </w:rPr>
        <w:t>Салійчук</w:t>
      </w:r>
      <w:proofErr w:type="spellEnd"/>
      <w:r w:rsidRPr="00A249DB">
        <w:rPr>
          <w:rFonts w:ascii="Times New Roman" w:hAnsi="Times New Roman" w:cs="Times New Roman"/>
          <w:b/>
          <w:sz w:val="28"/>
          <w:szCs w:val="28"/>
          <w:lang w:val="uk-UA"/>
        </w:rPr>
        <w:t xml:space="preserve"> </w:t>
      </w:r>
    </w:p>
    <w:p w14:paraId="5791BDC9"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301)</w:t>
      </w:r>
    </w:p>
    <w:p w14:paraId="0D2AA562"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Л. М. Білозір </w:t>
      </w:r>
    </w:p>
    <w:p w14:paraId="38176084"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230)</w:t>
      </w:r>
    </w:p>
    <w:p w14:paraId="73DE7F77"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Ю. Г. </w:t>
      </w:r>
      <w:proofErr w:type="spellStart"/>
      <w:r w:rsidRPr="00A249DB">
        <w:rPr>
          <w:rFonts w:ascii="Times New Roman" w:hAnsi="Times New Roman" w:cs="Times New Roman"/>
          <w:b/>
          <w:sz w:val="28"/>
          <w:szCs w:val="28"/>
          <w:lang w:val="uk-UA"/>
        </w:rPr>
        <w:t>Кісєль</w:t>
      </w:r>
      <w:proofErr w:type="spellEnd"/>
      <w:r w:rsidRPr="00A249DB">
        <w:rPr>
          <w:rFonts w:ascii="Times New Roman" w:hAnsi="Times New Roman" w:cs="Times New Roman"/>
          <w:b/>
          <w:sz w:val="28"/>
          <w:szCs w:val="28"/>
          <w:lang w:val="uk-UA"/>
        </w:rPr>
        <w:t xml:space="preserve"> </w:t>
      </w:r>
    </w:p>
    <w:p w14:paraId="39CCFE6E"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42)</w:t>
      </w:r>
    </w:p>
    <w:p w14:paraId="084981BB"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М. В. Нікітіна </w:t>
      </w:r>
    </w:p>
    <w:p w14:paraId="07028627" w14:textId="77777777" w:rsidR="00A249DB" w:rsidRPr="00A249DB" w:rsidRDefault="00A249DB" w:rsidP="00784A1B">
      <w:pPr>
        <w:widowControl/>
        <w:autoSpaceDE/>
        <w:autoSpaceDN/>
        <w:adjustRightInd/>
        <w:ind w:firstLine="567"/>
        <w:jc w:val="right"/>
        <w:rPr>
          <w:rFonts w:ascii="Times New Roman" w:hAnsi="Times New Roman" w:cs="Times New Roman"/>
          <w:b/>
          <w:sz w:val="28"/>
          <w:szCs w:val="28"/>
          <w:lang w:val="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288)</w:t>
      </w:r>
    </w:p>
    <w:p w14:paraId="06E147E2"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М. Б. </w:t>
      </w:r>
      <w:proofErr w:type="spellStart"/>
      <w:r w:rsidRPr="00A249DB">
        <w:rPr>
          <w:rFonts w:ascii="Times New Roman" w:hAnsi="Times New Roman" w:cs="Times New Roman"/>
          <w:b/>
          <w:sz w:val="28"/>
          <w:szCs w:val="28"/>
          <w:lang w:val="uk-UA"/>
        </w:rPr>
        <w:t>Радуцький</w:t>
      </w:r>
      <w:proofErr w:type="spellEnd"/>
      <w:r w:rsidRPr="00A249DB">
        <w:rPr>
          <w:rFonts w:ascii="Times New Roman" w:hAnsi="Times New Roman" w:cs="Times New Roman"/>
          <w:b/>
          <w:sz w:val="28"/>
          <w:szCs w:val="28"/>
          <w:lang w:val="uk-UA"/>
        </w:rPr>
        <w:t xml:space="preserve"> </w:t>
      </w:r>
    </w:p>
    <w:p w14:paraId="0B8F680B" w14:textId="77777777"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18)</w:t>
      </w:r>
    </w:p>
    <w:p w14:paraId="179737A7" w14:textId="77777777" w:rsidR="00A249DB" w:rsidRPr="00A249DB" w:rsidRDefault="00A249DB" w:rsidP="00784A1B">
      <w:pPr>
        <w:jc w:val="right"/>
        <w:rPr>
          <w:rFonts w:ascii="Times New Roman" w:hAnsi="Times New Roman" w:cs="Times New Roman"/>
          <w:b/>
          <w:sz w:val="28"/>
          <w:szCs w:val="28"/>
          <w:lang w:val="uk-UA"/>
        </w:rPr>
      </w:pPr>
      <w:r w:rsidRPr="00A249DB">
        <w:rPr>
          <w:rFonts w:ascii="Times New Roman" w:hAnsi="Times New Roman" w:cs="Times New Roman"/>
          <w:b/>
          <w:sz w:val="28"/>
          <w:szCs w:val="28"/>
          <w:lang w:val="uk-UA"/>
        </w:rPr>
        <w:t xml:space="preserve">Г.М. Третьякова </w:t>
      </w:r>
    </w:p>
    <w:p w14:paraId="7EA87CB9" w14:textId="1F3ECA5A" w:rsidR="00A249DB" w:rsidRPr="00A249DB" w:rsidRDefault="00A249DB" w:rsidP="00784A1B">
      <w:pPr>
        <w:widowControl/>
        <w:autoSpaceDE/>
        <w:autoSpaceDN/>
        <w:adjustRightInd/>
        <w:ind w:firstLine="567"/>
        <w:jc w:val="right"/>
        <w:rPr>
          <w:rFonts w:ascii="Times New Roman" w:hAnsi="Times New Roman" w:cs="Times New Roman"/>
          <w:b/>
          <w:i/>
          <w:iCs/>
          <w:color w:val="000000"/>
          <w:sz w:val="22"/>
          <w:szCs w:val="22"/>
          <w:lang w:val="uk-UA" w:eastAsia="uk-UA"/>
        </w:rPr>
      </w:pPr>
      <w:r w:rsidRPr="00A249DB">
        <w:rPr>
          <w:rFonts w:ascii="Times New Roman" w:hAnsi="Times New Roman" w:cs="Times New Roman"/>
          <w:b/>
          <w:i/>
          <w:iCs/>
          <w:color w:val="000000"/>
          <w:sz w:val="22"/>
          <w:szCs w:val="22"/>
          <w:lang w:val="uk-UA" w:eastAsia="uk-UA"/>
        </w:rPr>
        <w:t>(</w:t>
      </w:r>
      <w:proofErr w:type="spellStart"/>
      <w:r w:rsidRPr="00A249DB">
        <w:rPr>
          <w:rFonts w:ascii="Times New Roman" w:hAnsi="Times New Roman" w:cs="Times New Roman"/>
          <w:b/>
          <w:i/>
          <w:iCs/>
          <w:color w:val="000000"/>
          <w:sz w:val="22"/>
          <w:szCs w:val="22"/>
          <w:lang w:val="uk-UA" w:eastAsia="uk-UA"/>
        </w:rPr>
        <w:t>посв</w:t>
      </w:r>
      <w:proofErr w:type="spellEnd"/>
      <w:r w:rsidRPr="00A249DB">
        <w:rPr>
          <w:rFonts w:ascii="Times New Roman" w:hAnsi="Times New Roman" w:cs="Times New Roman"/>
          <w:b/>
          <w:i/>
          <w:iCs/>
          <w:color w:val="000000"/>
          <w:sz w:val="22"/>
          <w:szCs w:val="22"/>
          <w:lang w:val="uk-UA" w:eastAsia="uk-UA"/>
        </w:rPr>
        <w:t>. № 53)</w:t>
      </w:r>
    </w:p>
    <w:p w14:paraId="6D75539E" w14:textId="77777777" w:rsidR="00A249DB" w:rsidRDefault="00A249DB" w:rsidP="00A249DB">
      <w:pPr>
        <w:spacing w:before="120"/>
        <w:ind w:firstLine="567"/>
        <w:jc w:val="right"/>
        <w:rPr>
          <w:rFonts w:ascii="Times New Roman" w:hAnsi="Times New Roman" w:cs="Times New Roman"/>
          <w:b/>
          <w:sz w:val="28"/>
          <w:szCs w:val="28"/>
          <w:lang w:val="uk-UA"/>
        </w:rPr>
        <w:sectPr w:rsidR="00A249DB" w:rsidSect="00A249DB">
          <w:type w:val="continuous"/>
          <w:pgSz w:w="11906" w:h="16838"/>
          <w:pgMar w:top="1701" w:right="567" w:bottom="1701" w:left="1701" w:header="709" w:footer="709" w:gutter="0"/>
          <w:cols w:num="3" w:space="708"/>
          <w:titlePg/>
          <w:docGrid w:linePitch="360"/>
        </w:sectPr>
      </w:pPr>
    </w:p>
    <w:p w14:paraId="25BCDCE5" w14:textId="44257E91" w:rsidR="00A249DB" w:rsidRPr="0077402A" w:rsidRDefault="00A249DB" w:rsidP="00A249DB">
      <w:pPr>
        <w:spacing w:before="120"/>
        <w:ind w:firstLine="567"/>
        <w:jc w:val="right"/>
        <w:rPr>
          <w:rFonts w:ascii="Times New Roman" w:hAnsi="Times New Roman" w:cs="Times New Roman"/>
          <w:b/>
          <w:sz w:val="28"/>
          <w:szCs w:val="28"/>
          <w:lang w:val="uk-UA"/>
        </w:rPr>
      </w:pPr>
    </w:p>
    <w:sectPr w:rsidR="00A249DB" w:rsidRPr="0077402A" w:rsidSect="00A249DB">
      <w:type w:val="continuous"/>
      <w:pgSz w:w="11906" w:h="16838"/>
      <w:pgMar w:top="1701" w:right="567"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A7D1B" w14:textId="77777777" w:rsidR="00837953" w:rsidRDefault="00837953" w:rsidP="00347366">
      <w:r>
        <w:separator/>
      </w:r>
    </w:p>
  </w:endnote>
  <w:endnote w:type="continuationSeparator" w:id="0">
    <w:p w14:paraId="16B42B83" w14:textId="77777777" w:rsidR="00837953" w:rsidRDefault="00837953" w:rsidP="00347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95F5EF" w14:textId="77777777" w:rsidR="00837953" w:rsidRDefault="00837953" w:rsidP="00347366">
      <w:r>
        <w:separator/>
      </w:r>
    </w:p>
  </w:footnote>
  <w:footnote w:type="continuationSeparator" w:id="0">
    <w:p w14:paraId="5A6F844B" w14:textId="77777777" w:rsidR="00837953" w:rsidRDefault="00837953" w:rsidP="003473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1345366"/>
      <w:docPartObj>
        <w:docPartGallery w:val="Page Numbers (Top of Page)"/>
        <w:docPartUnique/>
      </w:docPartObj>
    </w:sdtPr>
    <w:sdtEndPr/>
    <w:sdtContent>
      <w:p w14:paraId="5A75CF0C" w14:textId="7F2E9662" w:rsidR="00347366" w:rsidRDefault="00347366">
        <w:pPr>
          <w:pStyle w:val="a7"/>
          <w:jc w:val="center"/>
        </w:pPr>
        <w:r>
          <w:fldChar w:fldCharType="begin"/>
        </w:r>
        <w:r>
          <w:instrText>PAGE   \* MERGEFORMAT</w:instrText>
        </w:r>
        <w:r>
          <w:fldChar w:fldCharType="separate"/>
        </w:r>
        <w:r w:rsidR="00ED0905">
          <w:rPr>
            <w:noProof/>
          </w:rPr>
          <w:t>4</w:t>
        </w:r>
        <w:r>
          <w:fldChar w:fldCharType="end"/>
        </w:r>
      </w:p>
    </w:sdtContent>
  </w:sdt>
  <w:p w14:paraId="66F20C29" w14:textId="77777777" w:rsidR="00347366" w:rsidRDefault="00347366">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D6B8B"/>
    <w:multiLevelType w:val="hybridMultilevel"/>
    <w:tmpl w:val="C548E40C"/>
    <w:lvl w:ilvl="0" w:tplc="2ADEEA22">
      <w:start w:val="1"/>
      <w:numFmt w:val="decimal"/>
      <w:lvlText w:val="%1."/>
      <w:lvlJc w:val="left"/>
      <w:pPr>
        <w:ind w:left="1069" w:hanging="360"/>
      </w:pPr>
      <w:rPr>
        <w:rFonts w:cs="Times New Roman"/>
        <w:b/>
        <w:bCs/>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 w15:restartNumberingAfterBreak="0">
    <w:nsid w:val="291F4CB1"/>
    <w:multiLevelType w:val="hybridMultilevel"/>
    <w:tmpl w:val="E5D6E2A4"/>
    <w:lvl w:ilvl="0" w:tplc="0366B2D4">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2" w15:restartNumberingAfterBreak="0">
    <w:nsid w:val="3EC6052F"/>
    <w:multiLevelType w:val="hybridMultilevel"/>
    <w:tmpl w:val="7B34EE42"/>
    <w:lvl w:ilvl="0" w:tplc="4348AF6E">
      <w:start w:val="1"/>
      <w:numFmt w:val="decimal"/>
      <w:lvlText w:val="%1)"/>
      <w:lvlJc w:val="left"/>
      <w:pPr>
        <w:ind w:left="879" w:hanging="360"/>
      </w:pPr>
      <w:rPr>
        <w:rFonts w:hint="default"/>
      </w:rPr>
    </w:lvl>
    <w:lvl w:ilvl="1" w:tplc="04220019" w:tentative="1">
      <w:start w:val="1"/>
      <w:numFmt w:val="lowerLetter"/>
      <w:lvlText w:val="%2."/>
      <w:lvlJc w:val="left"/>
      <w:pPr>
        <w:ind w:left="1599" w:hanging="360"/>
      </w:pPr>
    </w:lvl>
    <w:lvl w:ilvl="2" w:tplc="0422001B" w:tentative="1">
      <w:start w:val="1"/>
      <w:numFmt w:val="lowerRoman"/>
      <w:lvlText w:val="%3."/>
      <w:lvlJc w:val="right"/>
      <w:pPr>
        <w:ind w:left="2319" w:hanging="180"/>
      </w:pPr>
    </w:lvl>
    <w:lvl w:ilvl="3" w:tplc="0422000F" w:tentative="1">
      <w:start w:val="1"/>
      <w:numFmt w:val="decimal"/>
      <w:lvlText w:val="%4."/>
      <w:lvlJc w:val="left"/>
      <w:pPr>
        <w:ind w:left="3039" w:hanging="360"/>
      </w:pPr>
    </w:lvl>
    <w:lvl w:ilvl="4" w:tplc="04220019" w:tentative="1">
      <w:start w:val="1"/>
      <w:numFmt w:val="lowerLetter"/>
      <w:lvlText w:val="%5."/>
      <w:lvlJc w:val="left"/>
      <w:pPr>
        <w:ind w:left="3759" w:hanging="360"/>
      </w:pPr>
    </w:lvl>
    <w:lvl w:ilvl="5" w:tplc="0422001B" w:tentative="1">
      <w:start w:val="1"/>
      <w:numFmt w:val="lowerRoman"/>
      <w:lvlText w:val="%6."/>
      <w:lvlJc w:val="right"/>
      <w:pPr>
        <w:ind w:left="4479" w:hanging="180"/>
      </w:pPr>
    </w:lvl>
    <w:lvl w:ilvl="6" w:tplc="0422000F" w:tentative="1">
      <w:start w:val="1"/>
      <w:numFmt w:val="decimal"/>
      <w:lvlText w:val="%7."/>
      <w:lvlJc w:val="left"/>
      <w:pPr>
        <w:ind w:left="5199" w:hanging="360"/>
      </w:pPr>
    </w:lvl>
    <w:lvl w:ilvl="7" w:tplc="04220019" w:tentative="1">
      <w:start w:val="1"/>
      <w:numFmt w:val="lowerLetter"/>
      <w:lvlText w:val="%8."/>
      <w:lvlJc w:val="left"/>
      <w:pPr>
        <w:ind w:left="5919" w:hanging="360"/>
      </w:pPr>
    </w:lvl>
    <w:lvl w:ilvl="8" w:tplc="0422001B" w:tentative="1">
      <w:start w:val="1"/>
      <w:numFmt w:val="lowerRoman"/>
      <w:lvlText w:val="%9."/>
      <w:lvlJc w:val="right"/>
      <w:pPr>
        <w:ind w:left="6639" w:hanging="180"/>
      </w:pPr>
    </w:lvl>
  </w:abstractNum>
  <w:abstractNum w:abstractNumId="3" w15:restartNumberingAfterBreak="0">
    <w:nsid w:val="73903514"/>
    <w:multiLevelType w:val="hybridMultilevel"/>
    <w:tmpl w:val="6A2A6C08"/>
    <w:lvl w:ilvl="0" w:tplc="2BF49EAA">
      <w:start w:val="1"/>
      <w:numFmt w:val="decimal"/>
      <w:lvlText w:val="%1."/>
      <w:lvlJc w:val="left"/>
      <w:pPr>
        <w:ind w:left="502" w:hanging="360"/>
      </w:pPr>
      <w:rPr>
        <w:rFonts w:hint="default"/>
        <w:b/>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26B"/>
    <w:rsid w:val="00006976"/>
    <w:rsid w:val="000269B8"/>
    <w:rsid w:val="0005526B"/>
    <w:rsid w:val="00072A94"/>
    <w:rsid w:val="00072D87"/>
    <w:rsid w:val="00074B0E"/>
    <w:rsid w:val="000846D0"/>
    <w:rsid w:val="000B4C59"/>
    <w:rsid w:val="000C41A5"/>
    <w:rsid w:val="000E7BF1"/>
    <w:rsid w:val="000F735D"/>
    <w:rsid w:val="00115296"/>
    <w:rsid w:val="001153C7"/>
    <w:rsid w:val="0013047D"/>
    <w:rsid w:val="00131AE6"/>
    <w:rsid w:val="001417B4"/>
    <w:rsid w:val="001545B5"/>
    <w:rsid w:val="00156A75"/>
    <w:rsid w:val="0018182B"/>
    <w:rsid w:val="00193C4E"/>
    <w:rsid w:val="001A1597"/>
    <w:rsid w:val="001B1693"/>
    <w:rsid w:val="001D1721"/>
    <w:rsid w:val="001E007B"/>
    <w:rsid w:val="001F267C"/>
    <w:rsid w:val="00211B8C"/>
    <w:rsid w:val="00215F40"/>
    <w:rsid w:val="00221C1F"/>
    <w:rsid w:val="00226183"/>
    <w:rsid w:val="002540A2"/>
    <w:rsid w:val="00265AEA"/>
    <w:rsid w:val="00292545"/>
    <w:rsid w:val="002B4551"/>
    <w:rsid w:val="002B52E6"/>
    <w:rsid w:val="002B5A55"/>
    <w:rsid w:val="002B77E4"/>
    <w:rsid w:val="002C1526"/>
    <w:rsid w:val="002D4BE5"/>
    <w:rsid w:val="002D79C1"/>
    <w:rsid w:val="00324FE6"/>
    <w:rsid w:val="00334D60"/>
    <w:rsid w:val="00347366"/>
    <w:rsid w:val="00352CDC"/>
    <w:rsid w:val="00364B98"/>
    <w:rsid w:val="00367635"/>
    <w:rsid w:val="00371934"/>
    <w:rsid w:val="00371D49"/>
    <w:rsid w:val="003A158E"/>
    <w:rsid w:val="003B377E"/>
    <w:rsid w:val="003C0723"/>
    <w:rsid w:val="003D5A1C"/>
    <w:rsid w:val="003D68A1"/>
    <w:rsid w:val="003E4078"/>
    <w:rsid w:val="003F4270"/>
    <w:rsid w:val="003F56CA"/>
    <w:rsid w:val="003F7878"/>
    <w:rsid w:val="0042345D"/>
    <w:rsid w:val="00425BFA"/>
    <w:rsid w:val="00434EE4"/>
    <w:rsid w:val="00453A1F"/>
    <w:rsid w:val="00455B10"/>
    <w:rsid w:val="0046335A"/>
    <w:rsid w:val="00463D0A"/>
    <w:rsid w:val="00477F13"/>
    <w:rsid w:val="00477F6C"/>
    <w:rsid w:val="00483086"/>
    <w:rsid w:val="00485314"/>
    <w:rsid w:val="00495E78"/>
    <w:rsid w:val="004D49D2"/>
    <w:rsid w:val="004D51B0"/>
    <w:rsid w:val="00512477"/>
    <w:rsid w:val="00520061"/>
    <w:rsid w:val="0055046A"/>
    <w:rsid w:val="0055720C"/>
    <w:rsid w:val="00567A7B"/>
    <w:rsid w:val="0058022A"/>
    <w:rsid w:val="00585ABC"/>
    <w:rsid w:val="005A282F"/>
    <w:rsid w:val="005B5374"/>
    <w:rsid w:val="005C7805"/>
    <w:rsid w:val="005D07FC"/>
    <w:rsid w:val="005D7D8E"/>
    <w:rsid w:val="00606F42"/>
    <w:rsid w:val="00617FC2"/>
    <w:rsid w:val="00625211"/>
    <w:rsid w:val="00635A2B"/>
    <w:rsid w:val="00664E21"/>
    <w:rsid w:val="00672B70"/>
    <w:rsid w:val="006826D9"/>
    <w:rsid w:val="006910A4"/>
    <w:rsid w:val="00692CA9"/>
    <w:rsid w:val="00697645"/>
    <w:rsid w:val="006A5D6C"/>
    <w:rsid w:val="006B0CFE"/>
    <w:rsid w:val="006C69DC"/>
    <w:rsid w:val="006E5915"/>
    <w:rsid w:val="006F2720"/>
    <w:rsid w:val="006F53A8"/>
    <w:rsid w:val="00700762"/>
    <w:rsid w:val="0071217B"/>
    <w:rsid w:val="0073627F"/>
    <w:rsid w:val="00744228"/>
    <w:rsid w:val="00745E66"/>
    <w:rsid w:val="0075738C"/>
    <w:rsid w:val="0076365B"/>
    <w:rsid w:val="0077402A"/>
    <w:rsid w:val="00784A1B"/>
    <w:rsid w:val="007B76A4"/>
    <w:rsid w:val="007B7E86"/>
    <w:rsid w:val="007E0714"/>
    <w:rsid w:val="007E449D"/>
    <w:rsid w:val="0081128D"/>
    <w:rsid w:val="0081235C"/>
    <w:rsid w:val="0081364D"/>
    <w:rsid w:val="00837953"/>
    <w:rsid w:val="0084224C"/>
    <w:rsid w:val="0084680C"/>
    <w:rsid w:val="00846BD3"/>
    <w:rsid w:val="0085637B"/>
    <w:rsid w:val="00856750"/>
    <w:rsid w:val="00870314"/>
    <w:rsid w:val="00880BA5"/>
    <w:rsid w:val="008902A1"/>
    <w:rsid w:val="00894A34"/>
    <w:rsid w:val="008D3FB0"/>
    <w:rsid w:val="008D4426"/>
    <w:rsid w:val="008D737E"/>
    <w:rsid w:val="009011D3"/>
    <w:rsid w:val="009114B0"/>
    <w:rsid w:val="00917B34"/>
    <w:rsid w:val="00920811"/>
    <w:rsid w:val="00934630"/>
    <w:rsid w:val="00982EA3"/>
    <w:rsid w:val="009931DD"/>
    <w:rsid w:val="009933C3"/>
    <w:rsid w:val="009D0E3B"/>
    <w:rsid w:val="009D3F09"/>
    <w:rsid w:val="009F122F"/>
    <w:rsid w:val="009F1E09"/>
    <w:rsid w:val="009F2AAD"/>
    <w:rsid w:val="009F68FB"/>
    <w:rsid w:val="00A12962"/>
    <w:rsid w:val="00A147AA"/>
    <w:rsid w:val="00A249DB"/>
    <w:rsid w:val="00A4160F"/>
    <w:rsid w:val="00A430C6"/>
    <w:rsid w:val="00A70348"/>
    <w:rsid w:val="00A92305"/>
    <w:rsid w:val="00AA2A09"/>
    <w:rsid w:val="00AA72F6"/>
    <w:rsid w:val="00AE218B"/>
    <w:rsid w:val="00AF39D8"/>
    <w:rsid w:val="00B03602"/>
    <w:rsid w:val="00B11412"/>
    <w:rsid w:val="00B114B9"/>
    <w:rsid w:val="00B30F02"/>
    <w:rsid w:val="00B541FA"/>
    <w:rsid w:val="00B760FF"/>
    <w:rsid w:val="00B8044C"/>
    <w:rsid w:val="00B87B16"/>
    <w:rsid w:val="00B9125F"/>
    <w:rsid w:val="00BC38E0"/>
    <w:rsid w:val="00BC6458"/>
    <w:rsid w:val="00BD7DB8"/>
    <w:rsid w:val="00BE4E66"/>
    <w:rsid w:val="00BF7332"/>
    <w:rsid w:val="00C23E8A"/>
    <w:rsid w:val="00C3136D"/>
    <w:rsid w:val="00C33F87"/>
    <w:rsid w:val="00C35A8C"/>
    <w:rsid w:val="00C719F4"/>
    <w:rsid w:val="00C926D2"/>
    <w:rsid w:val="00CC3F9D"/>
    <w:rsid w:val="00CE15D8"/>
    <w:rsid w:val="00CE5285"/>
    <w:rsid w:val="00D319DF"/>
    <w:rsid w:val="00D55269"/>
    <w:rsid w:val="00D81E74"/>
    <w:rsid w:val="00E07596"/>
    <w:rsid w:val="00E10084"/>
    <w:rsid w:val="00E10A55"/>
    <w:rsid w:val="00E30D27"/>
    <w:rsid w:val="00E46ADE"/>
    <w:rsid w:val="00E8318B"/>
    <w:rsid w:val="00E85716"/>
    <w:rsid w:val="00EB3FF0"/>
    <w:rsid w:val="00EC166C"/>
    <w:rsid w:val="00ED0905"/>
    <w:rsid w:val="00ED366B"/>
    <w:rsid w:val="00ED6623"/>
    <w:rsid w:val="00F071D3"/>
    <w:rsid w:val="00F1092E"/>
    <w:rsid w:val="00F20CFC"/>
    <w:rsid w:val="00F413AE"/>
    <w:rsid w:val="00F44E73"/>
    <w:rsid w:val="00F47E6C"/>
    <w:rsid w:val="00F566C5"/>
    <w:rsid w:val="00F61313"/>
    <w:rsid w:val="00F67CE8"/>
    <w:rsid w:val="00F95646"/>
    <w:rsid w:val="00FA4485"/>
    <w:rsid w:val="00FD4199"/>
    <w:rsid w:val="00FE00C7"/>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FFF2C"/>
  <w15:docId w15:val="{CBF8186E-119E-4D5A-8CE9-109330FC6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26B"/>
    <w:pPr>
      <w:widowControl w:val="0"/>
      <w:autoSpaceDE w:val="0"/>
      <w:autoSpaceDN w:val="0"/>
      <w:adjustRightInd w:val="0"/>
      <w:spacing w:after="0" w:line="240" w:lineRule="auto"/>
    </w:pPr>
    <w:rPr>
      <w:rFonts w:ascii="Arial" w:eastAsia="Times New Roman" w:hAnsi="Arial" w:cs="Arial"/>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0552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lang w:val="uk-UA" w:eastAsia="uk-UA"/>
    </w:rPr>
  </w:style>
  <w:style w:type="character" w:customStyle="1" w:styleId="HTML0">
    <w:name w:val="Стандартный HTML Знак"/>
    <w:basedOn w:val="a0"/>
    <w:link w:val="HTML"/>
    <w:uiPriority w:val="99"/>
    <w:rsid w:val="0005526B"/>
    <w:rPr>
      <w:rFonts w:ascii="Courier New" w:eastAsia="Times New Roman" w:hAnsi="Courier New" w:cs="Courier New"/>
      <w:sz w:val="20"/>
      <w:szCs w:val="20"/>
      <w:lang w:eastAsia="uk-UA"/>
    </w:rPr>
  </w:style>
  <w:style w:type="paragraph" w:styleId="a3">
    <w:name w:val="List Paragraph"/>
    <w:basedOn w:val="a"/>
    <w:uiPriority w:val="99"/>
    <w:qFormat/>
    <w:rsid w:val="0005526B"/>
    <w:pPr>
      <w:ind w:left="720"/>
      <w:contextualSpacing/>
    </w:pPr>
  </w:style>
  <w:style w:type="paragraph" w:customStyle="1" w:styleId="rvps2">
    <w:name w:val="rvps2"/>
    <w:basedOn w:val="a"/>
    <w:rsid w:val="0013047D"/>
    <w:pPr>
      <w:widowControl/>
      <w:autoSpaceDE/>
      <w:autoSpaceDN/>
      <w:adjustRightInd/>
      <w:spacing w:before="100" w:beforeAutospacing="1" w:after="100" w:afterAutospacing="1"/>
    </w:pPr>
    <w:rPr>
      <w:rFonts w:ascii="Times New Roman" w:hAnsi="Times New Roman" w:cs="Times New Roman"/>
      <w:sz w:val="24"/>
      <w:szCs w:val="24"/>
      <w:lang w:val="uk-UA" w:eastAsia="uk-UA"/>
    </w:rPr>
  </w:style>
  <w:style w:type="paragraph" w:customStyle="1" w:styleId="tj">
    <w:name w:val="tj"/>
    <w:basedOn w:val="a"/>
    <w:rsid w:val="0018182B"/>
    <w:pPr>
      <w:widowControl/>
      <w:autoSpaceDE/>
      <w:autoSpaceDN/>
      <w:adjustRightInd/>
      <w:spacing w:before="100" w:beforeAutospacing="1" w:after="100" w:afterAutospacing="1"/>
    </w:pPr>
    <w:rPr>
      <w:rFonts w:ascii="Times New Roman" w:hAnsi="Times New Roman" w:cs="Times New Roman"/>
      <w:sz w:val="24"/>
      <w:szCs w:val="24"/>
      <w:lang w:val="uk-UA" w:eastAsia="uk-UA"/>
    </w:rPr>
  </w:style>
  <w:style w:type="character" w:styleId="a4">
    <w:name w:val="Hyperlink"/>
    <w:basedOn w:val="a0"/>
    <w:uiPriority w:val="99"/>
    <w:semiHidden/>
    <w:unhideWhenUsed/>
    <w:rsid w:val="0018182B"/>
    <w:rPr>
      <w:color w:val="0000FF"/>
      <w:u w:val="single"/>
    </w:rPr>
  </w:style>
  <w:style w:type="character" w:customStyle="1" w:styleId="rvts9">
    <w:name w:val="rvts9"/>
    <w:basedOn w:val="a0"/>
    <w:rsid w:val="00483086"/>
    <w:rPr>
      <w:w w:val="100"/>
      <w:position w:val="-1"/>
      <w:effect w:val="none"/>
      <w:vertAlign w:val="baseline"/>
      <w:cs w:val="0"/>
      <w:em w:val="none"/>
    </w:rPr>
  </w:style>
  <w:style w:type="paragraph" w:customStyle="1" w:styleId="Default">
    <w:name w:val="Default"/>
    <w:rsid w:val="00625211"/>
    <w:pPr>
      <w:autoSpaceDE w:val="0"/>
      <w:autoSpaceDN w:val="0"/>
      <w:adjustRightInd w:val="0"/>
      <w:spacing w:after="0" w:line="240" w:lineRule="auto"/>
    </w:pPr>
    <w:rPr>
      <w:rFonts w:ascii="Times New Roman" w:eastAsia="Batang" w:hAnsi="Times New Roman" w:cs="Times New Roman"/>
      <w:color w:val="000000"/>
      <w:sz w:val="24"/>
      <w:szCs w:val="24"/>
      <w:lang w:val="ru-RU" w:eastAsia="ko-KR"/>
    </w:rPr>
  </w:style>
  <w:style w:type="paragraph" w:styleId="a5">
    <w:name w:val="Body Text"/>
    <w:basedOn w:val="a"/>
    <w:link w:val="a6"/>
    <w:rsid w:val="00AA72F6"/>
    <w:pPr>
      <w:widowControl/>
      <w:autoSpaceDE/>
      <w:autoSpaceDN/>
      <w:adjustRightInd/>
      <w:spacing w:after="120"/>
    </w:pPr>
    <w:rPr>
      <w:rFonts w:ascii="Times New Roman" w:hAnsi="Times New Roman" w:cs="Times New Roman"/>
      <w:sz w:val="24"/>
      <w:szCs w:val="24"/>
      <w:lang w:val="uk-UA"/>
    </w:rPr>
  </w:style>
  <w:style w:type="character" w:customStyle="1" w:styleId="a6">
    <w:name w:val="Основной текст Знак"/>
    <w:basedOn w:val="a0"/>
    <w:link w:val="a5"/>
    <w:rsid w:val="00AA72F6"/>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347366"/>
    <w:pPr>
      <w:tabs>
        <w:tab w:val="center" w:pos="4819"/>
        <w:tab w:val="right" w:pos="9639"/>
      </w:tabs>
    </w:pPr>
  </w:style>
  <w:style w:type="character" w:customStyle="1" w:styleId="a8">
    <w:name w:val="Верхний колонтитул Знак"/>
    <w:basedOn w:val="a0"/>
    <w:link w:val="a7"/>
    <w:uiPriority w:val="99"/>
    <w:rsid w:val="00347366"/>
    <w:rPr>
      <w:rFonts w:ascii="Arial" w:eastAsia="Times New Roman" w:hAnsi="Arial" w:cs="Arial"/>
      <w:sz w:val="20"/>
      <w:szCs w:val="20"/>
      <w:lang w:val="ru-RU" w:eastAsia="ru-RU"/>
    </w:rPr>
  </w:style>
  <w:style w:type="paragraph" w:styleId="a9">
    <w:name w:val="footer"/>
    <w:basedOn w:val="a"/>
    <w:link w:val="aa"/>
    <w:uiPriority w:val="99"/>
    <w:unhideWhenUsed/>
    <w:rsid w:val="00347366"/>
    <w:pPr>
      <w:tabs>
        <w:tab w:val="center" w:pos="4819"/>
        <w:tab w:val="right" w:pos="9639"/>
      </w:tabs>
    </w:pPr>
  </w:style>
  <w:style w:type="character" w:customStyle="1" w:styleId="aa">
    <w:name w:val="Нижний колонтитул Знак"/>
    <w:basedOn w:val="a0"/>
    <w:link w:val="a9"/>
    <w:uiPriority w:val="99"/>
    <w:rsid w:val="00347366"/>
    <w:rPr>
      <w:rFonts w:ascii="Arial" w:eastAsia="Times New Roman" w:hAnsi="Arial" w:cs="Arial"/>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09572">
      <w:bodyDiv w:val="1"/>
      <w:marLeft w:val="0"/>
      <w:marRight w:val="0"/>
      <w:marTop w:val="0"/>
      <w:marBottom w:val="0"/>
      <w:divBdr>
        <w:top w:val="none" w:sz="0" w:space="0" w:color="auto"/>
        <w:left w:val="none" w:sz="0" w:space="0" w:color="auto"/>
        <w:bottom w:val="none" w:sz="0" w:space="0" w:color="auto"/>
        <w:right w:val="none" w:sz="0" w:space="0" w:color="auto"/>
      </w:divBdr>
    </w:div>
    <w:div w:id="416559500">
      <w:bodyDiv w:val="1"/>
      <w:marLeft w:val="0"/>
      <w:marRight w:val="0"/>
      <w:marTop w:val="0"/>
      <w:marBottom w:val="0"/>
      <w:divBdr>
        <w:top w:val="none" w:sz="0" w:space="0" w:color="auto"/>
        <w:left w:val="none" w:sz="0" w:space="0" w:color="auto"/>
        <w:bottom w:val="none" w:sz="0" w:space="0" w:color="auto"/>
        <w:right w:val="none" w:sz="0" w:space="0" w:color="auto"/>
      </w:divBdr>
    </w:div>
    <w:div w:id="434132909">
      <w:bodyDiv w:val="1"/>
      <w:marLeft w:val="0"/>
      <w:marRight w:val="0"/>
      <w:marTop w:val="0"/>
      <w:marBottom w:val="0"/>
      <w:divBdr>
        <w:top w:val="none" w:sz="0" w:space="0" w:color="auto"/>
        <w:left w:val="none" w:sz="0" w:space="0" w:color="auto"/>
        <w:bottom w:val="none" w:sz="0" w:space="0" w:color="auto"/>
        <w:right w:val="none" w:sz="0" w:space="0" w:color="auto"/>
      </w:divBdr>
    </w:div>
    <w:div w:id="578946830">
      <w:bodyDiv w:val="1"/>
      <w:marLeft w:val="0"/>
      <w:marRight w:val="0"/>
      <w:marTop w:val="0"/>
      <w:marBottom w:val="0"/>
      <w:divBdr>
        <w:top w:val="none" w:sz="0" w:space="0" w:color="auto"/>
        <w:left w:val="none" w:sz="0" w:space="0" w:color="auto"/>
        <w:bottom w:val="none" w:sz="0" w:space="0" w:color="auto"/>
        <w:right w:val="none" w:sz="0" w:space="0" w:color="auto"/>
      </w:divBdr>
    </w:div>
    <w:div w:id="812987565">
      <w:bodyDiv w:val="1"/>
      <w:marLeft w:val="0"/>
      <w:marRight w:val="0"/>
      <w:marTop w:val="0"/>
      <w:marBottom w:val="0"/>
      <w:divBdr>
        <w:top w:val="none" w:sz="0" w:space="0" w:color="auto"/>
        <w:left w:val="none" w:sz="0" w:space="0" w:color="auto"/>
        <w:bottom w:val="none" w:sz="0" w:space="0" w:color="auto"/>
        <w:right w:val="none" w:sz="0" w:space="0" w:color="auto"/>
      </w:divBdr>
    </w:div>
    <w:div w:id="816459207">
      <w:bodyDiv w:val="1"/>
      <w:marLeft w:val="0"/>
      <w:marRight w:val="0"/>
      <w:marTop w:val="0"/>
      <w:marBottom w:val="0"/>
      <w:divBdr>
        <w:top w:val="none" w:sz="0" w:space="0" w:color="auto"/>
        <w:left w:val="none" w:sz="0" w:space="0" w:color="auto"/>
        <w:bottom w:val="none" w:sz="0" w:space="0" w:color="auto"/>
        <w:right w:val="none" w:sz="0" w:space="0" w:color="auto"/>
      </w:divBdr>
    </w:div>
    <w:div w:id="1005011351">
      <w:bodyDiv w:val="1"/>
      <w:marLeft w:val="0"/>
      <w:marRight w:val="0"/>
      <w:marTop w:val="0"/>
      <w:marBottom w:val="0"/>
      <w:divBdr>
        <w:top w:val="none" w:sz="0" w:space="0" w:color="auto"/>
        <w:left w:val="none" w:sz="0" w:space="0" w:color="auto"/>
        <w:bottom w:val="none" w:sz="0" w:space="0" w:color="auto"/>
        <w:right w:val="none" w:sz="0" w:space="0" w:color="auto"/>
      </w:divBdr>
    </w:div>
    <w:div w:id="1234900058">
      <w:bodyDiv w:val="1"/>
      <w:marLeft w:val="0"/>
      <w:marRight w:val="0"/>
      <w:marTop w:val="0"/>
      <w:marBottom w:val="0"/>
      <w:divBdr>
        <w:top w:val="none" w:sz="0" w:space="0" w:color="auto"/>
        <w:left w:val="none" w:sz="0" w:space="0" w:color="auto"/>
        <w:bottom w:val="none" w:sz="0" w:space="0" w:color="auto"/>
        <w:right w:val="none" w:sz="0" w:space="0" w:color="auto"/>
      </w:divBdr>
    </w:div>
    <w:div w:id="1611015139">
      <w:bodyDiv w:val="1"/>
      <w:marLeft w:val="0"/>
      <w:marRight w:val="0"/>
      <w:marTop w:val="0"/>
      <w:marBottom w:val="0"/>
      <w:divBdr>
        <w:top w:val="none" w:sz="0" w:space="0" w:color="auto"/>
        <w:left w:val="none" w:sz="0" w:space="0" w:color="auto"/>
        <w:bottom w:val="none" w:sz="0" w:space="0" w:color="auto"/>
        <w:right w:val="none" w:sz="0" w:space="0" w:color="auto"/>
      </w:divBdr>
    </w:div>
    <w:div w:id="2083092160">
      <w:bodyDiv w:val="1"/>
      <w:marLeft w:val="0"/>
      <w:marRight w:val="0"/>
      <w:marTop w:val="0"/>
      <w:marBottom w:val="0"/>
      <w:divBdr>
        <w:top w:val="none" w:sz="0" w:space="0" w:color="auto"/>
        <w:left w:val="none" w:sz="0" w:space="0" w:color="auto"/>
        <w:bottom w:val="none" w:sz="0" w:space="0" w:color="auto"/>
        <w:right w:val="none" w:sz="0" w:space="0" w:color="auto"/>
      </w:divBdr>
    </w:div>
    <w:div w:id="2114786605">
      <w:bodyDiv w:val="1"/>
      <w:marLeft w:val="0"/>
      <w:marRight w:val="0"/>
      <w:marTop w:val="0"/>
      <w:marBottom w:val="0"/>
      <w:divBdr>
        <w:top w:val="none" w:sz="0" w:space="0" w:color="auto"/>
        <w:left w:val="none" w:sz="0" w:space="0" w:color="auto"/>
        <w:bottom w:val="none" w:sz="0" w:space="0" w:color="auto"/>
        <w:right w:val="none" w:sz="0" w:space="0" w:color="auto"/>
      </w:divBdr>
    </w:div>
    <w:div w:id="212946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D4EC0-6819-4303-9DB8-B22B35C913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60FB90-BEA1-4E96-9179-8D0EDE810D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F67B7F-855E-4D14-9188-1B731C5832D6}">
  <ds:schemaRefs>
    <ds:schemaRef ds:uri="http://schemas.microsoft.com/sharepoint/v3/contenttype/forms"/>
  </ds:schemaRefs>
</ds:datastoreItem>
</file>

<file path=customXml/itemProps4.xml><?xml version="1.0" encoding="utf-8"?>
<ds:datastoreItem xmlns:ds="http://schemas.openxmlformats.org/officeDocument/2006/customXml" ds:itemID="{EE35ABB6-A813-43DC-81F3-3F4ACE49C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Pages>
  <Words>6325</Words>
  <Characters>3606</Characters>
  <Application>Microsoft Office Word</Application>
  <DocSecurity>0</DocSecurity>
  <Lines>30</Lines>
  <Paragraphs>19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Василевська-Смаглюк Ольга Михайлівна</dc:creator>
  <cp:keywords/>
  <dc:description/>
  <cp:lastModifiedBy>Alona Verner</cp:lastModifiedBy>
  <cp:revision>11</cp:revision>
  <cp:lastPrinted>2021-08-02T08:42:00Z</cp:lastPrinted>
  <dcterms:created xsi:type="dcterms:W3CDTF">2021-11-17T18:54:00Z</dcterms:created>
  <dcterms:modified xsi:type="dcterms:W3CDTF">2021-11-19T13:20:00Z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