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E28" w:rsidRDefault="00157EF7">
      <w:pPr>
        <w:spacing w:after="0" w:line="276" w:lineRule="auto"/>
        <w:ind w:firstLine="540"/>
        <w:jc w:val="center"/>
        <w:rPr>
          <w:rFonts w:ascii="Times New Roman" w:eastAsia="Times New Roman" w:hAnsi="Times New Roman" w:cs="Times New Roman"/>
          <w:b/>
          <w:sz w:val="28"/>
          <w:szCs w:val="28"/>
        </w:rPr>
      </w:pPr>
      <w:bookmarkStart w:id="0" w:name="_heading=h.gjdgxs" w:colFirst="0" w:colLast="0"/>
      <w:bookmarkStart w:id="1" w:name="_GoBack"/>
      <w:bookmarkEnd w:id="0"/>
      <w:bookmarkEnd w:id="1"/>
      <w:r>
        <w:rPr>
          <w:rFonts w:ascii="Times New Roman" w:eastAsia="Times New Roman" w:hAnsi="Times New Roman" w:cs="Times New Roman"/>
          <w:b/>
          <w:sz w:val="24"/>
          <w:szCs w:val="24"/>
        </w:rPr>
        <w:t>ПОРІВНЯЛЬНА ТАБЛИЦЯ</w:t>
      </w:r>
      <w:r>
        <w:rPr>
          <w:rFonts w:ascii="Times New Roman" w:eastAsia="Times New Roman" w:hAnsi="Times New Roman" w:cs="Times New Roman"/>
          <w:b/>
          <w:sz w:val="24"/>
          <w:szCs w:val="24"/>
        </w:rPr>
        <w:br/>
      </w:r>
      <w:r w:rsidR="0090612C">
        <w:rPr>
          <w:rFonts w:ascii="Times New Roman" w:eastAsia="Times New Roman" w:hAnsi="Times New Roman" w:cs="Times New Roman"/>
          <w:b/>
          <w:sz w:val="28"/>
          <w:szCs w:val="28"/>
        </w:rPr>
        <w:t>до проекту Закону України «</w:t>
      </w:r>
      <w:r w:rsidR="00036A9B" w:rsidRPr="00036A9B">
        <w:rPr>
          <w:rFonts w:ascii="Times New Roman" w:eastAsia="Times New Roman" w:hAnsi="Times New Roman" w:cs="Times New Roman"/>
          <w:b/>
          <w:sz w:val="28"/>
          <w:szCs w:val="28"/>
        </w:rPr>
        <w:t>Про внесення змін до  Закону України «Про правовий статус іноземців та осіб без громадянства» стосовно додаткових  заходів з протидії загрозам національній безпеці яку становлять деякі категорії іноземців та осіб без громадянства</w:t>
      </w:r>
      <w:r w:rsidR="008C2D94">
        <w:rPr>
          <w:rFonts w:ascii="Times New Roman" w:eastAsia="Times New Roman" w:hAnsi="Times New Roman" w:cs="Times New Roman"/>
          <w:b/>
          <w:sz w:val="28"/>
          <w:szCs w:val="28"/>
        </w:rPr>
        <w:t>»</w:t>
      </w:r>
    </w:p>
    <w:tbl>
      <w:tblPr>
        <w:tblStyle w:val="a6"/>
        <w:tblW w:w="139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792E28">
        <w:tc>
          <w:tcPr>
            <w:tcW w:w="6974" w:type="dxa"/>
          </w:tcPr>
          <w:p w:rsidR="00792E28" w:rsidRPr="00D95496" w:rsidRDefault="00157EF7">
            <w:pPr>
              <w:jc w:val="center"/>
              <w:rPr>
                <w:rFonts w:ascii="Times New Roman" w:eastAsia="Times New Roman" w:hAnsi="Times New Roman" w:cs="Times New Roman"/>
                <w:b/>
                <w:sz w:val="28"/>
                <w:szCs w:val="28"/>
              </w:rPr>
            </w:pPr>
            <w:r w:rsidRPr="00D95496">
              <w:rPr>
                <w:rFonts w:ascii="Times New Roman" w:eastAsia="Times New Roman" w:hAnsi="Times New Roman" w:cs="Times New Roman"/>
                <w:b/>
                <w:sz w:val="28"/>
                <w:szCs w:val="28"/>
              </w:rPr>
              <w:t>Зміст положення (норми) чинного акту законодавства</w:t>
            </w:r>
          </w:p>
        </w:tc>
        <w:tc>
          <w:tcPr>
            <w:tcW w:w="6974" w:type="dxa"/>
          </w:tcPr>
          <w:p w:rsidR="00792E28" w:rsidRPr="00D95496" w:rsidRDefault="00157EF7">
            <w:pPr>
              <w:jc w:val="center"/>
              <w:rPr>
                <w:rFonts w:ascii="Times New Roman" w:eastAsia="Times New Roman" w:hAnsi="Times New Roman" w:cs="Times New Roman"/>
                <w:b/>
                <w:sz w:val="28"/>
                <w:szCs w:val="28"/>
              </w:rPr>
            </w:pPr>
            <w:r w:rsidRPr="00D95496">
              <w:rPr>
                <w:rFonts w:ascii="Times New Roman" w:eastAsia="Times New Roman" w:hAnsi="Times New Roman" w:cs="Times New Roman"/>
                <w:b/>
                <w:sz w:val="28"/>
                <w:szCs w:val="28"/>
              </w:rPr>
              <w:t>Зміст відповідного положення (норми) проекту акту</w:t>
            </w:r>
          </w:p>
        </w:tc>
      </w:tr>
      <w:tr w:rsidR="00792E28">
        <w:tc>
          <w:tcPr>
            <w:tcW w:w="13948" w:type="dxa"/>
            <w:gridSpan w:val="2"/>
          </w:tcPr>
          <w:p w:rsidR="00792E28" w:rsidRDefault="002B24B3">
            <w:pPr>
              <w:jc w:val="center"/>
              <w:rPr>
                <w:rFonts w:ascii="Times New Roman" w:eastAsia="Times New Roman" w:hAnsi="Times New Roman" w:cs="Times New Roman"/>
                <w:b/>
                <w:sz w:val="24"/>
                <w:szCs w:val="24"/>
              </w:rPr>
            </w:pPr>
            <w:r w:rsidRPr="002B24B3">
              <w:rPr>
                <w:rFonts w:ascii="Times New Roman" w:eastAsia="Times New Roman" w:hAnsi="Times New Roman" w:cs="Times New Roman"/>
                <w:b/>
                <w:sz w:val="28"/>
                <w:szCs w:val="28"/>
              </w:rPr>
              <w:t>Про правовий статус іноземців та осіб без громадянства</w:t>
            </w:r>
            <w:r w:rsidR="00157EF7" w:rsidRPr="00B83158">
              <w:rPr>
                <w:rFonts w:ascii="Times New Roman" w:eastAsia="Times New Roman" w:hAnsi="Times New Roman" w:cs="Times New Roman"/>
                <w:b/>
                <w:sz w:val="28"/>
                <w:szCs w:val="28"/>
              </w:rPr>
              <w:t xml:space="preserve"> (</w:t>
            </w:r>
            <w:r w:rsidRPr="002B24B3">
              <w:rPr>
                <w:rFonts w:ascii="Times New Roman" w:eastAsia="Times New Roman" w:hAnsi="Times New Roman" w:cs="Times New Roman"/>
                <w:b/>
                <w:sz w:val="28"/>
                <w:szCs w:val="28"/>
              </w:rPr>
              <w:t>Відомості Верховної Ради України (ВВР), 2012, № 19-20, ст.179</w:t>
            </w:r>
            <w:r w:rsidR="00157EF7" w:rsidRPr="00B83158">
              <w:rPr>
                <w:rFonts w:ascii="Times New Roman" w:eastAsia="Times New Roman" w:hAnsi="Times New Roman" w:cs="Times New Roman"/>
                <w:b/>
                <w:sz w:val="28"/>
                <w:szCs w:val="28"/>
              </w:rPr>
              <w:t>)</w:t>
            </w:r>
          </w:p>
        </w:tc>
      </w:tr>
      <w:tr w:rsidR="00792E28">
        <w:tc>
          <w:tcPr>
            <w:tcW w:w="6974" w:type="dxa"/>
          </w:tcPr>
          <w:p w:rsidR="002B24B3" w:rsidRPr="002B24B3" w:rsidRDefault="002B24B3" w:rsidP="002B24B3">
            <w:pPr>
              <w:rPr>
                <w:rFonts w:ascii="Times New Roman" w:eastAsia="Times New Roman" w:hAnsi="Times New Roman" w:cs="Times New Roman"/>
                <w:sz w:val="28"/>
                <w:szCs w:val="28"/>
              </w:rPr>
            </w:pPr>
            <w:r w:rsidRPr="002B24B3">
              <w:rPr>
                <w:rFonts w:ascii="Times New Roman" w:eastAsia="Times New Roman" w:hAnsi="Times New Roman" w:cs="Times New Roman"/>
                <w:b/>
                <w:sz w:val="28"/>
                <w:szCs w:val="28"/>
              </w:rPr>
              <w:t xml:space="preserve">Стаття 13. </w:t>
            </w:r>
            <w:r w:rsidRPr="002B24B3">
              <w:rPr>
                <w:rFonts w:ascii="Times New Roman" w:eastAsia="Times New Roman" w:hAnsi="Times New Roman" w:cs="Times New Roman"/>
                <w:sz w:val="28"/>
                <w:szCs w:val="28"/>
              </w:rPr>
              <w:t>Підстави для заборони в'їзду іноземців та осіб без громадянства в Україну</w:t>
            </w:r>
          </w:p>
          <w:p w:rsidR="002B24B3" w:rsidRPr="002B24B3" w:rsidRDefault="002B24B3" w:rsidP="002B24B3">
            <w:pPr>
              <w:rPr>
                <w:rFonts w:ascii="Times New Roman" w:eastAsia="Times New Roman" w:hAnsi="Times New Roman" w:cs="Times New Roman"/>
                <w:sz w:val="28"/>
                <w:szCs w:val="28"/>
              </w:rPr>
            </w:pPr>
          </w:p>
          <w:p w:rsidR="002B24B3" w:rsidRPr="002B24B3" w:rsidRDefault="002B24B3" w:rsidP="002B24B3">
            <w:pPr>
              <w:rPr>
                <w:rFonts w:ascii="Times New Roman" w:eastAsia="Times New Roman" w:hAnsi="Times New Roman" w:cs="Times New Roman"/>
                <w:sz w:val="28"/>
                <w:szCs w:val="28"/>
              </w:rPr>
            </w:pPr>
            <w:r w:rsidRPr="002B24B3">
              <w:rPr>
                <w:rFonts w:ascii="Times New Roman" w:eastAsia="Times New Roman" w:hAnsi="Times New Roman" w:cs="Times New Roman"/>
                <w:sz w:val="28"/>
                <w:szCs w:val="28"/>
              </w:rPr>
              <w:t>1. В'їзд в Україну іноземцю або особі без громадянства не дозволяється:</w:t>
            </w:r>
          </w:p>
          <w:p w:rsidR="002B24B3" w:rsidRPr="002B24B3" w:rsidRDefault="002B24B3" w:rsidP="002B24B3">
            <w:pPr>
              <w:rPr>
                <w:rFonts w:ascii="Times New Roman" w:eastAsia="Times New Roman" w:hAnsi="Times New Roman" w:cs="Times New Roman"/>
                <w:sz w:val="28"/>
                <w:szCs w:val="28"/>
              </w:rPr>
            </w:pPr>
          </w:p>
          <w:p w:rsidR="00792E28" w:rsidRDefault="002B24B3" w:rsidP="002B24B3">
            <w:pPr>
              <w:rPr>
                <w:rFonts w:ascii="Times New Roman" w:eastAsia="Times New Roman" w:hAnsi="Times New Roman" w:cs="Times New Roman"/>
                <w:sz w:val="28"/>
                <w:szCs w:val="28"/>
              </w:rPr>
            </w:pPr>
            <w:r w:rsidRPr="002B24B3">
              <w:rPr>
                <w:rFonts w:ascii="Times New Roman" w:eastAsia="Times New Roman" w:hAnsi="Times New Roman" w:cs="Times New Roman"/>
                <w:sz w:val="28"/>
                <w:szCs w:val="28"/>
              </w:rPr>
              <w:t>в інтересах забезпечення національної безпеки України або охорони громадського порядку, або боротьби з організованою злочинністю;</w:t>
            </w:r>
          </w:p>
          <w:p w:rsidR="002B24B3" w:rsidRDefault="002B24B3" w:rsidP="002B24B3">
            <w:pPr>
              <w:rPr>
                <w:rFonts w:ascii="Times New Roman" w:eastAsia="Times New Roman" w:hAnsi="Times New Roman" w:cs="Times New Roman"/>
                <w:sz w:val="28"/>
                <w:szCs w:val="28"/>
              </w:rPr>
            </w:pPr>
          </w:p>
          <w:p w:rsidR="002B24B3" w:rsidRPr="002B24B3" w:rsidRDefault="002B24B3" w:rsidP="002B24B3">
            <w:pPr>
              <w:pStyle w:val="rvps2"/>
              <w:shd w:val="clear" w:color="auto" w:fill="FFFFFF"/>
              <w:spacing w:before="0" w:beforeAutospacing="0" w:after="150" w:afterAutospacing="0"/>
              <w:ind w:firstLine="450"/>
              <w:jc w:val="both"/>
              <w:rPr>
                <w:color w:val="333333"/>
                <w:sz w:val="28"/>
                <w:szCs w:val="28"/>
              </w:rPr>
            </w:pPr>
            <w:r w:rsidRPr="002B24B3">
              <w:rPr>
                <w:color w:val="333333"/>
                <w:sz w:val="28"/>
                <w:szCs w:val="28"/>
              </w:rPr>
              <w:t>якщо це необхідно для охорони здоров'я, захисту прав і законних інтересів громадян України та інших осіб, які проживають в Україні;</w:t>
            </w:r>
          </w:p>
          <w:p w:rsidR="002B24B3" w:rsidRPr="002B24B3" w:rsidRDefault="002B24B3" w:rsidP="002B24B3">
            <w:pPr>
              <w:pStyle w:val="rvps2"/>
              <w:shd w:val="clear" w:color="auto" w:fill="FFFFFF"/>
              <w:spacing w:before="0" w:beforeAutospacing="0" w:after="150" w:afterAutospacing="0"/>
              <w:ind w:firstLine="450"/>
              <w:jc w:val="both"/>
              <w:rPr>
                <w:color w:val="333333"/>
                <w:sz w:val="28"/>
                <w:szCs w:val="28"/>
              </w:rPr>
            </w:pPr>
            <w:bookmarkStart w:id="2" w:name="n124"/>
            <w:bookmarkEnd w:id="2"/>
            <w:r w:rsidRPr="002B24B3">
              <w:rPr>
                <w:color w:val="333333"/>
                <w:sz w:val="28"/>
                <w:szCs w:val="28"/>
              </w:rPr>
              <w:t>якщо при клопотанні про в'їзд в Україну така особа подала про себе завідомо неправдиві відомості або підроблені документи;</w:t>
            </w:r>
          </w:p>
          <w:p w:rsidR="002B24B3" w:rsidRPr="002B24B3" w:rsidRDefault="002B24B3" w:rsidP="002B24B3">
            <w:pPr>
              <w:pStyle w:val="rvps2"/>
              <w:shd w:val="clear" w:color="auto" w:fill="FFFFFF"/>
              <w:spacing w:before="0" w:beforeAutospacing="0" w:after="150" w:afterAutospacing="0"/>
              <w:ind w:firstLine="450"/>
              <w:jc w:val="both"/>
              <w:rPr>
                <w:color w:val="333333"/>
                <w:sz w:val="28"/>
                <w:szCs w:val="28"/>
              </w:rPr>
            </w:pPr>
            <w:bookmarkStart w:id="3" w:name="n125"/>
            <w:bookmarkEnd w:id="3"/>
            <w:r w:rsidRPr="002B24B3">
              <w:rPr>
                <w:color w:val="333333"/>
                <w:sz w:val="28"/>
                <w:szCs w:val="28"/>
              </w:rPr>
              <w:t>якщо паспортний документ такої особи, віза підроблені, зіпсовані чи не відповідають установленому зразку або належать іншій особі;</w:t>
            </w:r>
          </w:p>
          <w:p w:rsidR="002B24B3" w:rsidRDefault="002B24B3" w:rsidP="002B24B3">
            <w:pPr>
              <w:pStyle w:val="rvps2"/>
              <w:shd w:val="clear" w:color="auto" w:fill="FFFFFF"/>
              <w:spacing w:before="0" w:beforeAutospacing="0" w:after="150" w:afterAutospacing="0"/>
              <w:ind w:firstLine="450"/>
              <w:jc w:val="both"/>
              <w:rPr>
                <w:color w:val="333333"/>
                <w:sz w:val="28"/>
                <w:szCs w:val="28"/>
              </w:rPr>
            </w:pPr>
            <w:bookmarkStart w:id="4" w:name="n126"/>
            <w:bookmarkEnd w:id="4"/>
            <w:r w:rsidRPr="002B24B3">
              <w:rPr>
                <w:color w:val="333333"/>
                <w:sz w:val="28"/>
                <w:szCs w:val="28"/>
              </w:rPr>
              <w:t xml:space="preserve">якщо така особа порушила у пункті пропуску через державний кордон України правила перетинання державного кордону України, митні правила, санітарні норми чи правила або не виконала законних вимог посадових та службових осіб органів охорони </w:t>
            </w:r>
            <w:r w:rsidRPr="002B24B3">
              <w:rPr>
                <w:color w:val="333333"/>
                <w:sz w:val="28"/>
                <w:szCs w:val="28"/>
              </w:rPr>
              <w:lastRenderedPageBreak/>
              <w:t>державного кордону, митних та інших органів, що здійснюють контроль на державному кордоні;</w:t>
            </w:r>
          </w:p>
          <w:p w:rsidR="002B24B3" w:rsidRPr="002B24B3" w:rsidRDefault="002B24B3" w:rsidP="002B24B3">
            <w:pPr>
              <w:pStyle w:val="rvps2"/>
              <w:shd w:val="clear" w:color="auto" w:fill="FFFFFF"/>
              <w:spacing w:after="150"/>
              <w:ind w:firstLine="450"/>
              <w:jc w:val="both"/>
              <w:rPr>
                <w:color w:val="333333"/>
                <w:sz w:val="28"/>
                <w:szCs w:val="28"/>
              </w:rPr>
            </w:pPr>
            <w:r w:rsidRPr="002B24B3">
              <w:rPr>
                <w:color w:val="333333"/>
                <w:sz w:val="28"/>
                <w:szCs w:val="28"/>
              </w:rPr>
              <w:t>якщо під час попереднього перебування на території України іноземець або особа без громадянства не виконали рішення суду або органів державної влади, уповноважених накладати адміністративні стягнення, або мають інші не виконані майнові зобов'язання перед державою, фізичними або юридичними особами, включаючи пов'язані з попереднім видворенням, у тому числі після закінчення терміну заборони подальшого в'їзду в Україну;</w:t>
            </w:r>
          </w:p>
          <w:p w:rsidR="002B24B3" w:rsidRDefault="002B24B3" w:rsidP="002B24B3">
            <w:pPr>
              <w:pStyle w:val="rvps2"/>
              <w:shd w:val="clear" w:color="auto" w:fill="FFFFFF"/>
              <w:spacing w:before="0" w:beforeAutospacing="0" w:after="150" w:afterAutospacing="0"/>
              <w:ind w:firstLine="450"/>
              <w:jc w:val="both"/>
              <w:rPr>
                <w:color w:val="333333"/>
                <w:sz w:val="28"/>
                <w:szCs w:val="28"/>
              </w:rPr>
            </w:pPr>
            <w:r w:rsidRPr="002B24B3">
              <w:rPr>
                <w:color w:val="333333"/>
                <w:sz w:val="28"/>
                <w:szCs w:val="28"/>
              </w:rPr>
              <w:t>якщо така особа з порушенням встановленого законодавством України порядку здійснила в’їзд на тимчасово окуповану територію України або до району проведення антитерористичної операції чи виїзд з них або вчинила спробу потрапити на ці території поза контрольними пунктами в’їзду-виїзду;</w:t>
            </w:r>
          </w:p>
          <w:p w:rsidR="00D76CDB" w:rsidRPr="002B24B3" w:rsidRDefault="00D76CDB" w:rsidP="002B24B3">
            <w:pPr>
              <w:pStyle w:val="rvps2"/>
              <w:shd w:val="clear" w:color="auto" w:fill="FFFFFF"/>
              <w:spacing w:before="0" w:beforeAutospacing="0" w:after="150" w:afterAutospacing="0"/>
              <w:ind w:firstLine="450"/>
              <w:jc w:val="both"/>
              <w:rPr>
                <w:color w:val="333333"/>
                <w:sz w:val="28"/>
                <w:szCs w:val="28"/>
              </w:rPr>
            </w:pPr>
          </w:p>
          <w:p w:rsidR="002B24B3" w:rsidRDefault="00D76CDB" w:rsidP="00D76CDB">
            <w:pPr>
              <w:jc w:val="both"/>
              <w:rPr>
                <w:rFonts w:ascii="Times New Roman" w:eastAsia="Times New Roman" w:hAnsi="Times New Roman" w:cs="Times New Roman"/>
                <w:sz w:val="28"/>
                <w:szCs w:val="28"/>
              </w:rPr>
            </w:pPr>
            <w:r w:rsidRPr="00D76CDB">
              <w:rPr>
                <w:rFonts w:ascii="Times New Roman" w:eastAsia="Times New Roman" w:hAnsi="Times New Roman" w:cs="Times New Roman"/>
                <w:sz w:val="28"/>
                <w:szCs w:val="28"/>
              </w:rPr>
              <w:t>2. За наявності підстав, зазначених в абзацах другому, сьомому і восьмому частини першої цієї статті, відомості про іноземця або особу без громадянства вносяться до бази даних осіб, яким згідно із законодавством України не дозволяється в'їзд в Україну або тимчасово обмежено право виїзду з України.</w:t>
            </w:r>
          </w:p>
          <w:p w:rsidR="008343D7" w:rsidRDefault="008343D7" w:rsidP="00D76CDB">
            <w:pPr>
              <w:jc w:val="both"/>
              <w:rPr>
                <w:rFonts w:ascii="Times New Roman" w:eastAsia="Times New Roman" w:hAnsi="Times New Roman" w:cs="Times New Roman"/>
                <w:sz w:val="28"/>
                <w:szCs w:val="28"/>
              </w:rPr>
            </w:pPr>
          </w:p>
          <w:p w:rsidR="008343D7" w:rsidRPr="00D76CDB" w:rsidRDefault="008343D7" w:rsidP="00D76CDB">
            <w:pPr>
              <w:jc w:val="both"/>
              <w:rPr>
                <w:rFonts w:ascii="Times New Roman" w:eastAsia="Times New Roman" w:hAnsi="Times New Roman" w:cs="Times New Roman"/>
                <w:sz w:val="28"/>
                <w:szCs w:val="28"/>
              </w:rPr>
            </w:pPr>
            <w:r w:rsidRPr="008343D7">
              <w:rPr>
                <w:rFonts w:ascii="Times New Roman" w:eastAsia="Times New Roman" w:hAnsi="Times New Roman" w:cs="Times New Roman"/>
                <w:sz w:val="28"/>
                <w:szCs w:val="28"/>
              </w:rPr>
              <w:t xml:space="preserve">3. Рішення про заборону в'їзду в Україну строком на три роки приймається центральним органом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w:t>
            </w:r>
            <w:r w:rsidRPr="008343D7">
              <w:rPr>
                <w:rFonts w:ascii="Times New Roman" w:eastAsia="Times New Roman" w:hAnsi="Times New Roman" w:cs="Times New Roman"/>
                <w:sz w:val="28"/>
                <w:szCs w:val="28"/>
              </w:rPr>
              <w:lastRenderedPageBreak/>
              <w:t>законодавством категорій мігрантів, Службою безпеки України або органом охорони державного кордону, або уповноваженим підрозділом Національної поліції України. У разі невиконання рішення про заборону в’їзду в Україну іноземцям та особам без громадянства забороняється подальший в’їзд в Україну на десять років, що додається до частини строку заборони в’їзду в Україну, який не сплив до моменту прийняття повторного рішення про заборону в’їзду в Україну.</w:t>
            </w:r>
          </w:p>
        </w:tc>
        <w:tc>
          <w:tcPr>
            <w:tcW w:w="6974" w:type="dxa"/>
          </w:tcPr>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r w:rsidRPr="0051018E">
              <w:rPr>
                <w:rFonts w:ascii="Times New Roman" w:eastAsia="Times New Roman" w:hAnsi="Times New Roman" w:cs="Times New Roman"/>
                <w:b/>
                <w:sz w:val="28"/>
                <w:szCs w:val="28"/>
              </w:rPr>
              <w:lastRenderedPageBreak/>
              <w:t>Стаття 13.</w:t>
            </w:r>
            <w:r w:rsidRPr="00C46B1E">
              <w:rPr>
                <w:rFonts w:ascii="Times New Roman" w:eastAsia="Times New Roman" w:hAnsi="Times New Roman" w:cs="Times New Roman"/>
                <w:sz w:val="28"/>
                <w:szCs w:val="28"/>
              </w:rPr>
              <w:t xml:space="preserve"> Підстави для заборони в'їзду іноземців та осіб без громадянства в Україну</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r w:rsidRPr="00C46B1E">
              <w:rPr>
                <w:rFonts w:ascii="Times New Roman" w:eastAsia="Times New Roman" w:hAnsi="Times New Roman" w:cs="Times New Roman"/>
                <w:sz w:val="28"/>
                <w:szCs w:val="28"/>
              </w:rPr>
              <w:t>1. В'їзд в Україну іноземцю або особі без громадянства не дозволяється:</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b/>
                <w:sz w:val="28"/>
                <w:szCs w:val="28"/>
              </w:rPr>
            </w:pPr>
            <w:r w:rsidRPr="00C46B1E">
              <w:rPr>
                <w:rFonts w:ascii="Times New Roman" w:eastAsia="Times New Roman" w:hAnsi="Times New Roman" w:cs="Times New Roman"/>
                <w:b/>
                <w:sz w:val="28"/>
                <w:szCs w:val="28"/>
              </w:rPr>
              <w:t>в інтересах забезпечення національної безпеки України;</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b/>
                <w:sz w:val="28"/>
                <w:szCs w:val="28"/>
              </w:rPr>
            </w:pPr>
          </w:p>
          <w:p w:rsidR="002B24B3" w:rsidRPr="00C46B1E" w:rsidRDefault="007B7A68"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в</w:t>
            </w:r>
            <w:r w:rsidR="002B24B3" w:rsidRPr="00C46B1E">
              <w:rPr>
                <w:rFonts w:ascii="Times New Roman" w:eastAsia="Times New Roman" w:hAnsi="Times New Roman" w:cs="Times New Roman"/>
                <w:b/>
                <w:sz w:val="28"/>
                <w:szCs w:val="28"/>
              </w:rPr>
              <w:t xml:space="preserve"> інтересах охорони громадського порядку, або боротьби з організованою злочинністю;</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r w:rsidRPr="00C46B1E">
              <w:rPr>
                <w:rFonts w:ascii="Times New Roman" w:eastAsia="Times New Roman" w:hAnsi="Times New Roman" w:cs="Times New Roman"/>
                <w:sz w:val="28"/>
                <w:szCs w:val="28"/>
              </w:rPr>
              <w:t>якщо це необхідно для охорони здоров'я, захисту прав і законних інтересів громадян України та інших осіб, які проживають в Україні;</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r w:rsidRPr="00C46B1E">
              <w:rPr>
                <w:rFonts w:ascii="Times New Roman" w:eastAsia="Times New Roman" w:hAnsi="Times New Roman" w:cs="Times New Roman"/>
                <w:sz w:val="28"/>
                <w:szCs w:val="28"/>
              </w:rPr>
              <w:t>якщо при клопотанні про в'їзд в Україну така особа подала про себе завідомо неправдиві відомості або підроблені документи;</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r w:rsidRPr="00C46B1E">
              <w:rPr>
                <w:rFonts w:ascii="Times New Roman" w:eastAsia="Times New Roman" w:hAnsi="Times New Roman" w:cs="Times New Roman"/>
                <w:sz w:val="28"/>
                <w:szCs w:val="28"/>
              </w:rPr>
              <w:t>якщо паспортний документ такої особи, віза підроблені, зіпсовані чи не відповідають установленому зразку або належать іншій особі;</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r w:rsidRPr="00C46B1E">
              <w:rPr>
                <w:rFonts w:ascii="Times New Roman" w:eastAsia="Times New Roman" w:hAnsi="Times New Roman" w:cs="Times New Roman"/>
                <w:sz w:val="28"/>
                <w:szCs w:val="28"/>
              </w:rPr>
              <w:lastRenderedPageBreak/>
              <w:t>якщо така особа порушила у пункті пропуску через державний кордон України правила перетинання</w:t>
            </w:r>
            <w:r w:rsidRPr="002B24B3">
              <w:rPr>
                <w:rFonts w:ascii="Times New Roman" w:eastAsia="Times New Roman" w:hAnsi="Times New Roman" w:cs="Times New Roman"/>
                <w:sz w:val="28"/>
                <w:szCs w:val="28"/>
                <w:lang w:val="ru-RU"/>
              </w:rPr>
              <w:t xml:space="preserve"> </w:t>
            </w:r>
            <w:r w:rsidRPr="00C46B1E">
              <w:rPr>
                <w:rFonts w:ascii="Times New Roman" w:eastAsia="Times New Roman" w:hAnsi="Times New Roman" w:cs="Times New Roman"/>
                <w:sz w:val="28"/>
                <w:szCs w:val="28"/>
              </w:rPr>
              <w:t>державного кордону України, митні правила, санітарні норми чи правила або не виконала законних вимог посадових та службових осіб органів охорони державного кордону, митних та інших органів, що здійснюють контроль на державному кордоні;</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r w:rsidRPr="00C46B1E">
              <w:rPr>
                <w:rFonts w:ascii="Times New Roman" w:eastAsia="Times New Roman" w:hAnsi="Times New Roman" w:cs="Times New Roman"/>
                <w:sz w:val="28"/>
                <w:szCs w:val="28"/>
              </w:rPr>
              <w:t>якщо під час попереднього перебування на території України іноземець або особа без громадянства не виконали рішення суду або органів державної влади, уповноважених накладати адміністративні стягнення, або мають інші не виконані майнові зобов'язання перед державою, фізичними або юридичними особами, включаючи пов'язані з попереднім видворенням, у тому числі після закінчення терміну заборони подальшого в'їзду в Україну;</w:t>
            </w: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2B24B3" w:rsidRPr="00C46B1E" w:rsidRDefault="002B24B3"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r w:rsidRPr="00C46B1E">
              <w:rPr>
                <w:rFonts w:ascii="Times New Roman" w:eastAsia="Times New Roman" w:hAnsi="Times New Roman" w:cs="Times New Roman"/>
                <w:sz w:val="28"/>
                <w:szCs w:val="28"/>
              </w:rPr>
              <w:t>якщо така особа з порушенням встановленого законодавством України порядку здійснила в’їзд на тимчасово окуповану територію України або до району проведення антитерористичної операції чи виїзд з них або вчинила спробу потрапити на ці території поза контрольними пунктами в’їзду-виїзду;</w:t>
            </w:r>
          </w:p>
          <w:p w:rsidR="00D76CDB" w:rsidRPr="00C46B1E" w:rsidRDefault="00D76CDB" w:rsidP="002B24B3">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rPr>
            </w:pPr>
          </w:p>
          <w:p w:rsidR="00D76CDB" w:rsidRDefault="00D76CDB" w:rsidP="00D76CDB">
            <w:pPr>
              <w:pBdr>
                <w:top w:val="nil"/>
                <w:left w:val="nil"/>
                <w:bottom w:val="nil"/>
                <w:right w:val="nil"/>
                <w:between w:val="nil"/>
              </w:pBdr>
              <w:shd w:val="clear" w:color="auto" w:fill="FFFFFF"/>
              <w:jc w:val="both"/>
              <w:rPr>
                <w:rFonts w:ascii="Times New Roman" w:eastAsia="Times New Roman" w:hAnsi="Times New Roman" w:cs="Times New Roman"/>
                <w:sz w:val="28"/>
                <w:szCs w:val="28"/>
              </w:rPr>
            </w:pPr>
            <w:r w:rsidRPr="00C46B1E">
              <w:rPr>
                <w:rFonts w:ascii="Times New Roman" w:eastAsia="Times New Roman" w:hAnsi="Times New Roman" w:cs="Times New Roman"/>
                <w:sz w:val="28"/>
                <w:szCs w:val="28"/>
              </w:rPr>
              <w:t>2. За наявності підстав, зазна</w:t>
            </w:r>
            <w:r w:rsidR="00DF03C7" w:rsidRPr="00C46B1E">
              <w:rPr>
                <w:rFonts w:ascii="Times New Roman" w:eastAsia="Times New Roman" w:hAnsi="Times New Roman" w:cs="Times New Roman"/>
                <w:sz w:val="28"/>
                <w:szCs w:val="28"/>
              </w:rPr>
              <w:t>чених в абзацах другому,</w:t>
            </w:r>
            <w:r w:rsidR="00D9321D">
              <w:rPr>
                <w:rFonts w:ascii="Times New Roman" w:eastAsia="Times New Roman" w:hAnsi="Times New Roman" w:cs="Times New Roman"/>
                <w:sz w:val="28"/>
                <w:szCs w:val="28"/>
              </w:rPr>
              <w:t xml:space="preserve"> </w:t>
            </w:r>
            <w:r w:rsidR="00D9321D" w:rsidRPr="00D9321D">
              <w:rPr>
                <w:rFonts w:ascii="Times New Roman" w:eastAsia="Times New Roman" w:hAnsi="Times New Roman" w:cs="Times New Roman"/>
                <w:b/>
                <w:sz w:val="28"/>
                <w:szCs w:val="28"/>
              </w:rPr>
              <w:t>третьому,</w:t>
            </w:r>
            <w:r w:rsidR="00DF03C7" w:rsidRPr="00C46B1E">
              <w:rPr>
                <w:rFonts w:ascii="Times New Roman" w:eastAsia="Times New Roman" w:hAnsi="Times New Roman" w:cs="Times New Roman"/>
                <w:sz w:val="28"/>
                <w:szCs w:val="28"/>
              </w:rPr>
              <w:t xml:space="preserve"> </w:t>
            </w:r>
            <w:r w:rsidR="00DF03C7" w:rsidRPr="00C46B1E">
              <w:rPr>
                <w:rFonts w:ascii="Times New Roman" w:eastAsia="Times New Roman" w:hAnsi="Times New Roman" w:cs="Times New Roman"/>
                <w:b/>
                <w:sz w:val="28"/>
                <w:szCs w:val="28"/>
              </w:rPr>
              <w:t>восьмому і дев'ятому</w:t>
            </w:r>
            <w:r w:rsidRPr="00C46B1E">
              <w:rPr>
                <w:rFonts w:ascii="Times New Roman" w:eastAsia="Times New Roman" w:hAnsi="Times New Roman" w:cs="Times New Roman"/>
                <w:sz w:val="28"/>
                <w:szCs w:val="28"/>
              </w:rPr>
              <w:t xml:space="preserve"> частини першої цієї статті, відомості про іноземця або особу без громадянства вносяться до бази даних осіб, яким згідно із законодавством України не дозволяється в'їзд в Україну або тимчасово обмежено право виїзду з України.</w:t>
            </w:r>
          </w:p>
          <w:p w:rsidR="008343D7" w:rsidRDefault="008343D7" w:rsidP="00D76CDB">
            <w:pPr>
              <w:pBdr>
                <w:top w:val="nil"/>
                <w:left w:val="nil"/>
                <w:bottom w:val="nil"/>
                <w:right w:val="nil"/>
                <w:between w:val="nil"/>
              </w:pBdr>
              <w:shd w:val="clear" w:color="auto" w:fill="FFFFFF"/>
              <w:jc w:val="both"/>
              <w:rPr>
                <w:rFonts w:ascii="Times New Roman" w:eastAsia="Times New Roman" w:hAnsi="Times New Roman" w:cs="Times New Roman"/>
                <w:sz w:val="28"/>
                <w:szCs w:val="28"/>
              </w:rPr>
            </w:pPr>
          </w:p>
          <w:p w:rsidR="008343D7" w:rsidRPr="00C46B1E" w:rsidRDefault="008343D7" w:rsidP="00D76CDB">
            <w:pPr>
              <w:pBdr>
                <w:top w:val="nil"/>
                <w:left w:val="nil"/>
                <w:bottom w:val="nil"/>
                <w:right w:val="nil"/>
                <w:between w:val="nil"/>
              </w:pBdr>
              <w:shd w:val="clear" w:color="auto" w:fill="FFFFFF"/>
              <w:jc w:val="both"/>
              <w:rPr>
                <w:rFonts w:ascii="Times New Roman" w:eastAsia="Times New Roman" w:hAnsi="Times New Roman" w:cs="Times New Roman"/>
                <w:sz w:val="28"/>
                <w:szCs w:val="28"/>
              </w:rPr>
            </w:pPr>
            <w:r w:rsidRPr="008343D7">
              <w:rPr>
                <w:rFonts w:ascii="Times New Roman" w:eastAsia="Times New Roman" w:hAnsi="Times New Roman" w:cs="Times New Roman"/>
                <w:sz w:val="28"/>
                <w:szCs w:val="28"/>
              </w:rPr>
              <w:lastRenderedPageBreak/>
              <w:t>3.</w:t>
            </w:r>
            <w:r>
              <w:rPr>
                <w:rFonts w:ascii="Times New Roman" w:eastAsia="Times New Roman" w:hAnsi="Times New Roman" w:cs="Times New Roman"/>
                <w:sz w:val="28"/>
                <w:szCs w:val="28"/>
              </w:rPr>
              <w:t xml:space="preserve"> </w:t>
            </w:r>
            <w:r w:rsidR="005D6F92">
              <w:rPr>
                <w:rFonts w:ascii="Times New Roman" w:eastAsia="Times New Roman" w:hAnsi="Times New Roman" w:cs="Times New Roman"/>
                <w:sz w:val="28"/>
                <w:szCs w:val="28"/>
              </w:rPr>
              <w:t xml:space="preserve">Рішення про заборону в’їзду в Україну </w:t>
            </w:r>
            <w:r w:rsidR="005D6F92">
              <w:rPr>
                <w:rFonts w:ascii="Times New Roman" w:eastAsia="Times New Roman" w:hAnsi="Times New Roman" w:cs="Times New Roman"/>
                <w:b/>
                <w:sz w:val="28"/>
                <w:szCs w:val="28"/>
              </w:rPr>
              <w:t>з</w:t>
            </w:r>
            <w:r w:rsidRPr="008343D7">
              <w:rPr>
                <w:rFonts w:ascii="Times New Roman" w:eastAsia="Times New Roman" w:hAnsi="Times New Roman" w:cs="Times New Roman"/>
                <w:b/>
                <w:sz w:val="28"/>
                <w:szCs w:val="28"/>
              </w:rPr>
              <w:t>а наявності підстав, зазначених в абзацах другому, дев’ят</w:t>
            </w:r>
            <w:r w:rsidR="005D6F92">
              <w:rPr>
                <w:rFonts w:ascii="Times New Roman" w:eastAsia="Times New Roman" w:hAnsi="Times New Roman" w:cs="Times New Roman"/>
                <w:b/>
                <w:sz w:val="28"/>
                <w:szCs w:val="28"/>
              </w:rPr>
              <w:t xml:space="preserve">ому частини першої цієї статті </w:t>
            </w:r>
            <w:r w:rsidR="004C5413">
              <w:rPr>
                <w:rFonts w:ascii="Times New Roman" w:eastAsia="Times New Roman" w:hAnsi="Times New Roman" w:cs="Times New Roman"/>
                <w:b/>
                <w:sz w:val="28"/>
                <w:szCs w:val="28"/>
              </w:rPr>
              <w:t>строком на десять</w:t>
            </w:r>
            <w:r w:rsidRPr="008343D7">
              <w:rPr>
                <w:rFonts w:ascii="Times New Roman" w:eastAsia="Times New Roman" w:hAnsi="Times New Roman" w:cs="Times New Roman"/>
                <w:b/>
                <w:sz w:val="28"/>
                <w:szCs w:val="28"/>
              </w:rPr>
              <w:t xml:space="preserve"> років, а за наявності інших підстав визначених частиною першою цієї статті</w:t>
            </w:r>
            <w:r>
              <w:t xml:space="preserve"> </w:t>
            </w:r>
            <w:r>
              <w:rPr>
                <w:rFonts w:ascii="Times New Roman" w:eastAsia="Times New Roman" w:hAnsi="Times New Roman" w:cs="Times New Roman"/>
                <w:sz w:val="28"/>
                <w:szCs w:val="28"/>
              </w:rPr>
              <w:t>строком на три  роки</w:t>
            </w:r>
            <w:r w:rsidRPr="008343D7">
              <w:rPr>
                <w:rFonts w:ascii="Times New Roman" w:eastAsia="Times New Roman" w:hAnsi="Times New Roman" w:cs="Times New Roman"/>
                <w:sz w:val="28"/>
                <w:szCs w:val="28"/>
              </w:rPr>
              <w:t xml:space="preserve"> приймається центральним органом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Службою безпеки України або органом охорони державного кордону, або уповноваженим підрозділом Національної поліції України. У разі невиконання рішення про заборону в’їзду в Україну </w:t>
            </w:r>
            <w:r w:rsidR="00DD1156" w:rsidRPr="00DD1156">
              <w:rPr>
                <w:rFonts w:ascii="Times New Roman" w:hAnsi="Times New Roman" w:cs="Times New Roman"/>
                <w:b/>
                <w:sz w:val="28"/>
                <w:szCs w:val="28"/>
              </w:rPr>
              <w:t>прийнятого</w:t>
            </w:r>
            <w:r w:rsidR="00DD1156">
              <w:rPr>
                <w:rFonts w:ascii="Times New Roman" w:hAnsi="Times New Roman" w:cs="Times New Roman"/>
              </w:rPr>
              <w:t xml:space="preserve"> </w:t>
            </w:r>
            <w:r w:rsidR="00DD1156" w:rsidRPr="004C5413">
              <w:rPr>
                <w:rFonts w:ascii="Times New Roman" w:eastAsia="Times New Roman" w:hAnsi="Times New Roman" w:cs="Times New Roman"/>
                <w:b/>
                <w:sz w:val="28"/>
                <w:szCs w:val="28"/>
              </w:rPr>
              <w:t>за наявності підстав, зазначених в абзацах другому, дев’ятому</w:t>
            </w:r>
            <w:r w:rsidR="00DD1156" w:rsidRPr="008343D7">
              <w:rPr>
                <w:rFonts w:ascii="Times New Roman" w:eastAsia="Times New Roman" w:hAnsi="Times New Roman" w:cs="Times New Roman"/>
                <w:sz w:val="28"/>
                <w:szCs w:val="28"/>
              </w:rPr>
              <w:t xml:space="preserve"> </w:t>
            </w:r>
            <w:r w:rsidR="00DD1156" w:rsidRPr="004C5413">
              <w:rPr>
                <w:rFonts w:ascii="Times New Roman" w:eastAsia="Times New Roman" w:hAnsi="Times New Roman" w:cs="Times New Roman"/>
                <w:b/>
                <w:sz w:val="28"/>
                <w:szCs w:val="28"/>
              </w:rPr>
              <w:t>частини першої цієї статті</w:t>
            </w:r>
            <w:r w:rsidR="00DD1156">
              <w:rPr>
                <w:rFonts w:ascii="Times New Roman" w:eastAsia="Times New Roman" w:hAnsi="Times New Roman" w:cs="Times New Roman"/>
                <w:b/>
                <w:sz w:val="28"/>
                <w:szCs w:val="28"/>
              </w:rPr>
              <w:t>,</w:t>
            </w:r>
            <w:r w:rsidR="00DD1156" w:rsidRPr="008343D7">
              <w:rPr>
                <w:rFonts w:ascii="Times New Roman" w:eastAsia="Times New Roman" w:hAnsi="Times New Roman" w:cs="Times New Roman"/>
                <w:sz w:val="28"/>
                <w:szCs w:val="28"/>
              </w:rPr>
              <w:t xml:space="preserve"> </w:t>
            </w:r>
            <w:r w:rsidRPr="008343D7">
              <w:rPr>
                <w:rFonts w:ascii="Times New Roman" w:eastAsia="Times New Roman" w:hAnsi="Times New Roman" w:cs="Times New Roman"/>
                <w:sz w:val="28"/>
                <w:szCs w:val="28"/>
              </w:rPr>
              <w:t>іноземцям та особам без громадянства</w:t>
            </w:r>
            <w:r w:rsidR="004C5413">
              <w:t xml:space="preserve"> </w:t>
            </w:r>
            <w:r w:rsidRPr="008343D7">
              <w:rPr>
                <w:rFonts w:ascii="Times New Roman" w:eastAsia="Times New Roman" w:hAnsi="Times New Roman" w:cs="Times New Roman"/>
                <w:sz w:val="28"/>
                <w:szCs w:val="28"/>
              </w:rPr>
              <w:t xml:space="preserve">забороняється подальший </w:t>
            </w:r>
            <w:r w:rsidR="004C5413">
              <w:rPr>
                <w:rFonts w:ascii="Times New Roman" w:eastAsia="Times New Roman" w:hAnsi="Times New Roman" w:cs="Times New Roman"/>
                <w:sz w:val="28"/>
                <w:szCs w:val="28"/>
              </w:rPr>
              <w:t xml:space="preserve">в’їзд в Україну на </w:t>
            </w:r>
            <w:r w:rsidR="004C5413" w:rsidRPr="004C5413">
              <w:rPr>
                <w:rFonts w:ascii="Times New Roman" w:eastAsia="Times New Roman" w:hAnsi="Times New Roman" w:cs="Times New Roman"/>
                <w:b/>
                <w:sz w:val="28"/>
                <w:szCs w:val="28"/>
              </w:rPr>
              <w:t>п’ятнадцять</w:t>
            </w:r>
            <w:r w:rsidR="004C5413">
              <w:rPr>
                <w:rFonts w:ascii="Times New Roman" w:eastAsia="Times New Roman" w:hAnsi="Times New Roman" w:cs="Times New Roman"/>
                <w:sz w:val="28"/>
                <w:szCs w:val="28"/>
              </w:rPr>
              <w:t xml:space="preserve"> </w:t>
            </w:r>
            <w:r w:rsidRPr="008343D7">
              <w:rPr>
                <w:rFonts w:ascii="Times New Roman" w:eastAsia="Times New Roman" w:hAnsi="Times New Roman" w:cs="Times New Roman"/>
                <w:sz w:val="28"/>
                <w:szCs w:val="28"/>
              </w:rPr>
              <w:t xml:space="preserve">років, </w:t>
            </w:r>
            <w:r w:rsidR="004C5413" w:rsidRPr="004C5413">
              <w:rPr>
                <w:rFonts w:ascii="Times New Roman" w:eastAsia="Times New Roman" w:hAnsi="Times New Roman" w:cs="Times New Roman"/>
                <w:b/>
                <w:sz w:val="28"/>
                <w:szCs w:val="28"/>
              </w:rPr>
              <w:t xml:space="preserve">а </w:t>
            </w:r>
            <w:r w:rsidR="00DD1156">
              <w:rPr>
                <w:rFonts w:ascii="Times New Roman" w:eastAsia="Times New Roman" w:hAnsi="Times New Roman" w:cs="Times New Roman"/>
                <w:b/>
                <w:sz w:val="28"/>
                <w:szCs w:val="28"/>
              </w:rPr>
              <w:t xml:space="preserve">у разі прийняття такого рішення </w:t>
            </w:r>
            <w:r w:rsidR="004C5413" w:rsidRPr="004C5413">
              <w:rPr>
                <w:rFonts w:ascii="Times New Roman" w:eastAsia="Times New Roman" w:hAnsi="Times New Roman" w:cs="Times New Roman"/>
                <w:b/>
                <w:sz w:val="28"/>
                <w:szCs w:val="28"/>
              </w:rPr>
              <w:t>за наявності інших підстав визначених частиною першою цієї статті</w:t>
            </w:r>
            <w:r w:rsidR="004C5413" w:rsidRPr="004C5413">
              <w:rPr>
                <w:rFonts w:ascii="Times New Roman" w:eastAsia="Times New Roman" w:hAnsi="Times New Roman" w:cs="Times New Roman"/>
                <w:sz w:val="28"/>
                <w:szCs w:val="28"/>
              </w:rPr>
              <w:t xml:space="preserve"> </w:t>
            </w:r>
            <w:r w:rsidR="004C5413">
              <w:rPr>
                <w:rFonts w:ascii="Times New Roman" w:eastAsia="Times New Roman" w:hAnsi="Times New Roman" w:cs="Times New Roman"/>
                <w:sz w:val="28"/>
                <w:szCs w:val="28"/>
              </w:rPr>
              <w:t xml:space="preserve">на десять років, </w:t>
            </w:r>
            <w:r w:rsidRPr="008343D7">
              <w:rPr>
                <w:rFonts w:ascii="Times New Roman" w:eastAsia="Times New Roman" w:hAnsi="Times New Roman" w:cs="Times New Roman"/>
                <w:sz w:val="28"/>
                <w:szCs w:val="28"/>
              </w:rPr>
              <w:t>що додається до частини строку заборони в’їзду в Україну, який не сплив до моменту прийняття повторного рішення про заборону в’їзду в Україну.</w:t>
            </w:r>
          </w:p>
          <w:p w:rsidR="00D95496" w:rsidRPr="005E52F4" w:rsidRDefault="00D95496" w:rsidP="005E52F4">
            <w:pPr>
              <w:pBdr>
                <w:top w:val="nil"/>
                <w:left w:val="nil"/>
                <w:bottom w:val="nil"/>
                <w:right w:val="nil"/>
                <w:between w:val="nil"/>
              </w:pBdr>
              <w:shd w:val="clear" w:color="auto" w:fill="FFFFFF"/>
              <w:ind w:firstLine="709"/>
              <w:jc w:val="both"/>
              <w:rPr>
                <w:rFonts w:ascii="Times New Roman" w:eastAsia="Times New Roman" w:hAnsi="Times New Roman" w:cs="Times New Roman"/>
                <w:sz w:val="28"/>
                <w:szCs w:val="28"/>
                <w:highlight w:val="white"/>
                <w:lang w:val="ru-RU"/>
              </w:rPr>
            </w:pPr>
          </w:p>
        </w:tc>
      </w:tr>
    </w:tbl>
    <w:p w:rsidR="00792E28" w:rsidRDefault="00792E28">
      <w:pPr>
        <w:spacing w:after="0" w:line="240" w:lineRule="auto"/>
        <w:jc w:val="center"/>
        <w:rPr>
          <w:rFonts w:ascii="Times New Roman" w:eastAsia="Times New Roman" w:hAnsi="Times New Roman" w:cs="Times New Roman"/>
          <w:b/>
          <w:sz w:val="24"/>
          <w:szCs w:val="24"/>
        </w:rPr>
      </w:pPr>
    </w:p>
    <w:p w:rsidR="00792E28" w:rsidRDefault="00792E28">
      <w:pPr>
        <w:spacing w:after="0" w:line="240" w:lineRule="auto"/>
        <w:jc w:val="center"/>
        <w:rPr>
          <w:rFonts w:ascii="Times New Roman" w:eastAsia="Times New Roman" w:hAnsi="Times New Roman" w:cs="Times New Roman"/>
          <w:b/>
          <w:sz w:val="24"/>
          <w:szCs w:val="24"/>
        </w:rPr>
      </w:pPr>
    </w:p>
    <w:p w:rsidR="00792E28" w:rsidRDefault="004134E0">
      <w:pPr>
        <w:tabs>
          <w:tab w:val="left" w:pos="6096"/>
        </w:tabs>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w:t>
      </w:r>
      <w:r w:rsidR="00157EF7">
        <w:rPr>
          <w:rFonts w:ascii="Times New Roman" w:eastAsia="Times New Roman" w:hAnsi="Times New Roman" w:cs="Times New Roman"/>
          <w:b/>
          <w:sz w:val="28"/>
          <w:szCs w:val="28"/>
        </w:rPr>
        <w:t xml:space="preserve"> депутат</w:t>
      </w:r>
      <w:r>
        <w:rPr>
          <w:rFonts w:ascii="Times New Roman" w:eastAsia="Times New Roman" w:hAnsi="Times New Roman" w:cs="Times New Roman"/>
          <w:b/>
          <w:sz w:val="28"/>
          <w:szCs w:val="28"/>
        </w:rPr>
        <w:t>и</w:t>
      </w:r>
      <w:r w:rsidR="00157EF7">
        <w:rPr>
          <w:rFonts w:ascii="Times New Roman" w:eastAsia="Times New Roman" w:hAnsi="Times New Roman" w:cs="Times New Roman"/>
          <w:b/>
          <w:sz w:val="28"/>
          <w:szCs w:val="28"/>
        </w:rPr>
        <w:t xml:space="preserve"> України                                                                                                   </w:t>
      </w:r>
      <w:r w:rsidR="00916E40">
        <w:rPr>
          <w:rFonts w:ascii="Times New Roman" w:eastAsia="Times New Roman" w:hAnsi="Times New Roman" w:cs="Times New Roman"/>
          <w:b/>
          <w:sz w:val="28"/>
          <w:szCs w:val="28"/>
        </w:rPr>
        <w:t xml:space="preserve">                      </w:t>
      </w:r>
      <w:r w:rsidR="00157EF7">
        <w:rPr>
          <w:rFonts w:ascii="Times New Roman" w:eastAsia="Times New Roman" w:hAnsi="Times New Roman" w:cs="Times New Roman"/>
          <w:b/>
          <w:sz w:val="28"/>
          <w:szCs w:val="28"/>
        </w:rPr>
        <w:t xml:space="preserve"> Бобровська С.А.</w:t>
      </w:r>
    </w:p>
    <w:sectPr w:rsidR="00792E28">
      <w:pgSz w:w="16838" w:h="11906"/>
      <w:pgMar w:top="426" w:right="1440" w:bottom="426" w:left="1418"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C789E"/>
    <w:multiLevelType w:val="hybridMultilevel"/>
    <w:tmpl w:val="CDB4096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E28"/>
    <w:rsid w:val="00036A9B"/>
    <w:rsid w:val="000A24E8"/>
    <w:rsid w:val="00132FFC"/>
    <w:rsid w:val="00157EF7"/>
    <w:rsid w:val="00171C4B"/>
    <w:rsid w:val="002B24B3"/>
    <w:rsid w:val="00406A52"/>
    <w:rsid w:val="004134E0"/>
    <w:rsid w:val="004C5413"/>
    <w:rsid w:val="004C7272"/>
    <w:rsid w:val="0051018E"/>
    <w:rsid w:val="005D6F92"/>
    <w:rsid w:val="005E52F4"/>
    <w:rsid w:val="00755FA1"/>
    <w:rsid w:val="00792E28"/>
    <w:rsid w:val="007A396C"/>
    <w:rsid w:val="007B7A68"/>
    <w:rsid w:val="007C118F"/>
    <w:rsid w:val="008343D7"/>
    <w:rsid w:val="008918E1"/>
    <w:rsid w:val="008C2D94"/>
    <w:rsid w:val="0090612C"/>
    <w:rsid w:val="00916E40"/>
    <w:rsid w:val="00945C6D"/>
    <w:rsid w:val="009B6E48"/>
    <w:rsid w:val="00B7252C"/>
    <w:rsid w:val="00B83158"/>
    <w:rsid w:val="00C46B1E"/>
    <w:rsid w:val="00D25D84"/>
    <w:rsid w:val="00D76CDB"/>
    <w:rsid w:val="00D9321D"/>
    <w:rsid w:val="00D95496"/>
    <w:rsid w:val="00DA6E62"/>
    <w:rsid w:val="00DD1156"/>
    <w:rsid w:val="00DD40A5"/>
    <w:rsid w:val="00DF03C7"/>
    <w:rsid w:val="00E46B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61F4AC-5F48-464F-BDFA-E410543B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CA7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CA7F1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paragraph" w:styleId="a7">
    <w:name w:val="List Paragraph"/>
    <w:basedOn w:val="a"/>
    <w:uiPriority w:val="34"/>
    <w:qFormat/>
    <w:rsid w:val="005E5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694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dVprudI8OPcgTwvZpHRVaRxvPiA==">AMUW2mWX2RGGWW1lHVi9bgCC9g2zTZsqkz/zwmQylj0c6THDIjYjq89ZMH+5tyj98DaBVuLjdBzHZqt8Lt0kUbJ5cRIMg27DkgZyDC+G3rNoR5p7qfueCJcOW3dsmC64V9Bu2nDoAPX0</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466A6-6927-4E0E-A208-13839DDC072F}">
  <ds:schemaRefs>
    <ds:schemaRef ds:uri="http://schemas.microsoft.com/sharepoint/v3/contenttype/forms"/>
  </ds:schemaRefs>
</ds:datastoreItem>
</file>

<file path=customXml/itemProps2.xml><?xml version="1.0" encoding="utf-8"?>
<ds:datastoreItem xmlns:ds="http://schemas.openxmlformats.org/officeDocument/2006/customXml" ds:itemID="{D4001D83-61D2-4E3D-BE15-2E61384E8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FC9C13A0-2E21-4E08-929B-8E1557453BA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65AA464-21B9-433E-80E0-A080D081F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4239</Words>
  <Characters>2417</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2021-11-22T08:20:00Z</dcterms:created>
  <dcterms:modified xsi:type="dcterms:W3CDTF">2021-11-22T08:20:00Z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