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6A1" w:rsidRDefault="00734B18">
      <w:pPr>
        <w:spacing w:line="240" w:lineRule="auto"/>
        <w:jc w:val="center"/>
        <w:rPr>
          <w:rFonts w:ascii="Times New Roman" w:eastAsia="Times New Roman" w:hAnsi="Times New Roman" w:cs="Times New Roman"/>
          <w:b/>
          <w:sz w:val="24"/>
          <w:szCs w:val="24"/>
        </w:rPr>
      </w:pPr>
      <w:bookmarkStart w:id="0" w:name="_gjdgxs" w:colFirst="0" w:colLast="0"/>
      <w:bookmarkStart w:id="1" w:name="_GoBack"/>
      <w:bookmarkEnd w:id="0"/>
      <w:bookmarkEnd w:id="1"/>
      <w:r>
        <w:rPr>
          <w:rFonts w:ascii="Times New Roman" w:eastAsia="Times New Roman" w:hAnsi="Times New Roman" w:cs="Times New Roman"/>
          <w:b/>
          <w:sz w:val="24"/>
          <w:szCs w:val="24"/>
        </w:rPr>
        <w:t>ПОРІВНЯЛЬНА ТАБЛИЦЯ</w:t>
      </w:r>
    </w:p>
    <w:p w:rsidR="00AF76A1" w:rsidRDefault="00734B18">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до </w:t>
      </w:r>
      <w:proofErr w:type="spellStart"/>
      <w:r>
        <w:rPr>
          <w:rFonts w:ascii="Times New Roman" w:eastAsia="Times New Roman" w:hAnsi="Times New Roman" w:cs="Times New Roman"/>
          <w:b/>
          <w:sz w:val="24"/>
          <w:szCs w:val="24"/>
        </w:rPr>
        <w:t>проєкту</w:t>
      </w:r>
      <w:proofErr w:type="spellEnd"/>
      <w:r>
        <w:rPr>
          <w:rFonts w:ascii="Times New Roman" w:eastAsia="Times New Roman" w:hAnsi="Times New Roman" w:cs="Times New Roman"/>
          <w:b/>
          <w:sz w:val="24"/>
          <w:szCs w:val="24"/>
        </w:rPr>
        <w:t xml:space="preserve"> закону «Про внесення змін до Закону України «Про захист населення від інфекційних </w:t>
      </w:r>
      <w:proofErr w:type="spellStart"/>
      <w:r>
        <w:rPr>
          <w:rFonts w:ascii="Times New Roman" w:eastAsia="Times New Roman" w:hAnsi="Times New Roman" w:cs="Times New Roman"/>
          <w:b/>
          <w:sz w:val="24"/>
          <w:szCs w:val="24"/>
        </w:rPr>
        <w:t>хвороб</w:t>
      </w:r>
      <w:proofErr w:type="spellEnd"/>
      <w:r>
        <w:rPr>
          <w:rFonts w:ascii="Times New Roman" w:eastAsia="Times New Roman" w:hAnsi="Times New Roman" w:cs="Times New Roman"/>
          <w:b/>
          <w:sz w:val="24"/>
          <w:szCs w:val="24"/>
        </w:rPr>
        <w:t>» щодо інформування про профілактичні щеплення та здійснення виплат лікарям за високі результати охоплення щепленнями»</w:t>
      </w:r>
    </w:p>
    <w:p w:rsidR="00AF76A1" w:rsidRDefault="00AF76A1">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4"/>
          <w:szCs w:val="24"/>
        </w:rPr>
      </w:pPr>
    </w:p>
    <w:p w:rsidR="00AF76A1" w:rsidRDefault="00AF76A1">
      <w:pPr>
        <w:spacing w:line="240" w:lineRule="auto"/>
        <w:rPr>
          <w:rFonts w:ascii="Times New Roman" w:eastAsia="Times New Roman" w:hAnsi="Times New Roman" w:cs="Times New Roman"/>
          <w:sz w:val="24"/>
          <w:szCs w:val="24"/>
        </w:rPr>
      </w:pPr>
    </w:p>
    <w:tbl>
      <w:tblPr>
        <w:tblStyle w:val="a5"/>
        <w:tblW w:w="10200" w:type="dxa"/>
        <w:tblInd w:w="-2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100"/>
        <w:gridCol w:w="5100"/>
      </w:tblGrid>
      <w:tr w:rsidR="00AF76A1">
        <w:trPr>
          <w:trHeight w:val="842"/>
        </w:trPr>
        <w:tc>
          <w:tcPr>
            <w:tcW w:w="5100" w:type="dxa"/>
            <w:tcMar>
              <w:top w:w="0" w:type="dxa"/>
              <w:left w:w="103" w:type="dxa"/>
              <w:bottom w:w="0" w:type="dxa"/>
              <w:right w:w="108" w:type="dxa"/>
            </w:tcMar>
            <w:vAlign w:val="center"/>
          </w:tcPr>
          <w:p w:rsidR="00AF76A1" w:rsidRDefault="00AF76A1">
            <w:pPr>
              <w:spacing w:line="240" w:lineRule="auto"/>
              <w:jc w:val="center"/>
              <w:rPr>
                <w:rFonts w:ascii="Times New Roman" w:eastAsia="Times New Roman" w:hAnsi="Times New Roman" w:cs="Times New Roman"/>
                <w:b/>
                <w:sz w:val="24"/>
                <w:szCs w:val="24"/>
              </w:rPr>
            </w:pPr>
          </w:p>
          <w:p w:rsidR="00AF76A1" w:rsidRDefault="00734B1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Зміст положення (норми) чинного </w:t>
            </w:r>
            <w:proofErr w:type="spellStart"/>
            <w:r>
              <w:rPr>
                <w:rFonts w:ascii="Times New Roman" w:eastAsia="Times New Roman" w:hAnsi="Times New Roman" w:cs="Times New Roman"/>
                <w:b/>
                <w:sz w:val="24"/>
                <w:szCs w:val="24"/>
              </w:rPr>
              <w:t>акта</w:t>
            </w:r>
            <w:proofErr w:type="spellEnd"/>
          </w:p>
          <w:p w:rsidR="00AF76A1" w:rsidRDefault="00AF76A1">
            <w:pPr>
              <w:spacing w:line="240" w:lineRule="auto"/>
              <w:jc w:val="center"/>
              <w:rPr>
                <w:rFonts w:ascii="Times New Roman" w:eastAsia="Times New Roman" w:hAnsi="Times New Roman" w:cs="Times New Roman"/>
                <w:b/>
                <w:sz w:val="24"/>
                <w:szCs w:val="24"/>
              </w:rPr>
            </w:pPr>
          </w:p>
        </w:tc>
        <w:tc>
          <w:tcPr>
            <w:tcW w:w="5100" w:type="dxa"/>
            <w:tcMar>
              <w:top w:w="0" w:type="dxa"/>
              <w:left w:w="103" w:type="dxa"/>
              <w:bottom w:w="0" w:type="dxa"/>
              <w:right w:w="108" w:type="dxa"/>
            </w:tcMar>
            <w:vAlign w:val="center"/>
          </w:tcPr>
          <w:p w:rsidR="00AF76A1" w:rsidRDefault="00734B1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Зміст відповідного положення (норми) </w:t>
            </w:r>
            <w:proofErr w:type="spellStart"/>
            <w:r>
              <w:rPr>
                <w:rFonts w:ascii="Times New Roman" w:eastAsia="Times New Roman" w:hAnsi="Times New Roman" w:cs="Times New Roman"/>
                <w:b/>
                <w:sz w:val="24"/>
                <w:szCs w:val="24"/>
              </w:rPr>
              <w:t>проєкту</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акта</w:t>
            </w:r>
            <w:proofErr w:type="spellEnd"/>
          </w:p>
        </w:tc>
      </w:tr>
      <w:tr w:rsidR="00AF76A1">
        <w:tc>
          <w:tcPr>
            <w:tcW w:w="5100" w:type="dxa"/>
            <w:tcBorders>
              <w:bottom w:val="single" w:sz="4" w:space="0" w:color="000000"/>
            </w:tcBorders>
            <w:tcMar>
              <w:top w:w="0" w:type="dxa"/>
              <w:left w:w="103" w:type="dxa"/>
              <w:bottom w:w="0" w:type="dxa"/>
              <w:right w:w="108" w:type="dxa"/>
            </w:tcMar>
          </w:tcPr>
          <w:p w:rsidR="00AF76A1" w:rsidRDefault="00734B1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333333"/>
                <w:sz w:val="24"/>
                <w:szCs w:val="24"/>
                <w:highlight w:val="white"/>
              </w:rPr>
              <w:t>Стаття 12.</w:t>
            </w:r>
            <w:r>
              <w:rPr>
                <w:rFonts w:ascii="Times New Roman" w:eastAsia="Times New Roman" w:hAnsi="Times New Roman" w:cs="Times New Roman"/>
                <w:color w:val="333333"/>
                <w:sz w:val="24"/>
                <w:szCs w:val="24"/>
                <w:highlight w:val="white"/>
              </w:rPr>
              <w:t xml:space="preserve"> Профілактичні щеплення</w:t>
            </w:r>
          </w:p>
        </w:tc>
        <w:tc>
          <w:tcPr>
            <w:tcW w:w="5100" w:type="dxa"/>
            <w:tcBorders>
              <w:bottom w:val="single" w:sz="4" w:space="0" w:color="000000"/>
            </w:tcBorders>
            <w:tcMar>
              <w:top w:w="0" w:type="dxa"/>
              <w:left w:w="103" w:type="dxa"/>
              <w:bottom w:w="0" w:type="dxa"/>
              <w:right w:w="108" w:type="dxa"/>
            </w:tcMar>
          </w:tcPr>
          <w:p w:rsidR="00AF76A1" w:rsidRDefault="00734B1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333333"/>
                <w:sz w:val="24"/>
                <w:szCs w:val="24"/>
                <w:highlight w:val="white"/>
              </w:rPr>
              <w:t>Стаття 12.</w:t>
            </w:r>
            <w:r>
              <w:rPr>
                <w:rFonts w:ascii="Times New Roman" w:eastAsia="Times New Roman" w:hAnsi="Times New Roman" w:cs="Times New Roman"/>
                <w:color w:val="333333"/>
                <w:sz w:val="24"/>
                <w:szCs w:val="24"/>
                <w:highlight w:val="white"/>
              </w:rPr>
              <w:t xml:space="preserve"> Профілактичні щеплення</w:t>
            </w:r>
          </w:p>
        </w:tc>
      </w:tr>
      <w:tr w:rsidR="00AF76A1">
        <w:tc>
          <w:tcPr>
            <w:tcW w:w="5100" w:type="dxa"/>
            <w:tcBorders>
              <w:bottom w:val="single" w:sz="4" w:space="0" w:color="000000"/>
            </w:tcBorders>
            <w:tcMar>
              <w:top w:w="0" w:type="dxa"/>
              <w:left w:w="103" w:type="dxa"/>
              <w:bottom w:w="0" w:type="dxa"/>
              <w:right w:w="108" w:type="dxa"/>
            </w:tcMar>
          </w:tcPr>
          <w:p w:rsidR="00AF76A1" w:rsidRDefault="00AF76A1">
            <w:pPr>
              <w:spacing w:line="240" w:lineRule="auto"/>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Профілактичні щеплення проти дифтерії, кашлюка, кору, поліомієліту, правця, туберкульозу є обов'язковими і включаються до календаря щеплень. </w:t>
            </w:r>
          </w:p>
          <w:p w:rsidR="00AF76A1" w:rsidRDefault="00AF76A1">
            <w:pPr>
              <w:spacing w:line="240" w:lineRule="auto"/>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Працівники окремих професій, виробництв та організацій, діяльність яких може призвести до зараження цих працівників та (або) поширення ними інфекційних </w:t>
            </w:r>
            <w:proofErr w:type="spellStart"/>
            <w:r>
              <w:rPr>
                <w:rFonts w:ascii="Times New Roman" w:eastAsia="Times New Roman" w:hAnsi="Times New Roman" w:cs="Times New Roman"/>
                <w:sz w:val="24"/>
                <w:szCs w:val="24"/>
              </w:rPr>
              <w:t>хвороб</w:t>
            </w:r>
            <w:proofErr w:type="spellEnd"/>
            <w:r>
              <w:rPr>
                <w:rFonts w:ascii="Times New Roman" w:eastAsia="Times New Roman" w:hAnsi="Times New Roman" w:cs="Times New Roman"/>
                <w:sz w:val="24"/>
                <w:szCs w:val="24"/>
              </w:rPr>
              <w:t xml:space="preserve">, підлягають обов'язковим профілактичним щепленням також проти інших відповідних інфекційних </w:t>
            </w:r>
            <w:proofErr w:type="spellStart"/>
            <w:r>
              <w:rPr>
                <w:rFonts w:ascii="Times New Roman" w:eastAsia="Times New Roman" w:hAnsi="Times New Roman" w:cs="Times New Roman"/>
                <w:sz w:val="24"/>
                <w:szCs w:val="24"/>
              </w:rPr>
              <w:t>хвороб</w:t>
            </w:r>
            <w:proofErr w:type="spellEnd"/>
            <w:r>
              <w:rPr>
                <w:rFonts w:ascii="Times New Roman" w:eastAsia="Times New Roman" w:hAnsi="Times New Roman" w:cs="Times New Roman"/>
                <w:sz w:val="24"/>
                <w:szCs w:val="24"/>
              </w:rPr>
              <w:t xml:space="preserve">. У разі відмови або ухилення від обов'язкових профілактичних щеплень у порядку, встановленому законом, ці працівники відсторонюються від виконання зазначених видів робіт. Перелік професій, виробництв та організацій, працівники яких підлягають обов'язковим профілактичним щепленням проти інших відповідних інфекційних </w:t>
            </w:r>
            <w:proofErr w:type="spellStart"/>
            <w:r>
              <w:rPr>
                <w:rFonts w:ascii="Times New Roman" w:eastAsia="Times New Roman" w:hAnsi="Times New Roman" w:cs="Times New Roman"/>
                <w:sz w:val="24"/>
                <w:szCs w:val="24"/>
              </w:rPr>
              <w:t>хвороб</w:t>
            </w:r>
            <w:proofErr w:type="spellEnd"/>
            <w:r>
              <w:rPr>
                <w:rFonts w:ascii="Times New Roman" w:eastAsia="Times New Roman" w:hAnsi="Times New Roman" w:cs="Times New Roman"/>
                <w:sz w:val="24"/>
                <w:szCs w:val="24"/>
              </w:rPr>
              <w:t>, встановлюється центральним органом виконавчої влади, що забезпечує формування державної політики у сфері охорони здоров’я.</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разі загрози виникнення особливо небезпечної інфекційної хвороби або масового поширення небезпечної інфекційної хвороби на відповідних територіях та об'єктах можуть проводитися обов'язкові профілактичні щеплення проти цієї інфекційної хвороби за епідемічними показаннями.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Рішення про проведення обов'язкових профілактичних щеплень за епідемічними показаннями на відповідних територіях та об'єктах приймають головний державний санітарний лікар України, головний державний санітарний лікар Автономної Республіки Крим, головні державні санітарні лікарі областей, міст </w:t>
            </w:r>
            <w:r>
              <w:rPr>
                <w:rFonts w:ascii="Times New Roman" w:eastAsia="Times New Roman" w:hAnsi="Times New Roman" w:cs="Times New Roman"/>
                <w:sz w:val="24"/>
                <w:szCs w:val="24"/>
              </w:rPr>
              <w:lastRenderedPageBreak/>
              <w:t xml:space="preserve">Києва та Севастополя, головні державні санітарні лікарі центральних органів виконавчої влади, що реалізують державну політику у сферах оборони і військового будівництва, охорони громадського порядку, виконання кримінальних покарань, захисту державного кордону, Служби безпеки України.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Медичні працівники, які проводять профілактичні щеплення, повинні мати відповідну підготовку з питань їх проведення та зобов'язані надати об'єктивну інформацію особам, яким проводиться щеплення, або їх законним представникам про ефективність профілактичних щеплень та про можливі </w:t>
            </w:r>
            <w:proofErr w:type="spellStart"/>
            <w:r>
              <w:rPr>
                <w:rFonts w:ascii="Times New Roman" w:eastAsia="Times New Roman" w:hAnsi="Times New Roman" w:cs="Times New Roman"/>
                <w:sz w:val="24"/>
                <w:szCs w:val="24"/>
              </w:rPr>
              <w:t>поствакцинальні</w:t>
            </w:r>
            <w:proofErr w:type="spellEnd"/>
            <w:r>
              <w:rPr>
                <w:rFonts w:ascii="Times New Roman" w:eastAsia="Times New Roman" w:hAnsi="Times New Roman" w:cs="Times New Roman"/>
                <w:sz w:val="24"/>
                <w:szCs w:val="24"/>
              </w:rPr>
              <w:t xml:space="preserve"> ускладнення.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Профілактичні щеплення проводяться після медичного огляду особи в разі відсутності у неї відповідних медичних протипоказань. Повнолітнім дієздатним громадянам профілактичні щеплення проводяться за їх згодою після надання об'єктивної інформації про щеплення, наслідки відмови від них та можливі </w:t>
            </w:r>
            <w:proofErr w:type="spellStart"/>
            <w:r>
              <w:rPr>
                <w:rFonts w:ascii="Times New Roman" w:eastAsia="Times New Roman" w:hAnsi="Times New Roman" w:cs="Times New Roman"/>
                <w:sz w:val="24"/>
                <w:szCs w:val="24"/>
              </w:rPr>
              <w:t>поствакцинальні</w:t>
            </w:r>
            <w:proofErr w:type="spellEnd"/>
            <w:r>
              <w:rPr>
                <w:rFonts w:ascii="Times New Roman" w:eastAsia="Times New Roman" w:hAnsi="Times New Roman" w:cs="Times New Roman"/>
                <w:sz w:val="24"/>
                <w:szCs w:val="24"/>
              </w:rPr>
              <w:t xml:space="preserve"> ускладнення. Особам, які не досягли п'ятнадцятирічного віку чи визнані у встановленому законом порядку недієздатними, профілактичні щеплення проводяться за згодою їх об'єктивно інформованих батьків або інших законних представників. Особам віком від п'ятнадцяти до вісімнадцяти років чи визнаним судом обмежено дієздатними профілактичні щеплення проводяться за їх згодою після надання об'єктивної інформації та за згодою об'єктивно інформованих батьків або інших законних представників цих осіб. Якщо особа та (або) її законні представники відмовляються від обов'язкових профілактичних щеплень, лікар має право взяти у них відповідне письмове підтвердження, а в разі відмови дати таке підтвердження - засвідчити це актом у присутності свідків.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Відомості про профілактичні щеплення, </w:t>
            </w:r>
            <w:proofErr w:type="spellStart"/>
            <w:r>
              <w:rPr>
                <w:rFonts w:ascii="Times New Roman" w:eastAsia="Times New Roman" w:hAnsi="Times New Roman" w:cs="Times New Roman"/>
                <w:sz w:val="24"/>
                <w:szCs w:val="24"/>
              </w:rPr>
              <w:t>поствакцинальні</w:t>
            </w:r>
            <w:proofErr w:type="spellEnd"/>
            <w:r>
              <w:rPr>
                <w:rFonts w:ascii="Times New Roman" w:eastAsia="Times New Roman" w:hAnsi="Times New Roman" w:cs="Times New Roman"/>
                <w:sz w:val="24"/>
                <w:szCs w:val="24"/>
              </w:rPr>
              <w:t xml:space="preserve"> ускладнення та про відмову від обов'язкових профілактичних щеплень підлягають статистичному обліку і вносяться до відповідних медичних документів. Медичні протипоказання, порядок проведення </w:t>
            </w:r>
            <w:r>
              <w:rPr>
                <w:rFonts w:ascii="Times New Roman" w:eastAsia="Times New Roman" w:hAnsi="Times New Roman" w:cs="Times New Roman"/>
                <w:sz w:val="24"/>
                <w:szCs w:val="24"/>
              </w:rPr>
              <w:lastRenderedPageBreak/>
              <w:t xml:space="preserve">профілактичних щеплень та реєстрації </w:t>
            </w:r>
            <w:proofErr w:type="spellStart"/>
            <w:r>
              <w:rPr>
                <w:rFonts w:ascii="Times New Roman" w:eastAsia="Times New Roman" w:hAnsi="Times New Roman" w:cs="Times New Roman"/>
                <w:sz w:val="24"/>
                <w:szCs w:val="24"/>
              </w:rPr>
              <w:t>поствакцинальних</w:t>
            </w:r>
            <w:proofErr w:type="spellEnd"/>
            <w:r>
              <w:rPr>
                <w:rFonts w:ascii="Times New Roman" w:eastAsia="Times New Roman" w:hAnsi="Times New Roman" w:cs="Times New Roman"/>
                <w:sz w:val="24"/>
                <w:szCs w:val="24"/>
              </w:rPr>
              <w:t xml:space="preserve"> ускладнень встановлюються центральним органом виконавчої влади, що забезпечує формування державної політики у сфері охорони здоров'я.</w:t>
            </w:r>
          </w:p>
        </w:tc>
        <w:tc>
          <w:tcPr>
            <w:tcW w:w="5100" w:type="dxa"/>
            <w:tcBorders>
              <w:bottom w:val="single" w:sz="4" w:space="0" w:color="000000"/>
            </w:tcBorders>
            <w:tcMar>
              <w:top w:w="0" w:type="dxa"/>
              <w:left w:w="103" w:type="dxa"/>
              <w:bottom w:w="0" w:type="dxa"/>
              <w:right w:w="108" w:type="dxa"/>
            </w:tcMar>
          </w:tcPr>
          <w:p w:rsidR="00AF76A1" w:rsidRDefault="00AF76A1">
            <w:pPr>
              <w:spacing w:line="240" w:lineRule="auto"/>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Профілактичні щеплення проти дифтерії, кашлюка, кору, поліомієліту, правця, туберкульозу є обов'язковими і включаються до календаря щеплень. </w:t>
            </w:r>
          </w:p>
          <w:p w:rsidR="00AF76A1" w:rsidRDefault="00AF76A1">
            <w:pPr>
              <w:spacing w:line="240" w:lineRule="auto"/>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Працівники окремих професій, виробництв та організацій, діяльність яких може призвести до зараження цих працівників та (або) поширення ними інфекційних </w:t>
            </w:r>
            <w:proofErr w:type="spellStart"/>
            <w:r>
              <w:rPr>
                <w:rFonts w:ascii="Times New Roman" w:eastAsia="Times New Roman" w:hAnsi="Times New Roman" w:cs="Times New Roman"/>
                <w:sz w:val="24"/>
                <w:szCs w:val="24"/>
              </w:rPr>
              <w:t>хвороб</w:t>
            </w:r>
            <w:proofErr w:type="spellEnd"/>
            <w:r>
              <w:rPr>
                <w:rFonts w:ascii="Times New Roman" w:eastAsia="Times New Roman" w:hAnsi="Times New Roman" w:cs="Times New Roman"/>
                <w:sz w:val="24"/>
                <w:szCs w:val="24"/>
              </w:rPr>
              <w:t xml:space="preserve">, підлягають обов'язковим профілактичним щепленням також проти інших відповідних інфекційних </w:t>
            </w:r>
            <w:proofErr w:type="spellStart"/>
            <w:r>
              <w:rPr>
                <w:rFonts w:ascii="Times New Roman" w:eastAsia="Times New Roman" w:hAnsi="Times New Roman" w:cs="Times New Roman"/>
                <w:sz w:val="24"/>
                <w:szCs w:val="24"/>
              </w:rPr>
              <w:t>хвороб</w:t>
            </w:r>
            <w:proofErr w:type="spellEnd"/>
            <w:r>
              <w:rPr>
                <w:rFonts w:ascii="Times New Roman" w:eastAsia="Times New Roman" w:hAnsi="Times New Roman" w:cs="Times New Roman"/>
                <w:sz w:val="24"/>
                <w:szCs w:val="24"/>
              </w:rPr>
              <w:t xml:space="preserve">. У разі відмови або ухилення від обов'язкових профілактичних щеплень у порядку, встановленому законом, ці працівники відсторонюються від виконання зазначених видів робіт. Перелік професій, виробництв та організацій, працівники яких підлягають обов'язковим профілактичним щепленням проти інших відповідних інфекційних </w:t>
            </w:r>
            <w:proofErr w:type="spellStart"/>
            <w:r>
              <w:rPr>
                <w:rFonts w:ascii="Times New Roman" w:eastAsia="Times New Roman" w:hAnsi="Times New Roman" w:cs="Times New Roman"/>
                <w:sz w:val="24"/>
                <w:szCs w:val="24"/>
              </w:rPr>
              <w:t>хвороб</w:t>
            </w:r>
            <w:proofErr w:type="spellEnd"/>
            <w:r>
              <w:rPr>
                <w:rFonts w:ascii="Times New Roman" w:eastAsia="Times New Roman" w:hAnsi="Times New Roman" w:cs="Times New Roman"/>
                <w:sz w:val="24"/>
                <w:szCs w:val="24"/>
              </w:rPr>
              <w:t>, встановлюється центральним органом виконавчої влади, що забезпечує формування державної політики у сфері охорони здоров’я.</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разі загрози виникнення особливо небезпечної інфекційної хвороби або масового поширення небезпечної інфекційної хвороби на відповідних територіях та об'єктах можуть проводитися обов'язкові профілактичні щеплення проти цієї інфекційної хвороби за епідемічними показаннями.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Рішення про проведення обов'язкових профілактичних щеплень за епідемічними показаннями на відповідних територіях та об'єктах приймають головний державний санітарний лікар України, головний державний санітарний лікар Автономної Республіки Крим, головні державні санітарні лікарі областей, міст </w:t>
            </w:r>
            <w:r>
              <w:rPr>
                <w:rFonts w:ascii="Times New Roman" w:eastAsia="Times New Roman" w:hAnsi="Times New Roman" w:cs="Times New Roman"/>
                <w:sz w:val="24"/>
                <w:szCs w:val="24"/>
              </w:rPr>
              <w:lastRenderedPageBreak/>
              <w:t xml:space="preserve">Києва та Севастополя, головні державні санітарні лікарі центральних органів виконавчої влади, що реалізують державну політику у сферах оборони і військового будівництва, охорони громадського порядку, виконання кримінальних покарань, захисту державного кордону, Служби безпеки України.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Медичні працівники, які проводять профілактичні щеплення, повинні мати відповідну підготовку з питань їх проведення та зобов'язані надати об'єктивну інформацію особам, яким проводиться щеплення, або їх законним представникам про ефективність профілактичних щеплень та про можливі </w:t>
            </w:r>
            <w:proofErr w:type="spellStart"/>
            <w:r>
              <w:rPr>
                <w:rFonts w:ascii="Times New Roman" w:eastAsia="Times New Roman" w:hAnsi="Times New Roman" w:cs="Times New Roman"/>
                <w:sz w:val="24"/>
                <w:szCs w:val="24"/>
              </w:rPr>
              <w:t>поствакцинальні</w:t>
            </w:r>
            <w:proofErr w:type="spellEnd"/>
            <w:r>
              <w:rPr>
                <w:rFonts w:ascii="Times New Roman" w:eastAsia="Times New Roman" w:hAnsi="Times New Roman" w:cs="Times New Roman"/>
                <w:sz w:val="24"/>
                <w:szCs w:val="24"/>
              </w:rPr>
              <w:t xml:space="preserve"> ускладнення.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Лікар, який надає первинну медичну допомогу, здійснює інформування пацієнтів, з якими укладено декларацію, про ефективність та безпечність профілактичних щеплень, механізм їх дії, медичні протипоказання, можливі побічні реакції, наслідки відмови від профілактичного щеплення тощо. </w:t>
            </w:r>
          </w:p>
          <w:p w:rsidR="00AF76A1" w:rsidRDefault="00734B18">
            <w:pPr>
              <w:spacing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Інформування пацієнтів, з якими не укладено декларацію, та загальне інформування населення також здійснюється органом виконавчої влади, що забезпечує формування державної політики у сфері охорони здоров’я через відповідний контакт-центр.</w:t>
            </w:r>
          </w:p>
          <w:p w:rsidR="00AF76A1" w:rsidRDefault="00734B18">
            <w:pPr>
              <w:spacing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Інформування пацієнта здійснюється з дотриманням принципів достовірності, повноти, точності та доступності інформації, професійності та неупередженості особи, що здійснює інформування. Зміст та послідовність основних етапів інформування встановлюється органом виконавчої влади, що забезпечує формування державної політики у сфері охорони здоров’я. </w:t>
            </w:r>
          </w:p>
          <w:p w:rsidR="00AF76A1" w:rsidRDefault="00734B18">
            <w:pPr>
              <w:spacing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Орган виконавчої влади, що забезпечує формування державної політики у сфері охорони здоров’я проводить спеціальну підготовку, забезпечує належний професійний рівень осіб, що здійснюють інформування, організовує ознайомлення з нормативно-правовими актами щодо щеплення, здійснює нагляд, моніторинг та оцінку інформування, забезпечує </w:t>
            </w:r>
            <w:r>
              <w:rPr>
                <w:rFonts w:ascii="Times New Roman" w:eastAsia="Times New Roman" w:hAnsi="Times New Roman" w:cs="Times New Roman"/>
                <w:b/>
                <w:sz w:val="24"/>
                <w:szCs w:val="24"/>
              </w:rPr>
              <w:lastRenderedPageBreak/>
              <w:t>необхідними матеріалами осіб, що здійснюють інформування, організовує та забезпечує проведення заходів безперервного професійного розвитку для лікарів щодо профілактичних щеплень.</w:t>
            </w:r>
          </w:p>
          <w:p w:rsidR="00AF76A1" w:rsidRDefault="00734B18">
            <w:pPr>
              <w:spacing w:line="240" w:lineRule="auto"/>
              <w:ind w:firstLine="425"/>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У випадку досягнення встановлених Кабінетом Міністрів України показників проведених профілактичних щеплень пацієнтів, з якими укладено декларацію, лікарю виплачуються відповідні одноразові додаткові грошові виплати у розмірі до 300 відсотків посадового окладу з урахуванням обов‘язкових доплат та надбавок.</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pacing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Профілактичні щеплення проводяться після медичного огляду особи в разі відсутності у неї відповідних медичних протипоказань. Повнолітнім дієздатним громадянам профілактичні щеплення проводяться за їх згодою після надання об'єктивної інформації про щеплення, наслідки відмови від них та можливі </w:t>
            </w:r>
            <w:proofErr w:type="spellStart"/>
            <w:r>
              <w:rPr>
                <w:rFonts w:ascii="Times New Roman" w:eastAsia="Times New Roman" w:hAnsi="Times New Roman" w:cs="Times New Roman"/>
                <w:sz w:val="24"/>
                <w:szCs w:val="24"/>
              </w:rPr>
              <w:t>поствакцинальні</w:t>
            </w:r>
            <w:proofErr w:type="spellEnd"/>
            <w:r>
              <w:rPr>
                <w:rFonts w:ascii="Times New Roman" w:eastAsia="Times New Roman" w:hAnsi="Times New Roman" w:cs="Times New Roman"/>
                <w:sz w:val="24"/>
                <w:szCs w:val="24"/>
              </w:rPr>
              <w:t xml:space="preserve"> ускладнення. Особам, які не досягли п'ятнадцятирічного віку чи визнані у встановленому законом порядку недієздатними, профілактичні щеплення проводяться за згодою їх об'єктивно інформованих батьків або інших законних представників. Особам віком від п'ятнадцяти до вісімнадцяти років чи визнаним судом обмежено дієздатними профілактичні щеплення проводяться за їх згодою після надання об'єктивної інформації та за згодою об'єктивно інформованих батьків або інших законних представників цих осіб. Якщо особа та (або) її законні представники відмовляються від обов'язкових профілактичних щеплень, лікар має право взяти у них відповідне письмове підтвердження, а в разі відмови дати таке підтвердження - засвідчити це актом у присутності свідків. </w:t>
            </w:r>
          </w:p>
          <w:p w:rsidR="00AF76A1" w:rsidRDefault="00AF76A1">
            <w:pPr>
              <w:spacing w:line="240" w:lineRule="auto"/>
              <w:ind w:firstLine="425"/>
              <w:jc w:val="both"/>
              <w:rPr>
                <w:rFonts w:ascii="Times New Roman" w:eastAsia="Times New Roman" w:hAnsi="Times New Roman" w:cs="Times New Roman"/>
                <w:sz w:val="24"/>
                <w:szCs w:val="24"/>
              </w:rPr>
            </w:pPr>
          </w:p>
          <w:p w:rsidR="00AF76A1" w:rsidRDefault="00734B18">
            <w:pPr>
              <w:shd w:val="clear" w:color="auto" w:fill="FFFFFF"/>
              <w:spacing w:after="160"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 xml:space="preserve">Відомості про профілактичні щеплення, </w:t>
            </w:r>
            <w:proofErr w:type="spellStart"/>
            <w:r>
              <w:rPr>
                <w:rFonts w:ascii="Times New Roman" w:eastAsia="Times New Roman" w:hAnsi="Times New Roman" w:cs="Times New Roman"/>
                <w:sz w:val="24"/>
                <w:szCs w:val="24"/>
              </w:rPr>
              <w:t>поствакцинальні</w:t>
            </w:r>
            <w:proofErr w:type="spellEnd"/>
            <w:r>
              <w:rPr>
                <w:rFonts w:ascii="Times New Roman" w:eastAsia="Times New Roman" w:hAnsi="Times New Roman" w:cs="Times New Roman"/>
                <w:sz w:val="24"/>
                <w:szCs w:val="24"/>
              </w:rPr>
              <w:t xml:space="preserve"> ускладнення та про відмову від обов'язкових профілактичних щеплень підлягають статистичному обліку і вносяться до відповідних медичних документів. Медичні протипоказання, порядок проведення профілактичних щеплень та реєстрації </w:t>
            </w:r>
            <w:proofErr w:type="spellStart"/>
            <w:r>
              <w:rPr>
                <w:rFonts w:ascii="Times New Roman" w:eastAsia="Times New Roman" w:hAnsi="Times New Roman" w:cs="Times New Roman"/>
                <w:sz w:val="24"/>
                <w:szCs w:val="24"/>
              </w:rPr>
              <w:t>поствакцинальних</w:t>
            </w:r>
            <w:proofErr w:type="spellEnd"/>
            <w:r>
              <w:rPr>
                <w:rFonts w:ascii="Times New Roman" w:eastAsia="Times New Roman" w:hAnsi="Times New Roman" w:cs="Times New Roman"/>
                <w:sz w:val="24"/>
                <w:szCs w:val="24"/>
              </w:rPr>
              <w:t xml:space="preserve"> ускладнень встановлюються центральним органом виконавчої влади, що </w:t>
            </w:r>
            <w:r>
              <w:rPr>
                <w:rFonts w:ascii="Times New Roman" w:eastAsia="Times New Roman" w:hAnsi="Times New Roman" w:cs="Times New Roman"/>
                <w:sz w:val="24"/>
                <w:szCs w:val="24"/>
              </w:rPr>
              <w:lastRenderedPageBreak/>
              <w:t>забезпечує формування державної політики у сфері охорони здоров'я.</w:t>
            </w:r>
          </w:p>
        </w:tc>
      </w:tr>
    </w:tbl>
    <w:p w:rsidR="00AF76A1" w:rsidRDefault="00AF76A1">
      <w:pPr>
        <w:spacing w:line="240" w:lineRule="auto"/>
        <w:rPr>
          <w:rFonts w:ascii="Times New Roman" w:eastAsia="Times New Roman" w:hAnsi="Times New Roman" w:cs="Times New Roman"/>
          <w:sz w:val="24"/>
          <w:szCs w:val="24"/>
        </w:rPr>
      </w:pPr>
    </w:p>
    <w:p w:rsidR="00AF76A1" w:rsidRDefault="00734B1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p>
    <w:p w:rsidR="00AF76A1" w:rsidRDefault="00734B18">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Народна депутатка України</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Совсун І.Р. (</w:t>
      </w:r>
      <w:proofErr w:type="spellStart"/>
      <w:r>
        <w:rPr>
          <w:rFonts w:ascii="Times New Roman" w:eastAsia="Times New Roman" w:hAnsi="Times New Roman" w:cs="Times New Roman"/>
          <w:b/>
          <w:sz w:val="24"/>
          <w:szCs w:val="24"/>
        </w:rPr>
        <w:t>посв</w:t>
      </w:r>
      <w:proofErr w:type="spellEnd"/>
      <w:r>
        <w:rPr>
          <w:rFonts w:ascii="Times New Roman" w:eastAsia="Times New Roman" w:hAnsi="Times New Roman" w:cs="Times New Roman"/>
          <w:b/>
          <w:sz w:val="24"/>
          <w:szCs w:val="24"/>
        </w:rPr>
        <w:t>. 223)</w:t>
      </w:r>
    </w:p>
    <w:p w:rsidR="00AF76A1" w:rsidRDefault="00AF76A1">
      <w:pPr>
        <w:spacing w:line="240" w:lineRule="auto"/>
        <w:rPr>
          <w:rFonts w:ascii="Times New Roman" w:eastAsia="Times New Roman" w:hAnsi="Times New Roman" w:cs="Times New Roman"/>
          <w:sz w:val="24"/>
          <w:szCs w:val="24"/>
        </w:rPr>
      </w:pPr>
    </w:p>
    <w:p w:rsidR="00AF76A1" w:rsidRDefault="00AF76A1">
      <w:pPr>
        <w:rPr>
          <w:rFonts w:ascii="Times New Roman" w:eastAsia="Times New Roman" w:hAnsi="Times New Roman" w:cs="Times New Roman"/>
          <w:b/>
          <w:sz w:val="24"/>
          <w:szCs w:val="24"/>
        </w:rPr>
      </w:pPr>
    </w:p>
    <w:p w:rsidR="00AF76A1" w:rsidRDefault="00AF76A1">
      <w:pPr>
        <w:rPr>
          <w:rFonts w:ascii="Times New Roman" w:eastAsia="Times New Roman" w:hAnsi="Times New Roman" w:cs="Times New Roman"/>
          <w:sz w:val="24"/>
          <w:szCs w:val="24"/>
        </w:rPr>
      </w:pPr>
    </w:p>
    <w:p w:rsidR="00AF76A1" w:rsidRDefault="00734B18">
      <w:r>
        <w:t>.</w:t>
      </w:r>
    </w:p>
    <w:sectPr w:rsidR="00AF76A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6A1"/>
    <w:rsid w:val="006051BD"/>
    <w:rsid w:val="00734B18"/>
    <w:rsid w:val="00AF76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034F0C-944F-4EDC-B645-6B03465BB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B3ECC3-73D8-479C-9839-D281C95D8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3DE3F4-3441-4324-AAB1-BD70F2B0B7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C3FC38-E637-4846-961A-F1F7BB885B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5840</Words>
  <Characters>3330</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2021-11-22T08:22:00Z</dcterms:created>
  <dcterms:modified xsi:type="dcterms:W3CDTF">2021-11-22T08:22:00Z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