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C7651" w:rsidRDefault="00565EBE">
      <w:pPr>
        <w:ind w:firstLine="566"/>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Pr>
          <w:rFonts w:ascii="Times New Roman" w:eastAsia="Times New Roman" w:hAnsi="Times New Roman" w:cs="Times New Roman"/>
          <w:b/>
          <w:sz w:val="28"/>
          <w:szCs w:val="28"/>
        </w:rPr>
        <w:t xml:space="preserve">ПОЯСНЮВАЛЬНА ЗАПИСКА </w:t>
      </w:r>
    </w:p>
    <w:p w14:paraId="00000002" w14:textId="77777777" w:rsidR="00EC7651" w:rsidRDefault="00565EBE">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77777777" w:rsidR="00EC7651" w:rsidRDefault="00565EBE">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внесення змін до Закону України «Про захист населення від інфекційних хвороб» щодо інформування про профілактичні щеплення та здійснення виплат лікарям за високі результати охоплення щепленнями»</w:t>
      </w:r>
    </w:p>
    <w:p w14:paraId="00000004" w14:textId="77777777" w:rsidR="00EC7651" w:rsidRDefault="00EC7651">
      <w:pPr>
        <w:ind w:firstLine="566"/>
        <w:jc w:val="center"/>
        <w:rPr>
          <w:rFonts w:ascii="Times New Roman" w:eastAsia="Times New Roman" w:hAnsi="Times New Roman" w:cs="Times New Roman"/>
          <w:b/>
          <w:sz w:val="28"/>
          <w:szCs w:val="28"/>
        </w:rPr>
      </w:pPr>
    </w:p>
    <w:p w14:paraId="00000005" w14:textId="77777777" w:rsidR="00EC7651" w:rsidRDefault="00EC7651">
      <w:pPr>
        <w:ind w:firstLine="566"/>
        <w:rPr>
          <w:rFonts w:ascii="Times New Roman" w:eastAsia="Times New Roman" w:hAnsi="Times New Roman" w:cs="Times New Roman"/>
          <w:sz w:val="28"/>
          <w:szCs w:val="28"/>
        </w:rPr>
      </w:pPr>
    </w:p>
    <w:p w14:paraId="00000006" w14:textId="77777777" w:rsidR="00EC7651" w:rsidRDefault="00565EBE">
      <w:pPr>
        <w:numPr>
          <w:ilvl w:val="0"/>
          <w:numId w:val="1"/>
        </w:numPr>
        <w:ind w:hanging="152"/>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Обґрунтування необхідності прийняття акта.</w:t>
      </w:r>
    </w:p>
    <w:p w14:paraId="00000007" w14:textId="77777777" w:rsidR="00EC7651" w:rsidRDefault="00EC7651">
      <w:pPr>
        <w:ind w:firstLine="566"/>
        <w:jc w:val="both"/>
        <w:rPr>
          <w:rFonts w:ascii="Times New Roman" w:eastAsia="Times New Roman" w:hAnsi="Times New Roman" w:cs="Times New Roman"/>
          <w:sz w:val="28"/>
          <w:szCs w:val="28"/>
        </w:rPr>
      </w:pPr>
    </w:p>
    <w:p w14:paraId="00000008" w14:textId="77777777"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Вакцинація під час пандемії COVID-19 продемонструвала наявність системної проблеми в Україні щодо низького рівня поінформованості населення про механізм дії щеплень та їх ефективність. </w:t>
      </w:r>
    </w:p>
    <w:p w14:paraId="00000009" w14:textId="77777777"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Низький рівень обізнаності є передумовою до легковірного сприйняття негативної недостовірної інформації про наслідки щеплень, яку періодично публікують у ЗМІ та соціальних мережах.</w:t>
      </w:r>
    </w:p>
    <w:p w14:paraId="0000000A" w14:textId="77777777"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наслідок, рівень вакцинації від COVID-19 в Україні стабільно залишається найнижчим в Європі і одним із найнижчих у світі, в окремих регіонах відбуваються спалахи поліомієліту, а стабільно низький рівень вакцинації від кору спричиняє найвищі показники цього захворювання в Україні серед інших держав світу.</w:t>
      </w:r>
    </w:p>
    <w:p w14:paraId="0000000B" w14:textId="3573BF28"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Періодичні дослідження ЮНІСЕФ показують, що великий вплив на рішення </w:t>
      </w:r>
      <w:r>
        <w:rPr>
          <w:rFonts w:ascii="Times New Roman" w:eastAsia="Times New Roman" w:hAnsi="Times New Roman" w:cs="Times New Roman"/>
          <w:sz w:val="28"/>
          <w:szCs w:val="28"/>
          <w:lang w:val="uk-UA"/>
        </w:rPr>
        <w:t xml:space="preserve">пацієнтів </w:t>
      </w:r>
      <w:r>
        <w:rPr>
          <w:rFonts w:ascii="Times New Roman" w:eastAsia="Times New Roman" w:hAnsi="Times New Roman" w:cs="Times New Roman"/>
          <w:sz w:val="28"/>
          <w:szCs w:val="28"/>
        </w:rPr>
        <w:t xml:space="preserve">щодо вакцинації себе та своїх дітей мають </w:t>
      </w:r>
      <w:r>
        <w:rPr>
          <w:rFonts w:ascii="Times New Roman" w:eastAsia="Times New Roman" w:hAnsi="Times New Roman" w:cs="Times New Roman"/>
          <w:sz w:val="28"/>
          <w:szCs w:val="28"/>
          <w:lang w:val="uk-UA"/>
        </w:rPr>
        <w:t xml:space="preserve">їх </w:t>
      </w:r>
      <w:r>
        <w:rPr>
          <w:rFonts w:ascii="Times New Roman" w:eastAsia="Times New Roman" w:hAnsi="Times New Roman" w:cs="Times New Roman"/>
          <w:sz w:val="28"/>
          <w:szCs w:val="28"/>
        </w:rPr>
        <w:t xml:space="preserve">педіатри та сімейні лікарі. </w:t>
      </w:r>
    </w:p>
    <w:p w14:paraId="0000000C" w14:textId="77777777"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прикладу, опитування «Ставлення до вакцинації від COVID-19», проведене в березні 2021 року дослідницькою агенцією Info Sapiens за підтримки Агентства США з міжнародного розвитку (USAID), показало, що 64% українців загалом і 72% людей від 60 років дослухаються до порад сімейного лікаря, приймаючи рішення про щеплення.</w:t>
      </w:r>
    </w:p>
    <w:p w14:paraId="0000000D" w14:textId="77777777"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 демонструє необхідність залучення лікарів, що надають первинну медичну допомогу (лікарів загальної практики - сімейних лікарів, лікарів-педіатрів, лікарів-терапевтів) до кампанії інформування про ефективність профілактичних щеплень, зокрема щеплень від COVID-19.</w:t>
      </w:r>
    </w:p>
    <w:p w14:paraId="0000000E" w14:textId="5E76D1A9" w:rsidR="00EC7651" w:rsidRDefault="00565EB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цього, потрібно законодавчо закріпити положення щодо порядку та принципів проведення такого інформування та встановити показники охоплення пацієнтів щепленнями, </w:t>
      </w:r>
      <w:r w:rsidR="00F57B99" w:rsidRPr="00F57B99">
        <w:rPr>
          <w:rFonts w:ascii="Times New Roman" w:eastAsia="Times New Roman" w:hAnsi="Times New Roman" w:cs="Times New Roman"/>
          <w:sz w:val="28"/>
          <w:szCs w:val="28"/>
        </w:rPr>
        <w:t>у разі</w:t>
      </w:r>
      <w:r>
        <w:rPr>
          <w:rFonts w:ascii="Times New Roman" w:eastAsia="Times New Roman" w:hAnsi="Times New Roman" w:cs="Times New Roman"/>
          <w:sz w:val="28"/>
          <w:szCs w:val="28"/>
        </w:rPr>
        <w:t xml:space="preserve"> досягненні яких лікарі, що надають </w:t>
      </w:r>
      <w:r>
        <w:rPr>
          <w:rFonts w:ascii="Times New Roman" w:eastAsia="Times New Roman" w:hAnsi="Times New Roman" w:cs="Times New Roman"/>
          <w:sz w:val="28"/>
          <w:szCs w:val="28"/>
        </w:rPr>
        <w:lastRenderedPageBreak/>
        <w:t xml:space="preserve">первинну медичну допомогу, отримають грошові виплати за ефективно проведене інформування їх пацієнтів. </w:t>
      </w:r>
    </w:p>
    <w:p w14:paraId="0000000F" w14:textId="77777777" w:rsidR="00EC7651" w:rsidRDefault="00EC7651">
      <w:pPr>
        <w:ind w:firstLine="566"/>
        <w:jc w:val="both"/>
        <w:rPr>
          <w:rFonts w:ascii="Times New Roman" w:eastAsia="Times New Roman" w:hAnsi="Times New Roman" w:cs="Times New Roman"/>
          <w:sz w:val="28"/>
          <w:szCs w:val="28"/>
        </w:rPr>
      </w:pPr>
    </w:p>
    <w:p w14:paraId="00000010" w14:textId="77777777" w:rsidR="00EC7651" w:rsidRDefault="00565EBE">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цілі прийняття законодавчого акта.</w:t>
      </w:r>
    </w:p>
    <w:p w14:paraId="00000011" w14:textId="77777777" w:rsidR="00EC7651" w:rsidRDefault="00EC7651">
      <w:pPr>
        <w:ind w:firstLine="566"/>
        <w:jc w:val="both"/>
        <w:rPr>
          <w:rFonts w:ascii="Times New Roman" w:eastAsia="Times New Roman" w:hAnsi="Times New Roman" w:cs="Times New Roman"/>
          <w:sz w:val="28"/>
          <w:szCs w:val="28"/>
        </w:rPr>
      </w:pPr>
    </w:p>
    <w:p w14:paraId="00000012" w14:textId="77777777"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Законопроєкт розроблено з метою включення до Закону України «Про захист населення від інфекційних хвороб» положень, які закріплюють основні принципи та суб'єктів здійснення інформування про профілактичні щеплення. </w:t>
      </w:r>
    </w:p>
    <w:p w14:paraId="00000013" w14:textId="77777777"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цього у проєкті пропонується закріпити обов'язок лікаря, який надає первинну медичну допомогу, та Міністерства охорони здоров'я (через відповідний контакт-центр) інформувати пацієнтів щодо механізму дії щеплень та їх ефективності, визначаються основні принципи та засади проведення такого інформування, закріплюються обов'язки Міністерства охорони здоров'я щодо забезпечення підготовки та нагляду за процесами інформування, а також встановлюються законодавчі підстави для виплати одноразових додаткових грошових виплат лікарям, які надають первинну медичну допомогу, за ефективне інформування.</w:t>
      </w:r>
    </w:p>
    <w:p w14:paraId="00000014" w14:textId="77777777" w:rsidR="00EC7651" w:rsidRDefault="00EC7651">
      <w:pPr>
        <w:ind w:firstLine="566"/>
        <w:jc w:val="both"/>
        <w:rPr>
          <w:rFonts w:ascii="Times New Roman" w:eastAsia="Times New Roman" w:hAnsi="Times New Roman" w:cs="Times New Roman"/>
          <w:sz w:val="28"/>
          <w:szCs w:val="28"/>
        </w:rPr>
      </w:pPr>
    </w:p>
    <w:p w14:paraId="00000015" w14:textId="77777777" w:rsidR="00EC7651" w:rsidRDefault="00565EBE">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та основні положення акта.</w:t>
      </w:r>
    </w:p>
    <w:p w14:paraId="00000016" w14:textId="77777777" w:rsidR="00EC7651" w:rsidRDefault="00EC7651">
      <w:pPr>
        <w:ind w:firstLine="566"/>
        <w:rPr>
          <w:rFonts w:ascii="Times New Roman" w:eastAsia="Times New Roman" w:hAnsi="Times New Roman" w:cs="Times New Roman"/>
          <w:b/>
          <w:sz w:val="28"/>
          <w:szCs w:val="28"/>
        </w:rPr>
      </w:pPr>
    </w:p>
    <w:p w14:paraId="00000017" w14:textId="77777777" w:rsidR="00EC7651" w:rsidRDefault="00565EBE">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Проєкт Закону передбачає внесення змін до статті 12 Закону України «Про захист населення від інфекційних хвороб». </w:t>
      </w:r>
    </w:p>
    <w:p w14:paraId="00000018" w14:textId="77777777" w:rsidR="00EC7651" w:rsidRDefault="00565EBE">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доповнити статтю положеннями про те, що:</w:t>
      </w:r>
    </w:p>
    <w:p w14:paraId="00000019" w14:textId="77777777" w:rsidR="00EC7651" w:rsidRDefault="00565EBE">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лікар, який надає первинну медичну допомогу, інформує пацієнтів, з якими в нього укладено декларацію, про ефективність та безпечність профілактичних щеплень, механізм їх дії, медичні протипоказання, можливі побічні реакції і наслідки відмови від профілактичного щеплення;</w:t>
      </w:r>
    </w:p>
    <w:p w14:paraId="0000001A" w14:textId="77777777" w:rsidR="00EC7651" w:rsidRDefault="00565EBE">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інформування тих пацієнтів, з якими не укладено декларацію, і загальне інформування населення також здійснюється Міністерством охорони здоров’я через відповідний контакт-центр;</w:t>
      </w:r>
    </w:p>
    <w:p w14:paraId="0000001B" w14:textId="77777777" w:rsidR="00EC7651" w:rsidRDefault="00565EBE">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інформування здійснюється з дотриманням принципів достовірності, повноти, точності та доступності інформації, професійності та неупередженості тих, хто здійснює інформування;</w:t>
      </w:r>
    </w:p>
    <w:p w14:paraId="0000001C" w14:textId="77777777" w:rsidR="00EC7651" w:rsidRDefault="00565EBE">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закріплюється обов'язок Міністерства охорони здоров’я розробити та прийняти нормативно-правовий акт, де визначатиметься зміст та послідовність основних етапів інформування;</w:t>
      </w:r>
    </w:p>
    <w:p w14:paraId="0000001D" w14:textId="226600F1" w:rsidR="00EC7651" w:rsidRDefault="00800EEF">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закріплюю</w:t>
      </w:r>
      <w:r w:rsidR="00565EBE">
        <w:rPr>
          <w:rFonts w:ascii="Times New Roman" w:eastAsia="Times New Roman" w:hAnsi="Times New Roman" w:cs="Times New Roman"/>
          <w:sz w:val="28"/>
          <w:szCs w:val="28"/>
        </w:rPr>
        <w:t xml:space="preserve">ться обов'язки Міністерства охорони здоров’я проводити спеціальну підготовку, забезпечити належний професійний рівень осіб, що здійснюють інформування, організувати </w:t>
      </w:r>
      <w:r w:rsidR="00D659FF">
        <w:rPr>
          <w:rFonts w:ascii="Times New Roman" w:eastAsia="Times New Roman" w:hAnsi="Times New Roman" w:cs="Times New Roman"/>
          <w:sz w:val="28"/>
          <w:szCs w:val="28"/>
          <w:lang w:val="uk-UA"/>
        </w:rPr>
        <w:t xml:space="preserve">їх </w:t>
      </w:r>
      <w:r w:rsidR="00565EBE">
        <w:rPr>
          <w:rFonts w:ascii="Times New Roman" w:eastAsia="Times New Roman" w:hAnsi="Times New Roman" w:cs="Times New Roman"/>
          <w:sz w:val="28"/>
          <w:szCs w:val="28"/>
        </w:rPr>
        <w:t xml:space="preserve">ознайомлення з </w:t>
      </w:r>
      <w:r w:rsidR="00D659FF">
        <w:rPr>
          <w:rFonts w:ascii="Times New Roman" w:eastAsia="Times New Roman" w:hAnsi="Times New Roman" w:cs="Times New Roman"/>
          <w:sz w:val="28"/>
          <w:szCs w:val="28"/>
          <w:lang w:val="uk-UA"/>
        </w:rPr>
        <w:t>нормативно-правовими</w:t>
      </w:r>
      <w:r w:rsidR="00565EBE">
        <w:rPr>
          <w:rFonts w:ascii="Times New Roman" w:eastAsia="Times New Roman" w:hAnsi="Times New Roman" w:cs="Times New Roman"/>
          <w:sz w:val="28"/>
          <w:szCs w:val="28"/>
        </w:rPr>
        <w:t xml:space="preserve"> актами щодо щеплення, здійснювати нагляд, моні</w:t>
      </w:r>
      <w:r w:rsidR="004D4797">
        <w:rPr>
          <w:rFonts w:ascii="Times New Roman" w:eastAsia="Times New Roman" w:hAnsi="Times New Roman" w:cs="Times New Roman"/>
          <w:sz w:val="28"/>
          <w:szCs w:val="28"/>
        </w:rPr>
        <w:t>торинг та оцінку інформування,</w:t>
      </w:r>
      <w:r w:rsidR="00565EBE">
        <w:rPr>
          <w:rFonts w:ascii="Times New Roman" w:eastAsia="Times New Roman" w:hAnsi="Times New Roman" w:cs="Times New Roman"/>
          <w:sz w:val="28"/>
          <w:szCs w:val="28"/>
        </w:rPr>
        <w:t xml:space="preserve"> забезпечити осіб, що здійснюють інформування, необхідними матеріалами, організувати проведення заходів </w:t>
      </w:r>
      <w:r w:rsidR="004D4797">
        <w:rPr>
          <w:rFonts w:ascii="Times New Roman" w:eastAsia="Times New Roman" w:hAnsi="Times New Roman" w:cs="Times New Roman"/>
          <w:sz w:val="28"/>
          <w:szCs w:val="28"/>
          <w:lang w:val="uk-UA"/>
        </w:rPr>
        <w:t>БПР</w:t>
      </w:r>
      <w:r w:rsidR="00565EBE">
        <w:rPr>
          <w:rFonts w:ascii="Times New Roman" w:eastAsia="Times New Roman" w:hAnsi="Times New Roman" w:cs="Times New Roman"/>
          <w:sz w:val="28"/>
          <w:szCs w:val="28"/>
        </w:rPr>
        <w:t xml:space="preserve"> для лікарів щодо профілактичних щеплень;</w:t>
      </w:r>
    </w:p>
    <w:p w14:paraId="0000001E" w14:textId="12F3B523" w:rsidR="00EC7651" w:rsidRDefault="00565EBE">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встановлюється, що у випадку досягнення встановлених Кабінетом Міністрів України показників проведених профілактичних щеплень пацієнтів, з якими укладено декларацію, лікарю виплачуються </w:t>
      </w:r>
      <w:r w:rsidR="004D4797">
        <w:rPr>
          <w:rFonts w:ascii="Times New Roman" w:eastAsia="Times New Roman" w:hAnsi="Times New Roman" w:cs="Times New Roman"/>
          <w:sz w:val="28"/>
          <w:szCs w:val="28"/>
          <w:lang w:val="uk-UA"/>
        </w:rPr>
        <w:t xml:space="preserve">відповідні </w:t>
      </w:r>
      <w:r>
        <w:rPr>
          <w:rFonts w:ascii="Times New Roman" w:eastAsia="Times New Roman" w:hAnsi="Times New Roman" w:cs="Times New Roman"/>
          <w:sz w:val="28"/>
          <w:szCs w:val="28"/>
        </w:rPr>
        <w:t>додаткові грошові виплати.</w:t>
      </w:r>
    </w:p>
    <w:p w14:paraId="0000001F" w14:textId="77777777" w:rsidR="00EC7651" w:rsidRDefault="00EC7651">
      <w:pPr>
        <w:ind w:left="720"/>
        <w:jc w:val="both"/>
        <w:rPr>
          <w:rFonts w:ascii="Times New Roman" w:eastAsia="Times New Roman" w:hAnsi="Times New Roman" w:cs="Times New Roman"/>
          <w:color w:val="333333"/>
          <w:sz w:val="28"/>
          <w:szCs w:val="28"/>
        </w:rPr>
      </w:pPr>
    </w:p>
    <w:p w14:paraId="00000020" w14:textId="77777777" w:rsidR="00EC7651" w:rsidRDefault="00565EBE">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21" w14:textId="77777777" w:rsidR="00EC7651" w:rsidRDefault="00EC7651">
      <w:pPr>
        <w:ind w:firstLine="566"/>
        <w:jc w:val="both"/>
        <w:rPr>
          <w:rFonts w:ascii="Times New Roman" w:eastAsia="Times New Roman" w:hAnsi="Times New Roman" w:cs="Times New Roman"/>
          <w:sz w:val="28"/>
          <w:szCs w:val="28"/>
        </w:rPr>
      </w:pPr>
    </w:p>
    <w:p w14:paraId="00000022" w14:textId="6769F282"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Нормативно-правове регулювання у даній сфері </w:t>
      </w:r>
      <w:r w:rsidR="004D4797">
        <w:rPr>
          <w:rFonts w:ascii="Times New Roman" w:eastAsia="Times New Roman" w:hAnsi="Times New Roman" w:cs="Times New Roman"/>
          <w:sz w:val="28"/>
          <w:szCs w:val="28"/>
          <w:lang w:val="uk-UA"/>
        </w:rPr>
        <w:t>охоплює</w:t>
      </w:r>
      <w:r>
        <w:rPr>
          <w:rFonts w:ascii="Times New Roman" w:eastAsia="Times New Roman" w:hAnsi="Times New Roman" w:cs="Times New Roman"/>
          <w:sz w:val="28"/>
          <w:szCs w:val="28"/>
        </w:rPr>
        <w:t xml:space="preserve"> Закон України «Основи законодавства України про охорону здоров’я», Закон України «Про забезпечення санітарного та епідемічного благополуччя населення», Закон України «Про державні фінансові гарантії медичного обслуговування населення», постанови Кабінету Міністрів України, накази Міністерства охорони здоров'я, накази Національної служби здоров'я України тощо.</w:t>
      </w:r>
    </w:p>
    <w:p w14:paraId="00000023" w14:textId="77777777" w:rsidR="00EC7651" w:rsidRDefault="00EC7651">
      <w:pPr>
        <w:ind w:firstLine="566"/>
        <w:jc w:val="both"/>
        <w:rPr>
          <w:rFonts w:ascii="Times New Roman" w:eastAsia="Times New Roman" w:hAnsi="Times New Roman" w:cs="Times New Roman"/>
          <w:sz w:val="28"/>
          <w:szCs w:val="28"/>
        </w:rPr>
      </w:pPr>
    </w:p>
    <w:p w14:paraId="00000024" w14:textId="77777777" w:rsidR="00EC7651" w:rsidRDefault="00565EBE">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5" w14:textId="77777777" w:rsidR="00EC7651" w:rsidRDefault="00EC7651">
      <w:pPr>
        <w:ind w:firstLine="566"/>
        <w:jc w:val="both"/>
        <w:rPr>
          <w:rFonts w:ascii="Times New Roman" w:eastAsia="Times New Roman" w:hAnsi="Times New Roman" w:cs="Times New Roman"/>
          <w:sz w:val="28"/>
          <w:szCs w:val="28"/>
        </w:rPr>
      </w:pPr>
    </w:p>
    <w:p w14:paraId="00000026" w14:textId="2E119013"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Закону не потребуватиме додаткових видатків з Державного бюджету України та місцевих бюджетів. Фінансування додатков</w:t>
      </w:r>
      <w:r w:rsidR="004D4797">
        <w:rPr>
          <w:rFonts w:ascii="Times New Roman" w:eastAsia="Times New Roman" w:hAnsi="Times New Roman" w:cs="Times New Roman"/>
          <w:sz w:val="28"/>
          <w:szCs w:val="28"/>
          <w:lang w:val="uk-UA"/>
        </w:rPr>
        <w:t>их</w:t>
      </w:r>
      <w:r w:rsidR="004D4797">
        <w:rPr>
          <w:rFonts w:ascii="Times New Roman" w:eastAsia="Times New Roman" w:hAnsi="Times New Roman" w:cs="Times New Roman"/>
          <w:sz w:val="28"/>
          <w:szCs w:val="28"/>
        </w:rPr>
        <w:t xml:space="preserve"> грошових виплат</w:t>
      </w:r>
      <w:r>
        <w:rPr>
          <w:rFonts w:ascii="Times New Roman" w:eastAsia="Times New Roman" w:hAnsi="Times New Roman" w:cs="Times New Roman"/>
          <w:sz w:val="28"/>
          <w:szCs w:val="28"/>
        </w:rPr>
        <w:t xml:space="preserve"> лікарям</w:t>
      </w:r>
      <w:r w:rsidR="00260EAE">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у випадку досягнення встановлених Кабінетом Міністрів України показників проведених профілактичних щеплень пацієнтів, з якими укладено декларацію, </w:t>
      </w:r>
      <w:r w:rsidR="00260EAE">
        <w:rPr>
          <w:rFonts w:ascii="Times New Roman" w:eastAsia="Times New Roman" w:hAnsi="Times New Roman" w:cs="Times New Roman"/>
          <w:sz w:val="28"/>
          <w:szCs w:val="28"/>
          <w:lang w:val="uk-UA"/>
        </w:rPr>
        <w:t xml:space="preserve">та фінансування інших заходів передбачених законопроєктом </w:t>
      </w:r>
      <w:r>
        <w:rPr>
          <w:rFonts w:ascii="Times New Roman" w:eastAsia="Times New Roman" w:hAnsi="Times New Roman" w:cs="Times New Roman"/>
          <w:sz w:val="28"/>
          <w:szCs w:val="28"/>
        </w:rPr>
        <w:t>здійснюватиметься за рахунок коштів, виділених на Програму медичних гарантій.</w:t>
      </w:r>
    </w:p>
    <w:p w14:paraId="00000027" w14:textId="77777777" w:rsidR="00EC7651" w:rsidRDefault="00EC7651">
      <w:pPr>
        <w:ind w:firstLine="566"/>
        <w:rPr>
          <w:rFonts w:ascii="Times New Roman" w:eastAsia="Times New Roman" w:hAnsi="Times New Roman" w:cs="Times New Roman"/>
          <w:sz w:val="28"/>
          <w:szCs w:val="28"/>
        </w:rPr>
      </w:pPr>
    </w:p>
    <w:p w14:paraId="00000028" w14:textId="77777777" w:rsidR="00EC7651" w:rsidRDefault="00565EBE">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акта.</w:t>
      </w:r>
    </w:p>
    <w:p w14:paraId="00000029" w14:textId="77777777" w:rsidR="00EC7651" w:rsidRDefault="00EC7651">
      <w:pPr>
        <w:ind w:firstLine="566"/>
        <w:jc w:val="both"/>
        <w:rPr>
          <w:rFonts w:ascii="Times New Roman" w:eastAsia="Times New Roman" w:hAnsi="Times New Roman" w:cs="Times New Roman"/>
          <w:sz w:val="28"/>
          <w:szCs w:val="28"/>
        </w:rPr>
      </w:pPr>
    </w:p>
    <w:p w14:paraId="0000002A" w14:textId="77777777"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законопроєкту як закону створить правові передумови для проведення ефективної інформаційної кампанії щодо вакцинації в Україні.</w:t>
      </w:r>
    </w:p>
    <w:p w14:paraId="0000002B" w14:textId="77777777"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 є необхідним для підвищення рівня охоплення населення щепленнями і формування колективного імунітету до смертельно небезпечних хвороб. </w:t>
      </w:r>
    </w:p>
    <w:p w14:paraId="0000002C" w14:textId="77777777" w:rsidR="00EC7651" w:rsidRDefault="00565EBE">
      <w:pPr>
        <w:ind w:firstLine="566"/>
        <w:jc w:val="both"/>
        <w:rPr>
          <w:rFonts w:ascii="Times New Roman" w:eastAsia="Times New Roman" w:hAnsi="Times New Roman" w:cs="Times New Roman"/>
          <w:color w:val="1D1D1B"/>
          <w:sz w:val="28"/>
          <w:szCs w:val="28"/>
          <w:highlight w:val="white"/>
        </w:rPr>
      </w:pPr>
      <w:r>
        <w:rPr>
          <w:rFonts w:ascii="Times New Roman" w:eastAsia="Times New Roman" w:hAnsi="Times New Roman" w:cs="Times New Roman"/>
          <w:sz w:val="28"/>
          <w:szCs w:val="28"/>
        </w:rPr>
        <w:t xml:space="preserve">Особливо важливим це є в умовах пандемії </w:t>
      </w:r>
      <w:r>
        <w:rPr>
          <w:rFonts w:ascii="Times New Roman" w:eastAsia="Times New Roman" w:hAnsi="Times New Roman" w:cs="Times New Roman"/>
          <w:color w:val="1D1D1B"/>
          <w:sz w:val="28"/>
          <w:szCs w:val="28"/>
          <w:highlight w:val="white"/>
        </w:rPr>
        <w:t xml:space="preserve">гострої респіраторної хвороби COVID-19, спричиненої коронавірусом SARS-CoV-2 та спалахів поліомієліту в Україні. </w:t>
      </w:r>
    </w:p>
    <w:p w14:paraId="0000002D" w14:textId="1697C5C5"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 результат  —  </w:t>
      </w:r>
      <w:r w:rsidR="00260EAE">
        <w:rPr>
          <w:rFonts w:ascii="Times New Roman" w:eastAsia="Times New Roman" w:hAnsi="Times New Roman" w:cs="Times New Roman"/>
          <w:sz w:val="28"/>
          <w:szCs w:val="28"/>
        </w:rPr>
        <w:t>законопроєкт сприятиме виконанню</w:t>
      </w:r>
      <w:r>
        <w:rPr>
          <w:rFonts w:ascii="Times New Roman" w:eastAsia="Times New Roman" w:hAnsi="Times New Roman" w:cs="Times New Roman"/>
          <w:sz w:val="28"/>
          <w:szCs w:val="28"/>
        </w:rPr>
        <w:t xml:space="preserve"> обов'язку держави захищати життя людей, закріпленому у статті 27 Конституції України.</w:t>
      </w:r>
    </w:p>
    <w:p w14:paraId="0000002E" w14:textId="06ABC92D" w:rsidR="00EC7651" w:rsidRDefault="00565EBE">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цього, формування колективного імунітету через досягнення необхідного рівня охоплення щепленнями потрібне для припинення обмежувальних заходів в межах пандемії </w:t>
      </w:r>
      <w:r>
        <w:rPr>
          <w:rFonts w:ascii="Times New Roman" w:eastAsia="Times New Roman" w:hAnsi="Times New Roman" w:cs="Times New Roman"/>
          <w:color w:val="1D1D1B"/>
          <w:sz w:val="28"/>
          <w:szCs w:val="28"/>
          <w:highlight w:val="white"/>
        </w:rPr>
        <w:t>COVID-19</w:t>
      </w:r>
      <w:r>
        <w:rPr>
          <w:rFonts w:ascii="Times New Roman" w:eastAsia="Times New Roman" w:hAnsi="Times New Roman" w:cs="Times New Roman"/>
          <w:sz w:val="28"/>
          <w:szCs w:val="28"/>
        </w:rPr>
        <w:t>, які мають негативний вплив на сферу освіти, економіки, культури та інші вагомі сфери суспільного життя. Зважаючи на це, прийняття закону в перспективі матиме позитивний вплив і на ці сфери.</w:t>
      </w:r>
    </w:p>
    <w:p w14:paraId="0000002F" w14:textId="77777777" w:rsidR="00EC7651" w:rsidRDefault="00EC7651">
      <w:pPr>
        <w:ind w:firstLine="566"/>
        <w:jc w:val="both"/>
        <w:rPr>
          <w:rFonts w:ascii="Times New Roman" w:eastAsia="Times New Roman" w:hAnsi="Times New Roman" w:cs="Times New Roman"/>
          <w:sz w:val="28"/>
          <w:szCs w:val="28"/>
        </w:rPr>
      </w:pPr>
    </w:p>
    <w:p w14:paraId="00000030" w14:textId="77777777" w:rsidR="00EC7651" w:rsidRDefault="00EC7651">
      <w:pPr>
        <w:ind w:firstLine="566"/>
        <w:rPr>
          <w:sz w:val="28"/>
          <w:szCs w:val="28"/>
        </w:rPr>
      </w:pPr>
    </w:p>
    <w:p w14:paraId="0A9068B2" w14:textId="77777777" w:rsidR="0068017F" w:rsidRDefault="00565EBE" w:rsidP="0068017F">
      <w:pPr>
        <w:spacing w:before="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w:t>
      </w:r>
      <w:r w:rsidR="0068017F">
        <w:rPr>
          <w:rFonts w:ascii="Times New Roman" w:eastAsia="Times New Roman" w:hAnsi="Times New Roman" w:cs="Times New Roman"/>
          <w:b/>
          <w:sz w:val="28"/>
          <w:szCs w:val="28"/>
        </w:rPr>
        <w:t>ародна депутатка України</w:t>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r w:rsidR="0068017F">
        <w:rPr>
          <w:rFonts w:ascii="Times New Roman" w:eastAsia="Times New Roman" w:hAnsi="Times New Roman" w:cs="Times New Roman"/>
          <w:b/>
          <w:sz w:val="28"/>
          <w:szCs w:val="28"/>
        </w:rPr>
        <w:tab/>
      </w:r>
    </w:p>
    <w:p w14:paraId="00000031" w14:textId="47FB30EA" w:rsidR="00EC7651" w:rsidRDefault="00565EBE" w:rsidP="0068017F">
      <w:pPr>
        <w:spacing w:before="240" w:line="240" w:lineRule="auto"/>
        <w:jc w:val="both"/>
        <w:rPr>
          <w:sz w:val="28"/>
          <w:szCs w:val="28"/>
        </w:rPr>
      </w:pPr>
      <w:r>
        <w:rPr>
          <w:rFonts w:ascii="Times New Roman" w:eastAsia="Times New Roman" w:hAnsi="Times New Roman" w:cs="Times New Roman"/>
          <w:b/>
          <w:sz w:val="28"/>
          <w:szCs w:val="28"/>
        </w:rPr>
        <w:t>Совсун І.Р. (посв. 223)</w:t>
      </w:r>
    </w:p>
    <w:p w14:paraId="00000032" w14:textId="77777777" w:rsidR="00EC7651" w:rsidRDefault="00EC7651"/>
    <w:p w14:paraId="00000033" w14:textId="77777777" w:rsidR="00EC7651" w:rsidRDefault="00EC7651"/>
    <w:p w14:paraId="00000034" w14:textId="77777777" w:rsidR="00EC7651" w:rsidRDefault="00EC7651"/>
    <w:p w14:paraId="00000035" w14:textId="77777777" w:rsidR="00EC7651" w:rsidRDefault="00565EBE">
      <w:r>
        <w:t>.</w:t>
      </w:r>
    </w:p>
    <w:sectPr w:rsidR="00EC76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12425"/>
    <w:multiLevelType w:val="multilevel"/>
    <w:tmpl w:val="96500C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1C529CD"/>
    <w:multiLevelType w:val="multilevel"/>
    <w:tmpl w:val="A3243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651"/>
    <w:rsid w:val="00232E4E"/>
    <w:rsid w:val="00260EAE"/>
    <w:rsid w:val="004D4797"/>
    <w:rsid w:val="00565EBE"/>
    <w:rsid w:val="0068017F"/>
    <w:rsid w:val="007F4E48"/>
    <w:rsid w:val="00800EEF"/>
    <w:rsid w:val="00A2774F"/>
    <w:rsid w:val="00D659FF"/>
    <w:rsid w:val="00EC7651"/>
    <w:rsid w:val="00F57B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EFDE"/>
  <w15:docId w15:val="{737DC887-5A47-417C-A9B2-A84F11E7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97A187-1EB8-46F1-ACB1-6E5DD50C35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CE6E71-3740-4E14-946E-887DB9E74368}">
  <ds:schemaRefs>
    <ds:schemaRef ds:uri="http://schemas.microsoft.com/sharepoint/v3/contenttype/forms"/>
  </ds:schemaRefs>
</ds:datastoreItem>
</file>

<file path=customXml/itemProps3.xml><?xml version="1.0" encoding="utf-8"?>
<ds:datastoreItem xmlns:ds="http://schemas.openxmlformats.org/officeDocument/2006/customXml" ds:itemID="{5A3D7D91-C316-48B1-B9CC-C9F95862F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4181</Words>
  <Characters>2384</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2021-11-22T08:22:00Z</dcterms:created>
  <dcterms:modified xsi:type="dcterms:W3CDTF">2021-11-22T08:22:00Z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