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6E5" w:rsidRPr="004B0800" w:rsidRDefault="00AD76E5">
      <w:pPr>
        <w:ind w:firstLine="709"/>
        <w:jc w:val="right"/>
        <w:rPr>
          <w:sz w:val="28"/>
          <w:szCs w:val="28"/>
        </w:rPr>
      </w:pPr>
      <w:bookmarkStart w:id="0" w:name="_GoBack"/>
      <w:bookmarkEnd w:id="0"/>
      <w:r w:rsidRPr="004B0800">
        <w:rPr>
          <w:sz w:val="28"/>
          <w:szCs w:val="28"/>
        </w:rPr>
        <w:t>Проект</w:t>
      </w:r>
    </w:p>
    <w:p w:rsidR="00AD76E5" w:rsidRPr="004B0800" w:rsidRDefault="00AD76E5">
      <w:pPr>
        <w:ind w:firstLine="709"/>
        <w:jc w:val="right"/>
        <w:rPr>
          <w:sz w:val="28"/>
          <w:szCs w:val="28"/>
        </w:rPr>
      </w:pPr>
      <w:r w:rsidRPr="004B0800">
        <w:rPr>
          <w:sz w:val="28"/>
          <w:szCs w:val="28"/>
        </w:rPr>
        <w:t>вноситься народними депутатами України</w:t>
      </w:r>
    </w:p>
    <w:p w:rsidR="00AD76E5" w:rsidRPr="004B0800" w:rsidRDefault="00AD76E5">
      <w:pPr>
        <w:ind w:firstLine="709"/>
        <w:jc w:val="both"/>
        <w:rPr>
          <w:sz w:val="28"/>
          <w:szCs w:val="28"/>
        </w:rPr>
      </w:pPr>
    </w:p>
    <w:p w:rsidR="00AD76E5" w:rsidRPr="004B0800" w:rsidRDefault="00AD76E5">
      <w:pPr>
        <w:ind w:firstLine="709"/>
        <w:jc w:val="both"/>
        <w:rPr>
          <w:sz w:val="28"/>
          <w:szCs w:val="28"/>
        </w:rPr>
      </w:pPr>
    </w:p>
    <w:p w:rsidR="00AD76E5" w:rsidRPr="004B0800" w:rsidRDefault="00AD76E5">
      <w:pPr>
        <w:jc w:val="center"/>
        <w:rPr>
          <w:b/>
          <w:sz w:val="28"/>
          <w:szCs w:val="28"/>
          <w:lang w:val="af-ZA"/>
        </w:rPr>
      </w:pPr>
      <w:r w:rsidRPr="004B0800">
        <w:rPr>
          <w:b/>
          <w:sz w:val="28"/>
          <w:szCs w:val="28"/>
        </w:rPr>
        <w:t>ЗАКОН УКРАЇНИ</w:t>
      </w:r>
    </w:p>
    <w:p w:rsidR="00AD76E5" w:rsidRPr="004B0800" w:rsidRDefault="00AD76E5">
      <w:pPr>
        <w:jc w:val="center"/>
        <w:rPr>
          <w:b/>
          <w:sz w:val="28"/>
          <w:szCs w:val="28"/>
        </w:rPr>
      </w:pPr>
    </w:p>
    <w:p w:rsidR="00CF1A4F" w:rsidRPr="004B0800" w:rsidRDefault="00CF1A4F" w:rsidP="00CF1A4F">
      <w:pPr>
        <w:jc w:val="center"/>
        <w:rPr>
          <w:b/>
          <w:sz w:val="28"/>
          <w:szCs w:val="28"/>
        </w:rPr>
      </w:pPr>
      <w:r w:rsidRPr="004B0800">
        <w:rPr>
          <w:b/>
          <w:sz w:val="28"/>
          <w:szCs w:val="28"/>
        </w:rPr>
        <w:t>«</w:t>
      </w:r>
      <w:r w:rsidR="00D843E1" w:rsidRPr="004B0800">
        <w:rPr>
          <w:b/>
          <w:sz w:val="28"/>
        </w:rPr>
        <w:t>Про внесення змін до Регламенту Верховної Ради України</w:t>
      </w:r>
      <w:r w:rsidRPr="004B0800">
        <w:rPr>
          <w:b/>
          <w:sz w:val="28"/>
          <w:szCs w:val="28"/>
        </w:rPr>
        <w:t xml:space="preserve"> </w:t>
      </w:r>
      <w:bookmarkStart w:id="1" w:name="_Hlk71115589"/>
      <w:r w:rsidRPr="004B0800">
        <w:rPr>
          <w:b/>
          <w:sz w:val="28"/>
          <w:szCs w:val="28"/>
        </w:rPr>
        <w:t>щодо зміни механізму відкликання законопроектів, внесених Кабінетом Міністрів України</w:t>
      </w:r>
      <w:bookmarkEnd w:id="1"/>
      <w:r w:rsidR="00A04C62" w:rsidRPr="004B0800">
        <w:rPr>
          <w:b/>
          <w:sz w:val="28"/>
          <w:szCs w:val="28"/>
        </w:rPr>
        <w:t>»</w:t>
      </w:r>
    </w:p>
    <w:p w:rsidR="00AD76E5" w:rsidRPr="004B0800" w:rsidRDefault="00AD76E5">
      <w:pPr>
        <w:ind w:firstLine="709"/>
        <w:jc w:val="both"/>
        <w:rPr>
          <w:b/>
          <w:sz w:val="28"/>
          <w:szCs w:val="28"/>
        </w:rPr>
      </w:pPr>
    </w:p>
    <w:p w:rsidR="00AD76E5" w:rsidRPr="004B0800" w:rsidRDefault="00AD76E5">
      <w:pPr>
        <w:ind w:firstLine="709"/>
        <w:jc w:val="both"/>
        <w:rPr>
          <w:b/>
          <w:sz w:val="28"/>
          <w:szCs w:val="28"/>
        </w:rPr>
      </w:pPr>
    </w:p>
    <w:p w:rsidR="00AD76E5" w:rsidRPr="004B0800" w:rsidRDefault="00AD76E5" w:rsidP="00D843E1">
      <w:pPr>
        <w:pStyle w:val="rvps2"/>
        <w:shd w:val="clear" w:color="auto" w:fill="FFFFFF"/>
        <w:tabs>
          <w:tab w:val="right" w:pos="9688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B0800">
        <w:rPr>
          <w:sz w:val="28"/>
          <w:szCs w:val="28"/>
          <w:lang w:val="uk-UA"/>
        </w:rPr>
        <w:t xml:space="preserve">Верховна Рада України </w:t>
      </w:r>
      <w:r w:rsidRPr="004B0800">
        <w:rPr>
          <w:b/>
          <w:sz w:val="28"/>
          <w:szCs w:val="28"/>
          <w:lang w:val="uk-UA"/>
        </w:rPr>
        <w:t>п о с т а н о в л я є :</w:t>
      </w:r>
      <w:r w:rsidR="00D843E1" w:rsidRPr="004B0800">
        <w:rPr>
          <w:b/>
          <w:sz w:val="28"/>
          <w:szCs w:val="28"/>
          <w:lang w:val="uk-UA"/>
        </w:rPr>
        <w:tab/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2" w:name="n5"/>
      <w:bookmarkEnd w:id="2"/>
    </w:p>
    <w:p w:rsidR="00FC650A" w:rsidRPr="004B0800" w:rsidRDefault="00AD76E5" w:rsidP="00FC650A">
      <w:pPr>
        <w:pStyle w:val="StyleZakonu"/>
        <w:spacing w:after="0" w:line="240" w:lineRule="auto"/>
        <w:ind w:firstLine="720"/>
        <w:rPr>
          <w:sz w:val="28"/>
        </w:rPr>
      </w:pPr>
      <w:r w:rsidRPr="004B0800">
        <w:rPr>
          <w:sz w:val="28"/>
          <w:szCs w:val="28"/>
        </w:rPr>
        <w:t xml:space="preserve">I. </w:t>
      </w:r>
      <w:r w:rsidR="00FC650A" w:rsidRPr="004B0800">
        <w:rPr>
          <w:sz w:val="28"/>
        </w:rPr>
        <w:t xml:space="preserve">Внести до Регламенту Верховної Ради України, затвердженого Законом України "Про Регламент Верховної Ради України" </w:t>
      </w:r>
      <w:r w:rsidR="00230318" w:rsidRPr="004B0800">
        <w:rPr>
          <w:bCs/>
          <w:sz w:val="28"/>
          <w:szCs w:val="28"/>
          <w:shd w:val="clear" w:color="auto" w:fill="FFFFFF"/>
        </w:rPr>
        <w:t>(Відомості Верховної Ради України (ВВР), 2010, № 14-15, № 16-17, ст.133</w:t>
      </w:r>
      <w:r w:rsidR="00C77137" w:rsidRPr="004B0800">
        <w:rPr>
          <w:bCs/>
          <w:sz w:val="28"/>
          <w:szCs w:val="28"/>
          <w:shd w:val="clear" w:color="auto" w:fill="FFFFFF"/>
        </w:rPr>
        <w:t>,</w:t>
      </w:r>
      <w:r w:rsidR="00FC650A" w:rsidRPr="004B0800">
        <w:rPr>
          <w:sz w:val="28"/>
          <w:szCs w:val="28"/>
        </w:rPr>
        <w:t xml:space="preserve"> із наступними змінами),</w:t>
      </w:r>
      <w:r w:rsidR="00FC650A" w:rsidRPr="004B0800">
        <w:rPr>
          <w:sz w:val="28"/>
        </w:rPr>
        <w:t xml:space="preserve"> такі зміни:</w:t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</w:p>
    <w:p w:rsidR="00CF1A4F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  <w:r w:rsidRPr="004B0800">
        <w:rPr>
          <w:sz w:val="28"/>
          <w:szCs w:val="28"/>
          <w:lang w:val="uk-UA" w:eastAsia="uk-UA"/>
        </w:rPr>
        <w:t xml:space="preserve">1. </w:t>
      </w:r>
      <w:r w:rsidR="00CF1A4F" w:rsidRPr="004B0800">
        <w:rPr>
          <w:sz w:val="28"/>
          <w:szCs w:val="28"/>
          <w:lang w:val="uk-UA" w:eastAsia="uk-UA"/>
        </w:rPr>
        <w:t>Статтю 104 доповнити новою частиною п’ятою такого змісту</w:t>
      </w:r>
    </w:p>
    <w:p w:rsidR="00CF1A4F" w:rsidRPr="004B0800" w:rsidRDefault="00CF1A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</w:p>
    <w:p w:rsidR="00AD76E5" w:rsidRPr="004B0800" w:rsidRDefault="00CF1A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B0800">
        <w:rPr>
          <w:sz w:val="28"/>
          <w:szCs w:val="28"/>
          <w:lang w:val="uk-UA"/>
        </w:rPr>
        <w:t>«5. Законопроекти, внесені Кабінетом Міністрів України та не прийняті у першому читанні за основу до припинення його повноважень, можуть бути відкликані новосформованим Кабінетом Міністрів України.</w:t>
      </w:r>
      <w:r w:rsidR="00AD76E5" w:rsidRPr="004B0800">
        <w:rPr>
          <w:sz w:val="28"/>
          <w:szCs w:val="28"/>
          <w:lang w:val="uk-UA"/>
        </w:rPr>
        <w:t>».</w:t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F1A4F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B0800">
        <w:rPr>
          <w:sz w:val="28"/>
          <w:szCs w:val="28"/>
          <w:lang w:val="uk-UA"/>
        </w:rPr>
        <w:t xml:space="preserve">2. У </w:t>
      </w:r>
      <w:r w:rsidR="00CF1A4F" w:rsidRPr="004B0800">
        <w:rPr>
          <w:sz w:val="28"/>
          <w:szCs w:val="28"/>
          <w:lang w:val="uk-UA"/>
        </w:rPr>
        <w:t>частині третій статті 105 слова «або Кабінетом Міністрів України» та «або Кабінету Міністрів України» виключити.</w:t>
      </w:r>
    </w:p>
    <w:p w:rsidR="00CF1A4F" w:rsidRPr="004B0800" w:rsidRDefault="00CF1A4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B0800">
        <w:rPr>
          <w:sz w:val="28"/>
          <w:szCs w:val="28"/>
          <w:lang w:val="uk-UA"/>
        </w:rPr>
        <w:t>ІІ. Прикінцеві</w:t>
      </w:r>
      <w:r w:rsidR="00D843E1" w:rsidRPr="004B0800">
        <w:rPr>
          <w:sz w:val="28"/>
          <w:szCs w:val="28"/>
          <w:lang w:val="en-US"/>
        </w:rPr>
        <w:t xml:space="preserve"> </w:t>
      </w:r>
      <w:r w:rsidRPr="004B0800">
        <w:rPr>
          <w:sz w:val="28"/>
          <w:szCs w:val="28"/>
          <w:lang w:val="uk-UA"/>
        </w:rPr>
        <w:t>положення</w:t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B0800">
        <w:rPr>
          <w:sz w:val="28"/>
          <w:szCs w:val="28"/>
          <w:lang w:val="uk-UA"/>
        </w:rPr>
        <w:t>1. Цей Закон набирає чинності</w:t>
      </w:r>
      <w:r w:rsidRPr="004B0800">
        <w:t xml:space="preserve"> </w:t>
      </w:r>
      <w:r w:rsidRPr="004B0800">
        <w:rPr>
          <w:sz w:val="28"/>
          <w:szCs w:val="28"/>
          <w:lang w:val="uk-UA"/>
        </w:rPr>
        <w:t>з дня, наступного за днем його опублікування.</w:t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3" w:name="_Hlk68889118"/>
      <w:r w:rsidRPr="004B0800">
        <w:rPr>
          <w:sz w:val="28"/>
          <w:szCs w:val="28"/>
          <w:lang w:val="uk-UA"/>
        </w:rPr>
        <w:t>2. Кабінету Міністрів України протягом трьох місяців з дня опублікування цього Закону:</w:t>
      </w:r>
    </w:p>
    <w:p w:rsidR="00130B0E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4B0800">
        <w:rPr>
          <w:sz w:val="28"/>
          <w:szCs w:val="28"/>
          <w:shd w:val="clear" w:color="auto" w:fill="FFFFFF"/>
          <w:lang w:val="uk-UA"/>
        </w:rPr>
        <w:t>привести свої нормативно-правові акти у відповідність із цим Законом</w:t>
      </w:r>
      <w:r w:rsidR="00130B0E" w:rsidRPr="004B0800">
        <w:rPr>
          <w:sz w:val="28"/>
          <w:szCs w:val="28"/>
          <w:shd w:val="clear" w:color="auto" w:fill="FFFFFF"/>
          <w:lang w:val="uk-UA"/>
        </w:rPr>
        <w:t>;</w:t>
      </w: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4B0800">
        <w:rPr>
          <w:sz w:val="28"/>
          <w:szCs w:val="28"/>
          <w:shd w:val="clear" w:color="auto" w:fill="FFFFFF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bookmarkEnd w:id="3"/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AD76E5" w:rsidRPr="004B0800" w:rsidRDefault="00AD76E5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4B0800">
        <w:rPr>
          <w:b/>
          <w:sz w:val="28"/>
          <w:szCs w:val="28"/>
          <w:lang w:val="uk-UA"/>
        </w:rPr>
        <w:t xml:space="preserve">Голова </w:t>
      </w:r>
    </w:p>
    <w:p w:rsidR="00AD76E5" w:rsidRPr="004B0800" w:rsidRDefault="00230318" w:rsidP="00130B0E">
      <w:pPr>
        <w:pStyle w:val="a9"/>
        <w:spacing w:before="0"/>
        <w:ind w:firstLine="0"/>
        <w:rPr>
          <w:sz w:val="28"/>
          <w:szCs w:val="28"/>
        </w:rPr>
      </w:pPr>
      <w:r w:rsidRPr="004B0800">
        <w:rPr>
          <w:rFonts w:ascii="Times New Roman" w:cs="Times New Roman"/>
          <w:b/>
          <w:sz w:val="28"/>
          <w:szCs w:val="28"/>
        </w:rPr>
        <w:t>Верховної Ради України</w:t>
      </w:r>
    </w:p>
    <w:sectPr w:rsidR="00AD76E5" w:rsidRPr="004B0800" w:rsidSect="00230318">
      <w:footerReference w:type="default" r:id="rId9"/>
      <w:headerReference w:type="first" r:id="rId10"/>
      <w:pgSz w:w="12240" w:h="15840"/>
      <w:pgMar w:top="1134" w:right="851" w:bottom="851" w:left="1701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E3" w:rsidRDefault="00C838E3">
      <w:pPr>
        <w:widowControl w:val="0"/>
        <w:autoSpaceDE w:val="0"/>
        <w:autoSpaceDN w:val="0"/>
        <w:adjustRightInd w:val="0"/>
        <w:rPr>
          <w:rFonts w:cs="Times New Roman"/>
          <w:sz w:val="24"/>
          <w:lang w:eastAsia="uk-UA"/>
        </w:rPr>
      </w:pPr>
      <w:r>
        <w:rPr>
          <w:rFonts w:cs="Times New Roman"/>
          <w:sz w:val="24"/>
          <w:lang w:eastAsia="uk-UA"/>
        </w:rPr>
        <w:separator/>
      </w:r>
    </w:p>
  </w:endnote>
  <w:endnote w:type="continuationSeparator" w:id="0">
    <w:p w:rsidR="00C838E3" w:rsidRDefault="00C838E3">
      <w:pPr>
        <w:widowControl w:val="0"/>
        <w:autoSpaceDE w:val="0"/>
        <w:autoSpaceDN w:val="0"/>
        <w:adjustRightInd w:val="0"/>
        <w:rPr>
          <w:rFonts w:cs="Times New Roman"/>
          <w:sz w:val="24"/>
          <w:lang w:eastAsia="uk-UA"/>
        </w:rPr>
      </w:pPr>
      <w:r>
        <w:rPr>
          <w:rFonts w:cs="Times New Roman"/>
          <w:sz w:val="24"/>
          <w:lang w:eastAsia="uk-U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6E5" w:rsidRDefault="00AD76E5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230318" w:rsidRPr="00230318">
      <w:rPr>
        <w:noProof/>
        <w:lang w:eastAsia="uk-UA"/>
      </w:rPr>
      <w:t>2</w:t>
    </w:r>
    <w:r>
      <w:fldChar w:fldCharType="end"/>
    </w:r>
  </w:p>
  <w:p w:rsidR="00AD76E5" w:rsidRDefault="00AD76E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E3" w:rsidRDefault="00C838E3">
      <w:pPr>
        <w:widowControl w:val="0"/>
        <w:autoSpaceDE w:val="0"/>
        <w:autoSpaceDN w:val="0"/>
        <w:adjustRightInd w:val="0"/>
        <w:rPr>
          <w:rFonts w:cs="Times New Roman"/>
          <w:sz w:val="24"/>
          <w:lang w:eastAsia="uk-UA"/>
        </w:rPr>
      </w:pPr>
      <w:r>
        <w:rPr>
          <w:rFonts w:cs="Times New Roman"/>
          <w:sz w:val="24"/>
          <w:lang w:eastAsia="uk-UA"/>
        </w:rPr>
        <w:separator/>
      </w:r>
    </w:p>
  </w:footnote>
  <w:footnote w:type="continuationSeparator" w:id="0">
    <w:p w:rsidR="00C838E3" w:rsidRDefault="00C838E3">
      <w:pPr>
        <w:widowControl w:val="0"/>
        <w:autoSpaceDE w:val="0"/>
        <w:autoSpaceDN w:val="0"/>
        <w:adjustRightInd w:val="0"/>
        <w:rPr>
          <w:rFonts w:cs="Times New Roman"/>
          <w:sz w:val="24"/>
          <w:lang w:eastAsia="uk-UA"/>
        </w:rPr>
      </w:pPr>
      <w:r>
        <w:rPr>
          <w:rFonts w:cs="Times New Roman"/>
          <w:sz w:val="24"/>
          <w:lang w:eastAsia="uk-UA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6E5" w:rsidRDefault="00AD76E5">
    <w:pPr>
      <w:pStyle w:val="a6"/>
      <w:jc w:val="center"/>
    </w:pPr>
  </w:p>
  <w:p w:rsidR="00AD76E5" w:rsidRDefault="00AD76E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159"/>
    <w:rsid w:val="00130B0E"/>
    <w:rsid w:val="001C3866"/>
    <w:rsid w:val="00200095"/>
    <w:rsid w:val="00230318"/>
    <w:rsid w:val="00370D69"/>
    <w:rsid w:val="00467FEC"/>
    <w:rsid w:val="004B0800"/>
    <w:rsid w:val="00507159"/>
    <w:rsid w:val="00531B91"/>
    <w:rsid w:val="005603CB"/>
    <w:rsid w:val="006F52B4"/>
    <w:rsid w:val="008E7034"/>
    <w:rsid w:val="008E7A4E"/>
    <w:rsid w:val="0096751F"/>
    <w:rsid w:val="009970EB"/>
    <w:rsid w:val="00A04C62"/>
    <w:rsid w:val="00A243A7"/>
    <w:rsid w:val="00AD76E5"/>
    <w:rsid w:val="00B507A1"/>
    <w:rsid w:val="00B62B57"/>
    <w:rsid w:val="00C23245"/>
    <w:rsid w:val="00C6193D"/>
    <w:rsid w:val="00C77137"/>
    <w:rsid w:val="00C838E3"/>
    <w:rsid w:val="00CA7679"/>
    <w:rsid w:val="00CF1A4F"/>
    <w:rsid w:val="00D10DBB"/>
    <w:rsid w:val="00D843E1"/>
    <w:rsid w:val="00FC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32F7593-EF27-4A9E-8080-0E2E062F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1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0"/>
    <w:lsdException w:name="footer" w:unhideWhenUsed="1" w:qFormat="0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unhideWhenUsed="1" w:qFormat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qFormat="0"/>
    <w:lsdException w:name="HTML Bottom of Form" w:qFormat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0"/>
    <w:lsdException w:name="annotation subject" w:semiHidden="1" w:unhideWhenUsed="1"/>
    <w:lsdException w:name="No List" w:semiHidden="1" w:unhideWhenUsed="1" w:qFormat="0"/>
    <w:lsdException w:name="Outline List 1" w:qFormat="0"/>
    <w:lsdException w:name="Outline List 2" w:qFormat="0"/>
    <w:lsdException w:name="Outline List 3" w:qFormat="0"/>
    <w:lsdException w:name="Table Simple 1" w:semiHidden="1" w:unhideWhenUsed="1" w:qFormat="0"/>
    <w:lsdException w:name="Table Simple 2" w:semiHidden="1" w:unhideWhenUsed="1" w:qFormat="0"/>
    <w:lsdException w:name="Table Simple 3" w:semiHidden="1" w:unhideWhenUsed="1" w:qFormat="0"/>
    <w:lsdException w:name="Table Classic 1" w:semiHidden="1" w:unhideWhenUsed="1" w:qFormat="0"/>
    <w:lsdException w:name="Table Classic 2" w:semiHidden="1" w:unhideWhenUsed="1" w:qFormat="0"/>
    <w:lsdException w:name="Table Classic 3" w:semiHidden="1" w:unhideWhenUsed="1" w:qFormat="0"/>
    <w:lsdException w:name="Table Classic 4" w:semiHidden="1" w:unhideWhenUsed="1" w:qFormat="0"/>
    <w:lsdException w:name="Table Colorful 1" w:semiHidden="1" w:unhideWhenUsed="1" w:qFormat="0"/>
    <w:lsdException w:name="Table Colorful 2" w:semiHidden="1" w:unhideWhenUsed="1" w:qFormat="0"/>
    <w:lsdException w:name="Table Colorful 3" w:semiHidden="1" w:unhideWhenUsed="1" w:qFormat="0"/>
    <w:lsdException w:name="Table Columns 1" w:semiHidden="1" w:unhideWhenUsed="1" w:qFormat="0"/>
    <w:lsdException w:name="Table Columns 2" w:semiHidden="1" w:unhideWhenUsed="1" w:qFormat="0"/>
    <w:lsdException w:name="Table Columns 3" w:semiHidden="1" w:unhideWhenUsed="1" w:qFormat="0"/>
    <w:lsdException w:name="Table Columns 4" w:semiHidden="1" w:unhideWhenUsed="1" w:qFormat="0"/>
    <w:lsdException w:name="Table Columns 5" w:semiHidden="1" w:unhideWhenUsed="1" w:qFormat="0"/>
    <w:lsdException w:name="Table Grid 1" w:semiHidden="1" w:unhideWhenUsed="1" w:qFormat="0"/>
    <w:lsdException w:name="Table Grid 2" w:semiHidden="1" w:unhideWhenUsed="1" w:qFormat="0"/>
    <w:lsdException w:name="Table Grid 3" w:semiHidden="1" w:unhideWhenUsed="1" w:qFormat="0"/>
    <w:lsdException w:name="Table Grid 4" w:semiHidden="1" w:unhideWhenUsed="1" w:qFormat="0"/>
    <w:lsdException w:name="Table Grid 5" w:semiHidden="1" w:unhideWhenUsed="1" w:qFormat="0"/>
    <w:lsdException w:name="Table Grid 6" w:semiHidden="1" w:unhideWhenUsed="1" w:qFormat="0"/>
    <w:lsdException w:name="Table Grid 7" w:semiHidden="1" w:unhideWhenUsed="1" w:qFormat="0"/>
    <w:lsdException w:name="Table Grid 8" w:semiHidden="1" w:unhideWhenUsed="1" w:qFormat="0"/>
    <w:lsdException w:name="Table List 1" w:semiHidden="1" w:unhideWhenUsed="1" w:qFormat="0"/>
    <w:lsdException w:name="Table List 2" w:semiHidden="1" w:unhideWhenUsed="1" w:qFormat="0"/>
    <w:lsdException w:name="Table List 3" w:semiHidden="1" w:unhideWhenUsed="1" w:qFormat="0"/>
    <w:lsdException w:name="Table List 4" w:semiHidden="1" w:unhideWhenUsed="1" w:qFormat="0"/>
    <w:lsdException w:name="Table List 5" w:semiHidden="1" w:unhideWhenUsed="1" w:qFormat="0"/>
    <w:lsdException w:name="Table List 6" w:semiHidden="1" w:unhideWhenUsed="1" w:qFormat="0"/>
    <w:lsdException w:name="Table List 7" w:semiHidden="1" w:unhideWhenUsed="1" w:qFormat="0"/>
    <w:lsdException w:name="Table List 8" w:semiHidden="1" w:unhideWhenUsed="1" w:qFormat="0"/>
    <w:lsdException w:name="Table 3D effects 1" w:semiHidden="1" w:unhideWhenUsed="1" w:qFormat="0"/>
    <w:lsdException w:name="Table 3D effects 2" w:semiHidden="1" w:unhideWhenUsed="1" w:qFormat="0"/>
    <w:lsdException w:name="Table 3D effects 3" w:semiHidden="1" w:unhideWhenUsed="1" w:qFormat="0"/>
    <w:lsdException w:name="Table Contemporary" w:semiHidden="1" w:unhideWhenUsed="1" w:qFormat="0"/>
    <w:lsdException w:name="Table Elegant" w:semiHidden="1" w:unhideWhenUsed="1" w:qFormat="0"/>
    <w:lsdException w:name="Table Professional" w:semiHidden="1" w:unhideWhenUsed="1" w:qFormat="0"/>
    <w:lsdException w:name="Table Subtle 1" w:semiHidden="1" w:unhideWhenUsed="1" w:qFormat="0"/>
    <w:lsdException w:name="Table Subtle 2" w:semiHidden="1" w:unhideWhenUsed="1" w:qFormat="0"/>
    <w:lsdException w:name="Table Web 1" w:semiHidden="1" w:unhideWhenUsed="1" w:qFormat="0"/>
    <w:lsdException w:name="Table Web 2" w:semiHidden="1" w:unhideWhenUsed="1" w:qFormat="0"/>
    <w:lsdException w:name="Table Web 3" w:semiHidden="1" w:unhideWhenUsed="1" w:qFormat="0"/>
    <w:lsdException w:name="Balloon Text" w:unhideWhenUsed="1" w:qFormat="0"/>
    <w:lsdException w:name="Table Grid" w:uiPriority="59"/>
    <w:lsdException w:name="Table Theme" w:semiHidden="1" w:unhideWhenUsed="1" w:qFormat="0"/>
    <w:lsdException w:name="Placeholder Text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qFormat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">
    <w:name w:val="Normal"/>
    <w:qFormat/>
    <w:pPr>
      <w:spacing w:after="0" w:line="240" w:lineRule="auto"/>
    </w:pPr>
    <w:rPr>
      <w:rFonts w:cs="Arial"/>
      <w:sz w:val="26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ій колонтитул Знак"/>
    <w:basedOn w:val="a0"/>
    <w:link w:val="a4"/>
    <w:uiPriority w:val="99"/>
    <w:unhideWhenUsed/>
    <w:locked/>
    <w:rPr>
      <w:rFonts w:cs="Times New Roman"/>
    </w:rPr>
  </w:style>
  <w:style w:type="character" w:customStyle="1" w:styleId="a5">
    <w:name w:val="Верхній колонтитул Знак"/>
    <w:basedOn w:val="a0"/>
    <w:link w:val="a6"/>
    <w:uiPriority w:val="99"/>
    <w:unhideWhenUsed/>
    <w:locked/>
    <w:rPr>
      <w:rFonts w:cs="Times New Roman"/>
    </w:rPr>
  </w:style>
  <w:style w:type="character" w:customStyle="1" w:styleId="a7">
    <w:name w:val="Текст у виносці Знак"/>
    <w:basedOn w:val="a0"/>
    <w:link w:val="a8"/>
    <w:uiPriority w:val="99"/>
    <w:unhideWhenUsed/>
    <w:locked/>
    <w:rPr>
      <w:rFonts w:ascii="Segoe UI" w:cs="Segoe UI"/>
      <w:sz w:val="18"/>
      <w:szCs w:val="18"/>
    </w:rPr>
  </w:style>
  <w:style w:type="character" w:customStyle="1" w:styleId="rvts9">
    <w:name w:val="rvts9"/>
    <w:basedOn w:val="a0"/>
    <w:unhideWhenUsed/>
    <w:rPr>
      <w:rFonts w:cs="Times New Roman"/>
    </w:rPr>
  </w:style>
  <w:style w:type="paragraph" w:styleId="a8">
    <w:name w:val="Balloon Text"/>
    <w:basedOn w:val="a"/>
    <w:link w:val="a7"/>
    <w:uiPriority w:val="99"/>
    <w:unhideWhenUsed/>
    <w:rPr>
      <w:rFonts w:ascii="Segoe UI" w:cs="Segoe UI"/>
      <w:sz w:val="18"/>
      <w:szCs w:val="18"/>
    </w:rPr>
  </w:style>
  <w:style w:type="character" w:customStyle="1" w:styleId="1">
    <w:name w:val="Текст у виносці Знак1"/>
    <w:basedOn w:val="a0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13">
    <w:name w:val="Текст у виносці Знак13"/>
    <w:basedOn w:val="a0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character" w:customStyle="1" w:styleId="12">
    <w:name w:val="Текст у виносці Знак12"/>
    <w:basedOn w:val="a0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character" w:customStyle="1" w:styleId="11">
    <w:name w:val="Текст у виносці Знак11"/>
    <w:basedOn w:val="a0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paragraph" w:styleId="a4">
    <w:name w:val="footer"/>
    <w:basedOn w:val="a"/>
    <w:link w:val="a3"/>
    <w:uiPriority w:val="99"/>
    <w:unhideWhenUsed/>
    <w:pPr>
      <w:tabs>
        <w:tab w:val="center" w:pos="4819"/>
        <w:tab w:val="right" w:pos="9639"/>
      </w:tabs>
    </w:pPr>
  </w:style>
  <w:style w:type="character" w:customStyle="1" w:styleId="10">
    <w:name w:val="Нижній колонтитул Знак1"/>
    <w:basedOn w:val="a0"/>
    <w:uiPriority w:val="99"/>
    <w:semiHidden/>
    <w:rPr>
      <w:rFonts w:cs="Arial"/>
      <w:sz w:val="26"/>
      <w:szCs w:val="24"/>
      <w:lang w:eastAsia="en-US"/>
    </w:rPr>
  </w:style>
  <w:style w:type="character" w:customStyle="1" w:styleId="130">
    <w:name w:val="Нижній колонтитул Знак13"/>
    <w:basedOn w:val="a0"/>
    <w:uiPriority w:val="99"/>
    <w:semiHidden/>
    <w:rPr>
      <w:rFonts w:cs="Arial"/>
      <w:sz w:val="24"/>
      <w:szCs w:val="24"/>
      <w:lang w:val="x-none" w:eastAsia="en-US"/>
    </w:rPr>
  </w:style>
  <w:style w:type="character" w:customStyle="1" w:styleId="120">
    <w:name w:val="Нижній колонтитул Знак12"/>
    <w:basedOn w:val="a0"/>
    <w:uiPriority w:val="99"/>
    <w:semiHidden/>
    <w:rPr>
      <w:rFonts w:cs="Arial"/>
      <w:sz w:val="24"/>
      <w:szCs w:val="24"/>
      <w:lang w:val="x-none" w:eastAsia="en-US"/>
    </w:rPr>
  </w:style>
  <w:style w:type="character" w:customStyle="1" w:styleId="110">
    <w:name w:val="Нижній колонтитул Знак11"/>
    <w:basedOn w:val="a0"/>
    <w:uiPriority w:val="99"/>
    <w:semiHidden/>
    <w:rPr>
      <w:rFonts w:cs="Arial"/>
      <w:sz w:val="24"/>
      <w:szCs w:val="24"/>
      <w:lang w:val="x-none" w:eastAsia="en-US"/>
    </w:rPr>
  </w:style>
  <w:style w:type="paragraph" w:styleId="a6">
    <w:name w:val="header"/>
    <w:basedOn w:val="a"/>
    <w:link w:val="a5"/>
    <w:uiPriority w:val="99"/>
    <w:unhideWhenUsed/>
    <w:pPr>
      <w:tabs>
        <w:tab w:val="center" w:pos="4819"/>
        <w:tab w:val="right" w:pos="9639"/>
      </w:tabs>
    </w:pPr>
  </w:style>
  <w:style w:type="character" w:customStyle="1" w:styleId="14">
    <w:name w:val="Верхній колонтитул Знак1"/>
    <w:basedOn w:val="a0"/>
    <w:uiPriority w:val="99"/>
    <w:semiHidden/>
    <w:rPr>
      <w:rFonts w:cs="Arial"/>
      <w:sz w:val="26"/>
      <w:szCs w:val="24"/>
      <w:lang w:eastAsia="en-US"/>
    </w:rPr>
  </w:style>
  <w:style w:type="character" w:customStyle="1" w:styleId="131">
    <w:name w:val="Верхній колонтитул Знак13"/>
    <w:basedOn w:val="a0"/>
    <w:uiPriority w:val="99"/>
    <w:semiHidden/>
    <w:rPr>
      <w:rFonts w:cs="Arial"/>
      <w:sz w:val="24"/>
      <w:szCs w:val="24"/>
      <w:lang w:val="x-none" w:eastAsia="en-US"/>
    </w:rPr>
  </w:style>
  <w:style w:type="character" w:customStyle="1" w:styleId="121">
    <w:name w:val="Верхній колонтитул Знак12"/>
    <w:basedOn w:val="a0"/>
    <w:uiPriority w:val="99"/>
    <w:semiHidden/>
    <w:rPr>
      <w:rFonts w:cs="Arial"/>
      <w:sz w:val="24"/>
      <w:szCs w:val="24"/>
      <w:lang w:val="x-none" w:eastAsia="en-US"/>
    </w:rPr>
  </w:style>
  <w:style w:type="character" w:customStyle="1" w:styleId="111">
    <w:name w:val="Верхній колонтитул Знак11"/>
    <w:basedOn w:val="a0"/>
    <w:uiPriority w:val="99"/>
    <w:semiHidden/>
    <w:rPr>
      <w:rFonts w:cs="Arial"/>
      <w:sz w:val="24"/>
      <w:szCs w:val="24"/>
      <w:lang w:val="x-none" w:eastAsia="en-US"/>
    </w:rPr>
  </w:style>
  <w:style w:type="paragraph" w:customStyle="1" w:styleId="rvps2">
    <w:name w:val="rvps2"/>
    <w:basedOn w:val="a"/>
    <w:unhideWhenUsed/>
    <w:pPr>
      <w:spacing w:before="100" w:beforeAutospacing="1" w:after="100" w:afterAutospacing="1"/>
    </w:pPr>
    <w:rPr>
      <w:rFonts w:cs="Times New Roman"/>
      <w:sz w:val="24"/>
      <w:lang w:val="ru-RU" w:eastAsia="ru-RU"/>
    </w:rPr>
  </w:style>
  <w:style w:type="paragraph" w:customStyle="1" w:styleId="a9">
    <w:name w:val="Нормальний текст"/>
    <w:basedOn w:val="a"/>
    <w:unhideWhenUsed/>
    <w:pPr>
      <w:spacing w:before="120"/>
      <w:ind w:firstLine="567"/>
      <w:jc w:val="both"/>
    </w:pPr>
    <w:rPr>
      <w:rFonts w:ascii="Antiqua" w:cs="Antiqua"/>
      <w:szCs w:val="20"/>
      <w:lang w:eastAsia="ru-RU"/>
    </w:rPr>
  </w:style>
  <w:style w:type="paragraph" w:customStyle="1" w:styleId="StyleZakonu">
    <w:name w:val="StyleZakonu"/>
    <w:basedOn w:val="a"/>
    <w:uiPriority w:val="99"/>
    <w:rsid w:val="00FC650A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431B9B-6E51-4912-B9C2-FE3D0A3734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9B5BE0-D5FD-48B5-8CBE-80603E7D97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8FD8B-D14E-4D71-8162-E76A8FE31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2021-11-22T10:05:00Z</dcterms:created>
  <dcterms:modified xsi:type="dcterms:W3CDTF">2021-11-22T10:05:00Z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