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2CCBB1" w14:textId="77777777" w:rsidR="00606488" w:rsidRPr="00F5785C" w:rsidRDefault="00F5785C" w:rsidP="00606488">
      <w:pPr>
        <w:pStyle w:val="HTML"/>
        <w:ind w:right="72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bookmarkStart w:id="0" w:name="_GoBack"/>
      <w:bookmarkEnd w:id="0"/>
      <w:r w:rsidRPr="00F5785C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ПОРІВНЯЛЬНА   ТАБЛИЦЯ</w:t>
      </w:r>
    </w:p>
    <w:p w14:paraId="188F4522" w14:textId="2DCCD7EF" w:rsidR="00942A64" w:rsidRDefault="00F5785C" w:rsidP="00161DE9">
      <w:pPr>
        <w:jc w:val="center"/>
        <w:rPr>
          <w:sz w:val="28"/>
        </w:rPr>
      </w:pPr>
      <w:r w:rsidRPr="00F5785C">
        <w:rPr>
          <w:sz w:val="28"/>
          <w:szCs w:val="28"/>
          <w:lang w:val="uk-UA"/>
        </w:rPr>
        <w:t xml:space="preserve">до проекту Закону України </w:t>
      </w:r>
      <w:r w:rsidR="00606488" w:rsidRPr="009556F8">
        <w:rPr>
          <w:sz w:val="28"/>
        </w:rPr>
        <w:t>«</w:t>
      </w:r>
      <w:r w:rsidR="00606488" w:rsidRPr="009556F8">
        <w:rPr>
          <w:sz w:val="28"/>
          <w:szCs w:val="28"/>
        </w:rPr>
        <w:t xml:space="preserve">Про </w:t>
      </w:r>
      <w:proofErr w:type="spellStart"/>
      <w:r w:rsidR="00606488" w:rsidRPr="009556F8">
        <w:rPr>
          <w:sz w:val="28"/>
          <w:szCs w:val="28"/>
        </w:rPr>
        <w:t>внесення</w:t>
      </w:r>
      <w:proofErr w:type="spellEnd"/>
      <w:r w:rsidR="00606488" w:rsidRPr="009556F8">
        <w:rPr>
          <w:sz w:val="28"/>
          <w:szCs w:val="28"/>
        </w:rPr>
        <w:t xml:space="preserve"> </w:t>
      </w:r>
      <w:proofErr w:type="spellStart"/>
      <w:r w:rsidR="00606488" w:rsidRPr="009556F8">
        <w:rPr>
          <w:sz w:val="28"/>
          <w:szCs w:val="28"/>
        </w:rPr>
        <w:t>змін</w:t>
      </w:r>
      <w:proofErr w:type="spellEnd"/>
      <w:r w:rsidR="00F501CF">
        <w:rPr>
          <w:sz w:val="28"/>
          <w:szCs w:val="28"/>
          <w:lang w:val="uk-UA"/>
        </w:rPr>
        <w:t>и</w:t>
      </w:r>
      <w:r w:rsidR="00606488" w:rsidRPr="009556F8">
        <w:rPr>
          <w:sz w:val="28"/>
          <w:szCs w:val="28"/>
        </w:rPr>
        <w:t xml:space="preserve"> до </w:t>
      </w:r>
      <w:r w:rsidR="00443BA3">
        <w:rPr>
          <w:sz w:val="28"/>
          <w:szCs w:val="28"/>
        </w:rPr>
        <w:t xml:space="preserve">Закону </w:t>
      </w:r>
      <w:proofErr w:type="spellStart"/>
      <w:r w:rsidR="00443BA3">
        <w:rPr>
          <w:sz w:val="28"/>
          <w:szCs w:val="28"/>
        </w:rPr>
        <w:t>Укра</w:t>
      </w:r>
      <w:r w:rsidR="00443BA3">
        <w:rPr>
          <w:sz w:val="28"/>
          <w:szCs w:val="28"/>
          <w:lang w:val="uk-UA"/>
        </w:rPr>
        <w:t>їни</w:t>
      </w:r>
      <w:proofErr w:type="spellEnd"/>
      <w:r w:rsidR="00443BA3">
        <w:rPr>
          <w:sz w:val="28"/>
          <w:szCs w:val="28"/>
          <w:lang w:val="uk-UA"/>
        </w:rPr>
        <w:t xml:space="preserve"> «</w:t>
      </w:r>
      <w:r w:rsidR="00D946E5">
        <w:rPr>
          <w:sz w:val="28"/>
          <w:szCs w:val="28"/>
          <w:lang w:val="uk-UA"/>
        </w:rPr>
        <w:t>Про приватизацію державного житлового фонду</w:t>
      </w:r>
      <w:r w:rsidR="00443BA3">
        <w:rPr>
          <w:sz w:val="28"/>
          <w:szCs w:val="28"/>
          <w:lang w:val="uk-UA"/>
        </w:rPr>
        <w:t>»</w:t>
      </w:r>
      <w:r w:rsidR="00606488" w:rsidRPr="009556F8">
        <w:rPr>
          <w:sz w:val="28"/>
          <w:szCs w:val="28"/>
        </w:rPr>
        <w:t xml:space="preserve"> </w:t>
      </w:r>
      <w:proofErr w:type="spellStart"/>
      <w:r w:rsidR="00606488" w:rsidRPr="009556F8">
        <w:rPr>
          <w:sz w:val="28"/>
          <w:szCs w:val="28"/>
        </w:rPr>
        <w:t>щодо</w:t>
      </w:r>
      <w:proofErr w:type="spellEnd"/>
      <w:r w:rsidR="00443BA3">
        <w:rPr>
          <w:sz w:val="28"/>
          <w:szCs w:val="28"/>
          <w:lang w:val="uk-UA"/>
        </w:rPr>
        <w:t xml:space="preserve"> </w:t>
      </w:r>
      <w:r w:rsidR="00541E4A">
        <w:rPr>
          <w:sz w:val="28"/>
          <w:szCs w:val="28"/>
          <w:lang w:val="uk-UA"/>
        </w:rPr>
        <w:t>приватизації квартир в б</w:t>
      </w:r>
      <w:r w:rsidR="00D12125">
        <w:rPr>
          <w:sz w:val="28"/>
          <w:szCs w:val="28"/>
          <w:lang w:val="uk-UA"/>
        </w:rPr>
        <w:t>агатоквартирних будинках комунальної форми власності, які розташовані на території</w:t>
      </w:r>
      <w:r w:rsidR="00876CDF" w:rsidRPr="00876CDF">
        <w:rPr>
          <w:sz w:val="28"/>
          <w:szCs w:val="28"/>
        </w:rPr>
        <w:t xml:space="preserve"> </w:t>
      </w:r>
      <w:r w:rsidR="00876CDF">
        <w:rPr>
          <w:sz w:val="28"/>
          <w:szCs w:val="28"/>
          <w:lang w:val="uk-UA"/>
        </w:rPr>
        <w:t>Національного заповідника «Хортиця»</w:t>
      </w:r>
      <w:r w:rsidR="00D12125">
        <w:rPr>
          <w:sz w:val="28"/>
          <w:szCs w:val="28"/>
          <w:lang w:val="uk-UA"/>
        </w:rPr>
        <w:t xml:space="preserve"> та не відносяться до пам’яток культурної спадщини</w:t>
      </w:r>
      <w:r w:rsidR="00606488" w:rsidRPr="009556F8">
        <w:rPr>
          <w:sz w:val="28"/>
        </w:rPr>
        <w:t>»</w:t>
      </w:r>
    </w:p>
    <w:p w14:paraId="4B5BD855" w14:textId="77777777" w:rsidR="00606488" w:rsidRPr="00EC62C8" w:rsidRDefault="00606488" w:rsidP="00161DE9">
      <w:pPr>
        <w:jc w:val="center"/>
        <w:rPr>
          <w:bCs/>
          <w:sz w:val="28"/>
          <w:szCs w:val="28"/>
        </w:rPr>
      </w:pPr>
    </w:p>
    <w:tbl>
      <w:tblPr>
        <w:tblW w:w="14459" w:type="dxa"/>
        <w:tblInd w:w="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7229"/>
      </w:tblGrid>
      <w:tr w:rsidR="00F5785C" w:rsidRPr="00F5785C" w14:paraId="72FA69A2" w14:textId="77777777" w:rsidTr="00F5785C">
        <w:trPr>
          <w:trHeight w:val="465"/>
        </w:trPr>
        <w:tc>
          <w:tcPr>
            <w:tcW w:w="14459" w:type="dxa"/>
            <w:gridSpan w:val="2"/>
          </w:tcPr>
          <w:p w14:paraId="1D870A73" w14:textId="77777777" w:rsidR="00F5785C" w:rsidRPr="00F5785C" w:rsidRDefault="00F5785C" w:rsidP="00F5785C">
            <w:pPr>
              <w:pStyle w:val="HTML"/>
              <w:ind w:firstLine="601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60A8A1E3" w14:textId="77777777" w:rsidR="00F5785C" w:rsidRPr="00F5785C" w:rsidRDefault="00606488" w:rsidP="00F5785C">
            <w:pPr>
              <w:pStyle w:val="HTML"/>
              <w:ind w:firstLine="601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 України «</w:t>
            </w:r>
            <w:r w:rsidR="00D946E5" w:rsidRPr="00D946E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 приватизацію державного житлового фонду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»</w:t>
            </w:r>
          </w:p>
          <w:p w14:paraId="40575F93" w14:textId="77777777" w:rsidR="00F5785C" w:rsidRPr="00F5785C" w:rsidRDefault="00F5785C" w:rsidP="00F5785C">
            <w:pPr>
              <w:pStyle w:val="HTML"/>
              <w:ind w:firstLine="601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5785C" w:rsidRPr="00F5785C" w14:paraId="27F7EF27" w14:textId="77777777" w:rsidTr="00F5785C">
        <w:trPr>
          <w:trHeight w:val="457"/>
        </w:trPr>
        <w:tc>
          <w:tcPr>
            <w:tcW w:w="7230" w:type="dxa"/>
          </w:tcPr>
          <w:p w14:paraId="0BB366E3" w14:textId="77777777" w:rsidR="00F5785C" w:rsidRPr="00F5785C" w:rsidRDefault="00F5785C" w:rsidP="00F5785C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5785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229" w:type="dxa"/>
          </w:tcPr>
          <w:p w14:paraId="7C7ECFD4" w14:textId="77777777" w:rsidR="00F5785C" w:rsidRPr="00F5785C" w:rsidRDefault="00F5785C" w:rsidP="00F5785C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5785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Запропонована редакція</w:t>
            </w:r>
          </w:p>
        </w:tc>
      </w:tr>
      <w:tr w:rsidR="000F776C" w:rsidRPr="00443BA3" w14:paraId="5B93C017" w14:textId="77777777" w:rsidTr="00F5785C">
        <w:trPr>
          <w:trHeight w:val="457"/>
        </w:trPr>
        <w:tc>
          <w:tcPr>
            <w:tcW w:w="7230" w:type="dxa"/>
          </w:tcPr>
          <w:p w14:paraId="6D9E7DD0" w14:textId="77777777" w:rsidR="000F776C" w:rsidRDefault="008506FD" w:rsidP="00161DE9">
            <w:pPr>
              <w:jc w:val="both"/>
              <w:rPr>
                <w:rStyle w:val="rvts9"/>
                <w:b/>
                <w:color w:val="000000"/>
                <w:sz w:val="28"/>
                <w:szCs w:val="28"/>
                <w:lang w:val="uk-UA"/>
              </w:rPr>
            </w:pPr>
            <w:bookmarkStart w:id="1" w:name="n898"/>
            <w:bookmarkStart w:id="2" w:name="n899"/>
            <w:bookmarkStart w:id="3" w:name="n900"/>
            <w:bookmarkStart w:id="4" w:name="n901"/>
            <w:bookmarkStart w:id="5" w:name="n902"/>
            <w:bookmarkStart w:id="6" w:name="n903"/>
            <w:bookmarkStart w:id="7" w:name="n904"/>
            <w:bookmarkStart w:id="8" w:name="n905"/>
            <w:bookmarkStart w:id="9" w:name="n914"/>
            <w:bookmarkStart w:id="10" w:name="n915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r>
              <w:rPr>
                <w:rStyle w:val="rvts9"/>
                <w:b/>
                <w:color w:val="000000"/>
                <w:sz w:val="28"/>
                <w:szCs w:val="28"/>
                <w:lang w:val="uk-UA"/>
              </w:rPr>
              <w:t xml:space="preserve">Стаття 2. </w:t>
            </w:r>
            <w:r w:rsidRPr="008506FD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Об’єкти приватизації</w:t>
            </w:r>
          </w:p>
        </w:tc>
        <w:tc>
          <w:tcPr>
            <w:tcW w:w="7229" w:type="dxa"/>
          </w:tcPr>
          <w:p w14:paraId="744D7BD0" w14:textId="77777777" w:rsidR="000F776C" w:rsidRDefault="008506FD" w:rsidP="00161DE9">
            <w:pPr>
              <w:jc w:val="both"/>
              <w:rPr>
                <w:rStyle w:val="rvts9"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Style w:val="rvts9"/>
                <w:b/>
                <w:color w:val="000000"/>
                <w:sz w:val="28"/>
                <w:szCs w:val="28"/>
                <w:lang w:val="uk-UA"/>
              </w:rPr>
              <w:t xml:space="preserve">Стаття 2. </w:t>
            </w:r>
            <w:r w:rsidRPr="008506FD">
              <w:rPr>
                <w:rStyle w:val="rvts9"/>
                <w:bCs/>
                <w:color w:val="000000"/>
                <w:sz w:val="28"/>
                <w:szCs w:val="28"/>
                <w:lang w:val="uk-UA"/>
              </w:rPr>
              <w:t>Об’єкти приватизації</w:t>
            </w:r>
          </w:p>
        </w:tc>
      </w:tr>
      <w:tr w:rsidR="002A11D9" w:rsidRPr="00F5785C" w14:paraId="7AA0D695" w14:textId="77777777" w:rsidTr="00F5785C">
        <w:trPr>
          <w:trHeight w:val="457"/>
        </w:trPr>
        <w:tc>
          <w:tcPr>
            <w:tcW w:w="7230" w:type="dxa"/>
          </w:tcPr>
          <w:p w14:paraId="4E3D10FD" w14:textId="77777777" w:rsidR="002A11D9" w:rsidRDefault="002A11D9" w:rsidP="002A11D9">
            <w:pPr>
              <w:pStyle w:val="HTML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06488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…</w:t>
            </w:r>
          </w:p>
          <w:p w14:paraId="17C1A390" w14:textId="77777777" w:rsidR="00D946E5" w:rsidRPr="00D946E5" w:rsidRDefault="00D946E5" w:rsidP="00D946E5">
            <w:pPr>
              <w:pStyle w:val="HTML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D946E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2.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D946E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Не підлягають приватизації: квартири-музеї; квартири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D946E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(будинки), житлові приміщення у гуртожитках,  розташовані на територіях  закритих  військових поселень, підприємств, установ та організацій, природних та  біосферних заповідників, національних парків,    ботанічних садів, дендрологічних, зоологічних, регіональних ландшафтних парків, парків-пам'яток садово-паркового мистецтва, історико-культурних  заповідників, музеїв; квартири (будинки), житлові  приміщення у гуртожитках, що перебувають в аварійному стані (в яких неможливо забезпечити безпечне проживання </w:t>
            </w:r>
          </w:p>
          <w:p w14:paraId="264B3B9D" w14:textId="77777777" w:rsidR="00D946E5" w:rsidRDefault="00D946E5" w:rsidP="00D946E5">
            <w:pPr>
              <w:pStyle w:val="HTML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D946E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людей); квартири (кімнати, будинки), віднесені у встановленому порядку до числа службових, а також квартири (будинки), житлові приміщення у гуртожитках,   розташовані в зоні безумовного (обов'язкового)   відселення, забрудненій внаслідок аварії на Чорнобильській АЕС.</w:t>
            </w:r>
          </w:p>
          <w:p w14:paraId="7C402D52" w14:textId="77777777" w:rsidR="009D5B32" w:rsidRDefault="009D5B32" w:rsidP="00D946E5">
            <w:pPr>
              <w:pStyle w:val="HTML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72DAC1F7" w14:textId="77777777" w:rsidR="009D5B32" w:rsidRDefault="009D5B32" w:rsidP="00D946E5">
            <w:pPr>
              <w:pStyle w:val="HTML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D5B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Пункт відсутній.</w:t>
            </w:r>
          </w:p>
          <w:p w14:paraId="31D77B5F" w14:textId="77777777" w:rsidR="009D5B32" w:rsidRDefault="009D5B32" w:rsidP="00D946E5">
            <w:pPr>
              <w:pStyle w:val="HTML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7387BE25" w14:textId="77777777" w:rsidR="009D5B32" w:rsidRDefault="009D5B32" w:rsidP="00D946E5">
            <w:pPr>
              <w:pStyle w:val="HTML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5DCED62C" w14:textId="77777777" w:rsidR="009D5B32" w:rsidRDefault="009D5B32" w:rsidP="00D946E5">
            <w:pPr>
              <w:pStyle w:val="HTML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2F693776" w14:textId="77777777" w:rsidR="009D5B32" w:rsidRDefault="009D5B32" w:rsidP="00D946E5">
            <w:pPr>
              <w:pStyle w:val="HTML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472F958E" w14:textId="5407197A" w:rsidR="009D5B32" w:rsidRPr="009D5B32" w:rsidRDefault="009D5B32" w:rsidP="00D946E5">
            <w:pPr>
              <w:pStyle w:val="HTML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9D5B3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lastRenderedPageBreak/>
              <w:t>…</w:t>
            </w:r>
          </w:p>
        </w:tc>
        <w:tc>
          <w:tcPr>
            <w:tcW w:w="7229" w:type="dxa"/>
          </w:tcPr>
          <w:p w14:paraId="07893923" w14:textId="77777777" w:rsidR="00D946E5" w:rsidRDefault="00D946E5" w:rsidP="00D946E5">
            <w:pPr>
              <w:pStyle w:val="HTML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06488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lastRenderedPageBreak/>
              <w:t>…</w:t>
            </w:r>
          </w:p>
          <w:p w14:paraId="3661B14F" w14:textId="78CABB21" w:rsidR="00D946E5" w:rsidRDefault="00D946E5" w:rsidP="00D946E5">
            <w:pPr>
              <w:pStyle w:val="HTML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D946E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2.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D946E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Не підлягають приватизації: квартири-музеї; квартири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D946E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(будинки), житлові приміщення у гуртожитках,  розташовані на територіях  закритих  військових поселень, підприємств, установ та організацій, природних та  біосферних заповідників, національних парків,    ботанічних садів, дендрологічних, зоологічних, регіональних ландшафтних парків, парків-пам'яток садово-паркового мистецтва, історико-культурних  заповідників, музеїв; квартири (будинки), житлові  приміщення у гуртожитках, що перебувають в аварійному стані (в яких неможливо забезпечити безпечне проживання людей); квартири (кімнати, будинки), віднесені у встановленому порядку до числа службових, а також квартири (будинки), житлові приміщення у гуртожитках,</w:t>
            </w:r>
            <w:r w:rsidR="009D5B32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D946E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розташовані в зоні безумовного (обов'язкового) відселення, забрудненій внаслідок аварії на Чорнобильській АЕС.</w:t>
            </w:r>
          </w:p>
          <w:p w14:paraId="1479EB16" w14:textId="77777777" w:rsidR="009D5B32" w:rsidRDefault="009D5B32" w:rsidP="00D946E5">
            <w:pPr>
              <w:pStyle w:val="HTML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4427890A" w14:textId="62FB4939" w:rsidR="009D5B32" w:rsidRDefault="009D5B32" w:rsidP="00D946E5">
            <w:pPr>
              <w:pStyle w:val="HTML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D5B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  <w:r w:rsidRPr="009D5B3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1</w:t>
            </w:r>
            <w:r w:rsidRPr="009D5B3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 До об’єктів, які не підлягають приватизації, не відносяться квартири в багатоквартирних будинках комунальної форми власності, які розташовані на території Національного заповідника «Хортиця».</w:t>
            </w:r>
          </w:p>
          <w:p w14:paraId="5D34F77B" w14:textId="77777777" w:rsidR="009D5B32" w:rsidRPr="009D5B32" w:rsidRDefault="009D5B32" w:rsidP="00D946E5">
            <w:pPr>
              <w:pStyle w:val="HTML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5CDBE303" w14:textId="77777777" w:rsidR="002A11D9" w:rsidRPr="00606488" w:rsidRDefault="00D946E5" w:rsidP="00D946E5">
            <w:pPr>
              <w:pStyle w:val="HTML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lastRenderedPageBreak/>
              <w:t>…</w:t>
            </w:r>
          </w:p>
        </w:tc>
      </w:tr>
    </w:tbl>
    <w:p w14:paraId="075512EF" w14:textId="77777777" w:rsidR="005D1AB2" w:rsidRDefault="005D1AB2" w:rsidP="00942A64">
      <w:pPr>
        <w:tabs>
          <w:tab w:val="left" w:pos="8080"/>
        </w:tabs>
        <w:rPr>
          <w:b/>
          <w:sz w:val="28"/>
          <w:szCs w:val="28"/>
          <w:lang w:val="uk-UA"/>
        </w:rPr>
      </w:pPr>
    </w:p>
    <w:p w14:paraId="65C41797" w14:textId="77777777" w:rsidR="00606488" w:rsidRDefault="00606488" w:rsidP="00942A64">
      <w:pPr>
        <w:tabs>
          <w:tab w:val="left" w:pos="8080"/>
        </w:tabs>
        <w:rPr>
          <w:b/>
          <w:sz w:val="28"/>
          <w:szCs w:val="28"/>
          <w:lang w:val="uk-UA"/>
        </w:rPr>
      </w:pPr>
    </w:p>
    <w:p w14:paraId="2EC9E19C" w14:textId="77777777" w:rsidR="00161DE9" w:rsidRDefault="00606488" w:rsidP="00942A64">
      <w:pPr>
        <w:tabs>
          <w:tab w:val="left" w:pos="8080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</w:t>
      </w:r>
      <w:r w:rsidR="00942A64">
        <w:rPr>
          <w:b/>
          <w:sz w:val="28"/>
          <w:szCs w:val="28"/>
          <w:lang w:val="uk-UA"/>
        </w:rPr>
        <w:t>Народний депутат</w:t>
      </w:r>
      <w:r w:rsidR="00692A78" w:rsidRPr="00692A78">
        <w:rPr>
          <w:b/>
          <w:sz w:val="28"/>
          <w:szCs w:val="28"/>
          <w:lang w:val="uk-UA"/>
        </w:rPr>
        <w:t xml:space="preserve"> України                                                         </w:t>
      </w:r>
      <w:r w:rsidR="00692A78">
        <w:rPr>
          <w:b/>
          <w:sz w:val="28"/>
          <w:szCs w:val="28"/>
          <w:lang w:val="uk-UA"/>
        </w:rPr>
        <w:tab/>
      </w:r>
      <w:r w:rsidR="00692A78">
        <w:rPr>
          <w:b/>
          <w:sz w:val="28"/>
          <w:szCs w:val="28"/>
          <w:lang w:val="uk-UA"/>
        </w:rPr>
        <w:tab/>
      </w:r>
      <w:r w:rsidR="00692A78">
        <w:rPr>
          <w:b/>
          <w:sz w:val="28"/>
          <w:szCs w:val="28"/>
          <w:lang w:val="uk-UA"/>
        </w:rPr>
        <w:tab/>
      </w:r>
      <w:r w:rsidR="00692A78">
        <w:rPr>
          <w:b/>
          <w:sz w:val="28"/>
          <w:szCs w:val="28"/>
          <w:lang w:val="uk-UA"/>
        </w:rPr>
        <w:tab/>
      </w:r>
      <w:r w:rsidR="00692A78">
        <w:rPr>
          <w:b/>
          <w:sz w:val="28"/>
          <w:szCs w:val="28"/>
          <w:lang w:val="uk-UA"/>
        </w:rPr>
        <w:tab/>
      </w:r>
      <w:r w:rsidR="00161DE9"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 xml:space="preserve">              </w:t>
      </w:r>
      <w:r w:rsidR="00161DE9" w:rsidRPr="00161DE9">
        <w:rPr>
          <w:b/>
          <w:sz w:val="28"/>
          <w:szCs w:val="28"/>
          <w:lang w:val="uk-UA"/>
        </w:rPr>
        <w:t>Є.В. ШЕВЧЕНКО</w:t>
      </w:r>
    </w:p>
    <w:p w14:paraId="11E0EAC7" w14:textId="77777777" w:rsidR="00161DE9" w:rsidRPr="00443BA3" w:rsidRDefault="00161DE9" w:rsidP="00942A64">
      <w:pPr>
        <w:tabs>
          <w:tab w:val="left" w:pos="8080"/>
        </w:tabs>
        <w:rPr>
          <w:b/>
          <w:sz w:val="20"/>
          <w:szCs w:val="20"/>
          <w:lang w:val="uk-UA"/>
        </w:rPr>
      </w:pP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</w:t>
      </w:r>
      <w:r w:rsidR="00443BA3">
        <w:rPr>
          <w:b/>
          <w:lang w:val="uk-UA"/>
        </w:rPr>
        <w:t xml:space="preserve">  </w:t>
      </w:r>
      <w:r w:rsidRPr="00443BA3">
        <w:rPr>
          <w:b/>
          <w:sz w:val="20"/>
          <w:szCs w:val="20"/>
          <w:lang w:val="uk-UA"/>
        </w:rPr>
        <w:t>(посвідчення № 282)</w:t>
      </w:r>
    </w:p>
    <w:sectPr w:rsidR="00161DE9" w:rsidRPr="00443BA3" w:rsidSect="005D1AB2">
      <w:pgSz w:w="16838" w:h="11906" w:orient="landscape"/>
      <w:pgMar w:top="445" w:right="249" w:bottom="1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617"/>
    <w:rsid w:val="0001188C"/>
    <w:rsid w:val="0002305F"/>
    <w:rsid w:val="00035F61"/>
    <w:rsid w:val="00063510"/>
    <w:rsid w:val="00065F3C"/>
    <w:rsid w:val="00070E01"/>
    <w:rsid w:val="00090067"/>
    <w:rsid w:val="00091BF0"/>
    <w:rsid w:val="000968EE"/>
    <w:rsid w:val="000B0135"/>
    <w:rsid w:val="000B0B84"/>
    <w:rsid w:val="000B58C4"/>
    <w:rsid w:val="000B621B"/>
    <w:rsid w:val="000C350F"/>
    <w:rsid w:val="000D602D"/>
    <w:rsid w:val="000D7544"/>
    <w:rsid w:val="000F0C28"/>
    <w:rsid w:val="000F776C"/>
    <w:rsid w:val="00101F69"/>
    <w:rsid w:val="0012062F"/>
    <w:rsid w:val="001275CB"/>
    <w:rsid w:val="001313C5"/>
    <w:rsid w:val="0013244D"/>
    <w:rsid w:val="00136ADB"/>
    <w:rsid w:val="00136C98"/>
    <w:rsid w:val="00142FE2"/>
    <w:rsid w:val="00151720"/>
    <w:rsid w:val="00154A2D"/>
    <w:rsid w:val="00155F1E"/>
    <w:rsid w:val="00161DE9"/>
    <w:rsid w:val="00166881"/>
    <w:rsid w:val="00171352"/>
    <w:rsid w:val="00173EA9"/>
    <w:rsid w:val="001803E8"/>
    <w:rsid w:val="00182BC8"/>
    <w:rsid w:val="00182C46"/>
    <w:rsid w:val="00185CE7"/>
    <w:rsid w:val="001B33E7"/>
    <w:rsid w:val="001B77BE"/>
    <w:rsid w:val="001D6585"/>
    <w:rsid w:val="001E053B"/>
    <w:rsid w:val="001E055B"/>
    <w:rsid w:val="001E3EEA"/>
    <w:rsid w:val="001E58C8"/>
    <w:rsid w:val="00207A18"/>
    <w:rsid w:val="00230D03"/>
    <w:rsid w:val="00241C2F"/>
    <w:rsid w:val="00253552"/>
    <w:rsid w:val="002623DC"/>
    <w:rsid w:val="00264BCC"/>
    <w:rsid w:val="00265534"/>
    <w:rsid w:val="00276BA3"/>
    <w:rsid w:val="00281755"/>
    <w:rsid w:val="00286581"/>
    <w:rsid w:val="00297CE2"/>
    <w:rsid w:val="002A11D9"/>
    <w:rsid w:val="002A6055"/>
    <w:rsid w:val="002B3FA2"/>
    <w:rsid w:val="002C1459"/>
    <w:rsid w:val="002C4F53"/>
    <w:rsid w:val="002D1E7B"/>
    <w:rsid w:val="002D2754"/>
    <w:rsid w:val="002E15DA"/>
    <w:rsid w:val="002F003F"/>
    <w:rsid w:val="002F3B07"/>
    <w:rsid w:val="002F45A5"/>
    <w:rsid w:val="003022E9"/>
    <w:rsid w:val="00307FC1"/>
    <w:rsid w:val="003109EB"/>
    <w:rsid w:val="00357A3C"/>
    <w:rsid w:val="003600C3"/>
    <w:rsid w:val="003712D8"/>
    <w:rsid w:val="00381D08"/>
    <w:rsid w:val="0038547F"/>
    <w:rsid w:val="003A550F"/>
    <w:rsid w:val="003A6452"/>
    <w:rsid w:val="003C12B3"/>
    <w:rsid w:val="003D2DE9"/>
    <w:rsid w:val="003E661B"/>
    <w:rsid w:val="00401B3E"/>
    <w:rsid w:val="004126EF"/>
    <w:rsid w:val="00415CC0"/>
    <w:rsid w:val="004315EE"/>
    <w:rsid w:val="004347BD"/>
    <w:rsid w:val="00440CE4"/>
    <w:rsid w:val="00443BA3"/>
    <w:rsid w:val="004546B2"/>
    <w:rsid w:val="004559E1"/>
    <w:rsid w:val="00456202"/>
    <w:rsid w:val="00457640"/>
    <w:rsid w:val="00465D63"/>
    <w:rsid w:val="00475856"/>
    <w:rsid w:val="00481DBB"/>
    <w:rsid w:val="004903A1"/>
    <w:rsid w:val="004A1A18"/>
    <w:rsid w:val="004A3F1F"/>
    <w:rsid w:val="004A79EC"/>
    <w:rsid w:val="004B0D33"/>
    <w:rsid w:val="004B1E5F"/>
    <w:rsid w:val="004D0936"/>
    <w:rsid w:val="004F7F37"/>
    <w:rsid w:val="00513AD7"/>
    <w:rsid w:val="005218A3"/>
    <w:rsid w:val="00525B70"/>
    <w:rsid w:val="0052749F"/>
    <w:rsid w:val="00535569"/>
    <w:rsid w:val="00536ECE"/>
    <w:rsid w:val="005419A4"/>
    <w:rsid w:val="00541E4A"/>
    <w:rsid w:val="00566B36"/>
    <w:rsid w:val="00570C69"/>
    <w:rsid w:val="005736EB"/>
    <w:rsid w:val="00574618"/>
    <w:rsid w:val="00595772"/>
    <w:rsid w:val="005A19D8"/>
    <w:rsid w:val="005A474C"/>
    <w:rsid w:val="005D1AB2"/>
    <w:rsid w:val="005D72E4"/>
    <w:rsid w:val="005E13A9"/>
    <w:rsid w:val="005E5062"/>
    <w:rsid w:val="005F27E3"/>
    <w:rsid w:val="005F2C3A"/>
    <w:rsid w:val="005F5C72"/>
    <w:rsid w:val="00606488"/>
    <w:rsid w:val="00615D44"/>
    <w:rsid w:val="00622721"/>
    <w:rsid w:val="0063042B"/>
    <w:rsid w:val="006334A8"/>
    <w:rsid w:val="00633A69"/>
    <w:rsid w:val="00634225"/>
    <w:rsid w:val="00640CC7"/>
    <w:rsid w:val="0065449C"/>
    <w:rsid w:val="0066211F"/>
    <w:rsid w:val="00672305"/>
    <w:rsid w:val="006924F0"/>
    <w:rsid w:val="00692A78"/>
    <w:rsid w:val="00696D28"/>
    <w:rsid w:val="006A5BE9"/>
    <w:rsid w:val="006C7032"/>
    <w:rsid w:val="006F0401"/>
    <w:rsid w:val="00704141"/>
    <w:rsid w:val="007111EE"/>
    <w:rsid w:val="00714F15"/>
    <w:rsid w:val="00717B83"/>
    <w:rsid w:val="00726731"/>
    <w:rsid w:val="00726F2F"/>
    <w:rsid w:val="00727A90"/>
    <w:rsid w:val="00731C1E"/>
    <w:rsid w:val="0073591A"/>
    <w:rsid w:val="007456AC"/>
    <w:rsid w:val="007742DB"/>
    <w:rsid w:val="00776765"/>
    <w:rsid w:val="007777FD"/>
    <w:rsid w:val="00781685"/>
    <w:rsid w:val="00786D18"/>
    <w:rsid w:val="007B0182"/>
    <w:rsid w:val="007D4FFB"/>
    <w:rsid w:val="007D51E7"/>
    <w:rsid w:val="007E6064"/>
    <w:rsid w:val="007F4C8C"/>
    <w:rsid w:val="008019AB"/>
    <w:rsid w:val="008245B1"/>
    <w:rsid w:val="00837E41"/>
    <w:rsid w:val="008506FD"/>
    <w:rsid w:val="00854EC8"/>
    <w:rsid w:val="00857C33"/>
    <w:rsid w:val="00857D3F"/>
    <w:rsid w:val="008669E5"/>
    <w:rsid w:val="00872DC2"/>
    <w:rsid w:val="00876CDF"/>
    <w:rsid w:val="008818BA"/>
    <w:rsid w:val="008A0C5D"/>
    <w:rsid w:val="008A32DC"/>
    <w:rsid w:val="008A3F0E"/>
    <w:rsid w:val="008B4A4C"/>
    <w:rsid w:val="008C33E2"/>
    <w:rsid w:val="008E0153"/>
    <w:rsid w:val="008E3326"/>
    <w:rsid w:val="008F419E"/>
    <w:rsid w:val="008F7972"/>
    <w:rsid w:val="00905C6E"/>
    <w:rsid w:val="00913E43"/>
    <w:rsid w:val="00915405"/>
    <w:rsid w:val="00916DCF"/>
    <w:rsid w:val="00917E14"/>
    <w:rsid w:val="009342BB"/>
    <w:rsid w:val="00934F65"/>
    <w:rsid w:val="00942A64"/>
    <w:rsid w:val="00945CDB"/>
    <w:rsid w:val="009649A6"/>
    <w:rsid w:val="009761B1"/>
    <w:rsid w:val="00984C20"/>
    <w:rsid w:val="00986D3F"/>
    <w:rsid w:val="009900EC"/>
    <w:rsid w:val="00994425"/>
    <w:rsid w:val="00994C94"/>
    <w:rsid w:val="009967AB"/>
    <w:rsid w:val="009A060A"/>
    <w:rsid w:val="009B2B62"/>
    <w:rsid w:val="009D5B32"/>
    <w:rsid w:val="009E01EE"/>
    <w:rsid w:val="009E023C"/>
    <w:rsid w:val="009E5A4D"/>
    <w:rsid w:val="009F122E"/>
    <w:rsid w:val="009F357C"/>
    <w:rsid w:val="00A17414"/>
    <w:rsid w:val="00A2209C"/>
    <w:rsid w:val="00A22B40"/>
    <w:rsid w:val="00A36D0E"/>
    <w:rsid w:val="00A44C71"/>
    <w:rsid w:val="00A45415"/>
    <w:rsid w:val="00A516E6"/>
    <w:rsid w:val="00A71A8B"/>
    <w:rsid w:val="00A75289"/>
    <w:rsid w:val="00A76110"/>
    <w:rsid w:val="00A7724D"/>
    <w:rsid w:val="00A83743"/>
    <w:rsid w:val="00A851F1"/>
    <w:rsid w:val="00A87AAA"/>
    <w:rsid w:val="00A946BD"/>
    <w:rsid w:val="00A969B7"/>
    <w:rsid w:val="00AA56DB"/>
    <w:rsid w:val="00AB4AED"/>
    <w:rsid w:val="00AD5148"/>
    <w:rsid w:val="00AD6AE1"/>
    <w:rsid w:val="00AD6B76"/>
    <w:rsid w:val="00AD7021"/>
    <w:rsid w:val="00AE1786"/>
    <w:rsid w:val="00AE1DC1"/>
    <w:rsid w:val="00AF0930"/>
    <w:rsid w:val="00AF18C8"/>
    <w:rsid w:val="00B03C19"/>
    <w:rsid w:val="00B130EB"/>
    <w:rsid w:val="00B13C96"/>
    <w:rsid w:val="00B25098"/>
    <w:rsid w:val="00B30495"/>
    <w:rsid w:val="00B30EF1"/>
    <w:rsid w:val="00B33633"/>
    <w:rsid w:val="00B43ED5"/>
    <w:rsid w:val="00B530B8"/>
    <w:rsid w:val="00B53DDE"/>
    <w:rsid w:val="00B606D4"/>
    <w:rsid w:val="00B646C1"/>
    <w:rsid w:val="00B74475"/>
    <w:rsid w:val="00B86B99"/>
    <w:rsid w:val="00B922C5"/>
    <w:rsid w:val="00BB1B58"/>
    <w:rsid w:val="00BC35E6"/>
    <w:rsid w:val="00BC40C6"/>
    <w:rsid w:val="00BC499F"/>
    <w:rsid w:val="00BF6F7D"/>
    <w:rsid w:val="00C07E60"/>
    <w:rsid w:val="00C17D73"/>
    <w:rsid w:val="00C354C6"/>
    <w:rsid w:val="00C47285"/>
    <w:rsid w:val="00C57A44"/>
    <w:rsid w:val="00C76225"/>
    <w:rsid w:val="00C848D1"/>
    <w:rsid w:val="00C87D22"/>
    <w:rsid w:val="00CA2ABA"/>
    <w:rsid w:val="00CA4BD6"/>
    <w:rsid w:val="00CB1437"/>
    <w:rsid w:val="00CC659D"/>
    <w:rsid w:val="00CC7F60"/>
    <w:rsid w:val="00CD1548"/>
    <w:rsid w:val="00CE03DF"/>
    <w:rsid w:val="00CE1126"/>
    <w:rsid w:val="00CE3FA6"/>
    <w:rsid w:val="00CF070B"/>
    <w:rsid w:val="00CF226A"/>
    <w:rsid w:val="00CF2324"/>
    <w:rsid w:val="00CF3AD5"/>
    <w:rsid w:val="00D0198C"/>
    <w:rsid w:val="00D01FE0"/>
    <w:rsid w:val="00D041F9"/>
    <w:rsid w:val="00D105BA"/>
    <w:rsid w:val="00D12125"/>
    <w:rsid w:val="00D233D2"/>
    <w:rsid w:val="00D32EA9"/>
    <w:rsid w:val="00D344AC"/>
    <w:rsid w:val="00D40325"/>
    <w:rsid w:val="00D42BFC"/>
    <w:rsid w:val="00D43C58"/>
    <w:rsid w:val="00D52FAD"/>
    <w:rsid w:val="00D82546"/>
    <w:rsid w:val="00D85BC9"/>
    <w:rsid w:val="00D85C81"/>
    <w:rsid w:val="00D869FD"/>
    <w:rsid w:val="00D946E5"/>
    <w:rsid w:val="00DA3BBF"/>
    <w:rsid w:val="00DB0F6B"/>
    <w:rsid w:val="00DC6C3E"/>
    <w:rsid w:val="00DD5ED8"/>
    <w:rsid w:val="00DD635F"/>
    <w:rsid w:val="00DE3617"/>
    <w:rsid w:val="00DF3D68"/>
    <w:rsid w:val="00E04084"/>
    <w:rsid w:val="00E16B49"/>
    <w:rsid w:val="00E24528"/>
    <w:rsid w:val="00E35CE8"/>
    <w:rsid w:val="00E4576A"/>
    <w:rsid w:val="00E54EDF"/>
    <w:rsid w:val="00E658E8"/>
    <w:rsid w:val="00E667DE"/>
    <w:rsid w:val="00E67139"/>
    <w:rsid w:val="00E86E96"/>
    <w:rsid w:val="00E9471B"/>
    <w:rsid w:val="00E9623E"/>
    <w:rsid w:val="00EA6CE6"/>
    <w:rsid w:val="00EC2823"/>
    <w:rsid w:val="00EC62C8"/>
    <w:rsid w:val="00ED1719"/>
    <w:rsid w:val="00ED1B24"/>
    <w:rsid w:val="00EF7C59"/>
    <w:rsid w:val="00F10D3D"/>
    <w:rsid w:val="00F23749"/>
    <w:rsid w:val="00F36A4E"/>
    <w:rsid w:val="00F40CFB"/>
    <w:rsid w:val="00F501CF"/>
    <w:rsid w:val="00F5183A"/>
    <w:rsid w:val="00F54203"/>
    <w:rsid w:val="00F549E4"/>
    <w:rsid w:val="00F5579B"/>
    <w:rsid w:val="00F569C0"/>
    <w:rsid w:val="00F5785C"/>
    <w:rsid w:val="00F7549B"/>
    <w:rsid w:val="00F967A2"/>
    <w:rsid w:val="00FA3F0C"/>
    <w:rsid w:val="00FA7138"/>
    <w:rsid w:val="00FB4111"/>
    <w:rsid w:val="00FC18E1"/>
    <w:rsid w:val="00FF533C"/>
    <w:rsid w:val="00FF6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2D4850"/>
  <w14:defaultImageDpi w14:val="0"/>
  <w15:docId w15:val="{5CE39292-7669-6049-A3AB-C3DE3A654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3617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E3617"/>
    <w:pPr>
      <w:keepNext/>
      <w:jc w:val="center"/>
      <w:outlineLvl w:val="0"/>
    </w:pPr>
    <w:rPr>
      <w:rFonts w:eastAsia="Arial Unicode MS"/>
      <w:b/>
      <w:bCs/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F5785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E3617"/>
    <w:rPr>
      <w:rFonts w:eastAsia="Arial Unicode MS" w:cs="Times New Roman"/>
      <w:b/>
      <w:bCs/>
      <w:sz w:val="28"/>
      <w:szCs w:val="28"/>
      <w:lang w:val="uk-UA" w:eastAsia="ru-RU" w:bidi="ar-SA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ru-RU" w:eastAsia="ru-RU"/>
    </w:rPr>
  </w:style>
  <w:style w:type="paragraph" w:customStyle="1" w:styleId="a3">
    <w:name w:val="Стиль"/>
    <w:basedOn w:val="a"/>
    <w:uiPriority w:val="99"/>
    <w:rsid w:val="00DE36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F578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rvts96">
    <w:name w:val="rvts96"/>
    <w:basedOn w:val="a0"/>
    <w:uiPriority w:val="99"/>
    <w:rsid w:val="00F5785C"/>
    <w:rPr>
      <w:rFonts w:cs="Times New Roman"/>
    </w:rPr>
  </w:style>
  <w:style w:type="character" w:customStyle="1" w:styleId="rvts9">
    <w:name w:val="rvts9"/>
    <w:basedOn w:val="a0"/>
    <w:uiPriority w:val="99"/>
    <w:rsid w:val="00F5785C"/>
    <w:rPr>
      <w:rFonts w:cs="Times New Roman"/>
    </w:rPr>
  </w:style>
  <w:style w:type="character" w:customStyle="1" w:styleId="rvts37">
    <w:name w:val="rvts37"/>
    <w:rsid w:val="00161DE9"/>
  </w:style>
  <w:style w:type="paragraph" w:customStyle="1" w:styleId="rvps2">
    <w:name w:val="rvps2"/>
    <w:basedOn w:val="a"/>
    <w:rsid w:val="00606488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606488"/>
  </w:style>
  <w:style w:type="character" w:styleId="a4">
    <w:name w:val="Hyperlink"/>
    <w:uiPriority w:val="99"/>
    <w:unhideWhenUsed/>
    <w:rsid w:val="006064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0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4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4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4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4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44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0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4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60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4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4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4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6CC8A5-FDF5-4642-9FC7-D0A18CCDF2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E5F839-8297-45FA-833F-F4D3E6A022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65224FD-FD3F-4A71-94D6-385B3EA0BF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1628</Words>
  <Characters>928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  ТАБЛИЦЯ</vt:lpstr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2021-11-26T08:51:00Z</dcterms:created>
  <dcterms:modified xsi:type="dcterms:W3CDTF">2021-11-26T08:51:00Z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