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448" w:rsidRPr="00AA2690" w:rsidRDefault="003F5448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sz w:val="28"/>
          <w:szCs w:val="28"/>
        </w:rPr>
      </w:pPr>
    </w:p>
    <w:p w:rsidR="003F5448" w:rsidRPr="00AA2690" w:rsidRDefault="003F5448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sz w:val="28"/>
          <w:szCs w:val="28"/>
        </w:rPr>
      </w:pPr>
    </w:p>
    <w:p w:rsidR="005055E3" w:rsidRPr="00AA2690" w:rsidRDefault="005055E3" w:rsidP="005055E3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:rsidR="005055E3" w:rsidRPr="00AA2690" w:rsidRDefault="005055E3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rPr>
          <w:sz w:val="28"/>
          <w:szCs w:val="28"/>
        </w:rPr>
      </w:pPr>
    </w:p>
    <w:p w:rsidR="003F5448" w:rsidRPr="00AA2690" w:rsidRDefault="003F5448" w:rsidP="005055E3">
      <w:pPr>
        <w:keepNext/>
        <w:pBdr>
          <w:top w:val="nil"/>
          <w:left w:val="nil"/>
          <w:bottom w:val="nil"/>
          <w:right w:val="nil"/>
          <w:between w:val="nil"/>
        </w:pBdr>
        <w:ind w:firstLine="709"/>
        <w:jc w:val="center"/>
        <w:rPr>
          <w:sz w:val="28"/>
          <w:szCs w:val="28"/>
        </w:rPr>
      </w:pPr>
    </w:p>
    <w:p w:rsidR="003A20C1" w:rsidRPr="00AA2690" w:rsidRDefault="003A20C1" w:rsidP="006A3FA6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</w:p>
    <w:p w:rsidR="003F5448" w:rsidRPr="00AA2690" w:rsidRDefault="003F5448" w:rsidP="006A3FA6">
      <w:pPr>
        <w:pBdr>
          <w:top w:val="nil"/>
          <w:left w:val="nil"/>
          <w:bottom w:val="nil"/>
          <w:right w:val="nil"/>
          <w:between w:val="nil"/>
        </w:pBdr>
      </w:pPr>
    </w:p>
    <w:p w:rsidR="003F5448" w:rsidRPr="00AA2690" w:rsidRDefault="003F5448" w:rsidP="006A3FA6">
      <w:pPr>
        <w:pBdr>
          <w:top w:val="nil"/>
          <w:left w:val="nil"/>
          <w:bottom w:val="nil"/>
          <w:right w:val="nil"/>
          <w:between w:val="nil"/>
        </w:pBdr>
      </w:pPr>
    </w:p>
    <w:p w:rsidR="003F5448" w:rsidRPr="00AA2690" w:rsidRDefault="005055E3" w:rsidP="006A3FA6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sz w:val="28"/>
          <w:szCs w:val="28"/>
        </w:rPr>
      </w:pPr>
      <w:r w:rsidRPr="00AA2690">
        <w:rPr>
          <w:b/>
          <w:sz w:val="28"/>
          <w:szCs w:val="28"/>
        </w:rPr>
        <w:t>ВИСНОВО</w:t>
      </w:r>
      <w:r w:rsidR="00D46AF4" w:rsidRPr="00AA2690">
        <w:rPr>
          <w:b/>
          <w:sz w:val="28"/>
          <w:szCs w:val="28"/>
        </w:rPr>
        <w:t>К</w:t>
      </w:r>
    </w:p>
    <w:p w:rsidR="00780DE0" w:rsidRPr="00AA2690" w:rsidRDefault="00D46AF4" w:rsidP="006A3FA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sz w:val="28"/>
          <w:szCs w:val="28"/>
        </w:rPr>
      </w:pPr>
      <w:r w:rsidRPr="00AA2690">
        <w:rPr>
          <w:b/>
          <w:sz w:val="28"/>
          <w:szCs w:val="28"/>
        </w:rPr>
        <w:t>на проект Закону України «</w:t>
      </w:r>
      <w:r w:rsidR="00921676" w:rsidRPr="00AA2690">
        <w:rPr>
          <w:b/>
          <w:bCs/>
          <w:sz w:val="28"/>
          <w:szCs w:val="28"/>
        </w:rPr>
        <w:t>Про внесення зміни до Закону України</w:t>
      </w:r>
    </w:p>
    <w:p w:rsidR="006A61A7" w:rsidRPr="00AA2690" w:rsidRDefault="00921676" w:rsidP="006A3FA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  <w:r w:rsidRPr="00AA2690">
        <w:rPr>
          <w:b/>
          <w:sz w:val="28"/>
          <w:szCs w:val="28"/>
        </w:rPr>
        <w:t xml:space="preserve">«Про приватизацію державного житлового фонду» щодо </w:t>
      </w:r>
    </w:p>
    <w:p w:rsidR="006A61A7" w:rsidRPr="00AA2690" w:rsidRDefault="00921676" w:rsidP="006A3FA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  <w:r w:rsidRPr="00AA2690">
        <w:rPr>
          <w:b/>
          <w:sz w:val="28"/>
          <w:szCs w:val="28"/>
        </w:rPr>
        <w:t xml:space="preserve">приватизації квартир в багатоквартирних будинках </w:t>
      </w:r>
    </w:p>
    <w:p w:rsidR="006A61A7" w:rsidRPr="00AA2690" w:rsidRDefault="00921676" w:rsidP="006A3FA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  <w:r w:rsidRPr="00AA2690">
        <w:rPr>
          <w:b/>
          <w:sz w:val="28"/>
          <w:szCs w:val="28"/>
        </w:rPr>
        <w:t xml:space="preserve">комунальної форми власності, які розташовані на </w:t>
      </w:r>
    </w:p>
    <w:p w:rsidR="006A61A7" w:rsidRPr="00AA2690" w:rsidRDefault="00921676" w:rsidP="006A3FA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  <w:r w:rsidRPr="00AA2690">
        <w:rPr>
          <w:b/>
          <w:sz w:val="28"/>
          <w:szCs w:val="28"/>
        </w:rPr>
        <w:t xml:space="preserve">території Національного заповідника «Хортиця» та </w:t>
      </w:r>
    </w:p>
    <w:p w:rsidR="003F5448" w:rsidRPr="00AA2690" w:rsidRDefault="00921676" w:rsidP="006A3FA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  <w:r w:rsidRPr="00AA2690">
        <w:rPr>
          <w:b/>
          <w:sz w:val="28"/>
          <w:szCs w:val="28"/>
        </w:rPr>
        <w:t>не відносяться до пам’яток культурної спадщини»</w:t>
      </w:r>
    </w:p>
    <w:p w:rsidR="00CF2C7B" w:rsidRPr="00AA2690" w:rsidRDefault="00CF2C7B" w:rsidP="00AA2690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:rsidR="00921676" w:rsidRPr="00AA2690" w:rsidRDefault="00F416CB" w:rsidP="00A31A7F">
      <w:pPr>
        <w:pBdr>
          <w:top w:val="nil"/>
          <w:left w:val="nil"/>
          <w:bottom w:val="nil"/>
          <w:right w:val="nil"/>
          <w:between w:val="nil"/>
        </w:pBdr>
        <w:tabs>
          <w:tab w:val="left" w:pos="6946"/>
        </w:tabs>
        <w:ind w:firstLine="709"/>
        <w:jc w:val="both"/>
        <w:rPr>
          <w:sz w:val="28"/>
          <w:szCs w:val="28"/>
        </w:rPr>
      </w:pPr>
      <w:r w:rsidRPr="00AA2690">
        <w:rPr>
          <w:sz w:val="28"/>
          <w:szCs w:val="28"/>
        </w:rPr>
        <w:t>Метою проекту</w:t>
      </w:r>
      <w:r w:rsidR="00D46AF4" w:rsidRPr="00AA2690">
        <w:rPr>
          <w:sz w:val="28"/>
          <w:szCs w:val="28"/>
        </w:rPr>
        <w:t xml:space="preserve"> </w:t>
      </w:r>
      <w:r w:rsidR="006A61A7" w:rsidRPr="00AA2690">
        <w:rPr>
          <w:sz w:val="28"/>
          <w:szCs w:val="28"/>
        </w:rPr>
        <w:t>згідно з</w:t>
      </w:r>
      <w:r w:rsidR="00995413" w:rsidRPr="00AA2690">
        <w:rPr>
          <w:sz w:val="28"/>
          <w:szCs w:val="28"/>
        </w:rPr>
        <w:t xml:space="preserve"> п. 2 пояснювальної записки до нього </w:t>
      </w:r>
      <w:r w:rsidR="007D16B0" w:rsidRPr="00AA2690">
        <w:rPr>
          <w:sz w:val="28"/>
          <w:szCs w:val="28"/>
        </w:rPr>
        <w:t>визначена</w:t>
      </w:r>
      <w:r w:rsidRPr="00AA2690">
        <w:rPr>
          <w:sz w:val="28"/>
          <w:szCs w:val="28"/>
        </w:rPr>
        <w:t xml:space="preserve"> </w:t>
      </w:r>
      <w:r w:rsidR="007D16B0" w:rsidRPr="00AA2690">
        <w:rPr>
          <w:sz w:val="28"/>
          <w:szCs w:val="28"/>
        </w:rPr>
        <w:t>«</w:t>
      </w:r>
      <w:r w:rsidR="00780DE0" w:rsidRPr="006A3FA6">
        <w:rPr>
          <w:sz w:val="28"/>
          <w:szCs w:val="28"/>
        </w:rPr>
        <w:t>реалізац</w:t>
      </w:r>
      <w:r w:rsidR="00921676" w:rsidRPr="006A3FA6">
        <w:rPr>
          <w:sz w:val="28"/>
          <w:szCs w:val="28"/>
        </w:rPr>
        <w:t>ія конституційних прав членів територіальної громади міста – мешканців будинків, розташованих на острові Хортиця, скористатися правом приватизації і в подальшому вільно володіти, користуватися і розпоряджатися своєю власністю на підставі отриманих правовстановлюючих документів</w:t>
      </w:r>
      <w:r w:rsidR="00D46AF4" w:rsidRPr="006A3FA6">
        <w:rPr>
          <w:sz w:val="28"/>
          <w:szCs w:val="28"/>
        </w:rPr>
        <w:t>».</w:t>
      </w:r>
      <w:r w:rsidR="00B51F7E" w:rsidRPr="006A3FA6">
        <w:rPr>
          <w:sz w:val="28"/>
          <w:szCs w:val="28"/>
        </w:rPr>
        <w:t xml:space="preserve"> </w:t>
      </w:r>
      <w:r w:rsidR="00BF0292" w:rsidRPr="006A3FA6">
        <w:rPr>
          <w:sz w:val="28"/>
          <w:szCs w:val="28"/>
        </w:rPr>
        <w:br/>
      </w:r>
      <w:r w:rsidR="00B51F7E" w:rsidRPr="006A3FA6">
        <w:rPr>
          <w:sz w:val="28"/>
          <w:szCs w:val="28"/>
        </w:rPr>
        <w:t xml:space="preserve">Для </w:t>
      </w:r>
      <w:r w:rsidR="006A61A7" w:rsidRPr="006A3FA6">
        <w:rPr>
          <w:sz w:val="28"/>
          <w:szCs w:val="28"/>
        </w:rPr>
        <w:t>її досягнення пр</w:t>
      </w:r>
      <w:r w:rsidR="00B51F7E" w:rsidRPr="006A3FA6">
        <w:rPr>
          <w:sz w:val="28"/>
          <w:szCs w:val="28"/>
        </w:rPr>
        <w:t xml:space="preserve">опонується </w:t>
      </w:r>
      <w:r w:rsidR="00921676" w:rsidRPr="006A3FA6">
        <w:rPr>
          <w:sz w:val="28"/>
          <w:szCs w:val="28"/>
        </w:rPr>
        <w:t xml:space="preserve">доповнити ст. 2 Закону України </w:t>
      </w:r>
      <w:r w:rsidR="00BF0292" w:rsidRPr="006A3FA6">
        <w:rPr>
          <w:sz w:val="28"/>
          <w:szCs w:val="28"/>
        </w:rPr>
        <w:br/>
      </w:r>
      <w:r w:rsidR="00921676" w:rsidRPr="006A3FA6">
        <w:rPr>
          <w:sz w:val="28"/>
          <w:szCs w:val="28"/>
        </w:rPr>
        <w:t xml:space="preserve">«Про приватизацію державного житлового фонду» (далі – Закон), новим </w:t>
      </w:r>
      <w:r w:rsidR="00AA2690" w:rsidRPr="006A3FA6">
        <w:rPr>
          <w:sz w:val="28"/>
          <w:szCs w:val="28"/>
        </w:rPr>
        <w:br/>
      </w:r>
      <w:r w:rsidR="00921676" w:rsidRPr="006A3FA6">
        <w:rPr>
          <w:sz w:val="28"/>
          <w:szCs w:val="28"/>
        </w:rPr>
        <w:t>пунктом 2</w:t>
      </w:r>
      <w:r w:rsidR="00921676" w:rsidRPr="006A3FA6">
        <w:rPr>
          <w:sz w:val="28"/>
          <w:szCs w:val="28"/>
          <w:vertAlign w:val="superscript"/>
        </w:rPr>
        <w:t>1</w:t>
      </w:r>
      <w:r w:rsidR="00921676" w:rsidRPr="006A3FA6">
        <w:rPr>
          <w:sz w:val="28"/>
          <w:szCs w:val="28"/>
        </w:rPr>
        <w:t xml:space="preserve">, </w:t>
      </w:r>
      <w:r w:rsidR="006A61A7" w:rsidRPr="006A3FA6">
        <w:rPr>
          <w:sz w:val="28"/>
          <w:szCs w:val="28"/>
        </w:rPr>
        <w:t xml:space="preserve">в </w:t>
      </w:r>
      <w:r w:rsidR="00921676" w:rsidRPr="006A3FA6">
        <w:rPr>
          <w:sz w:val="28"/>
          <w:szCs w:val="28"/>
        </w:rPr>
        <w:t>як</w:t>
      </w:r>
      <w:r w:rsidR="006A61A7" w:rsidRPr="006A3FA6">
        <w:rPr>
          <w:sz w:val="28"/>
          <w:szCs w:val="28"/>
        </w:rPr>
        <w:t xml:space="preserve">ому </w:t>
      </w:r>
      <w:r w:rsidR="00921676" w:rsidRPr="006A3FA6">
        <w:rPr>
          <w:sz w:val="28"/>
          <w:szCs w:val="28"/>
        </w:rPr>
        <w:t>встановлює</w:t>
      </w:r>
      <w:r w:rsidR="006A61A7" w:rsidRPr="006A3FA6">
        <w:rPr>
          <w:sz w:val="28"/>
          <w:szCs w:val="28"/>
        </w:rPr>
        <w:t>ться</w:t>
      </w:r>
      <w:r w:rsidR="00921676" w:rsidRPr="006A3FA6">
        <w:rPr>
          <w:sz w:val="28"/>
          <w:szCs w:val="28"/>
        </w:rPr>
        <w:t>, що до об’єктів, які не підлягають приватизації, не відносяться квартири в багатоквартирних будинках комунальної форми власності, які розташовані на території Національного заповідника «Хортиця».</w:t>
      </w:r>
    </w:p>
    <w:p w:rsidR="003F5448" w:rsidRPr="00AA2690" w:rsidRDefault="00B51F7E" w:rsidP="00A31A7F">
      <w:pPr>
        <w:pBdr>
          <w:top w:val="nil"/>
          <w:left w:val="nil"/>
          <w:bottom w:val="nil"/>
          <w:right w:val="nil"/>
          <w:between w:val="nil"/>
        </w:pBdr>
        <w:tabs>
          <w:tab w:val="left" w:pos="6946"/>
        </w:tabs>
        <w:ind w:firstLine="709"/>
        <w:jc w:val="both"/>
        <w:rPr>
          <w:sz w:val="28"/>
          <w:szCs w:val="28"/>
        </w:rPr>
      </w:pPr>
      <w:r w:rsidRPr="00AA2690">
        <w:rPr>
          <w:sz w:val="28"/>
          <w:szCs w:val="28"/>
        </w:rPr>
        <w:t xml:space="preserve">На думку суб’єкта права законодавчої ініціативи, прийняття проекту </w:t>
      </w:r>
      <w:r w:rsidR="00D46AF4" w:rsidRPr="00AA2690">
        <w:rPr>
          <w:sz w:val="28"/>
          <w:szCs w:val="28"/>
        </w:rPr>
        <w:t xml:space="preserve"> «</w:t>
      </w:r>
      <w:r w:rsidR="00921676" w:rsidRPr="00AA2690">
        <w:rPr>
          <w:sz w:val="28"/>
          <w:szCs w:val="28"/>
        </w:rPr>
        <w:t>дозволить поновити конституційні права розпоряжатись своєю власністю більше, ніж 2500 мешканців територіальної громади міста Запоріжжя</w:t>
      </w:r>
      <w:r w:rsidR="00D46AF4" w:rsidRPr="00AA2690">
        <w:rPr>
          <w:sz w:val="28"/>
          <w:szCs w:val="28"/>
        </w:rPr>
        <w:t>»</w:t>
      </w:r>
      <w:r w:rsidR="00A272C1" w:rsidRPr="00AA2690">
        <w:rPr>
          <w:sz w:val="28"/>
          <w:szCs w:val="28"/>
        </w:rPr>
        <w:t xml:space="preserve"> (п. 6 пояснювальної записки до проекту)</w:t>
      </w:r>
      <w:r w:rsidR="00D46AF4" w:rsidRPr="00AA2690">
        <w:rPr>
          <w:sz w:val="28"/>
          <w:szCs w:val="28"/>
        </w:rPr>
        <w:t>.</w:t>
      </w:r>
    </w:p>
    <w:p w:rsidR="00DB3330" w:rsidRPr="00AA2690" w:rsidRDefault="00DB3330" w:rsidP="00DB3330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AA2690">
        <w:rPr>
          <w:sz w:val="28"/>
          <w:szCs w:val="28"/>
        </w:rPr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3F5448" w:rsidRPr="00AA2690" w:rsidRDefault="00D46AF4" w:rsidP="00A31A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AA2690">
        <w:rPr>
          <w:sz w:val="28"/>
          <w:szCs w:val="28"/>
        </w:rPr>
        <w:t>Головне управління, проа</w:t>
      </w:r>
      <w:r w:rsidR="005055E3" w:rsidRPr="00AA2690">
        <w:rPr>
          <w:sz w:val="28"/>
          <w:szCs w:val="28"/>
        </w:rPr>
        <w:t>налізувавши проект, вважає за до</w:t>
      </w:r>
      <w:r w:rsidRPr="00AA2690">
        <w:rPr>
          <w:sz w:val="28"/>
          <w:szCs w:val="28"/>
        </w:rPr>
        <w:t>цільне висловити щодо його змісту наступн</w:t>
      </w:r>
      <w:r w:rsidR="00623007" w:rsidRPr="00AA2690">
        <w:rPr>
          <w:sz w:val="28"/>
          <w:szCs w:val="28"/>
        </w:rPr>
        <w:t>і зауваження</w:t>
      </w:r>
      <w:r w:rsidRPr="00AA2690">
        <w:rPr>
          <w:sz w:val="28"/>
          <w:szCs w:val="28"/>
        </w:rPr>
        <w:t>.</w:t>
      </w:r>
    </w:p>
    <w:p w:rsidR="003F5448" w:rsidRPr="00AA2690" w:rsidRDefault="00D46AF4" w:rsidP="00A31A7F">
      <w:pPr>
        <w:pStyle w:val="ac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AA2690">
        <w:rPr>
          <w:sz w:val="28"/>
          <w:szCs w:val="28"/>
        </w:rPr>
        <w:t xml:space="preserve">У змінах до ч. 2 ст. 2 Закону пропонується </w:t>
      </w:r>
      <w:r w:rsidR="00B51F7E" w:rsidRPr="00AA2690">
        <w:rPr>
          <w:sz w:val="28"/>
          <w:szCs w:val="28"/>
        </w:rPr>
        <w:t xml:space="preserve">дозволити приватизацію </w:t>
      </w:r>
      <w:r w:rsidR="00921676" w:rsidRPr="00AA2690">
        <w:rPr>
          <w:sz w:val="28"/>
          <w:szCs w:val="28"/>
        </w:rPr>
        <w:t>квартир в багатоквартирних будинках комунальної форми власності, які розташовані на території Національного заповідника «Хортиця».</w:t>
      </w:r>
      <w:r w:rsidR="00B53AFF" w:rsidRPr="00AA2690">
        <w:rPr>
          <w:sz w:val="28"/>
          <w:szCs w:val="28"/>
        </w:rPr>
        <w:t xml:space="preserve"> </w:t>
      </w:r>
      <w:r w:rsidR="00786737" w:rsidRPr="00AA2690">
        <w:rPr>
          <w:sz w:val="28"/>
          <w:szCs w:val="28"/>
        </w:rPr>
        <w:t>З цього приводу, н</w:t>
      </w:r>
      <w:r w:rsidRPr="00AA2690">
        <w:rPr>
          <w:sz w:val="28"/>
          <w:szCs w:val="28"/>
        </w:rPr>
        <w:t>асамперед</w:t>
      </w:r>
      <w:r w:rsidR="00A272C1" w:rsidRPr="00AA2690">
        <w:rPr>
          <w:sz w:val="28"/>
          <w:szCs w:val="28"/>
        </w:rPr>
        <w:t>,</w:t>
      </w:r>
      <w:r w:rsidRPr="00AA2690">
        <w:rPr>
          <w:sz w:val="28"/>
          <w:szCs w:val="28"/>
        </w:rPr>
        <w:t xml:space="preserve"> слід зазначити, що за змістом ч. 1 ст. 33 Закону України «Про охорону культурної спадщини» комплекс (ансамбль) пам'яток з усією сукупністю компонентів, що становить культурну, історичну та наукову цінність, просторово, планувально і функціонально виділений у структурі населеного пункту або локалізований поза його межами, може бути оголошений історико-культурним заповідником державного або місцевого значення. </w:t>
      </w:r>
      <w:r w:rsidRPr="00AA2690">
        <w:rPr>
          <w:sz w:val="28"/>
          <w:szCs w:val="28"/>
        </w:rPr>
        <w:lastRenderedPageBreak/>
        <w:t xml:space="preserve">Залежно від домінуючого виду об'єктів культурної спадщини історико-культурні заповідники чи історико-культурні заповідні території можуть бути історико-архітектурними, архітектурно-історичними, історико-меморіальними, історико-археологічними, історико-етнографічними (ч. 3 ст. 33 Закону України </w:t>
      </w:r>
      <w:r w:rsidR="00BF0292" w:rsidRPr="00AA2690">
        <w:rPr>
          <w:sz w:val="28"/>
          <w:szCs w:val="28"/>
        </w:rPr>
        <w:br/>
      </w:r>
      <w:r w:rsidRPr="00AA2690">
        <w:rPr>
          <w:sz w:val="28"/>
          <w:szCs w:val="28"/>
        </w:rPr>
        <w:t>«Про охорону культурної спадщини»).</w:t>
      </w:r>
    </w:p>
    <w:p w:rsidR="00630CCB" w:rsidRPr="006A3FA6" w:rsidRDefault="00D46AF4" w:rsidP="00A31A7F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AA2690">
        <w:rPr>
          <w:sz w:val="28"/>
          <w:szCs w:val="28"/>
          <w:highlight w:val="white"/>
        </w:rPr>
        <w:t xml:space="preserve">В Україні функціонує чимало відомих заповідників, серед яких такі як: Національні історико-культурні заповідники – </w:t>
      </w:r>
      <w:r w:rsidRPr="00AA2690">
        <w:rPr>
          <w:sz w:val="28"/>
          <w:szCs w:val="28"/>
        </w:rPr>
        <w:t>«Чигирин» (Черкаська обл., м.</w:t>
      </w:r>
      <w:r w:rsidR="00CF2C7B" w:rsidRPr="00AA2690">
        <w:rPr>
          <w:sz w:val="28"/>
          <w:szCs w:val="28"/>
        </w:rPr>
        <w:t> </w:t>
      </w:r>
      <w:r w:rsidRPr="00AA2690">
        <w:rPr>
          <w:sz w:val="28"/>
          <w:szCs w:val="28"/>
        </w:rPr>
        <w:t>Чигирин), «Гетьманська столиця» (Чер</w:t>
      </w:r>
      <w:r w:rsidR="005055E3" w:rsidRPr="00AA2690">
        <w:rPr>
          <w:sz w:val="28"/>
          <w:szCs w:val="28"/>
        </w:rPr>
        <w:t>нігівська обл., Бахмацький р-н,</w:t>
      </w:r>
      <w:r w:rsidR="00B53AFF" w:rsidRPr="00AA2690">
        <w:rPr>
          <w:sz w:val="28"/>
          <w:szCs w:val="28"/>
        </w:rPr>
        <w:t xml:space="preserve"> </w:t>
      </w:r>
      <w:r w:rsidR="00CF2C7B" w:rsidRPr="00AA2690">
        <w:rPr>
          <w:sz w:val="28"/>
          <w:szCs w:val="28"/>
        </w:rPr>
        <w:t>м. </w:t>
      </w:r>
      <w:r w:rsidRPr="006A3FA6">
        <w:rPr>
          <w:sz w:val="28"/>
          <w:szCs w:val="28"/>
        </w:rPr>
        <w:t>Батурин), «Качанівка» (Чернігівська обл., Ічнянський р-н, с. Качанівка)</w:t>
      </w:r>
      <w:r w:rsidR="00623007" w:rsidRPr="006A3FA6">
        <w:rPr>
          <w:sz w:val="28"/>
          <w:szCs w:val="28"/>
        </w:rPr>
        <w:t>;</w:t>
      </w:r>
      <w:r w:rsidRPr="006A3FA6">
        <w:rPr>
          <w:sz w:val="28"/>
          <w:szCs w:val="28"/>
        </w:rPr>
        <w:t xml:space="preserve"> Національні заповідники – «Софія Київська» (м. Київ), «Давній Галич» </w:t>
      </w:r>
      <w:r w:rsidR="00AA2690" w:rsidRPr="006A3FA6">
        <w:rPr>
          <w:sz w:val="28"/>
          <w:szCs w:val="28"/>
        </w:rPr>
        <w:br/>
      </w:r>
      <w:r w:rsidRPr="006A3FA6">
        <w:rPr>
          <w:sz w:val="28"/>
          <w:szCs w:val="28"/>
        </w:rPr>
        <w:t>(Івано-Франківська обл., м. Галич), «Херсонес Таврійський» (м.</w:t>
      </w:r>
      <w:r w:rsidR="00A31A7F" w:rsidRPr="006A3FA6">
        <w:rPr>
          <w:sz w:val="28"/>
          <w:szCs w:val="28"/>
        </w:rPr>
        <w:t> </w:t>
      </w:r>
      <w:r w:rsidRPr="006A3FA6">
        <w:rPr>
          <w:sz w:val="28"/>
          <w:szCs w:val="28"/>
        </w:rPr>
        <w:t xml:space="preserve"> Севастополь), «Глу</w:t>
      </w:r>
      <w:r w:rsidR="005055E3" w:rsidRPr="006A3FA6">
        <w:rPr>
          <w:sz w:val="28"/>
          <w:szCs w:val="28"/>
        </w:rPr>
        <w:t>хів» (Сумська обл.,</w:t>
      </w:r>
      <w:r w:rsidR="00B53AFF" w:rsidRPr="006A3FA6">
        <w:rPr>
          <w:sz w:val="28"/>
          <w:szCs w:val="28"/>
        </w:rPr>
        <w:t xml:space="preserve"> </w:t>
      </w:r>
      <w:r w:rsidRPr="006A3FA6">
        <w:rPr>
          <w:sz w:val="28"/>
          <w:szCs w:val="28"/>
        </w:rPr>
        <w:t xml:space="preserve">м. Глухів), «Замки Тернопілля» (Тернопільська обл., </w:t>
      </w:r>
      <w:r w:rsidR="00AA2690" w:rsidRPr="006A3FA6">
        <w:rPr>
          <w:sz w:val="28"/>
          <w:szCs w:val="28"/>
        </w:rPr>
        <w:br/>
      </w:r>
      <w:r w:rsidRPr="006A3FA6">
        <w:rPr>
          <w:sz w:val="28"/>
          <w:szCs w:val="28"/>
        </w:rPr>
        <w:t>м. Збараж), Шевченківський національний заповідник (Черкаська обл., м. Канів) та багато ін.</w:t>
      </w:r>
      <w:r w:rsidRPr="006A3FA6">
        <w:rPr>
          <w:sz w:val="28"/>
          <w:szCs w:val="28"/>
          <w:vertAlign w:val="superscript"/>
        </w:rPr>
        <w:footnoteReference w:id="1"/>
      </w:r>
      <w:r w:rsidRPr="006A3FA6">
        <w:rPr>
          <w:sz w:val="28"/>
          <w:szCs w:val="28"/>
        </w:rPr>
        <w:t xml:space="preserve">. </w:t>
      </w:r>
      <w:bookmarkStart w:id="0" w:name="_gjdgxs" w:colFirst="0" w:colLast="0"/>
      <w:bookmarkEnd w:id="0"/>
      <w:r w:rsidR="00786737" w:rsidRPr="006A3FA6">
        <w:rPr>
          <w:sz w:val="28"/>
          <w:szCs w:val="28"/>
        </w:rPr>
        <w:t>При цьому</w:t>
      </w:r>
      <w:r w:rsidR="005055E3" w:rsidRPr="006A3FA6">
        <w:rPr>
          <w:sz w:val="28"/>
          <w:szCs w:val="28"/>
        </w:rPr>
        <w:t>,</w:t>
      </w:r>
      <w:r w:rsidR="00786737" w:rsidRPr="006A3FA6">
        <w:rPr>
          <w:sz w:val="28"/>
          <w:szCs w:val="28"/>
        </w:rPr>
        <w:t xml:space="preserve"> звертаємо увагу</w:t>
      </w:r>
      <w:r w:rsidRPr="006A3FA6">
        <w:rPr>
          <w:sz w:val="28"/>
          <w:szCs w:val="28"/>
        </w:rPr>
        <w:t>, що на законодавчому рівні існує низка за</w:t>
      </w:r>
      <w:bookmarkStart w:id="1" w:name="_GoBack"/>
      <w:bookmarkEnd w:id="1"/>
      <w:r w:rsidRPr="006A3FA6">
        <w:rPr>
          <w:sz w:val="28"/>
          <w:szCs w:val="28"/>
        </w:rPr>
        <w:t>борон</w:t>
      </w:r>
      <w:r w:rsidR="00630CCB" w:rsidRPr="006A3FA6">
        <w:rPr>
          <w:sz w:val="28"/>
          <w:szCs w:val="28"/>
        </w:rPr>
        <w:t xml:space="preserve"> та обмежень</w:t>
      </w:r>
      <w:r w:rsidRPr="006A3FA6">
        <w:rPr>
          <w:sz w:val="28"/>
          <w:szCs w:val="28"/>
        </w:rPr>
        <w:t>, що мають безпосереднє відношення до діяльності історико-культурних заповідників та історико-культурних заповідних територій</w:t>
      </w:r>
      <w:r w:rsidR="00A272C1" w:rsidRPr="006A3FA6">
        <w:rPr>
          <w:sz w:val="28"/>
          <w:szCs w:val="28"/>
        </w:rPr>
        <w:t>, та спрямовані на забезпечення їх збереження</w:t>
      </w:r>
      <w:r w:rsidRPr="006A3FA6">
        <w:rPr>
          <w:sz w:val="28"/>
          <w:szCs w:val="28"/>
        </w:rPr>
        <w:t>.</w:t>
      </w:r>
    </w:p>
    <w:p w:rsidR="003F5448" w:rsidRPr="006A3FA6" w:rsidRDefault="00D46AF4" w:rsidP="00A31A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sz w:val="28"/>
          <w:szCs w:val="28"/>
        </w:rPr>
      </w:pPr>
      <w:r w:rsidRPr="006A3FA6">
        <w:rPr>
          <w:sz w:val="28"/>
          <w:szCs w:val="28"/>
        </w:rPr>
        <w:t xml:space="preserve">Зважаючи на те, що положеннями ст. 12 Закону встановлено право власника приватизованого житла розпорядитися квартирою (будинком), кімнатою (кімнатами) у гуртожитку на свій розсуд: продати, подарувати, заповісти, здати в оренду, обміняти, закласти, укладати інші угоди, не заборонені законом, </w:t>
      </w:r>
      <w:r w:rsidR="00A31A7F" w:rsidRPr="006A3FA6">
        <w:rPr>
          <w:sz w:val="28"/>
          <w:szCs w:val="28"/>
        </w:rPr>
        <w:t xml:space="preserve">а також те, що </w:t>
      </w:r>
      <w:r w:rsidR="0011413F" w:rsidRPr="006A3FA6">
        <w:rPr>
          <w:sz w:val="28"/>
          <w:szCs w:val="28"/>
        </w:rPr>
        <w:t>згідно з ч. 2 ст. 42 Земельного кодексу України з</w:t>
      </w:r>
      <w:r w:rsidR="0011413F" w:rsidRPr="006A3FA6">
        <w:rPr>
          <w:rStyle w:val="rvts0"/>
          <w:sz w:val="28"/>
          <w:szCs w:val="28"/>
        </w:rPr>
        <w:t>емельні ділянки, на яких розташовані багатоквартирні будинки, а також належні до них будівлі, споруди та прибудинкова територія, що перебувають у спільній сумісній власності власників квартир та нежитлових приміщень у будинку, передаються безоплатно у власність або в постійне користування співвласникам багатоквартирного будинку</w:t>
      </w:r>
      <w:r w:rsidR="00AA2690" w:rsidRPr="006A3FA6">
        <w:rPr>
          <w:rStyle w:val="rvts0"/>
          <w:sz w:val="28"/>
          <w:szCs w:val="28"/>
          <w:lang w:val="ru-RU"/>
        </w:rPr>
        <w:t>,</w:t>
      </w:r>
      <w:r w:rsidR="0011413F" w:rsidRPr="006A3FA6">
        <w:rPr>
          <w:rStyle w:val="rvts0"/>
          <w:sz w:val="28"/>
          <w:szCs w:val="28"/>
        </w:rPr>
        <w:t xml:space="preserve"> </w:t>
      </w:r>
      <w:r w:rsidR="00786737" w:rsidRPr="006A3FA6">
        <w:rPr>
          <w:sz w:val="28"/>
          <w:szCs w:val="28"/>
        </w:rPr>
        <w:t xml:space="preserve">вважаємо, що </w:t>
      </w:r>
      <w:r w:rsidR="00F416CB" w:rsidRPr="006A3FA6">
        <w:rPr>
          <w:sz w:val="28"/>
          <w:szCs w:val="28"/>
        </w:rPr>
        <w:t xml:space="preserve">необмежена </w:t>
      </w:r>
      <w:r w:rsidR="00786737" w:rsidRPr="006A3FA6">
        <w:rPr>
          <w:sz w:val="28"/>
          <w:szCs w:val="28"/>
        </w:rPr>
        <w:t xml:space="preserve">приватизація </w:t>
      </w:r>
      <w:r w:rsidRPr="006A3FA6">
        <w:rPr>
          <w:sz w:val="28"/>
          <w:szCs w:val="28"/>
        </w:rPr>
        <w:t>житлового фонду, що перебуває у комунальній власності</w:t>
      </w:r>
      <w:r w:rsidR="00786737" w:rsidRPr="006A3FA6">
        <w:rPr>
          <w:sz w:val="28"/>
          <w:szCs w:val="28"/>
        </w:rPr>
        <w:t xml:space="preserve">, </w:t>
      </w:r>
      <w:r w:rsidRPr="006A3FA6">
        <w:rPr>
          <w:sz w:val="28"/>
          <w:szCs w:val="28"/>
        </w:rPr>
        <w:t xml:space="preserve">на території історико-культурних заповідників </w:t>
      </w:r>
      <w:r w:rsidR="00786737" w:rsidRPr="006A3FA6">
        <w:rPr>
          <w:sz w:val="28"/>
          <w:szCs w:val="28"/>
        </w:rPr>
        <w:t xml:space="preserve">може </w:t>
      </w:r>
      <w:r w:rsidRPr="006A3FA6">
        <w:rPr>
          <w:sz w:val="28"/>
          <w:szCs w:val="28"/>
        </w:rPr>
        <w:t>негативно вплинут</w:t>
      </w:r>
      <w:r w:rsidR="00AA2690" w:rsidRPr="006A3FA6">
        <w:rPr>
          <w:sz w:val="28"/>
          <w:szCs w:val="28"/>
          <w:lang w:val="ru-RU"/>
        </w:rPr>
        <w:t>и</w:t>
      </w:r>
      <w:r w:rsidRPr="006A3FA6">
        <w:rPr>
          <w:sz w:val="28"/>
          <w:szCs w:val="28"/>
        </w:rPr>
        <w:t xml:space="preserve"> на стан збереження об’єктів культурної спадщини</w:t>
      </w:r>
      <w:r w:rsidR="00DC18C4" w:rsidRPr="006A3FA6">
        <w:rPr>
          <w:sz w:val="28"/>
          <w:szCs w:val="28"/>
        </w:rPr>
        <w:t>.</w:t>
      </w:r>
    </w:p>
    <w:p w:rsidR="005A41B1" w:rsidRPr="006A3FA6" w:rsidRDefault="005A41B1" w:rsidP="00A31A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sz w:val="28"/>
          <w:szCs w:val="28"/>
        </w:rPr>
      </w:pPr>
      <w:r w:rsidRPr="006A3FA6">
        <w:rPr>
          <w:sz w:val="28"/>
          <w:szCs w:val="28"/>
        </w:rPr>
        <w:t xml:space="preserve">Крім цього, слід врахувати, що згідно з Законом України «Про Перелік пам'яток культурної спадщини, що не підлягають приватизації» комплекс пам'яток Національного заповідника «Хортиця» (м. Запоріжжя, о. Хортиця) включений до цього Переліку. </w:t>
      </w:r>
    </w:p>
    <w:p w:rsidR="003F5448" w:rsidRPr="006A3FA6" w:rsidRDefault="00DC18C4" w:rsidP="00A31A7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A3FA6">
        <w:rPr>
          <w:b/>
          <w:sz w:val="28"/>
          <w:szCs w:val="28"/>
        </w:rPr>
        <w:t>2.</w:t>
      </w:r>
      <w:r w:rsidRPr="006A3FA6">
        <w:rPr>
          <w:sz w:val="28"/>
          <w:szCs w:val="28"/>
        </w:rPr>
        <w:t xml:space="preserve"> </w:t>
      </w:r>
      <w:r w:rsidR="00D46AF4" w:rsidRPr="006A3FA6">
        <w:rPr>
          <w:sz w:val="28"/>
          <w:szCs w:val="28"/>
        </w:rPr>
        <w:t>Необхідність прийняття проекту обґрунтовується у п. 1 пояснювальної</w:t>
      </w:r>
      <w:r w:rsidR="00D46AF4" w:rsidRPr="00AA2690">
        <w:rPr>
          <w:sz w:val="28"/>
          <w:szCs w:val="28"/>
        </w:rPr>
        <w:t xml:space="preserve"> </w:t>
      </w:r>
      <w:r w:rsidR="00D46AF4" w:rsidRPr="006A3FA6">
        <w:rPr>
          <w:sz w:val="28"/>
          <w:szCs w:val="28"/>
        </w:rPr>
        <w:t xml:space="preserve">записки до нього тим, що </w:t>
      </w:r>
      <w:r w:rsidRPr="006A3FA6">
        <w:rPr>
          <w:sz w:val="28"/>
          <w:szCs w:val="28"/>
        </w:rPr>
        <w:t xml:space="preserve">«чинна редакція ч. 2 ст. 2 Закону обмежує конституційні права як в цілому територіальної громади міста, так і мешканців будинків, розташованих на острові Хортиця, а саме – право розпорядитись своєю власністю і право приватизувати житло» </w:t>
      </w:r>
      <w:r w:rsidR="00D46AF4" w:rsidRPr="006A3FA6">
        <w:rPr>
          <w:sz w:val="28"/>
          <w:szCs w:val="28"/>
        </w:rPr>
        <w:t>(ст.</w:t>
      </w:r>
      <w:r w:rsidR="003B7CF6" w:rsidRPr="006A3FA6">
        <w:rPr>
          <w:sz w:val="28"/>
          <w:szCs w:val="28"/>
        </w:rPr>
        <w:t xml:space="preserve"> 41 Конституції України). Проте</w:t>
      </w:r>
      <w:r w:rsidR="00D46AF4" w:rsidRPr="006A3FA6">
        <w:rPr>
          <w:sz w:val="28"/>
          <w:szCs w:val="28"/>
        </w:rPr>
        <w:t xml:space="preserve"> </w:t>
      </w:r>
      <w:r w:rsidR="007D16B0" w:rsidRPr="006A3FA6">
        <w:rPr>
          <w:sz w:val="28"/>
          <w:szCs w:val="28"/>
        </w:rPr>
        <w:t xml:space="preserve">слід нагадати, що </w:t>
      </w:r>
      <w:r w:rsidR="00D46AF4" w:rsidRPr="006A3FA6">
        <w:rPr>
          <w:sz w:val="28"/>
          <w:szCs w:val="28"/>
        </w:rPr>
        <w:t>28</w:t>
      </w:r>
      <w:r w:rsidR="00AA2690" w:rsidRPr="006A3FA6">
        <w:rPr>
          <w:sz w:val="28"/>
          <w:szCs w:val="28"/>
        </w:rPr>
        <w:t>.09.</w:t>
      </w:r>
      <w:r w:rsidR="00D46AF4" w:rsidRPr="006A3FA6">
        <w:rPr>
          <w:sz w:val="28"/>
          <w:szCs w:val="28"/>
        </w:rPr>
        <w:t xml:space="preserve">2000 Конституційний Суд України ухвалив </w:t>
      </w:r>
      <w:r w:rsidR="005055E3" w:rsidRPr="006A3FA6">
        <w:rPr>
          <w:sz w:val="28"/>
          <w:szCs w:val="28"/>
        </w:rPr>
        <w:t>Р</w:t>
      </w:r>
      <w:r w:rsidR="00D46AF4" w:rsidRPr="006A3FA6">
        <w:rPr>
          <w:sz w:val="28"/>
          <w:szCs w:val="28"/>
        </w:rPr>
        <w:t xml:space="preserve">ішення </w:t>
      </w:r>
      <w:r w:rsidR="004A4368" w:rsidRPr="006A3FA6">
        <w:rPr>
          <w:sz w:val="28"/>
          <w:szCs w:val="28"/>
        </w:rPr>
        <w:br/>
      </w:r>
      <w:r w:rsidR="008B3FA4" w:rsidRPr="006A3FA6">
        <w:rPr>
          <w:sz w:val="28"/>
          <w:szCs w:val="28"/>
        </w:rPr>
        <w:t xml:space="preserve">№ </w:t>
      </w:r>
      <w:r w:rsidR="002F5556" w:rsidRPr="006A3FA6">
        <w:rPr>
          <w:sz w:val="28"/>
          <w:szCs w:val="28"/>
        </w:rPr>
        <w:t>10-рп/2000</w:t>
      </w:r>
      <w:r w:rsidR="00821732" w:rsidRPr="006A3FA6">
        <w:rPr>
          <w:sz w:val="28"/>
          <w:szCs w:val="28"/>
        </w:rPr>
        <w:t xml:space="preserve"> </w:t>
      </w:r>
      <w:r w:rsidR="00D46AF4" w:rsidRPr="006A3FA6">
        <w:rPr>
          <w:sz w:val="28"/>
          <w:szCs w:val="28"/>
        </w:rPr>
        <w:t xml:space="preserve">у справі за конституційним поданням 45 народних депутатів України </w:t>
      </w:r>
      <w:r w:rsidR="00AA2690" w:rsidRPr="006A3FA6">
        <w:rPr>
          <w:sz w:val="28"/>
          <w:szCs w:val="28"/>
        </w:rPr>
        <w:t>«</w:t>
      </w:r>
      <w:r w:rsidR="00D46AF4" w:rsidRPr="006A3FA6">
        <w:rPr>
          <w:sz w:val="28"/>
          <w:szCs w:val="28"/>
        </w:rPr>
        <w:t>щодо відповідності Конституції України (конституційності) положень пункту 2 статті 2 Закону</w:t>
      </w:r>
      <w:r w:rsidR="00D46AF4" w:rsidRPr="00AA2690">
        <w:rPr>
          <w:sz w:val="28"/>
          <w:szCs w:val="28"/>
        </w:rPr>
        <w:t xml:space="preserve"> України «Про </w:t>
      </w:r>
      <w:r w:rsidR="00D46AF4" w:rsidRPr="006A3FA6">
        <w:rPr>
          <w:sz w:val="28"/>
          <w:szCs w:val="28"/>
        </w:rPr>
        <w:t xml:space="preserve">приватизацію державного житлового </w:t>
      </w:r>
      <w:r w:rsidR="00D46AF4" w:rsidRPr="006A3FA6">
        <w:rPr>
          <w:sz w:val="28"/>
          <w:szCs w:val="28"/>
        </w:rPr>
        <w:lastRenderedPageBreak/>
        <w:t>фонду» (справа про приватизацію державного житлового фонду)</w:t>
      </w:r>
      <w:r w:rsidR="00AA2690" w:rsidRPr="006A3FA6">
        <w:rPr>
          <w:sz w:val="28"/>
          <w:szCs w:val="28"/>
        </w:rPr>
        <w:t>»</w:t>
      </w:r>
      <w:r w:rsidR="005055E3" w:rsidRPr="006A3FA6">
        <w:rPr>
          <w:sz w:val="28"/>
          <w:szCs w:val="28"/>
        </w:rPr>
        <w:t>,</w:t>
      </w:r>
      <w:r w:rsidR="002A103D" w:rsidRPr="006A3FA6">
        <w:rPr>
          <w:sz w:val="28"/>
          <w:szCs w:val="28"/>
        </w:rPr>
        <w:t xml:space="preserve"> яким</w:t>
      </w:r>
      <w:r w:rsidR="00D46AF4" w:rsidRPr="006A3FA6">
        <w:rPr>
          <w:sz w:val="28"/>
          <w:szCs w:val="28"/>
        </w:rPr>
        <w:t xml:space="preserve"> визнав </w:t>
      </w:r>
      <w:r w:rsidR="00786737" w:rsidRPr="006A3FA6">
        <w:rPr>
          <w:sz w:val="28"/>
          <w:szCs w:val="28"/>
        </w:rPr>
        <w:t xml:space="preserve">положення вказаного пункту </w:t>
      </w:r>
      <w:r w:rsidR="00D46AF4" w:rsidRPr="006A3FA6">
        <w:rPr>
          <w:sz w:val="28"/>
          <w:szCs w:val="28"/>
        </w:rPr>
        <w:t>конституційними.</w:t>
      </w:r>
    </w:p>
    <w:p w:rsidR="00630CCB" w:rsidRPr="006A3FA6" w:rsidRDefault="00DC18C4" w:rsidP="00A31A7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6A3FA6">
        <w:rPr>
          <w:b/>
          <w:sz w:val="28"/>
          <w:szCs w:val="28"/>
        </w:rPr>
        <w:t>3</w:t>
      </w:r>
      <w:r w:rsidR="00D46AF4" w:rsidRPr="006A3FA6">
        <w:rPr>
          <w:b/>
          <w:sz w:val="28"/>
          <w:szCs w:val="28"/>
        </w:rPr>
        <w:t>.</w:t>
      </w:r>
      <w:r w:rsidR="00D46AF4" w:rsidRPr="006A3FA6">
        <w:rPr>
          <w:sz w:val="28"/>
          <w:szCs w:val="28"/>
        </w:rPr>
        <w:t xml:space="preserve"> </w:t>
      </w:r>
      <w:r w:rsidR="00A272C1" w:rsidRPr="006A3FA6">
        <w:rPr>
          <w:sz w:val="28"/>
          <w:szCs w:val="28"/>
        </w:rPr>
        <w:t xml:space="preserve">Проект вимагає техніко-юридичного доопрацювання. Зокрема, у його назві не враховано, що в ньому передбачається внесення змін лише до однієї статті Закону. </w:t>
      </w:r>
    </w:p>
    <w:p w:rsidR="00A272C1" w:rsidRPr="00AA2690" w:rsidRDefault="00A272C1" w:rsidP="00A31A7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ind w:firstLine="709"/>
        <w:jc w:val="both"/>
        <w:rPr>
          <w:b/>
          <w:sz w:val="28"/>
          <w:szCs w:val="28"/>
          <w:highlight w:val="white"/>
        </w:rPr>
      </w:pPr>
    </w:p>
    <w:p w:rsidR="003F5448" w:rsidRPr="00AA2690" w:rsidRDefault="003F5448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</w:p>
    <w:p w:rsidR="003F5448" w:rsidRPr="00AA2690" w:rsidRDefault="00D46AF4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AA2690">
        <w:rPr>
          <w:sz w:val="28"/>
          <w:szCs w:val="28"/>
        </w:rPr>
        <w:t xml:space="preserve">Керівник Головного управління                                          </w:t>
      </w:r>
      <w:r w:rsidR="00BF0292" w:rsidRPr="00AA2690">
        <w:rPr>
          <w:sz w:val="28"/>
          <w:szCs w:val="28"/>
        </w:rPr>
        <w:t xml:space="preserve">     </w:t>
      </w:r>
      <w:r w:rsidRPr="00AA2690">
        <w:rPr>
          <w:sz w:val="28"/>
          <w:szCs w:val="28"/>
        </w:rPr>
        <w:t xml:space="preserve">    С.</w:t>
      </w:r>
      <w:r w:rsidR="003B7CF6" w:rsidRPr="00AA2690">
        <w:rPr>
          <w:sz w:val="28"/>
          <w:szCs w:val="28"/>
        </w:rPr>
        <w:t xml:space="preserve"> </w:t>
      </w:r>
      <w:r w:rsidRPr="00AA2690">
        <w:rPr>
          <w:sz w:val="28"/>
          <w:szCs w:val="28"/>
        </w:rPr>
        <w:t>Тихонюк</w:t>
      </w:r>
    </w:p>
    <w:p w:rsidR="003F5448" w:rsidRPr="00AA2690" w:rsidRDefault="003F5448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</w:p>
    <w:p w:rsidR="005055E3" w:rsidRPr="00AA2690" w:rsidRDefault="005055E3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</w:p>
    <w:p w:rsidR="003F5448" w:rsidRPr="00AA2690" w:rsidRDefault="00D46AF4" w:rsidP="005055E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sz w:val="28"/>
          <w:szCs w:val="28"/>
        </w:rPr>
      </w:pPr>
      <w:r w:rsidRPr="00AA2690">
        <w:t>Вик.: Е. Вальковський</w:t>
      </w:r>
      <w:r w:rsidR="00780DE0" w:rsidRPr="00AA2690">
        <w:t>, О. Куціпак, Н. Лебедь</w:t>
      </w:r>
    </w:p>
    <w:sectPr w:rsidR="003F5448" w:rsidRPr="00AA2690" w:rsidSect="00780DE0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357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5E7" w:rsidRDefault="008425E7">
      <w:r>
        <w:separator/>
      </w:r>
    </w:p>
  </w:endnote>
  <w:endnote w:type="continuationSeparator" w:id="0">
    <w:p w:rsidR="008425E7" w:rsidRDefault="00842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5E7" w:rsidRDefault="008425E7">
      <w:r>
        <w:separator/>
      </w:r>
    </w:p>
  </w:footnote>
  <w:footnote w:type="continuationSeparator" w:id="0">
    <w:p w:rsidR="008425E7" w:rsidRDefault="008425E7">
      <w:r>
        <w:continuationSeparator/>
      </w:r>
    </w:p>
  </w:footnote>
  <w:footnote w:id="1">
    <w:p w:rsidR="003F5448" w:rsidRPr="00AA2690" w:rsidRDefault="00D46AF4">
      <w:pPr>
        <w:keepNext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  <w:sz w:val="28"/>
          <w:szCs w:val="28"/>
        </w:rPr>
      </w:pPr>
      <w:r w:rsidRPr="006A3FA6">
        <w:rPr>
          <w:vertAlign w:val="superscript"/>
        </w:rPr>
        <w:footnoteRef/>
      </w:r>
      <w:r w:rsidR="003B7CF6" w:rsidRPr="006A3FA6">
        <w:rPr>
          <w:color w:val="000000"/>
        </w:rPr>
        <w:t xml:space="preserve"> - </w:t>
      </w:r>
      <w:r w:rsidRPr="006A3FA6">
        <w:rPr>
          <w:color w:val="000000"/>
        </w:rPr>
        <w:t xml:space="preserve">Перелік закладів культури базової мережі загальнодержавного рівня – </w:t>
      </w:r>
      <w:r w:rsidR="002A103D" w:rsidRPr="006A3FA6">
        <w:rPr>
          <w:color w:val="000000" w:themeColor="text1"/>
        </w:rPr>
        <w:t>U</w:t>
      </w:r>
      <w:r w:rsidR="00083AE9" w:rsidRPr="006A3FA6">
        <w:rPr>
          <w:color w:val="000000" w:themeColor="text1"/>
          <w:lang w:val="en-US"/>
        </w:rPr>
        <w:t>RL</w:t>
      </w:r>
      <w:r w:rsidRPr="006A3FA6">
        <w:rPr>
          <w:color w:val="000000"/>
        </w:rPr>
        <w:t xml:space="preserve">: </w:t>
      </w:r>
      <w:hyperlink r:id="rId1">
        <w:r w:rsidRPr="006A3FA6">
          <w:rPr>
            <w:color w:val="000000" w:themeColor="text1"/>
          </w:rPr>
          <w:t>http://mincult.kmu.gov.ua/control/uk/publish/article?art_id=245279970&amp;cat_id=245279966</w:t>
        </w:r>
      </w:hyperlink>
      <w:r w:rsidRPr="00AA2690">
        <w:rPr>
          <w:color w:val="000000" w:themeColor="text1"/>
          <w:sz w:val="22"/>
          <w:szCs w:val="22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448" w:rsidRDefault="00E925F2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color w:val="000000"/>
      </w:rPr>
      <w:fldChar w:fldCharType="begin"/>
    </w:r>
    <w:r w:rsidR="00D46AF4">
      <w:rPr>
        <w:color w:val="000000"/>
      </w:rPr>
      <w:instrText>PAGE</w:instrText>
    </w:r>
    <w:r>
      <w:rPr>
        <w:color w:val="000000"/>
      </w:rPr>
      <w:fldChar w:fldCharType="end"/>
    </w:r>
  </w:p>
  <w:p w:rsidR="003F5448" w:rsidRDefault="003F5448">
    <w:pPr>
      <w:pBdr>
        <w:top w:val="nil"/>
        <w:left w:val="nil"/>
        <w:bottom w:val="nil"/>
        <w:right w:val="nil"/>
        <w:between w:val="nil"/>
      </w:pBdr>
      <w:ind w:right="36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  <w:highlight w:val="yellow"/>
      </w:rPr>
      <w:id w:val="-918093293"/>
      <w:docPartObj>
        <w:docPartGallery w:val="Page Numbers (Top of Page)"/>
        <w:docPartUnique/>
      </w:docPartObj>
    </w:sdtPr>
    <w:sdtEndPr>
      <w:rPr>
        <w:highlight w:val="none"/>
      </w:rPr>
    </w:sdtEndPr>
    <w:sdtContent>
      <w:p w:rsidR="003F5448" w:rsidRPr="006A3FA6" w:rsidRDefault="00CF2C7B" w:rsidP="006A3FA6">
        <w:pPr>
          <w:pStyle w:val="a7"/>
          <w:jc w:val="center"/>
          <w:rPr>
            <w:sz w:val="28"/>
            <w:szCs w:val="28"/>
          </w:rPr>
        </w:pPr>
        <w:r w:rsidRPr="006A3FA6">
          <w:rPr>
            <w:sz w:val="28"/>
            <w:szCs w:val="28"/>
          </w:rPr>
          <w:fldChar w:fldCharType="begin"/>
        </w:r>
        <w:r w:rsidRPr="006A3FA6">
          <w:rPr>
            <w:sz w:val="28"/>
            <w:szCs w:val="28"/>
          </w:rPr>
          <w:instrText>PAGE   \* MERGEFORMAT</w:instrText>
        </w:r>
        <w:r w:rsidRPr="006A3FA6">
          <w:rPr>
            <w:sz w:val="28"/>
            <w:szCs w:val="28"/>
          </w:rPr>
          <w:fldChar w:fldCharType="separate"/>
        </w:r>
        <w:r w:rsidR="00426AEC">
          <w:rPr>
            <w:noProof/>
            <w:sz w:val="28"/>
            <w:szCs w:val="28"/>
          </w:rPr>
          <w:t>3</w:t>
        </w:r>
        <w:r w:rsidRPr="006A3FA6">
          <w:rPr>
            <w:sz w:val="28"/>
            <w:szCs w:val="28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6CB" w:rsidRPr="006A3FA6" w:rsidRDefault="00F416CB" w:rsidP="00F416CB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 w:rsidRPr="006A3FA6">
      <w:rPr>
        <w:color w:val="000000"/>
      </w:rPr>
      <w:t xml:space="preserve">До реєстр. № </w:t>
    </w:r>
    <w:r w:rsidR="00125D7D" w:rsidRPr="006A3FA6">
      <w:rPr>
        <w:color w:val="000000"/>
      </w:rPr>
      <w:t>6351</w:t>
    </w:r>
    <w:r w:rsidRPr="006A3FA6">
      <w:rPr>
        <w:color w:val="000000"/>
      </w:rPr>
      <w:t xml:space="preserve"> від </w:t>
    </w:r>
    <w:r w:rsidR="00125D7D" w:rsidRPr="006A3FA6">
      <w:rPr>
        <w:color w:val="000000"/>
      </w:rPr>
      <w:t>25</w:t>
    </w:r>
    <w:r w:rsidRPr="006A3FA6">
      <w:rPr>
        <w:color w:val="000000"/>
      </w:rPr>
      <w:t>.</w:t>
    </w:r>
    <w:r w:rsidR="00125D7D" w:rsidRPr="006A3FA6">
      <w:rPr>
        <w:color w:val="000000"/>
      </w:rPr>
      <w:t>11</w:t>
    </w:r>
    <w:r w:rsidRPr="006A3FA6">
      <w:rPr>
        <w:color w:val="000000"/>
      </w:rPr>
      <w:t>.202</w:t>
    </w:r>
    <w:r w:rsidR="00125D7D" w:rsidRPr="006A3FA6">
      <w:rPr>
        <w:color w:val="000000"/>
      </w:rPr>
      <w:t>1</w:t>
    </w:r>
  </w:p>
  <w:p w:rsidR="00F416CB" w:rsidRPr="006A3FA6" w:rsidRDefault="00F416CB" w:rsidP="00F416CB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 w:rsidRPr="006A3FA6">
      <w:rPr>
        <w:color w:val="000000"/>
      </w:rPr>
      <w:t>Народний депутат України</w:t>
    </w:r>
  </w:p>
  <w:p w:rsidR="00F416CB" w:rsidRPr="00F416CB" w:rsidRDefault="00F416CB" w:rsidP="00F416CB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 w:rsidRPr="006A3FA6">
      <w:rPr>
        <w:color w:val="000000"/>
      </w:rPr>
      <w:t>Є.</w:t>
    </w:r>
    <w:r w:rsidR="00AA2690" w:rsidRPr="006A3FA6">
      <w:rPr>
        <w:color w:val="000000"/>
        <w:lang w:val="en-US"/>
      </w:rPr>
      <w:t xml:space="preserve"> </w:t>
    </w:r>
    <w:r w:rsidRPr="006A3FA6">
      <w:rPr>
        <w:color w:val="000000"/>
      </w:rPr>
      <w:t>Шевченко</w:t>
    </w:r>
  </w:p>
  <w:p w:rsidR="00F416CB" w:rsidRDefault="00F416CB" w:rsidP="00F416CB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986E18"/>
    <w:multiLevelType w:val="hybridMultilevel"/>
    <w:tmpl w:val="201C5714"/>
    <w:lvl w:ilvl="0" w:tplc="42FAECE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448"/>
    <w:rsid w:val="00067DE7"/>
    <w:rsid w:val="00083AE9"/>
    <w:rsid w:val="001030BB"/>
    <w:rsid w:val="0011413F"/>
    <w:rsid w:val="001160D7"/>
    <w:rsid w:val="00125D7D"/>
    <w:rsid w:val="001D5151"/>
    <w:rsid w:val="001F4109"/>
    <w:rsid w:val="002A103D"/>
    <w:rsid w:val="002F5556"/>
    <w:rsid w:val="00327B38"/>
    <w:rsid w:val="003A20C1"/>
    <w:rsid w:val="003A22AB"/>
    <w:rsid w:val="003B7CF6"/>
    <w:rsid w:val="003F5448"/>
    <w:rsid w:val="0040175C"/>
    <w:rsid w:val="00426AEC"/>
    <w:rsid w:val="00432E86"/>
    <w:rsid w:val="00494C95"/>
    <w:rsid w:val="004A4368"/>
    <w:rsid w:val="004F22C2"/>
    <w:rsid w:val="0050427F"/>
    <w:rsid w:val="005055E3"/>
    <w:rsid w:val="005A41B1"/>
    <w:rsid w:val="005D1502"/>
    <w:rsid w:val="006176C3"/>
    <w:rsid w:val="00623007"/>
    <w:rsid w:val="00630CCB"/>
    <w:rsid w:val="006A3FA6"/>
    <w:rsid w:val="006A5FF9"/>
    <w:rsid w:val="006A61A7"/>
    <w:rsid w:val="006C5BB3"/>
    <w:rsid w:val="00760CBE"/>
    <w:rsid w:val="00780DE0"/>
    <w:rsid w:val="00786737"/>
    <w:rsid w:val="00787278"/>
    <w:rsid w:val="007D16B0"/>
    <w:rsid w:val="007D553E"/>
    <w:rsid w:val="0080086C"/>
    <w:rsid w:val="00817ADB"/>
    <w:rsid w:val="00821732"/>
    <w:rsid w:val="008425E7"/>
    <w:rsid w:val="008B3FA4"/>
    <w:rsid w:val="009154DF"/>
    <w:rsid w:val="00921676"/>
    <w:rsid w:val="00927EA4"/>
    <w:rsid w:val="00995413"/>
    <w:rsid w:val="009D12E5"/>
    <w:rsid w:val="00A02E73"/>
    <w:rsid w:val="00A272C1"/>
    <w:rsid w:val="00A31A7F"/>
    <w:rsid w:val="00A37350"/>
    <w:rsid w:val="00A5321D"/>
    <w:rsid w:val="00AA2690"/>
    <w:rsid w:val="00AC35D4"/>
    <w:rsid w:val="00B14237"/>
    <w:rsid w:val="00B51F7E"/>
    <w:rsid w:val="00B53AFF"/>
    <w:rsid w:val="00BE7F66"/>
    <w:rsid w:val="00BF0292"/>
    <w:rsid w:val="00C745B3"/>
    <w:rsid w:val="00C86FAE"/>
    <w:rsid w:val="00CD7A1E"/>
    <w:rsid w:val="00CF2C7B"/>
    <w:rsid w:val="00CF5875"/>
    <w:rsid w:val="00D46AF4"/>
    <w:rsid w:val="00D72C50"/>
    <w:rsid w:val="00DB3330"/>
    <w:rsid w:val="00DC18C4"/>
    <w:rsid w:val="00DE26DD"/>
    <w:rsid w:val="00E925F2"/>
    <w:rsid w:val="00EA1198"/>
    <w:rsid w:val="00EC0868"/>
    <w:rsid w:val="00ED7033"/>
    <w:rsid w:val="00F416CB"/>
    <w:rsid w:val="00FC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A1198"/>
  </w:style>
  <w:style w:type="paragraph" w:styleId="1">
    <w:name w:val="heading 1"/>
    <w:basedOn w:val="a"/>
    <w:next w:val="a"/>
    <w:rsid w:val="00EA119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A119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A119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A119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A119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EA1198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EA119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A1198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A119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footer"/>
    <w:basedOn w:val="a"/>
    <w:link w:val="a6"/>
    <w:uiPriority w:val="99"/>
    <w:unhideWhenUsed/>
    <w:rsid w:val="00F416CB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F416CB"/>
  </w:style>
  <w:style w:type="paragraph" w:styleId="a7">
    <w:name w:val="header"/>
    <w:basedOn w:val="a"/>
    <w:link w:val="a8"/>
    <w:uiPriority w:val="99"/>
    <w:unhideWhenUsed/>
    <w:rsid w:val="00F416CB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F416CB"/>
  </w:style>
  <w:style w:type="character" w:styleId="a9">
    <w:name w:val="Hyperlink"/>
    <w:basedOn w:val="a0"/>
    <w:uiPriority w:val="99"/>
    <w:semiHidden/>
    <w:unhideWhenUsed/>
    <w:rsid w:val="00630CCB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3A20C1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A20C1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921676"/>
    <w:pPr>
      <w:ind w:left="720"/>
      <w:contextualSpacing/>
    </w:pPr>
  </w:style>
  <w:style w:type="character" w:customStyle="1" w:styleId="rvts0">
    <w:name w:val="rvts0"/>
    <w:basedOn w:val="a0"/>
    <w:rsid w:val="00114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4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mincult.kmu.gov.ua/control/uk/publish/article?art_id=245279970&amp;cat_id=2452799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3605</Words>
  <Characters>2056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2021-12-10T07:20:00Z</dcterms:created>
  <dcterms:modified xsi:type="dcterms:W3CDTF">2021-12-10T07:20:00Z</dcterms:modified>
</cp:coreProperties>
</file>