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3A5" w:rsidRPr="00B812A9" w:rsidRDefault="00E163A5" w:rsidP="00E163A5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E163A5" w:rsidRPr="00AC60D3" w:rsidRDefault="00E163A5" w:rsidP="00E163A5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C60D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Pr="00AC60D3">
        <w:rPr>
          <w:rFonts w:ascii="Times New Roman" w:hAnsi="Times New Roman"/>
          <w:b/>
          <w:color w:val="333333"/>
          <w:sz w:val="28"/>
          <w:szCs w:val="28"/>
          <w:lang w:val="uk-UA"/>
        </w:rPr>
        <w:t>економічного розвитку</w:t>
      </w:r>
    </w:p>
    <w:p w:rsidR="00E163A5" w:rsidRPr="00B812A9" w:rsidRDefault="00E163A5" w:rsidP="00E163A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163A5" w:rsidRPr="00945DDC" w:rsidRDefault="00E163A5" w:rsidP="00E163A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bookmarkStart w:id="0" w:name="_GoBack"/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 законопроекту за реєстр. № </w:t>
      </w:r>
      <w:r w:rsidR="0021206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</w:t>
      </w:r>
      <w:r w:rsidR="00BD275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35</w:t>
      </w:r>
      <w:r w:rsidR="0021206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від </w:t>
      </w:r>
      <w:r w:rsidR="00BD275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25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21206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="00BD275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.202</w:t>
      </w:r>
      <w:r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bookmarkEnd w:id="0"/>
    <w:p w:rsidR="00E163A5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D17D0F">
        <w:rPr>
          <w:rFonts w:ascii="Times New Roman" w:hAnsi="Times New Roman"/>
          <w:sz w:val="28"/>
          <w:szCs w:val="28"/>
          <w:lang w:val="uk-UA"/>
        </w:rPr>
        <w:t>26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="00D17D0F">
        <w:rPr>
          <w:rFonts w:ascii="Times New Roman" w:hAnsi="Times New Roman"/>
          <w:sz w:val="28"/>
          <w:szCs w:val="28"/>
          <w:lang w:val="uk-UA"/>
        </w:rPr>
        <w:t>січня</w:t>
      </w:r>
      <w:r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212061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 року (протокол № </w:t>
      </w:r>
      <w:r w:rsidR="00D17D0F">
        <w:rPr>
          <w:rFonts w:ascii="Times New Roman" w:hAnsi="Times New Roman"/>
          <w:sz w:val="28"/>
          <w:szCs w:val="28"/>
          <w:lang w:val="uk-UA"/>
        </w:rPr>
        <w:t>114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3D3B18">
        <w:rPr>
          <w:rFonts w:ascii="Times New Roman" w:hAnsi="Times New Roman"/>
          <w:spacing w:val="-2"/>
          <w:sz w:val="28"/>
          <w:szCs w:val="28"/>
          <w:lang w:val="uk-UA"/>
        </w:rPr>
        <w:t>внесення зміни до Закону України «Про приватизацію державного житлового фонду» щодо приватизації квартир в багатоквартирних будинках комунальної власності, які розташовані на території Національного заповідника «Хортиця» та не відносяться до пам’яток культурної спадщини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»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6</w:t>
      </w:r>
      <w:r w:rsidR="0098358F">
        <w:rPr>
          <w:rFonts w:ascii="Times New Roman" w:hAnsi="Times New Roman"/>
          <w:spacing w:val="-2"/>
          <w:sz w:val="28"/>
          <w:szCs w:val="28"/>
          <w:lang w:val="uk-UA"/>
        </w:rPr>
        <w:t>35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98358F">
        <w:rPr>
          <w:rFonts w:ascii="Times New Roman" w:hAnsi="Times New Roman"/>
          <w:spacing w:val="-2"/>
          <w:sz w:val="28"/>
          <w:szCs w:val="28"/>
          <w:lang w:val="uk-UA"/>
        </w:rPr>
        <w:t>25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="0098358F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поданий </w:t>
      </w:r>
      <w:r w:rsidR="0098358F">
        <w:rPr>
          <w:rFonts w:ascii="Times New Roman" w:hAnsi="Times New Roman"/>
          <w:spacing w:val="-2"/>
          <w:sz w:val="28"/>
          <w:szCs w:val="28"/>
          <w:lang w:val="uk-UA"/>
        </w:rPr>
        <w:t>народним депутатом</w:t>
      </w:r>
      <w:r w:rsidR="00212061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України</w:t>
      </w:r>
      <w:r w:rsidR="0098358F">
        <w:rPr>
          <w:rFonts w:ascii="Times New Roman" w:hAnsi="Times New Roman"/>
          <w:spacing w:val="-2"/>
          <w:sz w:val="28"/>
          <w:szCs w:val="28"/>
          <w:lang w:val="uk-UA"/>
        </w:rPr>
        <w:t xml:space="preserve"> Шевченком Є.В.</w:t>
      </w:r>
    </w:p>
    <w:p w:rsidR="0098358F" w:rsidRPr="00B812A9" w:rsidRDefault="0098358F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Законопроектом пропонується</w:t>
      </w:r>
      <w:r w:rsidR="00336697">
        <w:rPr>
          <w:rFonts w:ascii="Times New Roman" w:hAnsi="Times New Roman"/>
          <w:spacing w:val="-2"/>
          <w:sz w:val="28"/>
          <w:szCs w:val="28"/>
          <w:lang w:val="uk-UA"/>
        </w:rPr>
        <w:t xml:space="preserve"> встановити, що до об’єктів, які не підлягають приватизації, не відносяться квартири в багатоквартирних будинках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комунальн</w:t>
      </w:r>
      <w:r w:rsidR="00336697">
        <w:rPr>
          <w:rFonts w:ascii="Times New Roman" w:hAnsi="Times New Roman"/>
          <w:spacing w:val="-2"/>
          <w:sz w:val="28"/>
          <w:szCs w:val="28"/>
          <w:lang w:val="uk-UA"/>
        </w:rPr>
        <w:t>ої форми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власності</w:t>
      </w:r>
      <w:r w:rsidR="00336697">
        <w:rPr>
          <w:rFonts w:ascii="Times New Roman" w:hAnsi="Times New Roman"/>
          <w:spacing w:val="-2"/>
          <w:sz w:val="28"/>
          <w:szCs w:val="28"/>
          <w:lang w:val="uk-UA"/>
        </w:rPr>
        <w:t>, які розташовані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на території Національного зап</w:t>
      </w:r>
      <w:r w:rsidR="00336697">
        <w:rPr>
          <w:rFonts w:ascii="Times New Roman" w:hAnsi="Times New Roman"/>
          <w:spacing w:val="-2"/>
          <w:sz w:val="28"/>
          <w:szCs w:val="28"/>
          <w:lang w:val="uk-UA"/>
        </w:rPr>
        <w:t>овідника «Хортиця».</w:t>
      </w:r>
    </w:p>
    <w:p w:rsidR="00E163A5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98358F">
        <w:rPr>
          <w:rFonts w:ascii="Times New Roman" w:hAnsi="Times New Roman"/>
          <w:sz w:val="28"/>
          <w:szCs w:val="28"/>
          <w:lang w:val="uk-UA"/>
        </w:rPr>
        <w:t>не впливає на показники бюджетів та н</w:t>
      </w:r>
      <w:r>
        <w:rPr>
          <w:rFonts w:ascii="Times New Roman" w:hAnsi="Times New Roman"/>
          <w:sz w:val="28"/>
          <w:szCs w:val="28"/>
          <w:lang w:val="uk-UA"/>
        </w:rPr>
        <w:t>е потребує фінансового забезпечення.</w:t>
      </w:r>
      <w:r w:rsidR="0098358F">
        <w:rPr>
          <w:rFonts w:ascii="Times New Roman" w:hAnsi="Times New Roman"/>
          <w:sz w:val="28"/>
          <w:szCs w:val="28"/>
          <w:lang w:val="uk-UA"/>
        </w:rPr>
        <w:t xml:space="preserve"> Загалом Мінфін</w:t>
      </w:r>
      <w:r w:rsidR="00336697">
        <w:rPr>
          <w:rFonts w:ascii="Times New Roman" w:hAnsi="Times New Roman"/>
          <w:sz w:val="28"/>
          <w:szCs w:val="28"/>
          <w:lang w:val="uk-UA"/>
        </w:rPr>
        <w:t xml:space="preserve"> вважає</w:t>
      </w:r>
      <w:r w:rsidR="0098358F">
        <w:rPr>
          <w:rFonts w:ascii="Times New Roman" w:hAnsi="Times New Roman"/>
          <w:sz w:val="28"/>
          <w:szCs w:val="28"/>
          <w:lang w:val="uk-UA"/>
        </w:rPr>
        <w:t>, що розгляд законопроекту повинен здійснюватися з урахуванням</w:t>
      </w:r>
      <w:r w:rsidR="00336697">
        <w:rPr>
          <w:rFonts w:ascii="Times New Roman" w:hAnsi="Times New Roman"/>
          <w:sz w:val="28"/>
          <w:szCs w:val="28"/>
          <w:lang w:val="uk-UA"/>
        </w:rPr>
        <w:t xml:space="preserve"> того, що відповідно до</w:t>
      </w:r>
      <w:r w:rsidR="0098358F">
        <w:rPr>
          <w:rFonts w:ascii="Times New Roman" w:hAnsi="Times New Roman"/>
          <w:sz w:val="28"/>
          <w:szCs w:val="28"/>
          <w:lang w:val="uk-UA"/>
        </w:rPr>
        <w:t xml:space="preserve"> статті 4 Закону України «Про приватизацію державного і комунального майна»</w:t>
      </w:r>
      <w:r w:rsidR="00336697">
        <w:rPr>
          <w:rFonts w:ascii="Times New Roman" w:hAnsi="Times New Roman"/>
          <w:sz w:val="28"/>
          <w:szCs w:val="28"/>
          <w:lang w:val="uk-UA"/>
        </w:rPr>
        <w:t>,</w:t>
      </w:r>
      <w:r w:rsidR="0098358F">
        <w:rPr>
          <w:rFonts w:ascii="Times New Roman" w:hAnsi="Times New Roman"/>
          <w:sz w:val="28"/>
          <w:szCs w:val="28"/>
          <w:lang w:val="uk-UA"/>
        </w:rPr>
        <w:t xml:space="preserve"> майно, яке становить матеріальну основу України, зокрема на об’єктах культури, мистецтва, а також у заповідниках, парках загальнонаціонального значення, приватизації не підлягає.</w:t>
      </w:r>
    </w:p>
    <w:p w:rsidR="00E163A5" w:rsidRPr="00B812A9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163A5" w:rsidRDefault="00E163A5" w:rsidP="00E163A5">
      <w:pPr>
        <w:pStyle w:val="Igor"/>
        <w:spacing w:before="0" w:after="0"/>
      </w:pPr>
    </w:p>
    <w:p w:rsidR="00E163A5" w:rsidRPr="00B812A9" w:rsidRDefault="00E163A5" w:rsidP="00E163A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163A5" w:rsidRPr="00B812A9" w:rsidRDefault="00E163A5" w:rsidP="00E163A5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B1EDF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p w:rsidR="00A7635E" w:rsidRPr="00A7635E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451A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7E5" w:rsidRDefault="00A107E5" w:rsidP="005E306B">
      <w:pPr>
        <w:spacing w:after="0" w:line="240" w:lineRule="auto"/>
      </w:pPr>
      <w:r>
        <w:separator/>
      </w:r>
    </w:p>
  </w:endnote>
  <w:endnote w:type="continuationSeparator" w:id="0">
    <w:p w:rsidR="00A107E5" w:rsidRDefault="00A107E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55" w:rsidRDefault="0046595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55" w:rsidRDefault="0046595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107E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7E5" w:rsidRDefault="00A107E5" w:rsidP="005E306B">
      <w:pPr>
        <w:spacing w:after="0" w:line="240" w:lineRule="auto"/>
      </w:pPr>
      <w:r>
        <w:separator/>
      </w:r>
    </w:p>
  </w:footnote>
  <w:footnote w:type="continuationSeparator" w:id="0">
    <w:p w:rsidR="00A107E5" w:rsidRDefault="00A107E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955" w:rsidRDefault="0046595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51A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51A9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451A9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451A97" w:rsidP="00465955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11821" w:rsidRPr="00053776" w:rsidTr="000A6BF9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BF9"/>
    <w:rsid w:val="000F1586"/>
    <w:rsid w:val="00131A09"/>
    <w:rsid w:val="00141617"/>
    <w:rsid w:val="0019108F"/>
    <w:rsid w:val="0019231B"/>
    <w:rsid w:val="001966F0"/>
    <w:rsid w:val="001D3C24"/>
    <w:rsid w:val="001F6B73"/>
    <w:rsid w:val="0021032F"/>
    <w:rsid w:val="002118D2"/>
    <w:rsid w:val="00212061"/>
    <w:rsid w:val="00235CD7"/>
    <w:rsid w:val="002A5D4C"/>
    <w:rsid w:val="002B5FC1"/>
    <w:rsid w:val="002D0561"/>
    <w:rsid w:val="002E0A18"/>
    <w:rsid w:val="002E31BF"/>
    <w:rsid w:val="002E44DA"/>
    <w:rsid w:val="00316E7E"/>
    <w:rsid w:val="00336697"/>
    <w:rsid w:val="003D0996"/>
    <w:rsid w:val="003D1CBA"/>
    <w:rsid w:val="003D3B18"/>
    <w:rsid w:val="00451750"/>
    <w:rsid w:val="00451A97"/>
    <w:rsid w:val="00465955"/>
    <w:rsid w:val="004717F5"/>
    <w:rsid w:val="004852FA"/>
    <w:rsid w:val="0048748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4006"/>
    <w:rsid w:val="0066623D"/>
    <w:rsid w:val="006C2B0D"/>
    <w:rsid w:val="006C77E1"/>
    <w:rsid w:val="006F10E8"/>
    <w:rsid w:val="00713E93"/>
    <w:rsid w:val="0073224C"/>
    <w:rsid w:val="007677DD"/>
    <w:rsid w:val="007A0252"/>
    <w:rsid w:val="007B31A3"/>
    <w:rsid w:val="007D6C48"/>
    <w:rsid w:val="007F45E2"/>
    <w:rsid w:val="007F5D91"/>
    <w:rsid w:val="0080545D"/>
    <w:rsid w:val="00811821"/>
    <w:rsid w:val="0084269F"/>
    <w:rsid w:val="0087359B"/>
    <w:rsid w:val="008D0011"/>
    <w:rsid w:val="008D7BBE"/>
    <w:rsid w:val="00945B68"/>
    <w:rsid w:val="00957D31"/>
    <w:rsid w:val="00972232"/>
    <w:rsid w:val="0098358F"/>
    <w:rsid w:val="009865D4"/>
    <w:rsid w:val="009A720A"/>
    <w:rsid w:val="009F6BA4"/>
    <w:rsid w:val="00A00059"/>
    <w:rsid w:val="00A107E5"/>
    <w:rsid w:val="00A60747"/>
    <w:rsid w:val="00A7635E"/>
    <w:rsid w:val="00A76A60"/>
    <w:rsid w:val="00A833C8"/>
    <w:rsid w:val="00AB1EDF"/>
    <w:rsid w:val="00AD7F82"/>
    <w:rsid w:val="00B311E8"/>
    <w:rsid w:val="00BA62CD"/>
    <w:rsid w:val="00BD0801"/>
    <w:rsid w:val="00BD2756"/>
    <w:rsid w:val="00BF1E95"/>
    <w:rsid w:val="00C11FB6"/>
    <w:rsid w:val="00C27AE9"/>
    <w:rsid w:val="00C434B6"/>
    <w:rsid w:val="00C86266"/>
    <w:rsid w:val="00CA7044"/>
    <w:rsid w:val="00CC39A1"/>
    <w:rsid w:val="00CD4A38"/>
    <w:rsid w:val="00CE3E1B"/>
    <w:rsid w:val="00CE6A4B"/>
    <w:rsid w:val="00D17D0F"/>
    <w:rsid w:val="00D22048"/>
    <w:rsid w:val="00D242C2"/>
    <w:rsid w:val="00D37FA2"/>
    <w:rsid w:val="00D52549"/>
    <w:rsid w:val="00D57E1B"/>
    <w:rsid w:val="00DF0115"/>
    <w:rsid w:val="00E163A5"/>
    <w:rsid w:val="00F55423"/>
    <w:rsid w:val="00F91DD3"/>
    <w:rsid w:val="00FC3DF4"/>
    <w:rsid w:val="00FF113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E59A4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E163A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1646B-658A-4CED-B449-18FB42657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30E0CE-A9B7-4C32-8E61-D38159311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B0841F-E8BC-4271-AECD-3C1B3A8D5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9933F6-D82C-4A38-B51E-D3AD0E09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Валентинівна Пінчукова</dc:creator>
  <cp:keywords/>
  <dc:description/>
  <cp:lastModifiedBy>Анна Валентинівна Пінчукова</cp:lastModifiedBy>
  <cp:revision>11</cp:revision>
  <cp:lastPrinted>2022-01-17T09:50:00Z</cp:lastPrinted>
  <dcterms:created xsi:type="dcterms:W3CDTF">2022-01-17T09:34:00Z</dcterms:created>
  <dcterms:modified xsi:type="dcterms:W3CDTF">2022-01-25T11:57:00Z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