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6538F" w:rsidRDefault="00D6538F" w:rsidP="00D6538F">
      <w:pPr>
        <w:widowControl w:val="0"/>
        <w:autoSpaceDE w:val="0"/>
        <w:autoSpaceDN w:val="0"/>
        <w:adjustRightInd w:val="0"/>
        <w:contextualSpacing/>
        <w:jc w:val="right"/>
        <w:rPr>
          <w:sz w:val="24"/>
          <w:szCs w:val="28"/>
          <w:lang w:eastAsia="en-US"/>
        </w:rPr>
      </w:pPr>
      <w:r>
        <w:rPr>
          <w:sz w:val="24"/>
          <w:szCs w:val="28"/>
        </w:rPr>
        <w:t xml:space="preserve">До реєстр. № 6353  </w:t>
      </w:r>
    </w:p>
    <w:p w:rsidR="00021B75" w:rsidRPr="00D6538F" w:rsidRDefault="00D6538F" w:rsidP="00D6538F">
      <w:pPr>
        <w:widowControl w:val="0"/>
        <w:autoSpaceDE w:val="0"/>
        <w:autoSpaceDN w:val="0"/>
        <w:adjustRightInd w:val="0"/>
        <w:contextualSpacing/>
        <w:jc w:val="center"/>
        <w:rPr>
          <w:sz w:val="24"/>
          <w:szCs w:val="28"/>
        </w:rPr>
      </w:pPr>
      <w:r>
        <w:rPr>
          <w:sz w:val="24"/>
          <w:szCs w:val="28"/>
        </w:rPr>
        <w:t xml:space="preserve">                                                                                         </w:t>
      </w:r>
      <w:r>
        <w:rPr>
          <w:sz w:val="24"/>
          <w:szCs w:val="28"/>
        </w:rPr>
        <w:t xml:space="preserve">                             </w:t>
      </w:r>
      <w:bookmarkStart w:id="0" w:name="_GoBack"/>
      <w:bookmarkEnd w:id="0"/>
      <w:r>
        <w:rPr>
          <w:sz w:val="24"/>
          <w:szCs w:val="28"/>
        </w:rPr>
        <w:t xml:space="preserve"> від 26.11.2021</w:t>
      </w:r>
    </w:p>
    <w:tbl>
      <w:tblPr>
        <w:tblW w:w="11957" w:type="dxa"/>
        <w:tblInd w:w="-9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E31AA5" w:rsidRPr="00BD1933" w:rsidTr="006455D6">
        <w:tc>
          <w:tcPr>
            <w:tcW w:w="11957" w:type="dxa"/>
            <w:tcBorders>
              <w:top w:val="nil"/>
              <w:left w:val="nil"/>
              <w:bottom w:val="nil"/>
              <w:right w:val="nil"/>
            </w:tcBorders>
          </w:tcPr>
          <w:p w:rsidR="00E31AA5" w:rsidRPr="00BD1933" w:rsidRDefault="00E31AA5" w:rsidP="006455D6">
            <w:pPr>
              <w:pStyle w:val="a6"/>
              <w:jc w:val="center"/>
              <w:rPr>
                <w:rFonts w:ascii="Times New Roman" w:hAnsi="Times New Roman"/>
                <w:color w:val="002060"/>
                <w:sz w:val="32"/>
                <w:szCs w:val="32"/>
              </w:rPr>
            </w:pPr>
          </w:p>
          <w:p w:rsidR="00E31AA5" w:rsidRPr="00BD1933" w:rsidRDefault="00E31AA5" w:rsidP="006455D6">
            <w:pPr>
              <w:pStyle w:val="a6"/>
              <w:jc w:val="center"/>
              <w:rPr>
                <w:rFonts w:ascii="Times New Roman" w:hAnsi="Times New Roman"/>
                <w:color w:val="002060"/>
                <w:sz w:val="32"/>
                <w:szCs w:val="32"/>
              </w:rPr>
            </w:pPr>
          </w:p>
          <w:p w:rsidR="00E31AA5" w:rsidRPr="00BD1933" w:rsidRDefault="00E31AA5" w:rsidP="006455D6">
            <w:pPr>
              <w:pStyle w:val="a6"/>
              <w:jc w:val="center"/>
              <w:rPr>
                <w:rFonts w:ascii="Times New Roman" w:hAnsi="Times New Roman"/>
                <w:color w:val="002060"/>
                <w:sz w:val="32"/>
                <w:szCs w:val="32"/>
              </w:rPr>
            </w:pPr>
          </w:p>
          <w:p w:rsidR="00E31AA5" w:rsidRPr="00BD1933" w:rsidRDefault="00E31AA5" w:rsidP="006455D6">
            <w:pPr>
              <w:pStyle w:val="a6"/>
              <w:spacing w:before="80"/>
              <w:jc w:val="center"/>
              <w:rPr>
                <w:rFonts w:ascii="Times New Roman" w:hAnsi="Times New Roman"/>
                <w:color w:val="1829A8"/>
                <w:spacing w:val="20"/>
                <w:sz w:val="34"/>
                <w:szCs w:val="34"/>
              </w:rPr>
            </w:pPr>
            <w:r w:rsidRPr="00BD1933">
              <w:rPr>
                <w:noProof/>
                <w:spacing w:val="20"/>
                <w:sz w:val="34"/>
                <w:szCs w:val="34"/>
                <w:lang w:eastAsia="uk-UA"/>
              </w:rPr>
              <w:drawing>
                <wp:anchor distT="360045" distB="0" distL="114300" distR="114300" simplePos="0" relativeHeight="251659264" behindDoc="0" locked="0" layoutInCell="1" allowOverlap="1" wp14:anchorId="49B5B0D2" wp14:editId="5A4D498B">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BD1933">
              <w:rPr>
                <w:rFonts w:ascii="Times New Roman" w:hAnsi="Times New Roman"/>
                <w:color w:val="1829A8"/>
                <w:spacing w:val="20"/>
                <w:sz w:val="34"/>
                <w:szCs w:val="34"/>
              </w:rPr>
              <w:t>ВЕРХОВНА РАДА УКРАЇНИ</w:t>
            </w:r>
          </w:p>
          <w:p w:rsidR="00E31AA5" w:rsidRPr="00BD1933" w:rsidRDefault="00E31AA5" w:rsidP="006455D6">
            <w:pPr>
              <w:pStyle w:val="a6"/>
              <w:spacing w:before="100"/>
              <w:jc w:val="center"/>
              <w:rPr>
                <w:rFonts w:ascii="Times New Roman" w:hAnsi="Times New Roman"/>
                <w:b/>
                <w:color w:val="1829A8"/>
                <w:spacing w:val="20"/>
                <w:sz w:val="24"/>
                <w:szCs w:val="24"/>
              </w:rPr>
            </w:pPr>
            <w:r w:rsidRPr="00BD1933">
              <w:rPr>
                <w:rFonts w:ascii="Times New Roman" w:hAnsi="Times New Roman"/>
                <w:b/>
                <w:color w:val="1829A8"/>
                <w:spacing w:val="20"/>
                <w:sz w:val="24"/>
                <w:szCs w:val="24"/>
              </w:rPr>
              <w:t>Комітет з питань Регламенту, депутатської етики</w:t>
            </w:r>
            <w:r w:rsidRPr="00BD1933">
              <w:rPr>
                <w:rFonts w:ascii="Times New Roman" w:hAnsi="Times New Roman"/>
                <w:b/>
                <w:color w:val="1829A8"/>
                <w:spacing w:val="20"/>
                <w:sz w:val="24"/>
                <w:szCs w:val="24"/>
              </w:rPr>
              <w:br/>
              <w:t xml:space="preserve"> та організації роботи Верховної Ради України</w:t>
            </w:r>
          </w:p>
          <w:p w:rsidR="00E31AA5" w:rsidRPr="00BD1933" w:rsidRDefault="00E31AA5" w:rsidP="006455D6">
            <w:pPr>
              <w:pStyle w:val="a6"/>
              <w:spacing w:before="60" w:after="60"/>
              <w:ind w:left="173"/>
              <w:jc w:val="center"/>
              <w:rPr>
                <w:color w:val="002060"/>
                <w:sz w:val="20"/>
                <w:szCs w:val="20"/>
              </w:rPr>
            </w:pPr>
            <w:r w:rsidRPr="00BD1933">
              <w:rPr>
                <w:rFonts w:ascii="Times New Roman" w:hAnsi="Times New Roman"/>
                <w:color w:val="1829A8"/>
                <w:sz w:val="20"/>
                <w:szCs w:val="20"/>
              </w:rPr>
              <w:t xml:space="preserve">01008, м.Київ-8, вул. М. Грушевського, 5, </w:t>
            </w:r>
            <w:proofErr w:type="spellStart"/>
            <w:r w:rsidRPr="00BD1933">
              <w:rPr>
                <w:rFonts w:ascii="Times New Roman" w:hAnsi="Times New Roman"/>
                <w:color w:val="1829A8"/>
                <w:sz w:val="20"/>
                <w:szCs w:val="20"/>
              </w:rPr>
              <w:t>тел</w:t>
            </w:r>
            <w:proofErr w:type="spellEnd"/>
            <w:r w:rsidRPr="00BD1933">
              <w:rPr>
                <w:rFonts w:ascii="Times New Roman" w:hAnsi="Times New Roman"/>
                <w:color w:val="1829A8"/>
                <w:sz w:val="20"/>
                <w:szCs w:val="20"/>
              </w:rPr>
              <w:t xml:space="preserve">./факс: 255-49-56  </w:t>
            </w:r>
            <w:r w:rsidRPr="00BD1933">
              <w:rPr>
                <w:rFonts w:ascii="Times New Roman" w:hAnsi="Times New Roman"/>
                <w:color w:val="1829A8"/>
                <w:sz w:val="20"/>
                <w:szCs w:val="20"/>
                <w:lang w:val="en-US"/>
              </w:rPr>
              <w:t>E</w:t>
            </w:r>
            <w:r w:rsidRPr="00BD1933">
              <w:rPr>
                <w:rFonts w:ascii="Times New Roman" w:hAnsi="Times New Roman"/>
                <w:color w:val="1829A8"/>
                <w:sz w:val="20"/>
                <w:szCs w:val="20"/>
              </w:rPr>
              <w:t>-</w:t>
            </w:r>
            <w:r w:rsidRPr="00BD1933">
              <w:rPr>
                <w:rFonts w:ascii="Times New Roman" w:hAnsi="Times New Roman"/>
                <w:color w:val="1829A8"/>
                <w:sz w:val="20"/>
                <w:szCs w:val="20"/>
                <w:lang w:val="en-US"/>
              </w:rPr>
              <w:t>mail</w:t>
            </w:r>
            <w:r w:rsidRPr="00BD1933">
              <w:rPr>
                <w:rFonts w:ascii="Times New Roman" w:hAnsi="Times New Roman"/>
                <w:color w:val="1829A8"/>
                <w:sz w:val="20"/>
                <w:szCs w:val="20"/>
              </w:rPr>
              <w:t xml:space="preserve">: </w:t>
            </w:r>
            <w:r w:rsidRPr="00BD1933">
              <w:rPr>
                <w:rFonts w:ascii="Times New Roman" w:hAnsi="Times New Roman"/>
                <w:color w:val="1829A8"/>
                <w:sz w:val="20"/>
                <w:szCs w:val="20"/>
                <w:lang w:val="en-US"/>
              </w:rPr>
              <w:t>k</w:t>
            </w:r>
            <w:r w:rsidRPr="00BD1933">
              <w:rPr>
                <w:rFonts w:ascii="Times New Roman" w:hAnsi="Times New Roman"/>
                <w:color w:val="1829A8"/>
                <w:sz w:val="20"/>
                <w:szCs w:val="20"/>
              </w:rPr>
              <w:t>_</w:t>
            </w:r>
            <w:proofErr w:type="spellStart"/>
            <w:r w:rsidRPr="00BD1933">
              <w:rPr>
                <w:rFonts w:ascii="Times New Roman" w:hAnsi="Times New Roman"/>
                <w:color w:val="1829A8"/>
                <w:sz w:val="20"/>
                <w:szCs w:val="20"/>
                <w:lang w:val="en-US"/>
              </w:rPr>
              <w:t>reglam</w:t>
            </w:r>
            <w:proofErr w:type="spellEnd"/>
            <w:r w:rsidRPr="00BD1933">
              <w:rPr>
                <w:rFonts w:ascii="Times New Roman" w:hAnsi="Times New Roman"/>
                <w:color w:val="1829A8"/>
                <w:sz w:val="20"/>
                <w:szCs w:val="20"/>
              </w:rPr>
              <w:t>@</w:t>
            </w:r>
            <w:proofErr w:type="spellStart"/>
            <w:r w:rsidRPr="00BD1933">
              <w:rPr>
                <w:rFonts w:ascii="Times New Roman" w:hAnsi="Times New Roman"/>
                <w:color w:val="1829A8"/>
                <w:sz w:val="20"/>
                <w:szCs w:val="20"/>
                <w:lang w:val="en-US"/>
              </w:rPr>
              <w:t>rada</w:t>
            </w:r>
            <w:proofErr w:type="spellEnd"/>
            <w:r w:rsidRPr="00BD1933">
              <w:rPr>
                <w:rFonts w:ascii="Times New Roman" w:hAnsi="Times New Roman"/>
                <w:color w:val="1829A8"/>
                <w:sz w:val="20"/>
                <w:szCs w:val="20"/>
              </w:rPr>
              <w:t>.</w:t>
            </w:r>
            <w:proofErr w:type="spellStart"/>
            <w:r w:rsidRPr="00BD1933">
              <w:rPr>
                <w:rFonts w:ascii="Times New Roman" w:hAnsi="Times New Roman"/>
                <w:color w:val="1829A8"/>
                <w:sz w:val="20"/>
                <w:szCs w:val="20"/>
                <w:lang w:val="en-US"/>
              </w:rPr>
              <w:t>gov</w:t>
            </w:r>
            <w:proofErr w:type="spellEnd"/>
            <w:r w:rsidRPr="00BD1933">
              <w:rPr>
                <w:rFonts w:ascii="Times New Roman" w:hAnsi="Times New Roman"/>
                <w:color w:val="1829A8"/>
                <w:sz w:val="20"/>
                <w:szCs w:val="20"/>
              </w:rPr>
              <w:t>.</w:t>
            </w:r>
            <w:proofErr w:type="spellStart"/>
            <w:r w:rsidRPr="00BD1933">
              <w:rPr>
                <w:rFonts w:ascii="Times New Roman" w:hAnsi="Times New Roman"/>
                <w:color w:val="1829A8"/>
                <w:sz w:val="20"/>
                <w:szCs w:val="20"/>
                <w:lang w:val="en-US"/>
              </w:rPr>
              <w:t>ua</w:t>
            </w:r>
            <w:proofErr w:type="spellEnd"/>
          </w:p>
        </w:tc>
      </w:tr>
    </w:tbl>
    <w:tbl>
      <w:tblPr>
        <w:tblStyle w:val="a8"/>
        <w:tblW w:w="11887" w:type="dxa"/>
        <w:tblInd w:w="-1235"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E31AA5" w:rsidRPr="00BD1933" w:rsidTr="006455D6">
        <w:tc>
          <w:tcPr>
            <w:tcW w:w="1087" w:type="dxa"/>
            <w:tcBorders>
              <w:top w:val="nil"/>
            </w:tcBorders>
          </w:tcPr>
          <w:p w:rsidR="00E31AA5" w:rsidRPr="00BD1933" w:rsidRDefault="00E31AA5" w:rsidP="006455D6">
            <w:pPr>
              <w:pStyle w:val="a6"/>
              <w:jc w:val="center"/>
              <w:rPr>
                <w:rFonts w:ascii="Times New Roman" w:hAnsi="Times New Roman"/>
                <w:color w:val="002060"/>
                <w:lang w:val="ru-RU"/>
              </w:rPr>
            </w:pPr>
          </w:p>
        </w:tc>
        <w:tc>
          <w:tcPr>
            <w:tcW w:w="9714" w:type="dxa"/>
          </w:tcPr>
          <w:p w:rsidR="00E31AA5" w:rsidRPr="00BD1933" w:rsidRDefault="00E31AA5" w:rsidP="006455D6">
            <w:pPr>
              <w:pStyle w:val="a6"/>
              <w:jc w:val="center"/>
              <w:rPr>
                <w:rFonts w:ascii="Times New Roman" w:hAnsi="Times New Roman"/>
                <w:color w:val="002060"/>
                <w:lang w:val="ru-RU"/>
              </w:rPr>
            </w:pPr>
          </w:p>
        </w:tc>
        <w:tc>
          <w:tcPr>
            <w:tcW w:w="1086" w:type="dxa"/>
            <w:tcBorders>
              <w:top w:val="nil"/>
            </w:tcBorders>
          </w:tcPr>
          <w:p w:rsidR="00E31AA5" w:rsidRPr="00BD1933" w:rsidRDefault="00E31AA5" w:rsidP="006455D6">
            <w:pPr>
              <w:pStyle w:val="a6"/>
              <w:jc w:val="center"/>
              <w:rPr>
                <w:rFonts w:ascii="Times New Roman" w:hAnsi="Times New Roman"/>
                <w:color w:val="002060"/>
                <w:lang w:val="ru-RU"/>
              </w:rPr>
            </w:pPr>
          </w:p>
        </w:tc>
      </w:tr>
    </w:tbl>
    <w:p w:rsidR="00F853E0" w:rsidRDefault="00F853E0" w:rsidP="00223ABD">
      <w:pPr>
        <w:rPr>
          <w:b/>
          <w:sz w:val="22"/>
          <w:szCs w:val="28"/>
        </w:rPr>
      </w:pPr>
    </w:p>
    <w:p w:rsidR="009479A8" w:rsidRPr="009479A8" w:rsidRDefault="009479A8" w:rsidP="00283009">
      <w:pPr>
        <w:ind w:left="-284"/>
        <w:rPr>
          <w:b/>
          <w:szCs w:val="28"/>
        </w:rPr>
      </w:pPr>
    </w:p>
    <w:p w:rsidR="00283009" w:rsidRPr="00283009" w:rsidRDefault="00283009" w:rsidP="00081190">
      <w:pPr>
        <w:widowControl w:val="0"/>
        <w:autoSpaceDE w:val="0"/>
        <w:autoSpaceDN w:val="0"/>
        <w:adjustRightInd w:val="0"/>
        <w:jc w:val="right"/>
        <w:rPr>
          <w:b/>
          <w:sz w:val="24"/>
          <w:szCs w:val="28"/>
        </w:rPr>
      </w:pPr>
    </w:p>
    <w:p w:rsidR="00081190" w:rsidRPr="00407BF6" w:rsidRDefault="00081190" w:rsidP="00081190">
      <w:pPr>
        <w:widowControl w:val="0"/>
        <w:autoSpaceDE w:val="0"/>
        <w:autoSpaceDN w:val="0"/>
        <w:adjustRightInd w:val="0"/>
        <w:ind w:left="4956"/>
        <w:contextualSpacing/>
        <w:jc w:val="right"/>
        <w:rPr>
          <w:szCs w:val="28"/>
        </w:rPr>
      </w:pPr>
    </w:p>
    <w:p w:rsidR="00081190" w:rsidRPr="00407BF6" w:rsidRDefault="00081190" w:rsidP="00081190">
      <w:pPr>
        <w:widowControl w:val="0"/>
        <w:autoSpaceDE w:val="0"/>
        <w:autoSpaceDN w:val="0"/>
        <w:adjustRightInd w:val="0"/>
        <w:contextualSpacing/>
        <w:jc w:val="center"/>
        <w:rPr>
          <w:b/>
          <w:bCs/>
          <w:szCs w:val="28"/>
        </w:rPr>
      </w:pPr>
      <w:r w:rsidRPr="00407BF6">
        <w:rPr>
          <w:b/>
          <w:bCs/>
          <w:szCs w:val="28"/>
        </w:rPr>
        <w:t>ВИСНОВОК</w:t>
      </w:r>
    </w:p>
    <w:p w:rsidR="00081190" w:rsidRPr="00407BF6" w:rsidRDefault="00081190" w:rsidP="00081190">
      <w:pPr>
        <w:widowControl w:val="0"/>
        <w:autoSpaceDE w:val="0"/>
        <w:autoSpaceDN w:val="0"/>
        <w:adjustRightInd w:val="0"/>
        <w:ind w:firstLine="709"/>
        <w:contextualSpacing/>
        <w:jc w:val="both"/>
        <w:rPr>
          <w:b/>
          <w:bCs/>
          <w:szCs w:val="28"/>
        </w:rPr>
      </w:pPr>
    </w:p>
    <w:p w:rsidR="00081190" w:rsidRPr="00294DDB" w:rsidRDefault="00081190" w:rsidP="00283009">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left="-284" w:firstLine="709"/>
        <w:jc w:val="both"/>
        <w:rPr>
          <w:rFonts w:ascii="Times New Roman" w:hAnsi="Times New Roman" w:cs="Times New Roman"/>
          <w:b/>
          <w:sz w:val="28"/>
          <w:szCs w:val="28"/>
          <w:lang w:val="uk-UA" w:eastAsia="uk-UA"/>
        </w:rPr>
      </w:pPr>
      <w:r w:rsidRPr="00294DDB">
        <w:rPr>
          <w:rFonts w:ascii="Times New Roman" w:hAnsi="Times New Roman" w:cs="Times New Roman"/>
          <w:b/>
          <w:color w:val="0D0D0D" w:themeColor="text1" w:themeTint="F2"/>
          <w:sz w:val="28"/>
          <w:szCs w:val="28"/>
          <w:lang w:val="uk-UA"/>
        </w:rPr>
        <w:t>на проект Постанови Верховної Ради України «</w:t>
      </w:r>
      <w:r w:rsidRPr="002B51B2">
        <w:rPr>
          <w:rFonts w:ascii="Times New Roman" w:hAnsi="Times New Roman" w:cs="Times New Roman"/>
          <w:b/>
          <w:sz w:val="28"/>
          <w:szCs w:val="28"/>
          <w:lang w:val="uk-UA" w:eastAsia="uk-UA"/>
        </w:rPr>
        <w:t xml:space="preserve">Про утворення Тимчасової слідчої комісії Верховної Ради України </w:t>
      </w:r>
      <w:r w:rsidRPr="006749D3">
        <w:rPr>
          <w:rFonts w:ascii="Times New Roman" w:hAnsi="Times New Roman" w:cs="Times New Roman"/>
          <w:b/>
          <w:sz w:val="28"/>
          <w:szCs w:val="28"/>
          <w:lang w:val="uk-UA" w:eastAsia="uk-UA"/>
        </w:rPr>
        <w:t xml:space="preserve">з розслідування та здійснення парламентського контролю за використанням коштів фонду боротьби з гострою респіраторною хворобою COVID-19, спричиненою </w:t>
      </w:r>
      <w:proofErr w:type="spellStart"/>
      <w:r w:rsidRPr="006749D3">
        <w:rPr>
          <w:rFonts w:ascii="Times New Roman" w:hAnsi="Times New Roman" w:cs="Times New Roman"/>
          <w:b/>
          <w:sz w:val="28"/>
          <w:szCs w:val="28"/>
          <w:lang w:val="uk-UA" w:eastAsia="uk-UA"/>
        </w:rPr>
        <w:t>коронавірусом</w:t>
      </w:r>
      <w:proofErr w:type="spellEnd"/>
      <w:r w:rsidRPr="006749D3">
        <w:rPr>
          <w:rFonts w:ascii="Times New Roman" w:hAnsi="Times New Roman" w:cs="Times New Roman"/>
          <w:b/>
          <w:sz w:val="28"/>
          <w:szCs w:val="28"/>
          <w:lang w:val="uk-UA" w:eastAsia="uk-UA"/>
        </w:rPr>
        <w:t xml:space="preserve"> SARS-CoV-2, та її наслідками</w:t>
      </w:r>
      <w:r w:rsidRPr="00294DDB">
        <w:rPr>
          <w:rFonts w:ascii="Times New Roman" w:hAnsi="Times New Roman" w:cs="Times New Roman"/>
          <w:b/>
          <w:color w:val="0D0D0D" w:themeColor="text1" w:themeTint="F2"/>
          <w:sz w:val="28"/>
          <w:szCs w:val="28"/>
          <w:lang w:val="uk-UA"/>
        </w:rPr>
        <w:t>», внесений народним</w:t>
      </w:r>
      <w:r>
        <w:rPr>
          <w:rFonts w:ascii="Times New Roman" w:hAnsi="Times New Roman" w:cs="Times New Roman"/>
          <w:b/>
          <w:color w:val="0D0D0D" w:themeColor="text1" w:themeTint="F2"/>
          <w:sz w:val="28"/>
          <w:szCs w:val="28"/>
          <w:lang w:val="uk-UA"/>
        </w:rPr>
        <w:t>и</w:t>
      </w:r>
      <w:r w:rsidRPr="00294DDB">
        <w:rPr>
          <w:rFonts w:ascii="Times New Roman" w:hAnsi="Times New Roman" w:cs="Times New Roman"/>
          <w:b/>
          <w:color w:val="0D0D0D" w:themeColor="text1" w:themeTint="F2"/>
          <w:sz w:val="28"/>
          <w:szCs w:val="28"/>
          <w:lang w:val="uk-UA"/>
        </w:rPr>
        <w:t xml:space="preserve"> депутат</w:t>
      </w:r>
      <w:r>
        <w:rPr>
          <w:rFonts w:ascii="Times New Roman" w:hAnsi="Times New Roman" w:cs="Times New Roman"/>
          <w:b/>
          <w:color w:val="0D0D0D" w:themeColor="text1" w:themeTint="F2"/>
          <w:sz w:val="28"/>
          <w:szCs w:val="28"/>
          <w:lang w:val="uk-UA"/>
        </w:rPr>
        <w:t>ами</w:t>
      </w:r>
      <w:r w:rsidRPr="00294DDB">
        <w:rPr>
          <w:rFonts w:ascii="Times New Roman" w:hAnsi="Times New Roman" w:cs="Times New Roman"/>
          <w:b/>
          <w:color w:val="0D0D0D" w:themeColor="text1" w:themeTint="F2"/>
          <w:sz w:val="28"/>
          <w:szCs w:val="28"/>
          <w:lang w:val="uk-UA"/>
        </w:rPr>
        <w:t xml:space="preserve"> України </w:t>
      </w:r>
      <w:r>
        <w:rPr>
          <w:rFonts w:ascii="Times New Roman" w:hAnsi="Times New Roman" w:cs="Times New Roman"/>
          <w:b/>
          <w:color w:val="0D0D0D" w:themeColor="text1" w:themeTint="F2"/>
          <w:sz w:val="28"/>
          <w:szCs w:val="28"/>
          <w:lang w:val="uk-UA"/>
        </w:rPr>
        <w:t>Порошенком П.О.</w:t>
      </w:r>
      <w:r w:rsidRPr="00294DDB">
        <w:rPr>
          <w:rFonts w:ascii="Times New Roman" w:hAnsi="Times New Roman" w:cs="Times New Roman"/>
          <w:b/>
          <w:color w:val="0D0D0D" w:themeColor="text1" w:themeTint="F2"/>
          <w:sz w:val="28"/>
          <w:szCs w:val="28"/>
          <w:lang w:val="uk-UA"/>
        </w:rPr>
        <w:t xml:space="preserve"> та іншими (всього </w:t>
      </w:r>
      <w:r>
        <w:rPr>
          <w:rFonts w:ascii="Times New Roman" w:hAnsi="Times New Roman" w:cs="Times New Roman"/>
          <w:b/>
          <w:color w:val="0D0D0D" w:themeColor="text1" w:themeTint="F2"/>
          <w:sz w:val="28"/>
          <w:szCs w:val="28"/>
          <w:lang w:val="uk-UA"/>
        </w:rPr>
        <w:t>7</w:t>
      </w:r>
      <w:r w:rsidRPr="00294DDB">
        <w:rPr>
          <w:rFonts w:ascii="Times New Roman" w:hAnsi="Times New Roman" w:cs="Times New Roman"/>
          <w:b/>
          <w:color w:val="0D0D0D" w:themeColor="text1" w:themeTint="F2"/>
          <w:sz w:val="28"/>
          <w:szCs w:val="28"/>
          <w:lang w:val="uk-UA"/>
        </w:rPr>
        <w:t xml:space="preserve"> підписів) (реєстр. </w:t>
      </w:r>
      <w:r w:rsidRPr="001B38D7">
        <w:rPr>
          <w:rFonts w:ascii="Times New Roman" w:hAnsi="Times New Roman" w:cs="Times New Roman"/>
          <w:b/>
          <w:color w:val="0D0D0D" w:themeColor="text1" w:themeTint="F2"/>
          <w:sz w:val="28"/>
          <w:szCs w:val="28"/>
          <w:lang w:val="uk-UA"/>
        </w:rPr>
        <w:t>№ 63</w:t>
      </w:r>
      <w:r>
        <w:rPr>
          <w:rFonts w:ascii="Times New Roman" w:hAnsi="Times New Roman" w:cs="Times New Roman"/>
          <w:b/>
          <w:color w:val="0D0D0D" w:themeColor="text1" w:themeTint="F2"/>
          <w:sz w:val="28"/>
          <w:szCs w:val="28"/>
          <w:lang w:val="uk-UA"/>
        </w:rPr>
        <w:t>53</w:t>
      </w:r>
      <w:r w:rsidRPr="001B38D7">
        <w:rPr>
          <w:rFonts w:ascii="Times New Roman" w:hAnsi="Times New Roman" w:cs="Times New Roman"/>
          <w:b/>
          <w:color w:val="0D0D0D" w:themeColor="text1" w:themeTint="F2"/>
          <w:sz w:val="28"/>
          <w:szCs w:val="28"/>
          <w:lang w:val="uk-UA"/>
        </w:rPr>
        <w:t xml:space="preserve"> від 2</w:t>
      </w:r>
      <w:r>
        <w:rPr>
          <w:rFonts w:ascii="Times New Roman" w:hAnsi="Times New Roman" w:cs="Times New Roman"/>
          <w:b/>
          <w:color w:val="0D0D0D" w:themeColor="text1" w:themeTint="F2"/>
          <w:sz w:val="28"/>
          <w:szCs w:val="28"/>
          <w:lang w:val="uk-UA"/>
        </w:rPr>
        <w:t>6</w:t>
      </w:r>
      <w:r w:rsidRPr="001B38D7">
        <w:rPr>
          <w:rFonts w:ascii="Times New Roman" w:hAnsi="Times New Roman" w:cs="Times New Roman"/>
          <w:b/>
          <w:color w:val="0D0D0D" w:themeColor="text1" w:themeTint="F2"/>
          <w:sz w:val="28"/>
          <w:szCs w:val="28"/>
          <w:lang w:val="uk-UA"/>
        </w:rPr>
        <w:t>.11.2021)</w:t>
      </w:r>
    </w:p>
    <w:p w:rsidR="00081190" w:rsidRPr="00081190" w:rsidRDefault="00081190" w:rsidP="00081190">
      <w:pPr>
        <w:pStyle w:val="3"/>
        <w:spacing w:before="0" w:beforeAutospacing="0" w:after="0" w:afterAutospacing="0"/>
        <w:ind w:firstLine="708"/>
        <w:contextualSpacing/>
        <w:jc w:val="both"/>
        <w:rPr>
          <w:sz w:val="28"/>
          <w:szCs w:val="28"/>
          <w:lang w:val="uk-UA"/>
        </w:rPr>
      </w:pPr>
    </w:p>
    <w:p w:rsidR="00081190" w:rsidRPr="001B38D7" w:rsidRDefault="00081190" w:rsidP="00283009">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left="-284" w:firstLine="567"/>
        <w:jc w:val="both"/>
        <w:rPr>
          <w:rFonts w:ascii="Times New Roman" w:hAnsi="Times New Roman" w:cs="Times New Roman"/>
          <w:b/>
          <w:sz w:val="28"/>
          <w:szCs w:val="28"/>
          <w:lang w:val="uk-UA" w:eastAsia="uk-UA"/>
        </w:rPr>
      </w:pPr>
      <w:r w:rsidRPr="001B38D7">
        <w:rPr>
          <w:rFonts w:ascii="Times New Roman" w:hAnsi="Times New Roman" w:cs="Times New Roman"/>
          <w:sz w:val="28"/>
          <w:szCs w:val="28"/>
          <w:lang w:val="uk-UA"/>
        </w:rPr>
        <w:t xml:space="preserve">Згідно з електронною резолюцією Голови Верховної Ради України </w:t>
      </w:r>
      <w:proofErr w:type="spellStart"/>
      <w:r w:rsidRPr="001B38D7">
        <w:rPr>
          <w:rFonts w:ascii="Times New Roman" w:hAnsi="Times New Roman" w:cs="Times New Roman"/>
          <w:sz w:val="28"/>
          <w:szCs w:val="28"/>
          <w:lang w:val="uk-UA"/>
        </w:rPr>
        <w:t>Стефанчука</w:t>
      </w:r>
      <w:proofErr w:type="spellEnd"/>
      <w:r w:rsidRPr="001B38D7">
        <w:rPr>
          <w:rFonts w:ascii="Times New Roman" w:hAnsi="Times New Roman" w:cs="Times New Roman"/>
          <w:sz w:val="28"/>
          <w:szCs w:val="28"/>
          <w:lang w:val="uk-UA"/>
        </w:rPr>
        <w:t xml:space="preserve"> Р.О. від </w:t>
      </w:r>
      <w:r>
        <w:rPr>
          <w:rFonts w:ascii="Times New Roman" w:hAnsi="Times New Roman" w:cs="Times New Roman"/>
          <w:color w:val="0D0D0D" w:themeColor="text1" w:themeTint="F2"/>
          <w:sz w:val="28"/>
          <w:szCs w:val="28"/>
          <w:lang w:val="uk-UA"/>
        </w:rPr>
        <w:t>29</w:t>
      </w:r>
      <w:r w:rsidRPr="001B38D7">
        <w:rPr>
          <w:rFonts w:ascii="Times New Roman" w:hAnsi="Times New Roman" w:cs="Times New Roman"/>
          <w:color w:val="0D0D0D" w:themeColor="text1" w:themeTint="F2"/>
          <w:sz w:val="28"/>
          <w:szCs w:val="28"/>
          <w:lang w:val="uk-UA"/>
        </w:rPr>
        <w:t xml:space="preserve"> листопада</w:t>
      </w:r>
      <w:r w:rsidRPr="001B38D7">
        <w:rPr>
          <w:rFonts w:ascii="Times New Roman" w:hAnsi="Times New Roman" w:cs="Times New Roman"/>
          <w:sz w:val="28"/>
          <w:szCs w:val="28"/>
          <w:lang w:val="uk-UA"/>
        </w:rPr>
        <w:t xml:space="preserve"> 2021 року (електронна картка документа </w:t>
      </w:r>
      <w:r w:rsidRPr="001B38D7">
        <w:rPr>
          <w:rFonts w:ascii="Times New Roman" w:hAnsi="Times New Roman" w:cs="Times New Roman"/>
          <w:sz w:val="28"/>
          <w:lang w:val="uk-UA"/>
        </w:rPr>
        <w:t>(726841)</w:t>
      </w:r>
      <w:r>
        <w:rPr>
          <w:rFonts w:ascii="Times New Roman" w:hAnsi="Times New Roman" w:cs="Times New Roman"/>
          <w:sz w:val="48"/>
          <w:szCs w:val="28"/>
          <w:lang w:val="uk-UA"/>
        </w:rPr>
        <w:t xml:space="preserve"> </w:t>
      </w:r>
      <w:r w:rsidRPr="00FC1FFC">
        <w:rPr>
          <w:rFonts w:ascii="Times New Roman" w:hAnsi="Times New Roman" w:cs="Times New Roman"/>
          <w:sz w:val="28"/>
          <w:szCs w:val="28"/>
          <w:lang w:val="uk-UA"/>
        </w:rPr>
        <w:t xml:space="preserve">Комітет на засіданні 8 грудня </w:t>
      </w:r>
      <w:proofErr w:type="spellStart"/>
      <w:r w:rsidRPr="00FC1FFC">
        <w:rPr>
          <w:rFonts w:ascii="Times New Roman" w:hAnsi="Times New Roman" w:cs="Times New Roman"/>
          <w:sz w:val="28"/>
          <w:szCs w:val="28"/>
          <w:lang w:val="uk-UA"/>
        </w:rPr>
        <w:t>ц.р</w:t>
      </w:r>
      <w:proofErr w:type="spellEnd"/>
      <w:r w:rsidRPr="00FC1FFC">
        <w:rPr>
          <w:rFonts w:ascii="Times New Roman" w:hAnsi="Times New Roman" w:cs="Times New Roman"/>
          <w:sz w:val="28"/>
          <w:szCs w:val="28"/>
          <w:lang w:val="uk-UA"/>
        </w:rPr>
        <w:t>. (протокол № 93) розглянув</w:t>
      </w:r>
      <w:r w:rsidRPr="00FC1FFC">
        <w:rPr>
          <w:szCs w:val="28"/>
          <w:lang w:val="uk-UA"/>
        </w:rPr>
        <w:t xml:space="preserve"> </w:t>
      </w:r>
      <w:r w:rsidRPr="001B38D7">
        <w:rPr>
          <w:rFonts w:ascii="Times New Roman" w:hAnsi="Times New Roman" w:cs="Times New Roman"/>
          <w:sz w:val="28"/>
          <w:szCs w:val="28"/>
          <w:lang w:val="uk-UA"/>
        </w:rPr>
        <w:t xml:space="preserve">проект Постанови Верховної Ради України </w:t>
      </w:r>
      <w:r w:rsidRPr="001B38D7">
        <w:rPr>
          <w:rFonts w:ascii="Times New Roman" w:hAnsi="Times New Roman" w:cs="Times New Roman"/>
          <w:color w:val="0D0D0D" w:themeColor="text1" w:themeTint="F2"/>
          <w:sz w:val="28"/>
          <w:szCs w:val="28"/>
          <w:lang w:val="uk-UA"/>
        </w:rPr>
        <w:t>«</w:t>
      </w:r>
      <w:r w:rsidRPr="001B38D7">
        <w:rPr>
          <w:rFonts w:ascii="Times New Roman" w:hAnsi="Times New Roman" w:cs="Times New Roman"/>
          <w:sz w:val="28"/>
          <w:szCs w:val="28"/>
          <w:lang w:val="uk-UA" w:eastAsia="uk-UA"/>
        </w:rPr>
        <w:t xml:space="preserve">Про утворення Тимчасової слідчої комісії Верховної Ради України з розслідування та здійснення парламентського контролю за використанням коштів фонду боротьби з гострою респіраторною хворобою COVID-19, спричиненою </w:t>
      </w:r>
      <w:proofErr w:type="spellStart"/>
      <w:r w:rsidRPr="001B38D7">
        <w:rPr>
          <w:rFonts w:ascii="Times New Roman" w:hAnsi="Times New Roman" w:cs="Times New Roman"/>
          <w:sz w:val="28"/>
          <w:szCs w:val="28"/>
          <w:lang w:val="uk-UA" w:eastAsia="uk-UA"/>
        </w:rPr>
        <w:t>коронавірусом</w:t>
      </w:r>
      <w:proofErr w:type="spellEnd"/>
      <w:r w:rsidRPr="001B38D7">
        <w:rPr>
          <w:rFonts w:ascii="Times New Roman" w:hAnsi="Times New Roman" w:cs="Times New Roman"/>
          <w:sz w:val="28"/>
          <w:szCs w:val="28"/>
          <w:lang w:val="uk-UA" w:eastAsia="uk-UA"/>
        </w:rPr>
        <w:t xml:space="preserve"> SARS-CoV-2, та її наслідками</w:t>
      </w:r>
      <w:r w:rsidRPr="001B38D7">
        <w:rPr>
          <w:rFonts w:ascii="Times New Roman" w:hAnsi="Times New Roman" w:cs="Times New Roman"/>
          <w:color w:val="0D0D0D" w:themeColor="text1" w:themeTint="F2"/>
          <w:sz w:val="28"/>
          <w:szCs w:val="28"/>
          <w:lang w:val="uk-UA"/>
        </w:rPr>
        <w:t>», внесений народним</w:t>
      </w:r>
      <w:r>
        <w:rPr>
          <w:rFonts w:ascii="Times New Roman" w:hAnsi="Times New Roman" w:cs="Times New Roman"/>
          <w:color w:val="0D0D0D" w:themeColor="text1" w:themeTint="F2"/>
          <w:sz w:val="28"/>
          <w:szCs w:val="28"/>
          <w:lang w:val="uk-UA"/>
        </w:rPr>
        <w:t>и</w:t>
      </w:r>
      <w:r w:rsidRPr="001B38D7">
        <w:rPr>
          <w:rFonts w:ascii="Times New Roman" w:hAnsi="Times New Roman" w:cs="Times New Roman"/>
          <w:color w:val="0D0D0D" w:themeColor="text1" w:themeTint="F2"/>
          <w:sz w:val="28"/>
          <w:szCs w:val="28"/>
          <w:lang w:val="uk-UA"/>
        </w:rPr>
        <w:t xml:space="preserve"> депутат</w:t>
      </w:r>
      <w:r>
        <w:rPr>
          <w:rFonts w:ascii="Times New Roman" w:hAnsi="Times New Roman" w:cs="Times New Roman"/>
          <w:color w:val="0D0D0D" w:themeColor="text1" w:themeTint="F2"/>
          <w:sz w:val="28"/>
          <w:szCs w:val="28"/>
          <w:lang w:val="uk-UA"/>
        </w:rPr>
        <w:t>ами</w:t>
      </w:r>
      <w:r w:rsidRPr="001B38D7">
        <w:rPr>
          <w:rFonts w:ascii="Times New Roman" w:hAnsi="Times New Roman" w:cs="Times New Roman"/>
          <w:color w:val="0D0D0D" w:themeColor="text1" w:themeTint="F2"/>
          <w:sz w:val="28"/>
          <w:szCs w:val="28"/>
          <w:lang w:val="uk-UA"/>
        </w:rPr>
        <w:t xml:space="preserve"> України Порошенком П.О. та іншими (всього 7 підписів) (реєстр. № 6353 від 26.11.2021)</w:t>
      </w:r>
      <w:r w:rsidRPr="001B38D7">
        <w:rPr>
          <w:rFonts w:ascii="Times New Roman" w:hAnsi="Times New Roman" w:cs="Times New Roman"/>
          <w:sz w:val="28"/>
          <w:szCs w:val="28"/>
        </w:rPr>
        <w:t>,</w:t>
      </w:r>
      <w:r w:rsidRPr="00407BF6">
        <w:rPr>
          <w:rFonts w:ascii="Times New Roman" w:hAnsi="Times New Roman" w:cs="Times New Roman"/>
          <w:sz w:val="28"/>
          <w:szCs w:val="28"/>
        </w:rPr>
        <w:t xml:space="preserve"> на </w:t>
      </w:r>
      <w:proofErr w:type="spellStart"/>
      <w:r w:rsidRPr="00407BF6">
        <w:rPr>
          <w:rFonts w:ascii="Times New Roman" w:hAnsi="Times New Roman" w:cs="Times New Roman"/>
          <w:sz w:val="28"/>
          <w:szCs w:val="28"/>
        </w:rPr>
        <w:t>відповідність</w:t>
      </w:r>
      <w:proofErr w:type="spellEnd"/>
      <w:r w:rsidRPr="00407BF6">
        <w:rPr>
          <w:rFonts w:ascii="Times New Roman" w:hAnsi="Times New Roman" w:cs="Times New Roman"/>
          <w:sz w:val="28"/>
          <w:szCs w:val="28"/>
        </w:rPr>
        <w:t xml:space="preserve"> </w:t>
      </w:r>
      <w:proofErr w:type="spellStart"/>
      <w:r w:rsidRPr="00407BF6">
        <w:rPr>
          <w:rFonts w:ascii="Times New Roman" w:hAnsi="Times New Roman" w:cs="Times New Roman"/>
          <w:sz w:val="28"/>
          <w:szCs w:val="28"/>
        </w:rPr>
        <w:t>оформлення</w:t>
      </w:r>
      <w:proofErr w:type="spellEnd"/>
      <w:r w:rsidRPr="00407BF6">
        <w:rPr>
          <w:rFonts w:ascii="Times New Roman" w:hAnsi="Times New Roman" w:cs="Times New Roman"/>
          <w:sz w:val="28"/>
          <w:szCs w:val="28"/>
        </w:rPr>
        <w:t xml:space="preserve"> та </w:t>
      </w:r>
      <w:proofErr w:type="spellStart"/>
      <w:r w:rsidRPr="00407BF6">
        <w:rPr>
          <w:rFonts w:ascii="Times New Roman" w:hAnsi="Times New Roman" w:cs="Times New Roman"/>
          <w:sz w:val="28"/>
          <w:szCs w:val="28"/>
        </w:rPr>
        <w:t>реєстрації</w:t>
      </w:r>
      <w:proofErr w:type="spellEnd"/>
      <w:r w:rsidRPr="00407BF6">
        <w:rPr>
          <w:rFonts w:ascii="Times New Roman" w:hAnsi="Times New Roman" w:cs="Times New Roman"/>
          <w:sz w:val="28"/>
          <w:szCs w:val="28"/>
        </w:rPr>
        <w:t xml:space="preserve"> </w:t>
      </w:r>
      <w:proofErr w:type="spellStart"/>
      <w:r w:rsidRPr="00407BF6">
        <w:rPr>
          <w:rFonts w:ascii="Times New Roman" w:hAnsi="Times New Roman" w:cs="Times New Roman"/>
          <w:sz w:val="28"/>
          <w:szCs w:val="28"/>
        </w:rPr>
        <w:t>вимогам</w:t>
      </w:r>
      <w:proofErr w:type="spellEnd"/>
      <w:r w:rsidRPr="00407BF6">
        <w:rPr>
          <w:rFonts w:ascii="Times New Roman" w:hAnsi="Times New Roman" w:cs="Times New Roman"/>
          <w:sz w:val="28"/>
          <w:szCs w:val="28"/>
        </w:rPr>
        <w:t xml:space="preserve"> закону, Регламенту </w:t>
      </w:r>
      <w:proofErr w:type="spellStart"/>
      <w:r w:rsidRPr="001B38D7">
        <w:rPr>
          <w:rFonts w:ascii="Times New Roman" w:hAnsi="Times New Roman" w:cs="Times New Roman"/>
          <w:sz w:val="28"/>
          <w:szCs w:val="28"/>
        </w:rPr>
        <w:t>Верховної</w:t>
      </w:r>
      <w:proofErr w:type="spellEnd"/>
      <w:r w:rsidRPr="001B38D7">
        <w:rPr>
          <w:rFonts w:ascii="Times New Roman" w:hAnsi="Times New Roman" w:cs="Times New Roman"/>
          <w:sz w:val="28"/>
          <w:szCs w:val="28"/>
        </w:rPr>
        <w:t xml:space="preserve"> Ради </w:t>
      </w:r>
      <w:proofErr w:type="spellStart"/>
      <w:r w:rsidRPr="001B38D7">
        <w:rPr>
          <w:rFonts w:ascii="Times New Roman" w:hAnsi="Times New Roman" w:cs="Times New Roman"/>
          <w:sz w:val="28"/>
          <w:szCs w:val="28"/>
        </w:rPr>
        <w:t>України</w:t>
      </w:r>
      <w:proofErr w:type="spellEnd"/>
      <w:r w:rsidRPr="001B38D7">
        <w:rPr>
          <w:rFonts w:ascii="Times New Roman" w:hAnsi="Times New Roman" w:cs="Times New Roman"/>
          <w:sz w:val="28"/>
          <w:szCs w:val="28"/>
        </w:rPr>
        <w:t xml:space="preserve"> та </w:t>
      </w:r>
      <w:proofErr w:type="spellStart"/>
      <w:r w:rsidRPr="001B38D7">
        <w:rPr>
          <w:rFonts w:ascii="Times New Roman" w:hAnsi="Times New Roman" w:cs="Times New Roman"/>
          <w:sz w:val="28"/>
          <w:szCs w:val="28"/>
        </w:rPr>
        <w:t>прийнятим</w:t>
      </w:r>
      <w:proofErr w:type="spellEnd"/>
      <w:r w:rsidRPr="001B38D7">
        <w:rPr>
          <w:rFonts w:ascii="Times New Roman" w:hAnsi="Times New Roman" w:cs="Times New Roman"/>
          <w:sz w:val="28"/>
          <w:szCs w:val="28"/>
        </w:rPr>
        <w:t xml:space="preserve"> </w:t>
      </w:r>
      <w:proofErr w:type="spellStart"/>
      <w:r w:rsidRPr="001B38D7">
        <w:rPr>
          <w:rFonts w:ascii="Times New Roman" w:hAnsi="Times New Roman" w:cs="Times New Roman"/>
          <w:sz w:val="28"/>
          <w:szCs w:val="28"/>
        </w:rPr>
        <w:t>відповідно</w:t>
      </w:r>
      <w:proofErr w:type="spellEnd"/>
      <w:r w:rsidRPr="001B38D7">
        <w:rPr>
          <w:rFonts w:ascii="Times New Roman" w:hAnsi="Times New Roman" w:cs="Times New Roman"/>
          <w:sz w:val="28"/>
          <w:szCs w:val="28"/>
        </w:rPr>
        <w:t xml:space="preserve"> до них нормативно-</w:t>
      </w:r>
      <w:proofErr w:type="spellStart"/>
      <w:r w:rsidRPr="001B38D7">
        <w:rPr>
          <w:rFonts w:ascii="Times New Roman" w:hAnsi="Times New Roman" w:cs="Times New Roman"/>
          <w:sz w:val="28"/>
          <w:szCs w:val="28"/>
        </w:rPr>
        <w:t>правовим</w:t>
      </w:r>
      <w:proofErr w:type="spellEnd"/>
      <w:r w:rsidRPr="001B38D7">
        <w:rPr>
          <w:rFonts w:ascii="Times New Roman" w:hAnsi="Times New Roman" w:cs="Times New Roman"/>
          <w:sz w:val="28"/>
          <w:szCs w:val="28"/>
        </w:rPr>
        <w:t xml:space="preserve"> актам.</w:t>
      </w:r>
    </w:p>
    <w:p w:rsidR="00081190" w:rsidRPr="0009086A" w:rsidRDefault="00081190" w:rsidP="0028300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firstLine="567"/>
        <w:jc w:val="both"/>
        <w:rPr>
          <w:szCs w:val="28"/>
        </w:rPr>
      </w:pPr>
      <w:r w:rsidRPr="001B38D7">
        <w:rPr>
          <w:color w:val="0D0D0D" w:themeColor="text1" w:themeTint="F2"/>
          <w:szCs w:val="28"/>
        </w:rPr>
        <w:t xml:space="preserve">Метою прийняття цього проекту Постанови, як зазначено у пояснювальній записці до нього, є </w:t>
      </w:r>
      <w:r w:rsidRPr="001B38D7">
        <w:rPr>
          <w:szCs w:val="28"/>
        </w:rPr>
        <w:t xml:space="preserve">розслідування та здійснення парламентського контролю за використанням коштів фонду боротьби з гострою респіраторною хворобою COVID-19, спричиненою </w:t>
      </w:r>
      <w:proofErr w:type="spellStart"/>
      <w:r w:rsidRPr="001B38D7">
        <w:rPr>
          <w:szCs w:val="28"/>
        </w:rPr>
        <w:t>коронавірусом</w:t>
      </w:r>
      <w:proofErr w:type="spellEnd"/>
      <w:r w:rsidRPr="001B38D7">
        <w:rPr>
          <w:szCs w:val="28"/>
        </w:rPr>
        <w:t xml:space="preserve"> SARS-CoV-2, та її наслідками, утворюється Тимчасова слідча комісія Верховної Ради України.</w:t>
      </w:r>
    </w:p>
    <w:p w:rsidR="00081190" w:rsidRPr="00407BF6" w:rsidRDefault="00081190" w:rsidP="00283009">
      <w:pPr>
        <w:ind w:left="-284" w:firstLine="567"/>
        <w:contextualSpacing/>
        <w:jc w:val="both"/>
        <w:rPr>
          <w:szCs w:val="28"/>
        </w:rPr>
      </w:pPr>
      <w:r w:rsidRPr="00407BF6">
        <w:rPr>
          <w:szCs w:val="28"/>
        </w:rPr>
        <w:t>Відповідно до частини третьої статті 89 Конституції України,                    частини першої статті 1, частини першої статті 4 Закону України «Про тимчасові слідчі комісії і тимчасові спеціальні комісії Верхо</w:t>
      </w:r>
      <w:r w:rsidR="002D512F">
        <w:rPr>
          <w:szCs w:val="28"/>
        </w:rPr>
        <w:t xml:space="preserve">вної Ради України» та </w:t>
      </w:r>
      <w:r w:rsidRPr="00407BF6">
        <w:rPr>
          <w:szCs w:val="28"/>
        </w:rPr>
        <w:t xml:space="preserve">частини першої статті 87 Регламенту Верховної Ради України, Верховна Рада України для проведення розслідування з питань, що становлять суспільний </w:t>
      </w:r>
      <w:r w:rsidR="009479A8">
        <w:rPr>
          <w:szCs w:val="28"/>
        </w:rPr>
        <w:br/>
      </w:r>
      <w:r w:rsidR="009479A8">
        <w:rPr>
          <w:szCs w:val="28"/>
        </w:rPr>
        <w:br/>
      </w:r>
      <w:r w:rsidR="009479A8">
        <w:rPr>
          <w:szCs w:val="28"/>
        </w:rPr>
        <w:br/>
      </w:r>
      <w:r w:rsidRPr="00407BF6">
        <w:rPr>
          <w:szCs w:val="28"/>
        </w:rPr>
        <w:lastRenderedPageBreak/>
        <w:t>інтерес, утворює тимчасові слідчі комісії, якщо за це проголосувала не менш як одна третина від конституційного складу Верховної Ради України. </w:t>
      </w:r>
    </w:p>
    <w:p w:rsidR="00081190" w:rsidRPr="00407BF6" w:rsidRDefault="00081190" w:rsidP="00283009">
      <w:pPr>
        <w:ind w:left="-284" w:firstLine="567"/>
        <w:contextualSpacing/>
        <w:jc w:val="both"/>
        <w:rPr>
          <w:szCs w:val="28"/>
        </w:rPr>
      </w:pPr>
      <w:r w:rsidRPr="00FC1FFC">
        <w:rPr>
          <w:szCs w:val="28"/>
        </w:rPr>
        <w:t>Комітет</w:t>
      </w:r>
      <w:r w:rsidRPr="00407BF6">
        <w:rPr>
          <w:szCs w:val="28"/>
        </w:rPr>
        <w:t xml:space="preserve"> </w:t>
      </w:r>
      <w:r>
        <w:rPr>
          <w:szCs w:val="28"/>
        </w:rPr>
        <w:t>зазначив</w:t>
      </w:r>
      <w:r w:rsidRPr="00407BF6">
        <w:rPr>
          <w:szCs w:val="28"/>
        </w:rPr>
        <w:t xml:space="preserve">, що вимоги до складу комісії визначені положеннями </w:t>
      </w:r>
      <w:r>
        <w:rPr>
          <w:szCs w:val="28"/>
        </w:rPr>
        <w:t xml:space="preserve">                   </w:t>
      </w:r>
      <w:r w:rsidRPr="00407BF6">
        <w:rPr>
          <w:szCs w:val="28"/>
        </w:rPr>
        <w:t xml:space="preserve">статті 4 Закону України «Про тимчасові слідчі комісії і тимчасові спеціальні комісії Верховної Ради України» та частинами другою – п’ятою, сьомою та восьмою статті 85, частинами другою та третьою  статті 87 Регламенту Верховної Ради України. </w:t>
      </w:r>
    </w:p>
    <w:p w:rsidR="00081190" w:rsidRPr="00407BF6" w:rsidRDefault="00081190" w:rsidP="00283009">
      <w:pPr>
        <w:ind w:left="-284" w:firstLine="567"/>
        <w:contextualSpacing/>
        <w:jc w:val="both"/>
        <w:rPr>
          <w:szCs w:val="28"/>
        </w:rPr>
      </w:pPr>
      <w:r w:rsidRPr="00407BF6">
        <w:rPr>
          <w:szCs w:val="28"/>
        </w:rPr>
        <w:t>Так, кількісний склад тимчасової слідчої комісії формується з урахуванням принципу пропорційного представництва депутатських фракцій (депутатських груп).  Пропозиції щодо кількісного та персонального складу тимчасової слідчої комісії подаються депутатськими фракціями (депутатськими групами) у п’ятиденний строк з дня направлення до них звернення ініціатора (ініціаторів) утворення тимчасової слідчої комісії. У складі тимчасової слідчої комісії може бути представлено не менш як по одному народному депутату України від кожної депутатської фракції (депутатської групи). Якщо депутатська фракція (депутатська група) не запропонувала у встановлений строк представників для роботи в тимчасовій слідчій комісії, то комісія створюється без участі представників цієї депутатської фракції (депутатської групи).</w:t>
      </w:r>
    </w:p>
    <w:p w:rsidR="00081190" w:rsidRPr="00407BF6" w:rsidRDefault="00081190" w:rsidP="00283009">
      <w:pPr>
        <w:ind w:left="-284" w:firstLine="567"/>
        <w:contextualSpacing/>
        <w:jc w:val="both"/>
        <w:rPr>
          <w:szCs w:val="28"/>
        </w:rPr>
      </w:pPr>
      <w:r w:rsidRPr="00407BF6">
        <w:rPr>
          <w:szCs w:val="28"/>
        </w:rPr>
        <w:t>Крім цього, Верховна Рада України приймає постанову про утворення тимчасової слідчої комісії, в якій визначає, зокрема, назву тимчасової слідчої комісії, її завдання і коло питань, що підлягають розслідуванню, кількісний і персональний склад тимчасової слідчої комісії, голову та заступника голови тимчасової слідчої комісії.  На посаду голови тимчасової комісії не може бути обраний голова комітету. Голова тимчасової  слідчої комісії, заступник голови та секретар комісії не можуть бути членами однієї депутатської фракції (депутатської групи).</w:t>
      </w:r>
    </w:p>
    <w:p w:rsidR="00081190" w:rsidRPr="00407BF6" w:rsidRDefault="00081190" w:rsidP="00283009">
      <w:pPr>
        <w:ind w:left="-284" w:firstLine="567"/>
        <w:contextualSpacing/>
        <w:jc w:val="both"/>
        <w:rPr>
          <w:szCs w:val="28"/>
        </w:rPr>
      </w:pPr>
      <w:r w:rsidRPr="00407BF6">
        <w:rPr>
          <w:szCs w:val="28"/>
        </w:rPr>
        <w:t>Секретар тимчасової слідчої комісії обирається на першому засіданні тимчасової слідчої комісії із числа її членів шляхом таємного або відкритого голосування більшістю народних депутатів України від складу тимчасової слідчої комісії, затвердженого Верховною Радою України. </w:t>
      </w:r>
    </w:p>
    <w:p w:rsidR="00081190" w:rsidRPr="00407BF6" w:rsidRDefault="00081190" w:rsidP="00283009">
      <w:pPr>
        <w:ind w:left="-284" w:firstLine="567"/>
        <w:contextualSpacing/>
        <w:jc w:val="both"/>
        <w:rPr>
          <w:szCs w:val="28"/>
        </w:rPr>
      </w:pPr>
      <w:r w:rsidRPr="00407BF6">
        <w:rPr>
          <w:szCs w:val="28"/>
        </w:rPr>
        <w:t>Положеннями частини восьмої статті 4 Закону України «Про тимчасові слідчі комісії і тимчасові спеціальні комісії Верховної Ради України», частини першої статті 14 Закону України «Про статус народного депутата України», частини сьомої статті 87 Регламенту Верховної Ради України передбачено, що народний депутат України за погодженням з відповідною депутатською фракцією може бути обраний членом лише однієї тимчасової слідчої комісії.</w:t>
      </w:r>
    </w:p>
    <w:p w:rsidR="00081190" w:rsidRPr="00407BF6" w:rsidRDefault="00081190" w:rsidP="00283009">
      <w:pPr>
        <w:ind w:left="-284" w:firstLine="567"/>
        <w:contextualSpacing/>
        <w:jc w:val="both"/>
        <w:rPr>
          <w:szCs w:val="28"/>
        </w:rPr>
      </w:pPr>
    </w:p>
    <w:p w:rsidR="00081190" w:rsidRPr="00DB3846" w:rsidRDefault="00081190" w:rsidP="00283009">
      <w:pPr>
        <w:pStyle w:val="a9"/>
        <w:numPr>
          <w:ilvl w:val="0"/>
          <w:numId w:val="1"/>
        </w:numPr>
        <w:spacing w:after="0" w:line="240" w:lineRule="auto"/>
        <w:ind w:left="-284" w:firstLine="567"/>
        <w:jc w:val="both"/>
        <w:outlineLvl w:val="2"/>
        <w:rPr>
          <w:rFonts w:ascii="Times New Roman CYR" w:hAnsi="Times New Roman CYR" w:cs="Times New Roman CYR"/>
          <w:sz w:val="16"/>
          <w:szCs w:val="16"/>
        </w:rPr>
      </w:pPr>
      <w:r w:rsidRPr="0009086A">
        <w:rPr>
          <w:rFonts w:ascii="Times New Roman CYR" w:hAnsi="Times New Roman CYR" w:cs="Times New Roman CYR"/>
          <w:sz w:val="28"/>
          <w:szCs w:val="28"/>
        </w:rPr>
        <w:t xml:space="preserve">Щодо змісту </w:t>
      </w:r>
      <w:r w:rsidRPr="0009086A">
        <w:rPr>
          <w:rFonts w:ascii="Times New Roman" w:hAnsi="Times New Roman" w:cs="Times New Roman"/>
          <w:sz w:val="28"/>
          <w:szCs w:val="28"/>
        </w:rPr>
        <w:t xml:space="preserve">проекту Постанови (реєстр. № </w:t>
      </w:r>
      <w:r w:rsidRPr="0009086A">
        <w:rPr>
          <w:rFonts w:ascii="Times New Roman" w:hAnsi="Times New Roman" w:cs="Times New Roman"/>
          <w:color w:val="0D0D0D" w:themeColor="text1" w:themeTint="F2"/>
          <w:sz w:val="28"/>
          <w:szCs w:val="28"/>
        </w:rPr>
        <w:t>6353 від 26.11.2021)</w:t>
      </w:r>
      <w:r>
        <w:rPr>
          <w:rFonts w:ascii="Times New Roman" w:hAnsi="Times New Roman" w:cs="Times New Roman"/>
          <w:color w:val="0D0D0D" w:themeColor="text1" w:themeTint="F2"/>
          <w:sz w:val="28"/>
          <w:szCs w:val="28"/>
        </w:rPr>
        <w:t xml:space="preserve"> </w:t>
      </w:r>
      <w:r w:rsidRPr="00FC1FFC">
        <w:rPr>
          <w:rFonts w:ascii="Times New Roman" w:hAnsi="Times New Roman" w:cs="Times New Roman"/>
          <w:sz w:val="28"/>
          <w:szCs w:val="28"/>
        </w:rPr>
        <w:t>Комітет</w:t>
      </w:r>
      <w:r>
        <w:rPr>
          <w:rFonts w:ascii="Times New Roman" w:hAnsi="Times New Roman" w:cs="Times New Roman"/>
          <w:color w:val="0D0D0D" w:themeColor="text1" w:themeTint="F2"/>
          <w:sz w:val="28"/>
          <w:szCs w:val="28"/>
        </w:rPr>
        <w:t xml:space="preserve"> зазначив наступне.</w:t>
      </w:r>
    </w:p>
    <w:p w:rsidR="00081190" w:rsidRPr="0009086A" w:rsidRDefault="00081190" w:rsidP="00283009">
      <w:pPr>
        <w:pStyle w:val="a9"/>
        <w:spacing w:after="0" w:line="240" w:lineRule="auto"/>
        <w:ind w:left="-284" w:firstLine="567"/>
        <w:jc w:val="both"/>
        <w:outlineLvl w:val="2"/>
        <w:rPr>
          <w:rFonts w:ascii="Times New Roman CYR" w:hAnsi="Times New Roman CYR" w:cs="Times New Roman CYR"/>
          <w:sz w:val="16"/>
          <w:szCs w:val="16"/>
        </w:rPr>
      </w:pPr>
    </w:p>
    <w:p w:rsidR="00081190" w:rsidRPr="006B0513" w:rsidRDefault="00081190" w:rsidP="00283009">
      <w:pPr>
        <w:ind w:left="-284" w:firstLine="567"/>
        <w:jc w:val="both"/>
        <w:rPr>
          <w:rFonts w:ascii="Times New Roman CYR" w:hAnsi="Times New Roman CYR" w:cs="Times New Roman CYR"/>
          <w:szCs w:val="28"/>
        </w:rPr>
      </w:pPr>
      <w:r>
        <w:rPr>
          <w:rFonts w:ascii="Times New Roman CYR" w:hAnsi="Times New Roman CYR" w:cs="Times New Roman CYR"/>
          <w:szCs w:val="28"/>
        </w:rPr>
        <w:t xml:space="preserve">1.1 </w:t>
      </w:r>
      <w:r w:rsidRPr="00407BF6">
        <w:rPr>
          <w:rFonts w:ascii="Times New Roman CYR" w:hAnsi="Times New Roman CYR" w:cs="Times New Roman CYR"/>
          <w:szCs w:val="28"/>
        </w:rPr>
        <w:t xml:space="preserve">У назві та пункті 1 проекту Постанови вказано, що Тимчасова слідча комісія </w:t>
      </w:r>
      <w:r w:rsidRPr="00DB3846">
        <w:rPr>
          <w:szCs w:val="28"/>
        </w:rPr>
        <w:t>утворюється «</w:t>
      </w:r>
      <w:r w:rsidRPr="00DB3846">
        <w:rPr>
          <w:szCs w:val="28"/>
          <w:lang w:eastAsia="uk-UA"/>
        </w:rPr>
        <w:t xml:space="preserve">з розслідування та здійснення парламентського контролю за використанням коштів фонду боротьби з гострою респіраторною хворобою COVID-19, спричиненою </w:t>
      </w:r>
      <w:proofErr w:type="spellStart"/>
      <w:r w:rsidRPr="00DB3846">
        <w:rPr>
          <w:szCs w:val="28"/>
          <w:lang w:eastAsia="uk-UA"/>
        </w:rPr>
        <w:t>коронавірусом</w:t>
      </w:r>
      <w:proofErr w:type="spellEnd"/>
      <w:r w:rsidRPr="00DB3846">
        <w:rPr>
          <w:szCs w:val="28"/>
          <w:lang w:eastAsia="uk-UA"/>
        </w:rPr>
        <w:t xml:space="preserve"> SARS-CoV-2, та її наслідками</w:t>
      </w:r>
      <w:r w:rsidRPr="00DB3846">
        <w:rPr>
          <w:szCs w:val="28"/>
        </w:rPr>
        <w:t>»,</w:t>
      </w:r>
      <w:r>
        <w:rPr>
          <w:rFonts w:ascii="Times New Roman CYR" w:hAnsi="Times New Roman CYR" w:cs="Times New Roman CYR"/>
          <w:szCs w:val="28"/>
        </w:rPr>
        <w:t xml:space="preserve"> проте відповідно до вищезазначених положень Конституції України, Закону України «Про тимчасові слідчі комісії і тимчасові спеціальні комісії Верховної Ради України» та Регламенту Верховної Ради України Верховна Рада України </w:t>
      </w:r>
      <w:r>
        <w:rPr>
          <w:rFonts w:ascii="Times New Roman CYR" w:hAnsi="Times New Roman CYR" w:cs="Times New Roman CYR"/>
          <w:szCs w:val="28"/>
        </w:rPr>
        <w:lastRenderedPageBreak/>
        <w:t>утворює тимчасові слідчі комісії для проведення розслідування «</w:t>
      </w:r>
      <w:r>
        <w:rPr>
          <w:rFonts w:ascii="Times New Roman CYR" w:hAnsi="Times New Roman CYR" w:cs="Times New Roman CYR"/>
          <w:szCs w:val="28"/>
          <w:u w:val="single"/>
        </w:rPr>
        <w:t>з питань</w:t>
      </w:r>
      <w:r>
        <w:rPr>
          <w:rFonts w:ascii="Times New Roman CYR" w:hAnsi="Times New Roman CYR" w:cs="Times New Roman CYR"/>
          <w:szCs w:val="28"/>
        </w:rPr>
        <w:t xml:space="preserve">», що становлять суспільний інтерес. З огляду на це, у назві та пункті 1 проекту Постанови слід додати слово з «питань». </w:t>
      </w:r>
    </w:p>
    <w:p w:rsidR="00081190" w:rsidRPr="007A1DAC" w:rsidRDefault="00081190" w:rsidP="00283009">
      <w:pPr>
        <w:ind w:left="-284" w:firstLine="709"/>
        <w:contextualSpacing/>
        <w:jc w:val="both"/>
        <w:outlineLvl w:val="2"/>
        <w:rPr>
          <w:szCs w:val="28"/>
        </w:rPr>
      </w:pPr>
      <w:r w:rsidRPr="00446C17">
        <w:rPr>
          <w:rFonts w:ascii="Times New Roman CYR" w:hAnsi="Times New Roman CYR" w:cs="Times New Roman CYR"/>
          <w:szCs w:val="28"/>
        </w:rPr>
        <w:t xml:space="preserve">1.2 Поряд з цим </w:t>
      </w:r>
      <w:r w:rsidRPr="00FC1FFC">
        <w:rPr>
          <w:szCs w:val="28"/>
        </w:rPr>
        <w:t>Комітет</w:t>
      </w:r>
      <w:r w:rsidRPr="00446C17">
        <w:rPr>
          <w:rFonts w:ascii="Times New Roman CYR" w:hAnsi="Times New Roman CYR" w:cs="Times New Roman CYR"/>
          <w:szCs w:val="28"/>
        </w:rPr>
        <w:t xml:space="preserve"> </w:t>
      </w:r>
      <w:r>
        <w:rPr>
          <w:rFonts w:ascii="Times New Roman CYR" w:hAnsi="Times New Roman CYR" w:cs="Times New Roman CYR"/>
          <w:szCs w:val="28"/>
        </w:rPr>
        <w:t>звернув</w:t>
      </w:r>
      <w:r w:rsidRPr="00446C17">
        <w:rPr>
          <w:rFonts w:ascii="Times New Roman CYR" w:hAnsi="Times New Roman CYR" w:cs="Times New Roman CYR"/>
          <w:szCs w:val="28"/>
        </w:rPr>
        <w:t xml:space="preserve"> увагу на некоректність одночасного вживання у </w:t>
      </w:r>
      <w:r>
        <w:rPr>
          <w:rFonts w:ascii="Times New Roman CYR" w:hAnsi="Times New Roman CYR" w:cs="Times New Roman CYR"/>
          <w:szCs w:val="28"/>
        </w:rPr>
        <w:t>назві та</w:t>
      </w:r>
      <w:r w:rsidRPr="00446C17">
        <w:rPr>
          <w:rFonts w:ascii="Times New Roman CYR" w:hAnsi="Times New Roman CYR" w:cs="Times New Roman CYR"/>
          <w:szCs w:val="28"/>
        </w:rPr>
        <w:t xml:space="preserve"> пункті 1 проекту Постанови виразів «з розслідування» та «здійснення парламентського контролю»</w:t>
      </w:r>
      <w:r>
        <w:rPr>
          <w:rFonts w:ascii="Times New Roman CYR" w:hAnsi="Times New Roman CYR" w:cs="Times New Roman CYR"/>
          <w:szCs w:val="28"/>
        </w:rPr>
        <w:t xml:space="preserve">, </w:t>
      </w:r>
      <w:r w:rsidRPr="007A1DAC">
        <w:rPr>
          <w:rFonts w:ascii="Times New Roman CYR" w:hAnsi="Times New Roman CYR" w:cs="Times New Roman CYR"/>
          <w:szCs w:val="28"/>
        </w:rPr>
        <w:t>у якості слів синонімічного ряду, оскільки</w:t>
      </w:r>
      <w:r>
        <w:rPr>
          <w:rFonts w:ascii="Times New Roman CYR" w:hAnsi="Times New Roman CYR" w:cs="Times New Roman CYR"/>
          <w:szCs w:val="28"/>
        </w:rPr>
        <w:t>,</w:t>
      </w:r>
      <w:r w:rsidRPr="00446C17">
        <w:rPr>
          <w:rFonts w:ascii="Times New Roman CYR" w:hAnsi="Times New Roman CYR" w:cs="Times New Roman CYR"/>
          <w:szCs w:val="28"/>
        </w:rPr>
        <w:t xml:space="preserve"> відповідно до положень частини першої статті 1 </w:t>
      </w:r>
      <w:r w:rsidRPr="00446C17">
        <w:rPr>
          <w:szCs w:val="28"/>
        </w:rPr>
        <w:t>Закону України «Про тимчасові слідчі комісії і тимчасові спеціальні комісії Верховної Ради України»</w:t>
      </w:r>
      <w:r>
        <w:rPr>
          <w:szCs w:val="28"/>
        </w:rPr>
        <w:t>,</w:t>
      </w:r>
      <w:r w:rsidRPr="00446C17">
        <w:rPr>
          <w:szCs w:val="28"/>
        </w:rPr>
        <w:t xml:space="preserve"> завданням тимчасов</w:t>
      </w:r>
      <w:r>
        <w:rPr>
          <w:szCs w:val="28"/>
        </w:rPr>
        <w:t>ої</w:t>
      </w:r>
      <w:r w:rsidRPr="00446C17">
        <w:rPr>
          <w:szCs w:val="28"/>
        </w:rPr>
        <w:t xml:space="preserve"> слідч</w:t>
      </w:r>
      <w:r>
        <w:rPr>
          <w:szCs w:val="28"/>
        </w:rPr>
        <w:t>ої</w:t>
      </w:r>
      <w:r w:rsidRPr="00446C17">
        <w:rPr>
          <w:szCs w:val="28"/>
        </w:rPr>
        <w:t xml:space="preserve"> комісі</w:t>
      </w:r>
      <w:r>
        <w:rPr>
          <w:szCs w:val="28"/>
        </w:rPr>
        <w:t>ї</w:t>
      </w:r>
      <w:r w:rsidRPr="00446C17">
        <w:rPr>
          <w:szCs w:val="28"/>
        </w:rPr>
        <w:t xml:space="preserve"> </w:t>
      </w:r>
      <w:r w:rsidRPr="007A1DAC">
        <w:rPr>
          <w:szCs w:val="28"/>
        </w:rPr>
        <w:t xml:space="preserve">Верховної Ради України є здійснення парламентського контролю </w:t>
      </w:r>
      <w:r w:rsidRPr="00B7671A">
        <w:rPr>
          <w:szCs w:val="28"/>
          <w:u w:val="single"/>
        </w:rPr>
        <w:t>шляхом проведення розслідування</w:t>
      </w:r>
      <w:r w:rsidRPr="00B7671A">
        <w:rPr>
          <w:szCs w:val="28"/>
        </w:rPr>
        <w:t xml:space="preserve"> </w:t>
      </w:r>
      <w:r w:rsidRPr="007A1DAC">
        <w:rPr>
          <w:szCs w:val="28"/>
        </w:rPr>
        <w:t>з питань, що становлять суспільний інтерес. Відтак, положення Закону визначають, що проведення розслідування тимчасовою слідчою комісією є засобом здійснення парламентського контролю</w:t>
      </w:r>
      <w:r>
        <w:rPr>
          <w:szCs w:val="28"/>
        </w:rPr>
        <w:t>, а тому, в даному випадку, не можуть застосовуватись в якості окремих рівнозначних категорій.</w:t>
      </w:r>
    </w:p>
    <w:p w:rsidR="00081190" w:rsidRPr="007A1DAC" w:rsidRDefault="00081190" w:rsidP="00283009">
      <w:pPr>
        <w:ind w:left="-284" w:firstLine="567"/>
        <w:contextualSpacing/>
        <w:jc w:val="both"/>
        <w:outlineLvl w:val="2"/>
        <w:rPr>
          <w:rFonts w:ascii="Times New Roman CYR" w:hAnsi="Times New Roman CYR" w:cs="Times New Roman CYR"/>
          <w:color w:val="FF0000"/>
          <w:sz w:val="16"/>
          <w:szCs w:val="16"/>
        </w:rPr>
      </w:pPr>
    </w:p>
    <w:p w:rsidR="00081190" w:rsidRDefault="00081190" w:rsidP="00283009">
      <w:pPr>
        <w:ind w:left="-284" w:firstLine="567"/>
        <w:contextualSpacing/>
        <w:jc w:val="both"/>
        <w:outlineLvl w:val="2"/>
        <w:rPr>
          <w:color w:val="000000"/>
          <w:szCs w:val="28"/>
        </w:rPr>
      </w:pPr>
      <w:r>
        <w:rPr>
          <w:rFonts w:ascii="Times New Roman CYR" w:hAnsi="Times New Roman CYR" w:cs="Times New Roman CYR"/>
          <w:szCs w:val="28"/>
        </w:rPr>
        <w:t xml:space="preserve">1.3 </w:t>
      </w:r>
      <w:r w:rsidRPr="00FC1FFC">
        <w:rPr>
          <w:szCs w:val="28"/>
        </w:rPr>
        <w:t>Комітет</w:t>
      </w:r>
      <w:r w:rsidR="003F3364">
        <w:rPr>
          <w:rFonts w:ascii="Times New Roman CYR" w:hAnsi="Times New Roman CYR" w:cs="Times New Roman CYR"/>
          <w:szCs w:val="28"/>
        </w:rPr>
        <w:t xml:space="preserve"> зауважив</w:t>
      </w:r>
      <w:r>
        <w:rPr>
          <w:rFonts w:ascii="Times New Roman CYR" w:hAnsi="Times New Roman CYR" w:cs="Times New Roman CYR"/>
          <w:szCs w:val="28"/>
        </w:rPr>
        <w:t xml:space="preserve">, що зміст абзацу першого пункту 2 проекту </w:t>
      </w:r>
      <w:r w:rsidRPr="00B21742">
        <w:rPr>
          <w:szCs w:val="28"/>
        </w:rPr>
        <w:t>Постанови</w:t>
      </w:r>
      <w:r>
        <w:rPr>
          <w:szCs w:val="28"/>
        </w:rPr>
        <w:t>,</w:t>
      </w:r>
      <w:r w:rsidRPr="00B21742">
        <w:rPr>
          <w:szCs w:val="28"/>
        </w:rPr>
        <w:t xml:space="preserve"> у як</w:t>
      </w:r>
      <w:r>
        <w:rPr>
          <w:szCs w:val="28"/>
        </w:rPr>
        <w:t>ому</w:t>
      </w:r>
      <w:r w:rsidRPr="00B21742">
        <w:rPr>
          <w:szCs w:val="28"/>
        </w:rPr>
        <w:t xml:space="preserve"> пропонується визначити основне завдання</w:t>
      </w:r>
      <w:r>
        <w:rPr>
          <w:szCs w:val="28"/>
        </w:rPr>
        <w:t xml:space="preserve"> </w:t>
      </w:r>
      <w:r w:rsidRPr="00B21742">
        <w:rPr>
          <w:szCs w:val="28"/>
        </w:rPr>
        <w:t>Тимчасової слідчої комісії</w:t>
      </w:r>
      <w:r>
        <w:rPr>
          <w:szCs w:val="28"/>
        </w:rPr>
        <w:t>, повторює зміст абзацу третього цього пункту</w:t>
      </w:r>
      <w:r w:rsidRPr="00B21742">
        <w:rPr>
          <w:szCs w:val="28"/>
        </w:rPr>
        <w:t>,</w:t>
      </w:r>
      <w:r>
        <w:rPr>
          <w:szCs w:val="28"/>
        </w:rPr>
        <w:t xml:space="preserve"> у якому пропонується визначити спрямованість діяльності </w:t>
      </w:r>
      <w:r w:rsidRPr="006B0513">
        <w:rPr>
          <w:rFonts w:ascii="Times New Roman CYR" w:hAnsi="Times New Roman CYR" w:cs="Times New Roman CYR"/>
          <w:szCs w:val="28"/>
        </w:rPr>
        <w:t>Тимчасової слідчої комісії</w:t>
      </w:r>
      <w:r>
        <w:rPr>
          <w:rFonts w:ascii="Times New Roman CYR" w:hAnsi="Times New Roman CYR" w:cs="Times New Roman CYR"/>
          <w:szCs w:val="28"/>
        </w:rPr>
        <w:t>, а саме</w:t>
      </w:r>
      <w:r w:rsidRPr="00B21742">
        <w:rPr>
          <w:szCs w:val="28"/>
        </w:rPr>
        <w:t xml:space="preserve"> </w:t>
      </w:r>
      <w:r>
        <w:rPr>
          <w:szCs w:val="28"/>
        </w:rPr>
        <w:t xml:space="preserve">в частині перевірки цільового </w:t>
      </w:r>
      <w:r>
        <w:rPr>
          <w:color w:val="000000"/>
          <w:szCs w:val="28"/>
        </w:rPr>
        <w:t>використання</w:t>
      </w:r>
      <w:r w:rsidRPr="00B21742">
        <w:rPr>
          <w:color w:val="000000"/>
          <w:szCs w:val="28"/>
        </w:rPr>
        <w:t xml:space="preserve"> </w:t>
      </w:r>
      <w:r>
        <w:rPr>
          <w:color w:val="000000"/>
          <w:szCs w:val="28"/>
        </w:rPr>
        <w:t>«</w:t>
      </w:r>
      <w:r w:rsidRPr="00B21742">
        <w:rPr>
          <w:color w:val="000000"/>
          <w:szCs w:val="28"/>
        </w:rPr>
        <w:t xml:space="preserve">коштів фонду боротьби з гострою респіраторною хворобою COVID-19, спричиненою </w:t>
      </w:r>
      <w:proofErr w:type="spellStart"/>
      <w:r w:rsidRPr="00B21742">
        <w:rPr>
          <w:color w:val="000000"/>
          <w:szCs w:val="28"/>
        </w:rPr>
        <w:t>коронавірусом</w:t>
      </w:r>
      <w:proofErr w:type="spellEnd"/>
      <w:r w:rsidRPr="00B21742">
        <w:rPr>
          <w:color w:val="000000"/>
          <w:szCs w:val="28"/>
        </w:rPr>
        <w:t xml:space="preserve"> SARS-CoV-2, та її наслідками»</w:t>
      </w:r>
      <w:r>
        <w:rPr>
          <w:color w:val="000000"/>
          <w:szCs w:val="28"/>
        </w:rPr>
        <w:t>.</w:t>
      </w:r>
    </w:p>
    <w:p w:rsidR="00081190" w:rsidRPr="009F1025" w:rsidRDefault="00081190" w:rsidP="00283009">
      <w:pPr>
        <w:ind w:left="-284" w:firstLine="567"/>
        <w:contextualSpacing/>
        <w:jc w:val="both"/>
        <w:outlineLvl w:val="2"/>
        <w:rPr>
          <w:color w:val="000000"/>
          <w:sz w:val="16"/>
          <w:szCs w:val="16"/>
        </w:rPr>
      </w:pPr>
    </w:p>
    <w:p w:rsidR="00081190" w:rsidRDefault="00081190" w:rsidP="00283009">
      <w:pPr>
        <w:ind w:left="-284" w:firstLine="567"/>
        <w:contextualSpacing/>
        <w:jc w:val="both"/>
        <w:outlineLvl w:val="2"/>
        <w:rPr>
          <w:color w:val="000000"/>
          <w:szCs w:val="28"/>
        </w:rPr>
      </w:pPr>
      <w:r>
        <w:rPr>
          <w:rFonts w:ascii="Times New Roman CYR" w:hAnsi="Times New Roman CYR" w:cs="Times New Roman CYR"/>
          <w:szCs w:val="28"/>
        </w:rPr>
        <w:t xml:space="preserve">1.4 У абзаці п’ятому пункту 2 проекту Постанови ініціатори внесення визначають одним із «спрямувань» діяльності </w:t>
      </w:r>
      <w:r w:rsidRPr="006B0513">
        <w:rPr>
          <w:rFonts w:ascii="Times New Roman CYR" w:hAnsi="Times New Roman CYR" w:cs="Times New Roman CYR"/>
          <w:szCs w:val="28"/>
        </w:rPr>
        <w:t>Тимчасової слідчої комісії</w:t>
      </w:r>
      <w:r>
        <w:rPr>
          <w:rFonts w:ascii="Times New Roman CYR" w:hAnsi="Times New Roman CYR" w:cs="Times New Roman CYR"/>
          <w:szCs w:val="28"/>
        </w:rPr>
        <w:t xml:space="preserve"> «</w:t>
      </w:r>
      <w:r w:rsidRPr="00DF58BB">
        <w:rPr>
          <w:color w:val="000000"/>
          <w:szCs w:val="28"/>
          <w:u w:val="single"/>
        </w:rPr>
        <w:t>встановлення, збір інформації, матеріалів, відеоматеріалів та  інших доказів</w:t>
      </w:r>
      <w:r w:rsidRPr="00E94AB4">
        <w:rPr>
          <w:color w:val="000000"/>
          <w:szCs w:val="28"/>
        </w:rPr>
        <w:t>, отримання пояснень від осіб та/або підприємств, установ, організацій, центральних та місцевих органів виконавчої влади тощо, та їх посадових осіб, залучених до здійснення діяльності, яка пов'язана із колом питань, для розгляду яких утворено Тимчасову слідчу комісію</w:t>
      </w:r>
      <w:r>
        <w:rPr>
          <w:color w:val="000000"/>
          <w:szCs w:val="28"/>
        </w:rPr>
        <w:t>».</w:t>
      </w:r>
    </w:p>
    <w:p w:rsidR="00081190" w:rsidRPr="00DF58BB" w:rsidRDefault="00081190" w:rsidP="00283009">
      <w:pPr>
        <w:autoSpaceDE w:val="0"/>
        <w:autoSpaceDN w:val="0"/>
        <w:ind w:left="-284" w:firstLine="567"/>
        <w:jc w:val="both"/>
        <w:rPr>
          <w:color w:val="000000"/>
          <w:szCs w:val="28"/>
        </w:rPr>
      </w:pPr>
      <w:r>
        <w:rPr>
          <w:rFonts w:ascii="Times New Roman CYR" w:hAnsi="Times New Roman CYR" w:cs="Times New Roman CYR"/>
          <w:szCs w:val="28"/>
        </w:rPr>
        <w:t>У свою чергу</w:t>
      </w:r>
      <w:r w:rsidR="007429D1">
        <w:rPr>
          <w:rFonts w:ascii="Times New Roman CYR" w:hAnsi="Times New Roman CYR" w:cs="Times New Roman CYR"/>
          <w:szCs w:val="28"/>
        </w:rPr>
        <w:t>,</w:t>
      </w:r>
      <w:r>
        <w:rPr>
          <w:rFonts w:ascii="Times New Roman CYR" w:hAnsi="Times New Roman CYR" w:cs="Times New Roman CYR"/>
          <w:szCs w:val="28"/>
        </w:rPr>
        <w:t xml:space="preserve"> </w:t>
      </w:r>
      <w:r w:rsidR="007429D1">
        <w:rPr>
          <w:rFonts w:ascii="Times New Roman CYR" w:hAnsi="Times New Roman CYR" w:cs="Times New Roman CYR"/>
          <w:szCs w:val="28"/>
        </w:rPr>
        <w:t>в</w:t>
      </w:r>
      <w:r>
        <w:rPr>
          <w:rFonts w:ascii="Times New Roman CYR" w:hAnsi="Times New Roman CYR" w:cs="Times New Roman CYR"/>
          <w:szCs w:val="28"/>
        </w:rPr>
        <w:t xml:space="preserve"> пункті </w:t>
      </w:r>
      <w:r>
        <w:rPr>
          <w:szCs w:val="28"/>
        </w:rPr>
        <w:t xml:space="preserve">3 проекту Постанови визначаються органи державної влади та державні органи, які мають сприяти діяльності </w:t>
      </w:r>
      <w:r>
        <w:rPr>
          <w:color w:val="000000"/>
          <w:szCs w:val="28"/>
        </w:rPr>
        <w:t xml:space="preserve">Тимчасової слідчої комісії у забезпеченні додержання законів України </w:t>
      </w:r>
      <w:r w:rsidRPr="002B51B2">
        <w:rPr>
          <w:color w:val="000000"/>
          <w:szCs w:val="28"/>
        </w:rPr>
        <w:t xml:space="preserve">щодо доступу членів Тимчасової слідчої комісії до </w:t>
      </w:r>
      <w:r w:rsidRPr="00DF58BB">
        <w:rPr>
          <w:color w:val="000000"/>
          <w:szCs w:val="28"/>
          <w:u w:val="single"/>
        </w:rPr>
        <w:t>інформації, матеріалів і документів</w:t>
      </w:r>
      <w:r w:rsidRPr="002B51B2">
        <w:rPr>
          <w:color w:val="000000"/>
          <w:szCs w:val="28"/>
        </w:rPr>
        <w:t>, що стосуються основного завдання діяльності Тимчасової слідчої комісії</w:t>
      </w:r>
      <w:r>
        <w:rPr>
          <w:color w:val="000000"/>
          <w:szCs w:val="28"/>
        </w:rPr>
        <w:t xml:space="preserve">. </w:t>
      </w:r>
    </w:p>
    <w:p w:rsidR="00081190" w:rsidRDefault="00081190" w:rsidP="00283009">
      <w:pPr>
        <w:autoSpaceDE w:val="0"/>
        <w:autoSpaceDN w:val="0"/>
        <w:ind w:left="-284" w:firstLine="567"/>
        <w:jc w:val="both"/>
        <w:rPr>
          <w:szCs w:val="28"/>
        </w:rPr>
      </w:pPr>
      <w:r>
        <w:rPr>
          <w:color w:val="000000"/>
          <w:szCs w:val="28"/>
        </w:rPr>
        <w:t xml:space="preserve">Враховуючи вищевикладене </w:t>
      </w:r>
      <w:r w:rsidRPr="00FC1FFC">
        <w:rPr>
          <w:szCs w:val="28"/>
        </w:rPr>
        <w:t>Комітет</w:t>
      </w:r>
      <w:r>
        <w:rPr>
          <w:color w:val="000000"/>
          <w:szCs w:val="28"/>
        </w:rPr>
        <w:t xml:space="preserve"> зазначив, що ф</w:t>
      </w:r>
      <w:r>
        <w:rPr>
          <w:szCs w:val="28"/>
        </w:rPr>
        <w:t xml:space="preserve">орми роботи тимчасових слідчих комісій, їх права та обов’язки, </w:t>
      </w:r>
      <w:proofErr w:type="spellStart"/>
      <w:r>
        <w:rPr>
          <w:szCs w:val="28"/>
        </w:rPr>
        <w:t>вичерпно</w:t>
      </w:r>
      <w:proofErr w:type="spellEnd"/>
      <w:r>
        <w:rPr>
          <w:szCs w:val="28"/>
        </w:rPr>
        <w:t xml:space="preserve"> визначені на законодавчому рівні – у розділі III Закону України «Про тимчасові слідчі комісії і тимчасові спеціальні комісії Верховної Ради України». Зокрема, у пункті </w:t>
      </w:r>
      <w:r w:rsidR="00AB1B8E">
        <w:rPr>
          <w:szCs w:val="28"/>
        </w:rPr>
        <w:br/>
      </w:r>
      <w:r>
        <w:rPr>
          <w:szCs w:val="28"/>
        </w:rPr>
        <w:t xml:space="preserve">7 частини першої статті 12 цього Закону передбачено право тимчасової слідчої комісії звертатися за допомогою до органів державної влади, інших державних органів, органів місцевого самоврядування, їх посадових, службових осіб, керівників (або посадових осіб, що виконують їх обов’язки) підприємств, установ, організацій, громадських об’єднань, які зобов’язані сприяти слідчій комісії при розслідуванні визначених Верховною Радою України питань. Відтак, </w:t>
      </w:r>
      <w:r>
        <w:rPr>
          <w:rFonts w:ascii="Times New Roman CYR" w:hAnsi="Times New Roman CYR" w:cs="Times New Roman CYR"/>
          <w:szCs w:val="28"/>
        </w:rPr>
        <w:t xml:space="preserve">абзац п’ятий пункту 2, пункт 3 проекту Постанови </w:t>
      </w:r>
      <w:r>
        <w:rPr>
          <w:szCs w:val="28"/>
        </w:rPr>
        <w:t>слід виключити.</w:t>
      </w:r>
    </w:p>
    <w:p w:rsidR="00081190" w:rsidRPr="009F1025" w:rsidRDefault="00081190" w:rsidP="00283009">
      <w:pPr>
        <w:autoSpaceDE w:val="0"/>
        <w:autoSpaceDN w:val="0"/>
        <w:ind w:left="-284" w:firstLine="567"/>
        <w:jc w:val="both"/>
        <w:rPr>
          <w:sz w:val="16"/>
          <w:szCs w:val="16"/>
        </w:rPr>
      </w:pPr>
    </w:p>
    <w:p w:rsidR="00081190" w:rsidRDefault="00081190" w:rsidP="00283009">
      <w:pPr>
        <w:autoSpaceDE w:val="0"/>
        <w:autoSpaceDN w:val="0"/>
        <w:ind w:left="-284" w:firstLine="567"/>
        <w:jc w:val="both"/>
        <w:rPr>
          <w:color w:val="000000"/>
          <w:szCs w:val="28"/>
        </w:rPr>
      </w:pPr>
      <w:r>
        <w:rPr>
          <w:szCs w:val="28"/>
        </w:rPr>
        <w:lastRenderedPageBreak/>
        <w:t xml:space="preserve">1.5 </w:t>
      </w:r>
      <w:r>
        <w:rPr>
          <w:rFonts w:ascii="Times New Roman CYR" w:hAnsi="Times New Roman CYR" w:cs="Times New Roman CYR"/>
          <w:szCs w:val="28"/>
        </w:rPr>
        <w:t xml:space="preserve">Також у абзаці шостому пункту 2 проекту Постанови ініціатори внесення визначають одним із «спрямувань» діяльності </w:t>
      </w:r>
      <w:r w:rsidRPr="006B0513">
        <w:rPr>
          <w:rFonts w:ascii="Times New Roman CYR" w:hAnsi="Times New Roman CYR" w:cs="Times New Roman CYR"/>
          <w:szCs w:val="28"/>
        </w:rPr>
        <w:t>Тимчасової слідчої комісії</w:t>
      </w:r>
      <w:r>
        <w:rPr>
          <w:rFonts w:ascii="Times New Roman CYR" w:hAnsi="Times New Roman CYR" w:cs="Times New Roman CYR"/>
          <w:szCs w:val="28"/>
        </w:rPr>
        <w:t xml:space="preserve"> «</w:t>
      </w:r>
      <w:r w:rsidRPr="002B51B2">
        <w:rPr>
          <w:color w:val="000000"/>
          <w:szCs w:val="28"/>
        </w:rPr>
        <w:t>ініціювання питання про притягнення винних осіб до відповідальності, передбаченої законодавством України</w:t>
      </w:r>
      <w:r>
        <w:rPr>
          <w:color w:val="000000"/>
          <w:szCs w:val="28"/>
        </w:rPr>
        <w:t>».</w:t>
      </w:r>
    </w:p>
    <w:p w:rsidR="00081190" w:rsidRDefault="00081190" w:rsidP="00283009">
      <w:pPr>
        <w:ind w:left="-284" w:firstLine="567"/>
        <w:jc w:val="both"/>
        <w:rPr>
          <w:szCs w:val="28"/>
        </w:rPr>
      </w:pPr>
      <w:r>
        <w:rPr>
          <w:rFonts w:ascii="Times New Roman CYR" w:hAnsi="Times New Roman CYR" w:cs="Times New Roman CYR"/>
          <w:szCs w:val="28"/>
        </w:rPr>
        <w:t xml:space="preserve">З огляду на це </w:t>
      </w:r>
      <w:r w:rsidRPr="00FC1FFC">
        <w:rPr>
          <w:szCs w:val="28"/>
        </w:rPr>
        <w:t>Комітет</w:t>
      </w:r>
      <w:r>
        <w:rPr>
          <w:rFonts w:ascii="Times New Roman CYR" w:hAnsi="Times New Roman CYR" w:cs="Times New Roman CYR"/>
          <w:szCs w:val="28"/>
        </w:rPr>
        <w:t xml:space="preserve"> з</w:t>
      </w:r>
      <w:r>
        <w:rPr>
          <w:szCs w:val="28"/>
        </w:rPr>
        <w:t xml:space="preserve">азначив, що положеннями статей 21 та 22 Закону України «Про тимчасові слідчі комісії і тимчасові спеціальні комісії Верховної Ради України», статті 88 Регламенту Верховної Ради України передбачено, що результати розслідування тимчасова слідча комісія викладає у письмовому звіті, який має містити висновки і пропозиції, зокрема, про </w:t>
      </w:r>
      <w:bookmarkStart w:id="1" w:name="n171"/>
      <w:bookmarkEnd w:id="1"/>
      <w:r>
        <w:rPr>
          <w:szCs w:val="28"/>
        </w:rPr>
        <w:t xml:space="preserve">факти і обставини, які стали підставами для проведення розслідування та про </w:t>
      </w:r>
      <w:bookmarkStart w:id="2" w:name="n172"/>
      <w:bookmarkEnd w:id="2"/>
      <w:r>
        <w:rPr>
          <w:szCs w:val="28"/>
        </w:rPr>
        <w:t xml:space="preserve">відомості чи обставини, встановлені тимчасовою слідчою комісією, і докази, якими це підтверджується. При розгляді висновків і пропозицій тимчасової слідчої комісії Верховна Рада України в разі необхідності вирішує питання щодо </w:t>
      </w:r>
      <w:bookmarkStart w:id="3" w:name="n185"/>
      <w:bookmarkEnd w:id="3"/>
      <w:r>
        <w:rPr>
          <w:szCs w:val="28"/>
        </w:rPr>
        <w:t>направлення матеріалів слідчої комісії Генеральному прокурору для їх вивчення та відповідного реагування.</w:t>
      </w:r>
    </w:p>
    <w:p w:rsidR="00081190" w:rsidRDefault="00081190" w:rsidP="00283009">
      <w:pPr>
        <w:shd w:val="clear" w:color="auto" w:fill="FFFFFF"/>
        <w:ind w:left="-284" w:firstLine="567"/>
        <w:jc w:val="both"/>
        <w:rPr>
          <w:color w:val="000000"/>
          <w:szCs w:val="28"/>
        </w:rPr>
      </w:pPr>
      <w:r>
        <w:rPr>
          <w:szCs w:val="28"/>
        </w:rPr>
        <w:t xml:space="preserve">При цьому, висновки і пропозиції тимчасової слідчої комісії не є вирішальними для органів, які здійснюють кримінальне провадження </w:t>
      </w:r>
      <w:r>
        <w:rPr>
          <w:szCs w:val="28"/>
        </w:rPr>
        <w:br/>
        <w:t>(частина четверта статті 22 Закону України «Про тимчасові слідчі комісії і тимчасові спеціальні комісії Верховної Ради України», частина п’ята статті 88 Регламенту Верховної Ради України).</w:t>
      </w:r>
      <w:r>
        <w:rPr>
          <w:color w:val="000000"/>
          <w:szCs w:val="28"/>
        </w:rPr>
        <w:t xml:space="preserve"> </w:t>
      </w:r>
    </w:p>
    <w:p w:rsidR="00081190" w:rsidRPr="009F1025" w:rsidRDefault="00081190" w:rsidP="00283009">
      <w:pPr>
        <w:shd w:val="clear" w:color="auto" w:fill="FFFFFF"/>
        <w:ind w:left="-284" w:firstLine="567"/>
        <w:jc w:val="both"/>
        <w:rPr>
          <w:color w:val="000000"/>
          <w:sz w:val="16"/>
          <w:szCs w:val="16"/>
        </w:rPr>
      </w:pPr>
    </w:p>
    <w:p w:rsidR="00081190" w:rsidRDefault="00081190" w:rsidP="00283009">
      <w:pPr>
        <w:shd w:val="clear" w:color="auto" w:fill="FFFFFF"/>
        <w:ind w:left="-284" w:firstLine="567"/>
        <w:jc w:val="both"/>
        <w:rPr>
          <w:szCs w:val="28"/>
        </w:rPr>
      </w:pPr>
      <w:r>
        <w:rPr>
          <w:color w:val="000000"/>
          <w:szCs w:val="28"/>
        </w:rPr>
        <w:t xml:space="preserve">1.6 Окремо </w:t>
      </w:r>
      <w:r w:rsidRPr="00FC1FFC">
        <w:rPr>
          <w:szCs w:val="28"/>
        </w:rPr>
        <w:t>Комітет</w:t>
      </w:r>
      <w:r>
        <w:rPr>
          <w:color w:val="000000"/>
          <w:szCs w:val="28"/>
        </w:rPr>
        <w:t xml:space="preserve"> </w:t>
      </w:r>
      <w:r w:rsidR="00F5100D">
        <w:rPr>
          <w:rFonts w:ascii="Times New Roman CYR" w:hAnsi="Times New Roman CYR" w:cs="Times New Roman CYR"/>
          <w:szCs w:val="28"/>
        </w:rPr>
        <w:t>з</w:t>
      </w:r>
      <w:r w:rsidR="00F5100D">
        <w:rPr>
          <w:szCs w:val="28"/>
        </w:rPr>
        <w:t>ауважив</w:t>
      </w:r>
      <w:r>
        <w:rPr>
          <w:color w:val="000000"/>
          <w:szCs w:val="28"/>
        </w:rPr>
        <w:t xml:space="preserve">, що відповідно до пункту 6 </w:t>
      </w:r>
      <w:r>
        <w:rPr>
          <w:rFonts w:ascii="Times New Roman CYR" w:hAnsi="Times New Roman CYR" w:cs="Times New Roman CYR"/>
          <w:szCs w:val="28"/>
        </w:rPr>
        <w:t xml:space="preserve">проекту Постанови строк діяльності утворюваної </w:t>
      </w:r>
      <w:r>
        <w:rPr>
          <w:color w:val="000000"/>
          <w:szCs w:val="28"/>
        </w:rPr>
        <w:t xml:space="preserve">Тимчасової слідчої комісії має становити </w:t>
      </w:r>
      <w:r w:rsidRPr="00AF505D">
        <w:rPr>
          <w:color w:val="000000"/>
          <w:szCs w:val="28"/>
          <w:u w:val="single"/>
        </w:rPr>
        <w:t>шість місяців</w:t>
      </w:r>
      <w:r>
        <w:rPr>
          <w:color w:val="000000"/>
          <w:szCs w:val="28"/>
        </w:rPr>
        <w:t xml:space="preserve">. Разом з цим ініціаторами внесення пропонується визначити, що Тимчасова слідча комісія має </w:t>
      </w:r>
      <w:r w:rsidRPr="00AF505D">
        <w:rPr>
          <w:color w:val="000000"/>
          <w:szCs w:val="28"/>
          <w:u w:val="single"/>
        </w:rPr>
        <w:t>щомісяця готувати звіт</w:t>
      </w:r>
      <w:r>
        <w:rPr>
          <w:color w:val="000000"/>
          <w:szCs w:val="28"/>
        </w:rPr>
        <w:t xml:space="preserve"> про виконану роботу та оголошувати його на пленарному засіданні </w:t>
      </w:r>
      <w:r>
        <w:rPr>
          <w:szCs w:val="28"/>
        </w:rPr>
        <w:t xml:space="preserve">Верховної Ради України (пункт 7 </w:t>
      </w:r>
      <w:r>
        <w:rPr>
          <w:rFonts w:ascii="Times New Roman CYR" w:hAnsi="Times New Roman CYR" w:cs="Times New Roman CYR"/>
          <w:szCs w:val="28"/>
        </w:rPr>
        <w:t>проекту Постанови</w:t>
      </w:r>
      <w:r>
        <w:rPr>
          <w:szCs w:val="28"/>
        </w:rPr>
        <w:t>).</w:t>
      </w:r>
    </w:p>
    <w:p w:rsidR="00081190" w:rsidRDefault="00081190" w:rsidP="00283009">
      <w:pPr>
        <w:shd w:val="clear" w:color="auto" w:fill="FFFFFF"/>
        <w:ind w:left="-284" w:firstLine="567"/>
        <w:jc w:val="both"/>
        <w:rPr>
          <w:szCs w:val="28"/>
        </w:rPr>
      </w:pPr>
      <w:r>
        <w:rPr>
          <w:szCs w:val="28"/>
        </w:rPr>
        <w:t xml:space="preserve">З огляду на це </w:t>
      </w:r>
      <w:r w:rsidRPr="00FC1FFC">
        <w:rPr>
          <w:szCs w:val="28"/>
        </w:rPr>
        <w:t>Комітет</w:t>
      </w:r>
      <w:r>
        <w:rPr>
          <w:szCs w:val="28"/>
        </w:rPr>
        <w:t xml:space="preserve"> </w:t>
      </w:r>
      <w:r w:rsidR="00F5100D">
        <w:rPr>
          <w:rFonts w:ascii="Times New Roman CYR" w:hAnsi="Times New Roman CYR" w:cs="Times New Roman CYR"/>
          <w:szCs w:val="28"/>
        </w:rPr>
        <w:t>з</w:t>
      </w:r>
      <w:r w:rsidR="00F5100D">
        <w:rPr>
          <w:szCs w:val="28"/>
        </w:rPr>
        <w:t>азначив</w:t>
      </w:r>
      <w:r>
        <w:rPr>
          <w:szCs w:val="28"/>
        </w:rPr>
        <w:t xml:space="preserve">, що запропонована редакція пункту 7 </w:t>
      </w:r>
      <w:r>
        <w:rPr>
          <w:rFonts w:ascii="Times New Roman CYR" w:hAnsi="Times New Roman CYR" w:cs="Times New Roman CYR"/>
          <w:szCs w:val="28"/>
        </w:rPr>
        <w:t>проекту Постанови</w:t>
      </w:r>
      <w:r>
        <w:rPr>
          <w:szCs w:val="28"/>
        </w:rPr>
        <w:t xml:space="preserve"> суперечить положенням частини сьомої статті 88 Регламенту Верховної Ради України, відповідно до яких </w:t>
      </w:r>
      <w:r w:rsidRPr="00AF505D">
        <w:rPr>
          <w:szCs w:val="28"/>
        </w:rPr>
        <w:t>Верховна Рада</w:t>
      </w:r>
      <w:r>
        <w:rPr>
          <w:szCs w:val="28"/>
        </w:rPr>
        <w:t xml:space="preserve"> України</w:t>
      </w:r>
      <w:r w:rsidRPr="00AF505D">
        <w:rPr>
          <w:szCs w:val="28"/>
        </w:rPr>
        <w:t xml:space="preserve"> заслуховує звіт про діяльність тимчасової слідчої комісії в будь-який час не пізніше встановленого терміну для її діяльності або на вимогу тимчасової слідчої комісії раніше цього терміну, але </w:t>
      </w:r>
      <w:r w:rsidRPr="00AF505D">
        <w:rPr>
          <w:szCs w:val="28"/>
          <w:u w:val="single"/>
        </w:rPr>
        <w:t>не більше двох разів за весь термін її діяльності</w:t>
      </w:r>
      <w:r w:rsidRPr="00AF505D">
        <w:rPr>
          <w:szCs w:val="28"/>
        </w:rPr>
        <w:t>.</w:t>
      </w:r>
    </w:p>
    <w:p w:rsidR="00081190" w:rsidRPr="00FC7444" w:rsidRDefault="00081190" w:rsidP="00283009">
      <w:pPr>
        <w:shd w:val="clear" w:color="auto" w:fill="FFFFFF"/>
        <w:ind w:left="-284" w:firstLine="567"/>
        <w:jc w:val="both"/>
        <w:rPr>
          <w:sz w:val="16"/>
          <w:szCs w:val="16"/>
        </w:rPr>
      </w:pPr>
    </w:p>
    <w:p w:rsidR="00081190" w:rsidRPr="007F0BA8" w:rsidRDefault="00081190" w:rsidP="00283009">
      <w:pPr>
        <w:widowControl w:val="0"/>
        <w:autoSpaceDE w:val="0"/>
        <w:autoSpaceDN w:val="0"/>
        <w:adjustRightInd w:val="0"/>
        <w:ind w:left="-284" w:firstLine="567"/>
        <w:jc w:val="both"/>
        <w:rPr>
          <w:szCs w:val="28"/>
        </w:rPr>
      </w:pPr>
      <w:r>
        <w:rPr>
          <w:szCs w:val="28"/>
        </w:rPr>
        <w:t xml:space="preserve">1.7 </w:t>
      </w:r>
      <w:r w:rsidRPr="007F0BA8">
        <w:rPr>
          <w:szCs w:val="28"/>
        </w:rPr>
        <w:t xml:space="preserve">Також </w:t>
      </w:r>
      <w:r w:rsidRPr="00FC1FFC">
        <w:rPr>
          <w:szCs w:val="28"/>
        </w:rPr>
        <w:t>Комітет</w:t>
      </w:r>
      <w:r>
        <w:rPr>
          <w:szCs w:val="28"/>
        </w:rPr>
        <w:t xml:space="preserve"> звернув увагу на те</w:t>
      </w:r>
      <w:r w:rsidRPr="007F0BA8">
        <w:rPr>
          <w:szCs w:val="28"/>
        </w:rPr>
        <w:t xml:space="preserve">, що відповідно до пункту </w:t>
      </w:r>
      <w:r>
        <w:rPr>
          <w:szCs w:val="28"/>
        </w:rPr>
        <w:t>8</w:t>
      </w:r>
      <w:r w:rsidRPr="007F0BA8">
        <w:rPr>
          <w:szCs w:val="28"/>
        </w:rPr>
        <w:t xml:space="preserve"> проекту Постанови матеріально-технічне, кадрове, інформаційне та організаційне забезпечення діяльності Тимчасової </w:t>
      </w:r>
      <w:r>
        <w:rPr>
          <w:szCs w:val="28"/>
        </w:rPr>
        <w:t>слідчої</w:t>
      </w:r>
      <w:r w:rsidRPr="007F0BA8">
        <w:rPr>
          <w:szCs w:val="28"/>
        </w:rPr>
        <w:t xml:space="preserve"> комісії покладається на Апарат Верховної Ради України.</w:t>
      </w:r>
    </w:p>
    <w:p w:rsidR="00081190" w:rsidRPr="007F0BA8" w:rsidRDefault="00081190" w:rsidP="00283009">
      <w:pPr>
        <w:widowControl w:val="0"/>
        <w:autoSpaceDE w:val="0"/>
        <w:autoSpaceDN w:val="0"/>
        <w:adjustRightInd w:val="0"/>
        <w:ind w:left="-284" w:firstLine="567"/>
        <w:jc w:val="both"/>
        <w:rPr>
          <w:szCs w:val="28"/>
        </w:rPr>
      </w:pPr>
      <w:r w:rsidRPr="007F0BA8">
        <w:rPr>
          <w:szCs w:val="28"/>
        </w:rPr>
        <w:t xml:space="preserve">З цього приводу </w:t>
      </w:r>
      <w:r w:rsidRPr="00FC1FFC">
        <w:rPr>
          <w:szCs w:val="28"/>
        </w:rPr>
        <w:t>Комітет</w:t>
      </w:r>
      <w:r w:rsidRPr="007F0BA8">
        <w:rPr>
          <w:szCs w:val="28"/>
        </w:rPr>
        <w:t xml:space="preserve"> </w:t>
      </w:r>
      <w:r>
        <w:rPr>
          <w:szCs w:val="28"/>
        </w:rPr>
        <w:t>зауважив</w:t>
      </w:r>
      <w:r w:rsidRPr="007F0BA8">
        <w:rPr>
          <w:szCs w:val="28"/>
        </w:rPr>
        <w:t>, що в кошторис</w:t>
      </w:r>
      <w:r>
        <w:rPr>
          <w:szCs w:val="28"/>
        </w:rPr>
        <w:t>ах</w:t>
      </w:r>
      <w:r w:rsidRPr="007F0BA8">
        <w:rPr>
          <w:szCs w:val="28"/>
        </w:rPr>
        <w:t xml:space="preserve"> Верховної Ради України на 2021</w:t>
      </w:r>
      <w:r>
        <w:rPr>
          <w:szCs w:val="28"/>
        </w:rPr>
        <w:t xml:space="preserve"> та 2022</w:t>
      </w:r>
      <w:r w:rsidRPr="007F0BA8">
        <w:rPr>
          <w:szCs w:val="28"/>
        </w:rPr>
        <w:t xml:space="preserve"> р</w:t>
      </w:r>
      <w:r>
        <w:rPr>
          <w:szCs w:val="28"/>
        </w:rPr>
        <w:t>оки</w:t>
      </w:r>
      <w:r w:rsidRPr="007F0BA8">
        <w:rPr>
          <w:szCs w:val="28"/>
        </w:rPr>
        <w:t xml:space="preserve"> затверджено обсяги видатків, у тому числі на обслуговування та організаційне, інформаційно-аналітичне, матеріально-технічне забезпечення діяльності Верховної Ради України. Проте фінансове забезпечення діяльності тимчасових слідчих та тимчасових спеціальних комісій вирішується виходячи з існуючих фінансових можливостей Апарату Верховної Ради України (які є обмеженими). Разом з цим, розпорядженням першого заступника Керівника Апарату Верховної Ради України – керуючого справами</w:t>
      </w:r>
      <w:r w:rsidR="00FB66D8">
        <w:rPr>
          <w:szCs w:val="28"/>
        </w:rPr>
        <w:br/>
      </w:r>
      <w:r w:rsidR="00FB66D8">
        <w:rPr>
          <w:szCs w:val="28"/>
        </w:rPr>
        <w:br/>
      </w:r>
      <w:r w:rsidRPr="007F0BA8">
        <w:rPr>
          <w:szCs w:val="28"/>
        </w:rPr>
        <w:lastRenderedPageBreak/>
        <w:t xml:space="preserve"> «Про норми витрат паперово-канцелярського приладдя та забезпечення поліграфічною продукцією» від 3 січня 2021  року № 3 затверджено на рік норми забезпечення поліграфічною продукцією, а також норми витрат для діяльності, зокрема, тимчасових спеціальних та тимчасових слідчих комісій.  </w:t>
      </w:r>
    </w:p>
    <w:p w:rsidR="00081190" w:rsidRPr="00407BF6" w:rsidRDefault="00081190" w:rsidP="00283009">
      <w:pPr>
        <w:ind w:left="-284" w:firstLine="709"/>
        <w:contextualSpacing/>
        <w:jc w:val="both"/>
        <w:outlineLvl w:val="2"/>
        <w:rPr>
          <w:szCs w:val="28"/>
        </w:rPr>
      </w:pPr>
      <w:r w:rsidRPr="00407BF6">
        <w:rPr>
          <w:szCs w:val="28"/>
        </w:rPr>
        <w:t xml:space="preserve">Окремо </w:t>
      </w:r>
      <w:r w:rsidRPr="00FC1FFC">
        <w:rPr>
          <w:szCs w:val="28"/>
        </w:rPr>
        <w:t>Комітет</w:t>
      </w:r>
      <w:r w:rsidRPr="00407BF6">
        <w:rPr>
          <w:szCs w:val="28"/>
        </w:rPr>
        <w:t xml:space="preserve"> </w:t>
      </w:r>
      <w:r>
        <w:rPr>
          <w:szCs w:val="28"/>
        </w:rPr>
        <w:t>привернув</w:t>
      </w:r>
      <w:r w:rsidRPr="00407BF6">
        <w:rPr>
          <w:szCs w:val="28"/>
        </w:rPr>
        <w:t xml:space="preserve"> увагу до того, що Верховною Радою України дев’ятого скликання було утворено </w:t>
      </w:r>
      <w:r w:rsidRPr="00407BF6">
        <w:rPr>
          <w:color w:val="0D0D0D" w:themeColor="text1" w:themeTint="F2"/>
          <w:szCs w:val="28"/>
        </w:rPr>
        <w:t>чотирнадцять</w:t>
      </w:r>
      <w:r w:rsidRPr="00407BF6">
        <w:rPr>
          <w:szCs w:val="28"/>
        </w:rPr>
        <w:t xml:space="preserve"> тимчасових слідчих комісій, у п’яти з яких наразі строк повноважень ще не закінчився.</w:t>
      </w:r>
    </w:p>
    <w:p w:rsidR="00081190" w:rsidRPr="00AF505D" w:rsidRDefault="00081190" w:rsidP="00283009">
      <w:pPr>
        <w:shd w:val="clear" w:color="auto" w:fill="FFFFFF"/>
        <w:ind w:left="-284" w:firstLine="567"/>
        <w:jc w:val="both"/>
        <w:rPr>
          <w:szCs w:val="28"/>
        </w:rPr>
      </w:pPr>
    </w:p>
    <w:p w:rsidR="00081190" w:rsidRDefault="00081190" w:rsidP="00283009">
      <w:pPr>
        <w:ind w:left="-284" w:firstLine="567"/>
        <w:jc w:val="both"/>
        <w:rPr>
          <w:rFonts w:ascii="Times New Roman CYR" w:hAnsi="Times New Roman CYR" w:cs="Times New Roman CYR"/>
          <w:szCs w:val="28"/>
        </w:rPr>
      </w:pPr>
      <w:r>
        <w:rPr>
          <w:rFonts w:ascii="Times New Roman CYR" w:hAnsi="Times New Roman CYR" w:cs="Times New Roman CYR"/>
          <w:szCs w:val="28"/>
        </w:rPr>
        <w:t>2. Щодо оформлення проекту Постанови (</w:t>
      </w:r>
      <w:r>
        <w:rPr>
          <w:szCs w:val="28"/>
        </w:rPr>
        <w:t>реєстр. № 6353 від 26.11.2021</w:t>
      </w:r>
      <w:r>
        <w:rPr>
          <w:rFonts w:ascii="Times New Roman CYR" w:hAnsi="Times New Roman CYR" w:cs="Times New Roman CYR"/>
          <w:szCs w:val="28"/>
        </w:rPr>
        <w:t xml:space="preserve">) </w:t>
      </w:r>
      <w:r w:rsidRPr="00FC1FFC">
        <w:rPr>
          <w:szCs w:val="28"/>
        </w:rPr>
        <w:t>Комітет</w:t>
      </w:r>
      <w:r>
        <w:rPr>
          <w:rFonts w:ascii="Times New Roman CYR" w:hAnsi="Times New Roman CYR" w:cs="Times New Roman CYR"/>
          <w:szCs w:val="28"/>
        </w:rPr>
        <w:t xml:space="preserve"> зазначив наступне. </w:t>
      </w:r>
    </w:p>
    <w:p w:rsidR="00081190" w:rsidRDefault="00081190" w:rsidP="00283009">
      <w:pPr>
        <w:ind w:left="-284" w:firstLine="567"/>
        <w:jc w:val="both"/>
        <w:rPr>
          <w:rFonts w:ascii="Times New Roman CYR" w:hAnsi="Times New Roman CYR" w:cs="Times New Roman CYR"/>
          <w:sz w:val="16"/>
          <w:szCs w:val="16"/>
        </w:rPr>
      </w:pPr>
    </w:p>
    <w:p w:rsidR="00081190" w:rsidRDefault="00081190" w:rsidP="00283009">
      <w:pPr>
        <w:ind w:left="-284" w:firstLine="567"/>
        <w:jc w:val="both"/>
        <w:rPr>
          <w:szCs w:val="28"/>
        </w:rPr>
      </w:pPr>
      <w:r>
        <w:rPr>
          <w:rFonts w:ascii="Times New Roman CYR" w:hAnsi="Times New Roman CYR" w:cs="Times New Roman CYR"/>
          <w:szCs w:val="28"/>
        </w:rPr>
        <w:t xml:space="preserve">2.1 </w:t>
      </w:r>
      <w:r>
        <w:rPr>
          <w:szCs w:val="28"/>
        </w:rPr>
        <w:t xml:space="preserve">Розпорядженням Голови Верховної Ради України «Про деякі питання забезпечення документообігу у Верховній Раді України в електронній та паперовій формах» від </w:t>
      </w:r>
      <w:r>
        <w:rPr>
          <w:rFonts w:ascii="Times New Roman CYR" w:hAnsi="Times New Roman CYR" w:cs="Times New Roman CYR"/>
          <w:szCs w:val="28"/>
        </w:rPr>
        <w:t xml:space="preserve">8 лютого 2021 року </w:t>
      </w:r>
      <w:r>
        <w:rPr>
          <w:szCs w:val="28"/>
        </w:rPr>
        <w:t xml:space="preserve">№ 19 було затверджено, зокрема, Положення «Про порядок роботи з документами у Верховній Раді України» (далі – Положення), в додатках до якого наведенні шаблонні форми актів Верховної Ради України, зокрема, форма </w:t>
      </w:r>
      <w:proofErr w:type="spellStart"/>
      <w:r>
        <w:rPr>
          <w:szCs w:val="28"/>
        </w:rPr>
        <w:t>акта</w:t>
      </w:r>
      <w:proofErr w:type="spellEnd"/>
      <w:r>
        <w:rPr>
          <w:szCs w:val="28"/>
        </w:rPr>
        <w:t xml:space="preserve"> про утворення тимчасової слідчої комісії Верховної Ради України (пункт 1.7 додатку 1 до Положення).</w:t>
      </w:r>
    </w:p>
    <w:p w:rsidR="00081190" w:rsidRDefault="00081190" w:rsidP="00283009">
      <w:pPr>
        <w:ind w:left="-284" w:firstLine="567"/>
        <w:jc w:val="both"/>
        <w:rPr>
          <w:szCs w:val="28"/>
        </w:rPr>
      </w:pPr>
      <w:r>
        <w:rPr>
          <w:szCs w:val="28"/>
        </w:rPr>
        <w:t>З огляду на вимоги Положення, текст проекту Постанови потребує внесення редакційних уточнень:</w:t>
      </w:r>
    </w:p>
    <w:p w:rsidR="00081190" w:rsidRDefault="00081190" w:rsidP="00283009">
      <w:pPr>
        <w:ind w:left="-284" w:firstLine="567"/>
        <w:jc w:val="both"/>
        <w:rPr>
          <w:szCs w:val="28"/>
        </w:rPr>
      </w:pPr>
      <w:r>
        <w:rPr>
          <w:szCs w:val="28"/>
        </w:rPr>
        <w:t xml:space="preserve">преамбулу проекту Постанови слід доповнити статтею 4 </w:t>
      </w:r>
      <w:r w:rsidRPr="00407BF6">
        <w:rPr>
          <w:szCs w:val="28"/>
        </w:rPr>
        <w:t>Закону України «Про тимчасові слідчі комісії і тимчасові спеціальні комісії Верховної Ради України»</w:t>
      </w:r>
      <w:r>
        <w:rPr>
          <w:szCs w:val="28"/>
        </w:rPr>
        <w:t>;</w:t>
      </w:r>
    </w:p>
    <w:p w:rsidR="00081190" w:rsidRPr="00E41A59" w:rsidRDefault="00081190" w:rsidP="00283009">
      <w:pPr>
        <w:ind w:left="-284" w:firstLine="567"/>
        <w:jc w:val="both"/>
        <w:rPr>
          <w:szCs w:val="28"/>
        </w:rPr>
      </w:pPr>
      <w:r>
        <w:rPr>
          <w:szCs w:val="28"/>
        </w:rPr>
        <w:t xml:space="preserve">абзац 2 пункту 2 проекту Постанови слід виключити, переглянувши нумерацію </w:t>
      </w:r>
      <w:r w:rsidRPr="00E41A59">
        <w:rPr>
          <w:szCs w:val="28"/>
        </w:rPr>
        <w:t>підпунктів цього пункту;</w:t>
      </w:r>
    </w:p>
    <w:p w:rsidR="00081190" w:rsidRDefault="00081190" w:rsidP="00283009">
      <w:pPr>
        <w:ind w:left="-284" w:firstLine="567"/>
        <w:jc w:val="both"/>
        <w:rPr>
          <w:szCs w:val="28"/>
        </w:rPr>
      </w:pPr>
      <w:r w:rsidRPr="00E41A59">
        <w:rPr>
          <w:szCs w:val="28"/>
        </w:rPr>
        <w:t>пункти 4, 5 та 7 слід привести у відповідність до вимог Положення;</w:t>
      </w:r>
    </w:p>
    <w:p w:rsidR="00081190" w:rsidRDefault="00081190" w:rsidP="00283009">
      <w:pPr>
        <w:ind w:left="-284" w:firstLine="567"/>
        <w:jc w:val="both"/>
        <w:rPr>
          <w:szCs w:val="28"/>
        </w:rPr>
      </w:pPr>
      <w:r>
        <w:rPr>
          <w:szCs w:val="28"/>
        </w:rPr>
        <w:t xml:space="preserve">у пункті 5 проекту Постанови прізвища імена та по батькові народних депутатів України, яких запропоновано обрати до складу </w:t>
      </w:r>
      <w:r w:rsidRPr="001E5981">
        <w:rPr>
          <w:color w:val="0D0D0D" w:themeColor="text1" w:themeTint="F2"/>
          <w:szCs w:val="28"/>
        </w:rPr>
        <w:t>Тимчасової слідчої комісії</w:t>
      </w:r>
      <w:r>
        <w:rPr>
          <w:color w:val="0D0D0D" w:themeColor="text1" w:themeTint="F2"/>
          <w:szCs w:val="28"/>
        </w:rPr>
        <w:t xml:space="preserve">, слід викласти в алфавітному порядку, а також записати їх у родовому відмінку. Крім цього слід виключити з тексту цього пункту назви депутатських фракцій та депутатських груп, представників яких не запропоновано до персонального складу утворюваної </w:t>
      </w:r>
      <w:r w:rsidRPr="001E5981">
        <w:rPr>
          <w:color w:val="0D0D0D" w:themeColor="text1" w:themeTint="F2"/>
          <w:szCs w:val="28"/>
        </w:rPr>
        <w:t>Тимчасової слідчої комісії</w:t>
      </w:r>
      <w:r>
        <w:rPr>
          <w:color w:val="0D0D0D" w:themeColor="text1" w:themeTint="F2"/>
          <w:szCs w:val="28"/>
        </w:rPr>
        <w:t>;</w:t>
      </w:r>
    </w:p>
    <w:p w:rsidR="00081190" w:rsidRDefault="00081190" w:rsidP="00283009">
      <w:pPr>
        <w:shd w:val="clear" w:color="auto" w:fill="FFFFFF"/>
        <w:ind w:left="-284" w:firstLine="567"/>
        <w:jc w:val="both"/>
        <w:rPr>
          <w:szCs w:val="28"/>
        </w:rPr>
      </w:pPr>
      <w:r>
        <w:rPr>
          <w:szCs w:val="28"/>
        </w:rPr>
        <w:t>у пункті 6 проекту Постанови слово «термін» слід замінити словом «строк», а також слова «з дня прийняття цієї Постанови» слід замінити словами «з дня її утворення».</w:t>
      </w:r>
    </w:p>
    <w:p w:rsidR="00081190" w:rsidRPr="009F1025" w:rsidRDefault="00081190" w:rsidP="00283009">
      <w:pPr>
        <w:shd w:val="clear" w:color="auto" w:fill="FFFFFF"/>
        <w:ind w:left="-284" w:firstLine="567"/>
        <w:jc w:val="both"/>
        <w:rPr>
          <w:sz w:val="16"/>
          <w:szCs w:val="16"/>
        </w:rPr>
      </w:pPr>
    </w:p>
    <w:p w:rsidR="00081190" w:rsidRPr="001E5981" w:rsidRDefault="00081190" w:rsidP="00283009">
      <w:pPr>
        <w:shd w:val="clear" w:color="auto" w:fill="FFFFFF"/>
        <w:ind w:left="-284" w:firstLine="567"/>
        <w:jc w:val="both"/>
        <w:rPr>
          <w:szCs w:val="28"/>
        </w:rPr>
      </w:pPr>
      <w:r>
        <w:rPr>
          <w:szCs w:val="28"/>
        </w:rPr>
        <w:t xml:space="preserve">2.2 </w:t>
      </w:r>
      <w:r w:rsidRPr="00FC1FFC">
        <w:rPr>
          <w:szCs w:val="28"/>
        </w:rPr>
        <w:t>Комітет</w:t>
      </w:r>
      <w:r w:rsidRPr="001E5981">
        <w:rPr>
          <w:color w:val="0D0D0D" w:themeColor="text1" w:themeTint="F2"/>
          <w:szCs w:val="28"/>
        </w:rPr>
        <w:t xml:space="preserve"> </w:t>
      </w:r>
      <w:r>
        <w:rPr>
          <w:color w:val="0D0D0D" w:themeColor="text1" w:themeTint="F2"/>
          <w:szCs w:val="28"/>
        </w:rPr>
        <w:t>зазначив</w:t>
      </w:r>
      <w:r w:rsidRPr="001E5981">
        <w:rPr>
          <w:color w:val="0D0D0D" w:themeColor="text1" w:themeTint="F2"/>
          <w:szCs w:val="28"/>
        </w:rPr>
        <w:t xml:space="preserve">, що у пункті </w:t>
      </w:r>
      <w:r>
        <w:rPr>
          <w:color w:val="0D0D0D" w:themeColor="text1" w:themeTint="F2"/>
          <w:szCs w:val="28"/>
        </w:rPr>
        <w:t>5</w:t>
      </w:r>
      <w:r w:rsidRPr="001E5981">
        <w:rPr>
          <w:color w:val="0D0D0D" w:themeColor="text1" w:themeTint="F2"/>
          <w:szCs w:val="28"/>
        </w:rPr>
        <w:t xml:space="preserve"> проекту Постанови, в якому визначається, що «кількісний склад Тимчасової слідчої комісії становить 9 народних депутатів України», виходячи з практики </w:t>
      </w:r>
      <w:proofErr w:type="spellStart"/>
      <w:r w:rsidRPr="001E5981">
        <w:rPr>
          <w:color w:val="0D0D0D" w:themeColor="text1" w:themeTint="F2"/>
          <w:szCs w:val="28"/>
        </w:rPr>
        <w:t>нормопроектування</w:t>
      </w:r>
      <w:proofErr w:type="spellEnd"/>
      <w:r w:rsidRPr="001E5981">
        <w:rPr>
          <w:color w:val="0D0D0D" w:themeColor="text1" w:themeTint="F2"/>
          <w:szCs w:val="28"/>
        </w:rPr>
        <w:t xml:space="preserve"> в частині вживання числівників менших за десять, а також з огляду на те, що до персонального складу Тимчасової слідчої комісії пропонується обрати всього шість народних депутатів України</w:t>
      </w:r>
      <w:r>
        <w:rPr>
          <w:color w:val="0D0D0D" w:themeColor="text1" w:themeTint="F2"/>
          <w:szCs w:val="28"/>
        </w:rPr>
        <w:t>,</w:t>
      </w:r>
      <w:r w:rsidRPr="001E5981">
        <w:rPr>
          <w:color w:val="0D0D0D" w:themeColor="text1" w:themeTint="F2"/>
          <w:szCs w:val="28"/>
        </w:rPr>
        <w:t xml:space="preserve"> цифра «9» м</w:t>
      </w:r>
      <w:r>
        <w:rPr>
          <w:color w:val="0D0D0D" w:themeColor="text1" w:themeTint="F2"/>
          <w:szCs w:val="28"/>
        </w:rPr>
        <w:t>ає бути замінена словом – «шість».</w:t>
      </w:r>
      <w:r w:rsidRPr="001E5981">
        <w:rPr>
          <w:color w:val="0D0D0D" w:themeColor="text1" w:themeTint="F2"/>
          <w:szCs w:val="28"/>
        </w:rPr>
        <w:t xml:space="preserve"> </w:t>
      </w:r>
      <w:r>
        <w:rPr>
          <w:color w:val="0D0D0D" w:themeColor="text1" w:themeTint="F2"/>
          <w:szCs w:val="28"/>
        </w:rPr>
        <w:t xml:space="preserve"> </w:t>
      </w:r>
    </w:p>
    <w:p w:rsidR="00081190" w:rsidRDefault="00081190" w:rsidP="00283009">
      <w:pPr>
        <w:ind w:left="-284" w:firstLine="567"/>
        <w:jc w:val="both"/>
        <w:rPr>
          <w:rFonts w:ascii="Times New Roman CYR" w:hAnsi="Times New Roman CYR" w:cs="Times New Roman CYR"/>
          <w:sz w:val="16"/>
          <w:szCs w:val="16"/>
        </w:rPr>
      </w:pPr>
    </w:p>
    <w:p w:rsidR="00081190" w:rsidRDefault="00081190" w:rsidP="00283009">
      <w:pPr>
        <w:ind w:left="-284" w:firstLine="567"/>
        <w:jc w:val="both"/>
        <w:rPr>
          <w:szCs w:val="28"/>
        </w:rPr>
      </w:pPr>
      <w:r>
        <w:rPr>
          <w:color w:val="000000"/>
          <w:szCs w:val="28"/>
        </w:rPr>
        <w:t xml:space="preserve">2.3 Крім цього </w:t>
      </w:r>
      <w:r w:rsidRPr="00FC1FFC">
        <w:rPr>
          <w:szCs w:val="28"/>
        </w:rPr>
        <w:t>Комітет</w:t>
      </w:r>
      <w:r>
        <w:rPr>
          <w:color w:val="000000"/>
          <w:szCs w:val="28"/>
        </w:rPr>
        <w:t xml:space="preserve"> з</w:t>
      </w:r>
      <w:r>
        <w:rPr>
          <w:szCs w:val="28"/>
        </w:rPr>
        <w:t xml:space="preserve">ауважив, що згідно з вимогами Правил оформлення проектів законів та додержання основних вимог законодавчої техніки (Методичні рекомендації) щодо уникнення </w:t>
      </w:r>
      <w:proofErr w:type="spellStart"/>
      <w:r>
        <w:rPr>
          <w:szCs w:val="28"/>
        </w:rPr>
        <w:t>дублювань</w:t>
      </w:r>
      <w:proofErr w:type="spellEnd"/>
      <w:r>
        <w:rPr>
          <w:szCs w:val="28"/>
        </w:rPr>
        <w:t xml:space="preserve"> положень проекту</w:t>
      </w:r>
      <w:r w:rsidR="00FB66D8">
        <w:rPr>
          <w:szCs w:val="28"/>
        </w:rPr>
        <w:br/>
      </w:r>
      <w:r w:rsidR="00FB66D8">
        <w:rPr>
          <w:szCs w:val="28"/>
        </w:rPr>
        <w:br/>
      </w:r>
      <w:r>
        <w:rPr>
          <w:szCs w:val="28"/>
        </w:rPr>
        <w:lastRenderedPageBreak/>
        <w:t xml:space="preserve">Постанови, вбачається недоцільним повторення прізвищ, імен та по батькові голови та заступника голови утворюваної Тимчасової слідчої комісії окрім пункту 4 проекту Постанови, у пункті 5 проекту Постанови, який містить перелік народних депутатів України – членів Тимчасової слідчої комісії. </w:t>
      </w:r>
    </w:p>
    <w:p w:rsidR="00081190" w:rsidRPr="00407BF6" w:rsidRDefault="00081190" w:rsidP="00283009">
      <w:pPr>
        <w:ind w:left="-284" w:firstLine="567"/>
        <w:contextualSpacing/>
        <w:jc w:val="both"/>
        <w:outlineLvl w:val="2"/>
        <w:rPr>
          <w:rFonts w:eastAsia="Calibri"/>
          <w:color w:val="0D0D0D" w:themeColor="text1" w:themeTint="F2"/>
          <w:szCs w:val="28"/>
        </w:rPr>
      </w:pPr>
      <w:r>
        <w:rPr>
          <w:rFonts w:eastAsia="Calibri"/>
          <w:szCs w:val="28"/>
        </w:rPr>
        <w:t>3</w:t>
      </w:r>
      <w:r w:rsidRPr="00407BF6">
        <w:rPr>
          <w:rFonts w:eastAsia="Calibri"/>
          <w:szCs w:val="28"/>
        </w:rPr>
        <w:t xml:space="preserve">. Щодо </w:t>
      </w:r>
      <w:r w:rsidRPr="00407BF6">
        <w:rPr>
          <w:rFonts w:eastAsia="Calibri"/>
          <w:color w:val="0D0D0D" w:themeColor="text1" w:themeTint="F2"/>
          <w:szCs w:val="28"/>
        </w:rPr>
        <w:t xml:space="preserve">кількісного та персонального складу утворюваної Тимчасової слідчої комісії </w:t>
      </w:r>
      <w:r w:rsidRPr="00FC1FFC">
        <w:rPr>
          <w:szCs w:val="28"/>
        </w:rPr>
        <w:t>Комітет</w:t>
      </w:r>
      <w:r w:rsidRPr="00407BF6">
        <w:rPr>
          <w:rFonts w:eastAsia="Calibri"/>
          <w:color w:val="0D0D0D" w:themeColor="text1" w:themeTint="F2"/>
          <w:szCs w:val="28"/>
        </w:rPr>
        <w:t xml:space="preserve"> </w:t>
      </w:r>
      <w:r>
        <w:rPr>
          <w:rFonts w:eastAsia="Calibri"/>
          <w:color w:val="0D0D0D" w:themeColor="text1" w:themeTint="F2"/>
          <w:szCs w:val="28"/>
        </w:rPr>
        <w:t>зазначив</w:t>
      </w:r>
      <w:r w:rsidRPr="00407BF6">
        <w:rPr>
          <w:rFonts w:eastAsia="Calibri"/>
          <w:color w:val="0D0D0D" w:themeColor="text1" w:themeTint="F2"/>
          <w:szCs w:val="28"/>
        </w:rPr>
        <w:t xml:space="preserve"> наступне.</w:t>
      </w:r>
    </w:p>
    <w:p w:rsidR="00081190" w:rsidRPr="00407BF6" w:rsidRDefault="00081190" w:rsidP="00283009">
      <w:pPr>
        <w:ind w:left="-284" w:firstLine="567"/>
        <w:contextualSpacing/>
        <w:jc w:val="both"/>
        <w:outlineLvl w:val="2"/>
        <w:rPr>
          <w:sz w:val="16"/>
          <w:szCs w:val="16"/>
        </w:rPr>
      </w:pPr>
    </w:p>
    <w:p w:rsidR="00081190" w:rsidRPr="00407BF6" w:rsidRDefault="00081190" w:rsidP="00283009">
      <w:pPr>
        <w:widowControl w:val="0"/>
        <w:autoSpaceDE w:val="0"/>
        <w:autoSpaceDN w:val="0"/>
        <w:adjustRightInd w:val="0"/>
        <w:ind w:left="-284" w:firstLine="567"/>
        <w:contextualSpacing/>
        <w:jc w:val="both"/>
        <w:rPr>
          <w:szCs w:val="28"/>
        </w:rPr>
      </w:pPr>
      <w:r>
        <w:rPr>
          <w:szCs w:val="28"/>
        </w:rPr>
        <w:t>3</w:t>
      </w:r>
      <w:r w:rsidRPr="00407BF6">
        <w:rPr>
          <w:szCs w:val="28"/>
        </w:rPr>
        <w:t xml:space="preserve">.1 </w:t>
      </w:r>
      <w:r w:rsidRPr="005A4522">
        <w:rPr>
          <w:szCs w:val="28"/>
        </w:rPr>
        <w:t xml:space="preserve">До проекту Постанови додані копії звернень ініціатора утворення Тимчасової слідчої комісії до всіх депутатських фракцій, депутатських груп у Верховній Раді України, окрім </w:t>
      </w:r>
      <w:r>
        <w:rPr>
          <w:szCs w:val="28"/>
        </w:rPr>
        <w:t xml:space="preserve">звернення до </w:t>
      </w:r>
      <w:r w:rsidRPr="005A4522">
        <w:rPr>
          <w:szCs w:val="28"/>
        </w:rPr>
        <w:t xml:space="preserve">депутатської </w:t>
      </w:r>
      <w:r w:rsidRPr="00AD4AF9">
        <w:rPr>
          <w:szCs w:val="28"/>
        </w:rPr>
        <w:t>фракції ПОЛІТИЧНОЇ ПАРТІЇ «ЄВРОПЕЙСЬКА СОЛІДАРНІСТЬ»</w:t>
      </w:r>
      <w:r>
        <w:rPr>
          <w:szCs w:val="28"/>
        </w:rPr>
        <w:t>, що не відповідає вищезазначеним положенням частини третьої статті 85, частини другої статті 87 Регламенту Верховної Ради України</w:t>
      </w:r>
      <w:r w:rsidRPr="00D57622">
        <w:rPr>
          <w:szCs w:val="28"/>
        </w:rPr>
        <w:t xml:space="preserve">. </w:t>
      </w:r>
    </w:p>
    <w:p w:rsidR="00081190" w:rsidRDefault="00081190" w:rsidP="00283009">
      <w:pPr>
        <w:widowControl w:val="0"/>
        <w:autoSpaceDE w:val="0"/>
        <w:autoSpaceDN w:val="0"/>
        <w:adjustRightInd w:val="0"/>
        <w:ind w:left="-284" w:firstLine="567"/>
        <w:contextualSpacing/>
        <w:jc w:val="both"/>
        <w:rPr>
          <w:szCs w:val="28"/>
        </w:rPr>
      </w:pPr>
      <w:r w:rsidRPr="00407BF6">
        <w:rPr>
          <w:szCs w:val="28"/>
        </w:rPr>
        <w:t xml:space="preserve">Згідно з </w:t>
      </w:r>
      <w:r>
        <w:rPr>
          <w:szCs w:val="28"/>
        </w:rPr>
        <w:t xml:space="preserve">положеннями пунктів 4 та 5 проекту Постанови </w:t>
      </w:r>
      <w:r w:rsidRPr="00407BF6">
        <w:rPr>
          <w:szCs w:val="28"/>
        </w:rPr>
        <w:t xml:space="preserve">до персонального складу </w:t>
      </w:r>
      <w:r w:rsidRPr="00AD4AF9">
        <w:rPr>
          <w:szCs w:val="28"/>
        </w:rPr>
        <w:t xml:space="preserve">Тимчасової слідчої комісії </w:t>
      </w:r>
      <w:r>
        <w:rPr>
          <w:szCs w:val="28"/>
        </w:rPr>
        <w:t xml:space="preserve">пропонується обрати </w:t>
      </w:r>
      <w:r w:rsidRPr="00AD4AF9">
        <w:rPr>
          <w:szCs w:val="28"/>
        </w:rPr>
        <w:t>таких народних депутатів України:</w:t>
      </w:r>
    </w:p>
    <w:p w:rsidR="00081190" w:rsidRPr="00AD4AF9" w:rsidRDefault="00081190" w:rsidP="00283009">
      <w:pPr>
        <w:ind w:left="-284" w:firstLine="567"/>
        <w:contextualSpacing/>
        <w:jc w:val="both"/>
        <w:rPr>
          <w:szCs w:val="28"/>
        </w:rPr>
      </w:pPr>
      <w:r w:rsidRPr="00AD4AF9">
        <w:rPr>
          <w:szCs w:val="28"/>
        </w:rPr>
        <w:t>від депутатської фракції Політичної партії «ОПОЗИЦІЙНА ПЛАТФОРМА - ЗА ЖИТТЯ» −</w:t>
      </w:r>
      <w:r w:rsidRPr="00AD4AF9">
        <w:rPr>
          <w:bCs/>
          <w:szCs w:val="28"/>
        </w:rPr>
        <w:t xml:space="preserve"> </w:t>
      </w:r>
      <w:r>
        <w:rPr>
          <w:szCs w:val="28"/>
        </w:rPr>
        <w:t>Макаренка Михайла Васильовича</w:t>
      </w:r>
      <w:r w:rsidRPr="00AD4AF9">
        <w:rPr>
          <w:bCs/>
          <w:szCs w:val="28"/>
        </w:rPr>
        <w:t>;</w:t>
      </w:r>
    </w:p>
    <w:p w:rsidR="00081190" w:rsidRPr="00AD4AF9" w:rsidRDefault="00081190" w:rsidP="00283009">
      <w:pPr>
        <w:widowControl w:val="0"/>
        <w:autoSpaceDE w:val="0"/>
        <w:autoSpaceDN w:val="0"/>
        <w:adjustRightInd w:val="0"/>
        <w:ind w:left="-284" w:firstLine="567"/>
        <w:contextualSpacing/>
        <w:jc w:val="both"/>
        <w:rPr>
          <w:szCs w:val="28"/>
        </w:rPr>
      </w:pPr>
      <w:r w:rsidRPr="00AD4AF9">
        <w:rPr>
          <w:szCs w:val="28"/>
        </w:rPr>
        <w:t xml:space="preserve">від депутатської фракції ПОЛІТИЧНОЇ ПАРТІЇ «ЄВРОПЕЙСЬКА СОЛІДАРНІСТЬ»: </w:t>
      </w:r>
    </w:p>
    <w:p w:rsidR="00081190" w:rsidRDefault="00081190" w:rsidP="00283009">
      <w:pPr>
        <w:ind w:left="-284" w:firstLine="1134"/>
        <w:contextualSpacing/>
        <w:jc w:val="both"/>
        <w:rPr>
          <w:szCs w:val="28"/>
        </w:rPr>
      </w:pPr>
      <w:proofErr w:type="spellStart"/>
      <w:r>
        <w:rPr>
          <w:szCs w:val="28"/>
        </w:rPr>
        <w:t>Іонову</w:t>
      </w:r>
      <w:proofErr w:type="spellEnd"/>
      <w:r>
        <w:rPr>
          <w:szCs w:val="28"/>
        </w:rPr>
        <w:t xml:space="preserve"> Марію Миколаївну</w:t>
      </w:r>
      <w:r w:rsidRPr="00AD4AF9">
        <w:rPr>
          <w:szCs w:val="28"/>
        </w:rPr>
        <w:t>– головою Тимчасової слідчої комісії</w:t>
      </w:r>
      <w:r>
        <w:rPr>
          <w:szCs w:val="28"/>
        </w:rPr>
        <w:t>,</w:t>
      </w:r>
    </w:p>
    <w:p w:rsidR="00081190" w:rsidRPr="00074BCE" w:rsidRDefault="00081190" w:rsidP="00283009">
      <w:pPr>
        <w:ind w:left="-284" w:firstLine="1134"/>
        <w:contextualSpacing/>
        <w:jc w:val="both"/>
        <w:rPr>
          <w:szCs w:val="28"/>
        </w:rPr>
      </w:pPr>
      <w:proofErr w:type="spellStart"/>
      <w:r>
        <w:rPr>
          <w:szCs w:val="28"/>
        </w:rPr>
        <w:t>Федину</w:t>
      </w:r>
      <w:proofErr w:type="spellEnd"/>
      <w:r>
        <w:rPr>
          <w:szCs w:val="28"/>
        </w:rPr>
        <w:t xml:space="preserve"> Софію Романівну</w:t>
      </w:r>
      <w:r w:rsidRPr="00AD4AF9">
        <w:rPr>
          <w:szCs w:val="28"/>
        </w:rPr>
        <w:t>;</w:t>
      </w:r>
    </w:p>
    <w:p w:rsidR="00081190" w:rsidRPr="00AD4AF9" w:rsidRDefault="00081190" w:rsidP="00283009">
      <w:pPr>
        <w:widowControl w:val="0"/>
        <w:autoSpaceDE w:val="0"/>
        <w:autoSpaceDN w:val="0"/>
        <w:adjustRightInd w:val="0"/>
        <w:ind w:left="-284" w:firstLine="567"/>
        <w:contextualSpacing/>
        <w:jc w:val="both"/>
        <w:rPr>
          <w:szCs w:val="28"/>
        </w:rPr>
      </w:pPr>
      <w:r w:rsidRPr="00AD4AF9">
        <w:rPr>
          <w:szCs w:val="28"/>
        </w:rPr>
        <w:t xml:space="preserve">від депутатської фракції політичної партії </w:t>
      </w:r>
      <w:r w:rsidRPr="00AD4AF9">
        <w:rPr>
          <w:szCs w:val="28"/>
          <w:shd w:val="clear" w:color="auto" w:fill="FFFFFF"/>
        </w:rPr>
        <w:t xml:space="preserve">Всеукраїнське об'єднання «Батьківщина» </w:t>
      </w:r>
      <w:r w:rsidRPr="00AD4AF9">
        <w:rPr>
          <w:szCs w:val="28"/>
        </w:rPr>
        <w:t xml:space="preserve">– </w:t>
      </w:r>
      <w:proofErr w:type="spellStart"/>
      <w:r>
        <w:rPr>
          <w:szCs w:val="28"/>
        </w:rPr>
        <w:t>Євтушка</w:t>
      </w:r>
      <w:proofErr w:type="spellEnd"/>
      <w:r>
        <w:rPr>
          <w:szCs w:val="28"/>
        </w:rPr>
        <w:t xml:space="preserve"> Сергія Миколайовича –</w:t>
      </w:r>
      <w:r w:rsidRPr="008D7DC9">
        <w:rPr>
          <w:color w:val="000000"/>
          <w:szCs w:val="28"/>
        </w:rPr>
        <w:t xml:space="preserve"> </w:t>
      </w:r>
      <w:r w:rsidRPr="002B51B2">
        <w:rPr>
          <w:color w:val="000000"/>
          <w:szCs w:val="28"/>
        </w:rPr>
        <w:t>заступником голови Тимчасової слідчої комісії</w:t>
      </w:r>
      <w:r w:rsidRPr="00AD4AF9">
        <w:rPr>
          <w:szCs w:val="28"/>
        </w:rPr>
        <w:t>;</w:t>
      </w:r>
    </w:p>
    <w:p w:rsidR="00081190" w:rsidRPr="00AD4AF9" w:rsidRDefault="00081190" w:rsidP="00283009">
      <w:pPr>
        <w:ind w:left="-284" w:firstLine="567"/>
        <w:contextualSpacing/>
        <w:jc w:val="both"/>
        <w:rPr>
          <w:szCs w:val="28"/>
        </w:rPr>
      </w:pPr>
      <w:r w:rsidRPr="00AD4AF9">
        <w:rPr>
          <w:szCs w:val="28"/>
        </w:rPr>
        <w:t xml:space="preserve">від депутатської фракції Політичної Партії «ГОЛОС» − </w:t>
      </w:r>
      <w:proofErr w:type="spellStart"/>
      <w:r>
        <w:rPr>
          <w:szCs w:val="28"/>
        </w:rPr>
        <w:t>Совсун</w:t>
      </w:r>
      <w:proofErr w:type="spellEnd"/>
      <w:r>
        <w:rPr>
          <w:szCs w:val="28"/>
        </w:rPr>
        <w:t xml:space="preserve"> Інну Романівну</w:t>
      </w:r>
      <w:r w:rsidRPr="00AD4AF9">
        <w:rPr>
          <w:bCs/>
          <w:szCs w:val="28"/>
        </w:rPr>
        <w:t>;</w:t>
      </w:r>
    </w:p>
    <w:p w:rsidR="00081190" w:rsidRPr="00AD4AF9" w:rsidRDefault="00081190" w:rsidP="00283009">
      <w:pPr>
        <w:ind w:left="-284" w:firstLine="567"/>
        <w:contextualSpacing/>
        <w:jc w:val="both"/>
        <w:rPr>
          <w:bCs/>
          <w:szCs w:val="28"/>
        </w:rPr>
      </w:pPr>
      <w:r w:rsidRPr="00AD4AF9">
        <w:rPr>
          <w:szCs w:val="28"/>
        </w:rPr>
        <w:t xml:space="preserve">від </w:t>
      </w:r>
      <w:r>
        <w:rPr>
          <w:szCs w:val="28"/>
        </w:rPr>
        <w:t>позафракційних</w:t>
      </w:r>
      <w:r w:rsidRPr="00AD4AF9">
        <w:rPr>
          <w:szCs w:val="28"/>
        </w:rPr>
        <w:t xml:space="preserve"> – </w:t>
      </w:r>
      <w:r>
        <w:rPr>
          <w:szCs w:val="28"/>
        </w:rPr>
        <w:t>Савчук Оксану Василівну</w:t>
      </w:r>
      <w:r w:rsidRPr="00AD4AF9">
        <w:rPr>
          <w:szCs w:val="28"/>
        </w:rPr>
        <w:t>.</w:t>
      </w:r>
    </w:p>
    <w:p w:rsidR="00081190" w:rsidRDefault="00081190" w:rsidP="00283009">
      <w:pPr>
        <w:ind w:left="-284" w:firstLine="567"/>
        <w:contextualSpacing/>
        <w:jc w:val="both"/>
        <w:rPr>
          <w:szCs w:val="28"/>
        </w:rPr>
      </w:pPr>
      <w:r w:rsidRPr="00FC1FFC">
        <w:rPr>
          <w:szCs w:val="28"/>
        </w:rPr>
        <w:t>Комітет</w:t>
      </w:r>
      <w:r>
        <w:rPr>
          <w:szCs w:val="28"/>
        </w:rPr>
        <w:t xml:space="preserve"> зауважив, що до проекту Постанови не додано </w:t>
      </w:r>
      <w:r w:rsidRPr="00407BF6">
        <w:rPr>
          <w:szCs w:val="28"/>
        </w:rPr>
        <w:t>пропозиці</w:t>
      </w:r>
      <w:r>
        <w:rPr>
          <w:szCs w:val="28"/>
        </w:rPr>
        <w:t>ї</w:t>
      </w:r>
      <w:r w:rsidRPr="00407BF6">
        <w:rPr>
          <w:szCs w:val="28"/>
        </w:rPr>
        <w:t xml:space="preserve"> </w:t>
      </w:r>
      <w:r>
        <w:rPr>
          <w:szCs w:val="28"/>
        </w:rPr>
        <w:t xml:space="preserve">від </w:t>
      </w:r>
      <w:r w:rsidRPr="00E53FD9">
        <w:rPr>
          <w:szCs w:val="28"/>
        </w:rPr>
        <w:t>позафракційн</w:t>
      </w:r>
      <w:r>
        <w:rPr>
          <w:szCs w:val="28"/>
        </w:rPr>
        <w:t>ого народного депутата України Савчук О.В. щодо обрання її до складу утворюваної Тимчасової слідчої комісії.</w:t>
      </w:r>
    </w:p>
    <w:p w:rsidR="00081190" w:rsidRDefault="00081190" w:rsidP="00283009">
      <w:pPr>
        <w:ind w:left="-284" w:firstLine="567"/>
        <w:contextualSpacing/>
        <w:jc w:val="both"/>
        <w:rPr>
          <w:szCs w:val="28"/>
        </w:rPr>
      </w:pPr>
      <w:r>
        <w:rPr>
          <w:szCs w:val="28"/>
        </w:rPr>
        <w:t xml:space="preserve">З огляду на це, </w:t>
      </w:r>
      <w:r w:rsidRPr="00FC1FFC">
        <w:rPr>
          <w:szCs w:val="28"/>
        </w:rPr>
        <w:t>Комітет</w:t>
      </w:r>
      <w:r>
        <w:rPr>
          <w:szCs w:val="28"/>
        </w:rPr>
        <w:t xml:space="preserve"> привернув увагу до положень частини другої статті 85, частини другої статті 87 Регламенту Верховної Ради України</w:t>
      </w:r>
      <w:r w:rsidRPr="00560BB1">
        <w:rPr>
          <w:szCs w:val="28"/>
        </w:rPr>
        <w:t xml:space="preserve">, якими передбачено, що </w:t>
      </w:r>
      <w:r w:rsidRPr="00926920">
        <w:rPr>
          <w:szCs w:val="28"/>
        </w:rPr>
        <w:t>тимчасова слідча комісія утворюється з числа народних депутатів України, які дали на це згоду.</w:t>
      </w:r>
    </w:p>
    <w:p w:rsidR="00081190" w:rsidRDefault="00081190" w:rsidP="00283009">
      <w:pPr>
        <w:ind w:left="-284" w:firstLine="567"/>
        <w:contextualSpacing/>
        <w:jc w:val="both"/>
        <w:rPr>
          <w:szCs w:val="28"/>
        </w:rPr>
      </w:pPr>
      <w:r>
        <w:rPr>
          <w:szCs w:val="28"/>
        </w:rPr>
        <w:t xml:space="preserve">Крім цього </w:t>
      </w:r>
      <w:r w:rsidRPr="00FC1FFC">
        <w:rPr>
          <w:szCs w:val="28"/>
        </w:rPr>
        <w:t>Комітет</w:t>
      </w:r>
      <w:r>
        <w:rPr>
          <w:szCs w:val="28"/>
        </w:rPr>
        <w:t xml:space="preserve"> зазначив</w:t>
      </w:r>
      <w:r w:rsidRPr="00AD4AF9">
        <w:rPr>
          <w:szCs w:val="28"/>
        </w:rPr>
        <w:t xml:space="preserve">, що </w:t>
      </w:r>
      <w:r>
        <w:rPr>
          <w:szCs w:val="28"/>
        </w:rPr>
        <w:t xml:space="preserve">від </w:t>
      </w:r>
      <w:r w:rsidRPr="00AD4AF9">
        <w:rPr>
          <w:szCs w:val="28"/>
        </w:rPr>
        <w:t xml:space="preserve">депутатської фракції </w:t>
      </w:r>
      <w:r w:rsidRPr="003B4739">
        <w:rPr>
          <w:rFonts w:ascii="Times New Roman CYR" w:hAnsi="Times New Roman CYR" w:cs="Times New Roman CYR"/>
          <w:szCs w:val="28"/>
        </w:rPr>
        <w:t>ПОЛІТИЧНОЇ ПАРТІЇ «СЛУГА НАРОДУ»</w:t>
      </w:r>
      <w:r>
        <w:rPr>
          <w:rFonts w:ascii="Times New Roman CYR" w:hAnsi="Times New Roman CYR" w:cs="Times New Roman CYR"/>
          <w:szCs w:val="28"/>
        </w:rPr>
        <w:t xml:space="preserve"> </w:t>
      </w:r>
      <w:r>
        <w:rPr>
          <w:szCs w:val="28"/>
        </w:rPr>
        <w:t xml:space="preserve">та </w:t>
      </w:r>
      <w:r w:rsidRPr="00AD4AF9">
        <w:rPr>
          <w:szCs w:val="28"/>
        </w:rPr>
        <w:t>від депутатськ</w:t>
      </w:r>
      <w:r>
        <w:rPr>
          <w:szCs w:val="28"/>
        </w:rPr>
        <w:t>их</w:t>
      </w:r>
      <w:r w:rsidRPr="00AD4AF9">
        <w:rPr>
          <w:szCs w:val="28"/>
        </w:rPr>
        <w:t xml:space="preserve"> </w:t>
      </w:r>
      <w:r>
        <w:rPr>
          <w:szCs w:val="28"/>
          <w:shd w:val="clear" w:color="auto" w:fill="FFFFFF"/>
        </w:rPr>
        <w:t>груп</w:t>
      </w:r>
      <w:r w:rsidRPr="00AD4AF9">
        <w:rPr>
          <w:szCs w:val="28"/>
          <w:shd w:val="clear" w:color="auto" w:fill="FFFFFF"/>
        </w:rPr>
        <w:t xml:space="preserve"> «Партія «За майбутнє»</w:t>
      </w:r>
      <w:r>
        <w:rPr>
          <w:szCs w:val="28"/>
          <w:shd w:val="clear" w:color="auto" w:fill="FFFFFF"/>
        </w:rPr>
        <w:t xml:space="preserve"> та</w:t>
      </w:r>
      <w:r w:rsidRPr="008D7DC9">
        <w:rPr>
          <w:szCs w:val="28"/>
        </w:rPr>
        <w:t xml:space="preserve"> </w:t>
      </w:r>
      <w:r>
        <w:rPr>
          <w:szCs w:val="28"/>
        </w:rPr>
        <w:t>«</w:t>
      </w:r>
      <w:r w:rsidRPr="002B51B2">
        <w:rPr>
          <w:szCs w:val="28"/>
        </w:rPr>
        <w:t>ДОВІРА</w:t>
      </w:r>
      <w:r>
        <w:rPr>
          <w:szCs w:val="28"/>
        </w:rPr>
        <w:t>»</w:t>
      </w:r>
      <w:r w:rsidRPr="00AD4AF9">
        <w:rPr>
          <w:szCs w:val="28"/>
        </w:rPr>
        <w:t xml:space="preserve"> пропозицій щодо кількісного та персонального складу утворюваної Тимчасової слідчої комісії не надійшло, тому у проекті Постанови представник</w:t>
      </w:r>
      <w:r>
        <w:rPr>
          <w:szCs w:val="28"/>
        </w:rPr>
        <w:t>и</w:t>
      </w:r>
      <w:r w:rsidRPr="00AD4AF9">
        <w:rPr>
          <w:szCs w:val="28"/>
        </w:rPr>
        <w:t xml:space="preserve"> цієї</w:t>
      </w:r>
      <w:r>
        <w:rPr>
          <w:szCs w:val="28"/>
        </w:rPr>
        <w:t xml:space="preserve"> депутатської фракції та</w:t>
      </w:r>
      <w:r w:rsidRPr="00AD4AF9">
        <w:rPr>
          <w:szCs w:val="28"/>
        </w:rPr>
        <w:t xml:space="preserve"> </w:t>
      </w:r>
      <w:r>
        <w:rPr>
          <w:szCs w:val="28"/>
        </w:rPr>
        <w:t>депутатських</w:t>
      </w:r>
      <w:r w:rsidRPr="00AD4AF9">
        <w:rPr>
          <w:szCs w:val="28"/>
        </w:rPr>
        <w:t xml:space="preserve"> груп відсутні.</w:t>
      </w:r>
    </w:p>
    <w:p w:rsidR="00081190" w:rsidRPr="004E279C" w:rsidRDefault="00081190" w:rsidP="00283009">
      <w:pPr>
        <w:ind w:left="-284" w:firstLine="709"/>
        <w:contextualSpacing/>
        <w:jc w:val="both"/>
        <w:rPr>
          <w:sz w:val="16"/>
          <w:szCs w:val="16"/>
        </w:rPr>
      </w:pPr>
    </w:p>
    <w:p w:rsidR="00081190" w:rsidRPr="00E53FD9" w:rsidRDefault="00081190" w:rsidP="00283009">
      <w:pPr>
        <w:ind w:left="-284" w:firstLine="567"/>
        <w:jc w:val="both"/>
        <w:rPr>
          <w:szCs w:val="28"/>
        </w:rPr>
      </w:pPr>
      <w:r>
        <w:rPr>
          <w:szCs w:val="28"/>
        </w:rPr>
        <w:t xml:space="preserve">3.2 </w:t>
      </w:r>
      <w:r w:rsidRPr="00E53FD9">
        <w:rPr>
          <w:szCs w:val="28"/>
        </w:rPr>
        <w:t xml:space="preserve">Стосовно обрання позафракційного народного депутата України </w:t>
      </w:r>
      <w:r w:rsidRPr="00E53FD9">
        <w:rPr>
          <w:szCs w:val="28"/>
        </w:rPr>
        <w:br/>
      </w:r>
      <w:r>
        <w:rPr>
          <w:szCs w:val="28"/>
        </w:rPr>
        <w:t xml:space="preserve">Савчук О.В. </w:t>
      </w:r>
      <w:r w:rsidRPr="00E53FD9">
        <w:rPr>
          <w:szCs w:val="28"/>
        </w:rPr>
        <w:t xml:space="preserve">до складу Тимчасової слідчої комісії, </w:t>
      </w:r>
      <w:r>
        <w:rPr>
          <w:szCs w:val="28"/>
        </w:rPr>
        <w:t xml:space="preserve">також </w:t>
      </w:r>
      <w:r w:rsidRPr="00FC1FFC">
        <w:rPr>
          <w:szCs w:val="28"/>
        </w:rPr>
        <w:t>Комітет</w:t>
      </w:r>
      <w:r w:rsidRPr="00E53FD9">
        <w:rPr>
          <w:szCs w:val="28"/>
        </w:rPr>
        <w:t xml:space="preserve"> </w:t>
      </w:r>
      <w:r>
        <w:rPr>
          <w:szCs w:val="28"/>
        </w:rPr>
        <w:t>зазначив</w:t>
      </w:r>
      <w:r w:rsidRPr="00E53FD9">
        <w:rPr>
          <w:szCs w:val="28"/>
        </w:rPr>
        <w:t xml:space="preserve">, що обрання позафракційного народного депутата України до складу тимчасових спеціальних та слідчих комісій законодавчо не передбачено. </w:t>
      </w:r>
    </w:p>
    <w:p w:rsidR="00081190" w:rsidRPr="00E53FD9" w:rsidRDefault="00081190" w:rsidP="00283009">
      <w:pPr>
        <w:ind w:left="-284" w:firstLine="567"/>
        <w:jc w:val="both"/>
        <w:rPr>
          <w:szCs w:val="28"/>
        </w:rPr>
      </w:pPr>
      <w:r w:rsidRPr="00E53FD9">
        <w:rPr>
          <w:szCs w:val="28"/>
        </w:rPr>
        <w:t xml:space="preserve">Разом з цим, народний депутат України не може бути обмежений у своїх повноваженнях (частина перша статті 26 Закону України «Про статус народного </w:t>
      </w:r>
      <w:r w:rsidRPr="00E53FD9">
        <w:rPr>
          <w:szCs w:val="28"/>
        </w:rPr>
        <w:lastRenderedPageBreak/>
        <w:t>депутата України»), а відтак Верховна Рада України своїм рішенням може визначитись з цього питання.</w:t>
      </w:r>
    </w:p>
    <w:p w:rsidR="00081190" w:rsidRDefault="00081190" w:rsidP="00283009">
      <w:pPr>
        <w:ind w:left="-284" w:firstLine="709"/>
        <w:contextualSpacing/>
        <w:jc w:val="both"/>
        <w:rPr>
          <w:szCs w:val="28"/>
        </w:rPr>
      </w:pPr>
    </w:p>
    <w:p w:rsidR="00081190" w:rsidRDefault="00F5100D" w:rsidP="00283009">
      <w:pPr>
        <w:ind w:left="-284" w:firstLine="567"/>
        <w:contextualSpacing/>
        <w:jc w:val="both"/>
        <w:rPr>
          <w:szCs w:val="28"/>
        </w:rPr>
      </w:pPr>
      <w:r>
        <w:rPr>
          <w:szCs w:val="28"/>
        </w:rPr>
        <w:t xml:space="preserve">3.3 Також </w:t>
      </w:r>
      <w:r w:rsidR="00081190" w:rsidRPr="00FC1FFC">
        <w:rPr>
          <w:szCs w:val="28"/>
        </w:rPr>
        <w:t>Комітет</w:t>
      </w:r>
      <w:r w:rsidR="00081190" w:rsidRPr="00020512">
        <w:rPr>
          <w:szCs w:val="28"/>
        </w:rPr>
        <w:t xml:space="preserve"> </w:t>
      </w:r>
      <w:r w:rsidR="00081190">
        <w:rPr>
          <w:szCs w:val="28"/>
        </w:rPr>
        <w:t>зазначив</w:t>
      </w:r>
      <w:r w:rsidR="00081190" w:rsidRPr="00020512">
        <w:rPr>
          <w:szCs w:val="28"/>
        </w:rPr>
        <w:t xml:space="preserve">, що відповідно до вищезазначених положень      частини шостої статті 4 Закону </w:t>
      </w:r>
      <w:r w:rsidR="00081190">
        <w:rPr>
          <w:szCs w:val="28"/>
        </w:rPr>
        <w:t>України «Про тимчасові слідчі комісії і тимчасові спеціальні комісії Верховної Ради України»,</w:t>
      </w:r>
      <w:r w:rsidR="00081190">
        <w:rPr>
          <w:color w:val="FF0000"/>
          <w:szCs w:val="28"/>
        </w:rPr>
        <w:t xml:space="preserve"> </w:t>
      </w:r>
      <w:r w:rsidR="00081190">
        <w:rPr>
          <w:szCs w:val="28"/>
        </w:rPr>
        <w:t>частини другої статті 85,                  частини другої статті 87 Регламенту Верховної Ради України к</w:t>
      </w:r>
      <w:r w:rsidR="00081190" w:rsidRPr="00303C28">
        <w:rPr>
          <w:szCs w:val="28"/>
        </w:rPr>
        <w:t xml:space="preserve">ількісний склад тимчасової </w:t>
      </w:r>
      <w:r w:rsidR="00081190">
        <w:rPr>
          <w:szCs w:val="28"/>
        </w:rPr>
        <w:t>слідчої</w:t>
      </w:r>
      <w:r w:rsidR="00081190" w:rsidRPr="00303C28">
        <w:rPr>
          <w:szCs w:val="28"/>
        </w:rPr>
        <w:t xml:space="preserve"> комісії формується з урахуванням принципу пропорційного представництва депутатських фракцій (депутатських груп).</w:t>
      </w:r>
      <w:r w:rsidR="00081190">
        <w:rPr>
          <w:szCs w:val="28"/>
        </w:rPr>
        <w:t xml:space="preserve"> </w:t>
      </w:r>
      <w:r w:rsidR="00081190" w:rsidRPr="004A4864">
        <w:rPr>
          <w:szCs w:val="28"/>
        </w:rPr>
        <w:t xml:space="preserve">Кожна депутатська фракція (депутатська група) у Верховній Раді України має право на пропорційне представництво у складі </w:t>
      </w:r>
      <w:r w:rsidR="00081190">
        <w:rPr>
          <w:szCs w:val="28"/>
        </w:rPr>
        <w:t xml:space="preserve">тимчасової </w:t>
      </w:r>
      <w:r w:rsidR="00081190" w:rsidRPr="004A4864">
        <w:rPr>
          <w:szCs w:val="28"/>
        </w:rPr>
        <w:t>слідчої комісії.</w:t>
      </w:r>
    </w:p>
    <w:p w:rsidR="00081190" w:rsidRDefault="00081190" w:rsidP="00283009">
      <w:pPr>
        <w:widowControl w:val="0"/>
        <w:autoSpaceDE w:val="0"/>
        <w:autoSpaceDN w:val="0"/>
        <w:adjustRightInd w:val="0"/>
        <w:ind w:left="-284" w:firstLine="567"/>
        <w:contextualSpacing/>
        <w:jc w:val="both"/>
        <w:rPr>
          <w:szCs w:val="28"/>
        </w:rPr>
      </w:pPr>
      <w:r>
        <w:rPr>
          <w:szCs w:val="28"/>
        </w:rPr>
        <w:t xml:space="preserve">З огляду на це </w:t>
      </w:r>
      <w:r w:rsidRPr="00FC1FFC">
        <w:rPr>
          <w:szCs w:val="28"/>
        </w:rPr>
        <w:t>Комітет</w:t>
      </w:r>
      <w:r>
        <w:rPr>
          <w:szCs w:val="28"/>
        </w:rPr>
        <w:t xml:space="preserve"> зауважив, що запропонований кількісний склад утворюваної Тимчасової слідчої комісії не відповідає принципу пропорційного представництва, оскільки від </w:t>
      </w:r>
      <w:r w:rsidRPr="00AD4AF9">
        <w:rPr>
          <w:szCs w:val="28"/>
        </w:rPr>
        <w:t>депутатської фракції ПОЛІТИЧНОЇ ПАРТІЇ «ЄВРОПЕЙСЬКА СОЛІДАРНІСТЬ»</w:t>
      </w:r>
      <w:r>
        <w:rPr>
          <w:szCs w:val="28"/>
        </w:rPr>
        <w:t xml:space="preserve">, кількісний склад якої становить                             27 народних депутатів України, запропоновано двох представників, натомість від </w:t>
      </w:r>
      <w:r w:rsidRPr="00AD4AF9">
        <w:rPr>
          <w:szCs w:val="28"/>
        </w:rPr>
        <w:t>депутатськ</w:t>
      </w:r>
      <w:r>
        <w:rPr>
          <w:szCs w:val="28"/>
        </w:rPr>
        <w:t>их</w:t>
      </w:r>
      <w:r w:rsidRPr="00AD4AF9">
        <w:rPr>
          <w:szCs w:val="28"/>
        </w:rPr>
        <w:t xml:space="preserve"> фракці</w:t>
      </w:r>
      <w:r>
        <w:rPr>
          <w:szCs w:val="28"/>
        </w:rPr>
        <w:t xml:space="preserve">й </w:t>
      </w:r>
      <w:r w:rsidRPr="00AD4AF9">
        <w:rPr>
          <w:szCs w:val="28"/>
        </w:rPr>
        <w:t>Політичної партії «ОПОЗИЦІЙНА ПЛАТФОРМА - ЗА ЖИТТЯ»</w:t>
      </w:r>
      <w:r>
        <w:rPr>
          <w:szCs w:val="28"/>
        </w:rPr>
        <w:t>,</w:t>
      </w:r>
      <w:r w:rsidRPr="00AD4AF9">
        <w:rPr>
          <w:szCs w:val="28"/>
        </w:rPr>
        <w:t xml:space="preserve"> політичної партії </w:t>
      </w:r>
      <w:r w:rsidRPr="00AD4AF9">
        <w:rPr>
          <w:szCs w:val="28"/>
          <w:shd w:val="clear" w:color="auto" w:fill="FFFFFF"/>
        </w:rPr>
        <w:t>Всеукраїнське об'єднання «Батьківщина</w:t>
      </w:r>
      <w:r>
        <w:rPr>
          <w:szCs w:val="28"/>
          <w:shd w:val="clear" w:color="auto" w:fill="FFFFFF"/>
        </w:rPr>
        <w:t xml:space="preserve">» </w:t>
      </w:r>
      <w:r>
        <w:rPr>
          <w:szCs w:val="28"/>
        </w:rPr>
        <w:t>та</w:t>
      </w:r>
      <w:r w:rsidRPr="00AD4AF9">
        <w:rPr>
          <w:szCs w:val="28"/>
        </w:rPr>
        <w:t xml:space="preserve"> Політичної Партії «ГОЛОС»</w:t>
      </w:r>
      <w:r>
        <w:rPr>
          <w:szCs w:val="28"/>
        </w:rPr>
        <w:t xml:space="preserve">, кількісний склад яких становить 44, 25 та </w:t>
      </w:r>
      <w:r w:rsidR="00AB1B8E">
        <w:rPr>
          <w:szCs w:val="28"/>
        </w:rPr>
        <w:br/>
      </w:r>
      <w:r>
        <w:rPr>
          <w:szCs w:val="28"/>
        </w:rPr>
        <w:t xml:space="preserve">20 народних депутатів України відповідно – по одному. </w:t>
      </w:r>
    </w:p>
    <w:p w:rsidR="00081190" w:rsidRDefault="00081190" w:rsidP="00283009">
      <w:pPr>
        <w:widowControl w:val="0"/>
        <w:autoSpaceDE w:val="0"/>
        <w:autoSpaceDN w:val="0"/>
        <w:adjustRightInd w:val="0"/>
        <w:ind w:left="-284" w:firstLine="567"/>
        <w:contextualSpacing/>
        <w:jc w:val="both"/>
        <w:rPr>
          <w:szCs w:val="28"/>
        </w:rPr>
      </w:pPr>
      <w:r>
        <w:rPr>
          <w:szCs w:val="28"/>
        </w:rPr>
        <w:t xml:space="preserve">Крім цього </w:t>
      </w:r>
      <w:r w:rsidRPr="00FC1FFC">
        <w:rPr>
          <w:szCs w:val="28"/>
        </w:rPr>
        <w:t>Комітет</w:t>
      </w:r>
      <w:r w:rsidR="00F5100D">
        <w:rPr>
          <w:szCs w:val="28"/>
        </w:rPr>
        <w:t xml:space="preserve"> звернув увагу</w:t>
      </w:r>
      <w:r>
        <w:rPr>
          <w:szCs w:val="28"/>
        </w:rPr>
        <w:t xml:space="preserve">, що у листах ініціатора внесення до депутатських фракцій та депутатських груп, щодо надання свої представників до складу утворюваної Тимчасової слідчої комісії, не зазначено пропорцію відповідно до якої вони повинні визначити максимально допустиму кількість своїх представників у складі цієї комісії та подати своїх пропозиції ініціатору внесення. </w:t>
      </w:r>
    </w:p>
    <w:p w:rsidR="00081190" w:rsidRDefault="00081190" w:rsidP="00283009">
      <w:pPr>
        <w:widowControl w:val="0"/>
        <w:autoSpaceDE w:val="0"/>
        <w:autoSpaceDN w:val="0"/>
        <w:adjustRightInd w:val="0"/>
        <w:ind w:left="-284" w:firstLine="567"/>
        <w:contextualSpacing/>
        <w:jc w:val="both"/>
        <w:rPr>
          <w:szCs w:val="28"/>
        </w:rPr>
      </w:pPr>
      <w:r>
        <w:rPr>
          <w:szCs w:val="28"/>
        </w:rPr>
        <w:t xml:space="preserve">Відтак, </w:t>
      </w:r>
      <w:r w:rsidRPr="00AD4AF9">
        <w:rPr>
          <w:szCs w:val="28"/>
        </w:rPr>
        <w:t>депутатськ</w:t>
      </w:r>
      <w:r>
        <w:rPr>
          <w:szCs w:val="28"/>
        </w:rPr>
        <w:t>ими</w:t>
      </w:r>
      <w:r w:rsidRPr="00AD4AF9">
        <w:rPr>
          <w:szCs w:val="28"/>
        </w:rPr>
        <w:t xml:space="preserve"> фракці</w:t>
      </w:r>
      <w:r>
        <w:rPr>
          <w:szCs w:val="28"/>
        </w:rPr>
        <w:t xml:space="preserve">ями </w:t>
      </w:r>
      <w:r w:rsidRPr="00AD4AF9">
        <w:rPr>
          <w:szCs w:val="28"/>
        </w:rPr>
        <w:t>Політичної партії «ОПОЗИЦІЙНА ПЛАТФОРМА - ЗА ЖИТТЯ»</w:t>
      </w:r>
      <w:r>
        <w:rPr>
          <w:szCs w:val="28"/>
        </w:rPr>
        <w:t xml:space="preserve">, </w:t>
      </w:r>
      <w:r w:rsidRPr="00AD4AF9">
        <w:rPr>
          <w:szCs w:val="28"/>
        </w:rPr>
        <w:t xml:space="preserve">політичної партії </w:t>
      </w:r>
      <w:r w:rsidRPr="00AD4AF9">
        <w:rPr>
          <w:szCs w:val="28"/>
          <w:shd w:val="clear" w:color="auto" w:fill="FFFFFF"/>
        </w:rPr>
        <w:t>Всеукраїнське об</w:t>
      </w:r>
      <w:r>
        <w:rPr>
          <w:szCs w:val="28"/>
          <w:shd w:val="clear" w:color="auto" w:fill="FFFFFF"/>
        </w:rPr>
        <w:t>’</w:t>
      </w:r>
      <w:r w:rsidRPr="00AD4AF9">
        <w:rPr>
          <w:szCs w:val="28"/>
          <w:shd w:val="clear" w:color="auto" w:fill="FFFFFF"/>
        </w:rPr>
        <w:t>єднання «Батьківщина</w:t>
      </w:r>
      <w:r>
        <w:rPr>
          <w:szCs w:val="28"/>
          <w:shd w:val="clear" w:color="auto" w:fill="FFFFFF"/>
        </w:rPr>
        <w:t xml:space="preserve">» </w:t>
      </w:r>
      <w:r>
        <w:rPr>
          <w:szCs w:val="28"/>
        </w:rPr>
        <w:t>та</w:t>
      </w:r>
      <w:r w:rsidRPr="00AD4AF9">
        <w:rPr>
          <w:szCs w:val="28"/>
        </w:rPr>
        <w:t xml:space="preserve"> Політичної Партії «ГОЛОС»</w:t>
      </w:r>
      <w:r>
        <w:rPr>
          <w:szCs w:val="28"/>
        </w:rPr>
        <w:t xml:space="preserve"> було подано пропозиції щодо такої кількості свої представників (один народний депутат України), яка відповідає практиці Верховної Ради України дев’ятого скликання щодо пропорційного представництва депутатських фракцій (депутатських груп), а саме: один представник від 30 народних депутатів України, що у свою чергу передбачає обрання до складу тимчасової слідчої комісії по одному представнику від цих депутатських фракцій, а також від </w:t>
      </w:r>
      <w:r w:rsidRPr="00AD4AF9">
        <w:rPr>
          <w:szCs w:val="28"/>
        </w:rPr>
        <w:t>депутатської фракції ПОЛІТИЧНОЇ ПАРТІЇ «ЄВРОПЕЙСЬКА СОЛІДАРНІСТЬ»</w:t>
      </w:r>
      <w:r>
        <w:rPr>
          <w:szCs w:val="28"/>
        </w:rPr>
        <w:t>.</w:t>
      </w:r>
    </w:p>
    <w:p w:rsidR="00081190" w:rsidRPr="00BA0636" w:rsidRDefault="00081190" w:rsidP="00283009">
      <w:pPr>
        <w:pStyle w:val="aa"/>
        <w:ind w:left="-284" w:right="4" w:firstLine="561"/>
        <w:jc w:val="both"/>
        <w:rPr>
          <w:rStyle w:val="rvts0"/>
          <w:sz w:val="28"/>
          <w:szCs w:val="28"/>
          <w:lang w:val="uk-UA"/>
        </w:rPr>
      </w:pPr>
      <w:r w:rsidRPr="00FC1FFC">
        <w:rPr>
          <w:sz w:val="28"/>
          <w:szCs w:val="28"/>
          <w:lang w:val="uk-UA"/>
        </w:rPr>
        <w:t>Комітет</w:t>
      </w:r>
      <w:r w:rsidRPr="00BA0636">
        <w:rPr>
          <w:rStyle w:val="rvts0"/>
          <w:sz w:val="28"/>
          <w:szCs w:val="28"/>
          <w:lang w:val="uk-UA"/>
        </w:rPr>
        <w:t xml:space="preserve"> </w:t>
      </w:r>
      <w:r>
        <w:rPr>
          <w:rStyle w:val="rvts0"/>
          <w:sz w:val="28"/>
          <w:szCs w:val="28"/>
          <w:lang w:val="uk-UA"/>
        </w:rPr>
        <w:t>зазначив</w:t>
      </w:r>
      <w:r w:rsidRPr="00BA0636">
        <w:rPr>
          <w:rStyle w:val="rvts0"/>
          <w:sz w:val="28"/>
          <w:szCs w:val="28"/>
          <w:lang w:val="uk-UA"/>
        </w:rPr>
        <w:t xml:space="preserve">, що відповідно до частини першої, пункту 2 частини другої статті 94  Регламенту Верховної Ради України, за наявності висновку комітету, до предмета відання  якого належать питання регламенту, про те, що внесений законопроект, проект іншого </w:t>
      </w:r>
      <w:proofErr w:type="spellStart"/>
      <w:r w:rsidRPr="00BA0636">
        <w:rPr>
          <w:rStyle w:val="rvts0"/>
          <w:sz w:val="28"/>
          <w:szCs w:val="28"/>
          <w:lang w:val="uk-UA"/>
        </w:rPr>
        <w:t>акта</w:t>
      </w:r>
      <w:proofErr w:type="spellEnd"/>
      <w:r w:rsidRPr="00BA0636">
        <w:rPr>
          <w:rStyle w:val="rvts0"/>
          <w:sz w:val="28"/>
          <w:szCs w:val="28"/>
          <w:lang w:val="uk-UA"/>
        </w:rPr>
        <w:t xml:space="preserve"> оформлений та/або зареєстрований без дотримання  вимог  закону, Регламенту Верховної Ради України та прийнятих відповідно до них нормативно-правових актів, відповідні законопроекти, проекти інших актів Голова Верховної Ради України за пропозицією головного комітету повертає суб’єкту права законодавчої ініціативи без його розгляду на пленарному засіданні Верховної Ради України.</w:t>
      </w:r>
    </w:p>
    <w:p w:rsidR="00081190" w:rsidRPr="00BA0636" w:rsidRDefault="00081190" w:rsidP="00283009">
      <w:pPr>
        <w:pStyle w:val="aa"/>
        <w:ind w:left="-284" w:right="4" w:firstLine="561"/>
        <w:jc w:val="both"/>
        <w:rPr>
          <w:rStyle w:val="rvts0"/>
          <w:sz w:val="28"/>
          <w:szCs w:val="28"/>
          <w:lang w:val="uk-UA"/>
        </w:rPr>
      </w:pPr>
      <w:r w:rsidRPr="00BA0636">
        <w:rPr>
          <w:rStyle w:val="rvts0"/>
          <w:sz w:val="28"/>
          <w:szCs w:val="28"/>
          <w:lang w:val="uk-UA"/>
        </w:rPr>
        <w:t xml:space="preserve">Згідно з частиною четвертою цієї ж статті повернені законопроекти, проекти </w:t>
      </w:r>
      <w:r w:rsidRPr="00BA0636">
        <w:rPr>
          <w:rStyle w:val="rvts0"/>
          <w:sz w:val="28"/>
          <w:szCs w:val="28"/>
          <w:lang w:val="uk-UA"/>
        </w:rPr>
        <w:lastRenderedPageBreak/>
        <w:t>інших актів можуть бути повторно внесені на розгляд Верховної Ради України за умови усунення недоліків, що стали підставою для їх повернення.</w:t>
      </w:r>
    </w:p>
    <w:p w:rsidR="00081190" w:rsidRPr="00441B19" w:rsidRDefault="00081190" w:rsidP="00283009">
      <w:pPr>
        <w:widowControl w:val="0"/>
        <w:autoSpaceDE w:val="0"/>
        <w:autoSpaceDN w:val="0"/>
        <w:adjustRightInd w:val="0"/>
        <w:ind w:left="-284" w:firstLine="567"/>
        <w:jc w:val="both"/>
        <w:rPr>
          <w:szCs w:val="28"/>
        </w:rPr>
      </w:pPr>
      <w:r w:rsidRPr="00A14A56">
        <w:rPr>
          <w:szCs w:val="28"/>
        </w:rPr>
        <w:t xml:space="preserve">Враховуючи викладене, Комітет ухвалив висновок на проект Постанови Верховної Ради України </w:t>
      </w:r>
      <w:r>
        <w:rPr>
          <w:color w:val="0D0D0D" w:themeColor="text1" w:themeTint="F2"/>
          <w:szCs w:val="28"/>
        </w:rPr>
        <w:t>«</w:t>
      </w:r>
      <w:r>
        <w:rPr>
          <w:szCs w:val="28"/>
          <w:lang w:eastAsia="uk-UA"/>
        </w:rPr>
        <w:t xml:space="preserve">Про утворення Тимчасової слідчої комісії Верховної Ради України з розслідування та здійснення парламентського контролю за використанням коштів фонду боротьби з гострою респіраторною хворобою COVID-19, спричиненою </w:t>
      </w:r>
      <w:proofErr w:type="spellStart"/>
      <w:r>
        <w:rPr>
          <w:szCs w:val="28"/>
          <w:lang w:eastAsia="uk-UA"/>
        </w:rPr>
        <w:t>коронавірусом</w:t>
      </w:r>
      <w:proofErr w:type="spellEnd"/>
      <w:r>
        <w:rPr>
          <w:szCs w:val="28"/>
          <w:lang w:eastAsia="uk-UA"/>
        </w:rPr>
        <w:t xml:space="preserve"> SARS-CoV-2, та її наслідками</w:t>
      </w:r>
      <w:r>
        <w:rPr>
          <w:color w:val="0D0D0D" w:themeColor="text1" w:themeTint="F2"/>
          <w:szCs w:val="28"/>
        </w:rPr>
        <w:t xml:space="preserve">», внесений народними депутатами України Порошенком П.О. та іншими (всього </w:t>
      </w:r>
      <w:r w:rsidR="00AB1B8E">
        <w:rPr>
          <w:color w:val="0D0D0D" w:themeColor="text1" w:themeTint="F2"/>
          <w:szCs w:val="28"/>
        </w:rPr>
        <w:br/>
      </w:r>
      <w:r>
        <w:rPr>
          <w:color w:val="0D0D0D" w:themeColor="text1" w:themeTint="F2"/>
          <w:szCs w:val="28"/>
        </w:rPr>
        <w:t>7 підписів) (реєстр. № 6353 від 26.11.2021)</w:t>
      </w:r>
      <w:r w:rsidRPr="00A14A56">
        <w:rPr>
          <w:color w:val="0D0D0D" w:themeColor="text1" w:themeTint="F2"/>
          <w:szCs w:val="28"/>
        </w:rPr>
        <w:t xml:space="preserve">, та </w:t>
      </w:r>
      <w:r w:rsidR="003D64E9">
        <w:rPr>
          <w:color w:val="0D0D0D" w:themeColor="text1" w:themeTint="F2"/>
          <w:szCs w:val="28"/>
        </w:rPr>
        <w:t>прийняв рішення звернутися до</w:t>
      </w:r>
      <w:r w:rsidR="003A47FC">
        <w:rPr>
          <w:color w:val="0D0D0D" w:themeColor="text1" w:themeTint="F2"/>
          <w:szCs w:val="28"/>
        </w:rPr>
        <w:t xml:space="preserve"> </w:t>
      </w:r>
      <w:r w:rsidR="003A47FC">
        <w:rPr>
          <w:rFonts w:ascii="Times New Roman CYR" w:hAnsi="Times New Roman CYR" w:cs="Times New Roman CYR"/>
          <w:szCs w:val="28"/>
        </w:rPr>
        <w:t>Голов</w:t>
      </w:r>
      <w:r w:rsidR="003D64E9">
        <w:rPr>
          <w:rFonts w:ascii="Times New Roman CYR" w:hAnsi="Times New Roman CYR" w:cs="Times New Roman CYR"/>
          <w:szCs w:val="28"/>
        </w:rPr>
        <w:t>и</w:t>
      </w:r>
      <w:r w:rsidR="003A47FC">
        <w:rPr>
          <w:rFonts w:ascii="Times New Roman CYR" w:hAnsi="Times New Roman CYR" w:cs="Times New Roman CYR"/>
          <w:szCs w:val="28"/>
        </w:rPr>
        <w:t xml:space="preserve"> </w:t>
      </w:r>
      <w:r>
        <w:rPr>
          <w:rFonts w:ascii="Times New Roman CYR" w:hAnsi="Times New Roman CYR" w:cs="Times New Roman CYR"/>
          <w:szCs w:val="28"/>
        </w:rPr>
        <w:t>Верховної Ради України, відповідно до частини першої, пункту 2 частини другої статті 94 Регламенту Верховної Рад</w:t>
      </w:r>
      <w:r w:rsidR="003D64E9">
        <w:rPr>
          <w:rFonts w:ascii="Times New Roman CYR" w:hAnsi="Times New Roman CYR" w:cs="Times New Roman CYR"/>
          <w:szCs w:val="28"/>
        </w:rPr>
        <w:t xml:space="preserve">и </w:t>
      </w:r>
      <w:r>
        <w:rPr>
          <w:rFonts w:ascii="Times New Roman CYR" w:hAnsi="Times New Roman CYR" w:cs="Times New Roman CYR"/>
          <w:szCs w:val="28"/>
        </w:rPr>
        <w:t xml:space="preserve">України, з пропозицією повернути проект Постанови Верховної Ради України (реєстр. </w:t>
      </w:r>
      <w:r>
        <w:rPr>
          <w:szCs w:val="28"/>
        </w:rPr>
        <w:t xml:space="preserve">№ </w:t>
      </w:r>
      <w:r w:rsidRPr="00A15CBD">
        <w:rPr>
          <w:color w:val="0D0D0D" w:themeColor="text1" w:themeTint="F2"/>
          <w:szCs w:val="28"/>
        </w:rPr>
        <w:t>6353 від 26.11.2021</w:t>
      </w:r>
      <w:r>
        <w:rPr>
          <w:rFonts w:ascii="Times New Roman CYR" w:hAnsi="Times New Roman CYR" w:cs="Times New Roman CYR"/>
          <w:szCs w:val="28"/>
        </w:rPr>
        <w:t>) суб’єкту права законодавчої ініціативи без його розгляду на пленарному засіданні Верховної Ради України.</w:t>
      </w:r>
      <w:r w:rsidRPr="00441B19">
        <w:rPr>
          <w:szCs w:val="28"/>
        </w:rPr>
        <w:t xml:space="preserve"> </w:t>
      </w:r>
      <w:r>
        <w:rPr>
          <w:szCs w:val="28"/>
        </w:rPr>
        <w:t xml:space="preserve"> </w:t>
      </w:r>
    </w:p>
    <w:p w:rsidR="00081190" w:rsidRDefault="00081190" w:rsidP="00081190">
      <w:pPr>
        <w:ind w:firstLine="567"/>
        <w:jc w:val="both"/>
        <w:rPr>
          <w:szCs w:val="28"/>
        </w:rPr>
      </w:pPr>
    </w:p>
    <w:p w:rsidR="00E0047F" w:rsidRDefault="00E0047F" w:rsidP="00081190">
      <w:pPr>
        <w:ind w:firstLine="567"/>
        <w:jc w:val="both"/>
        <w:rPr>
          <w:szCs w:val="28"/>
        </w:rPr>
      </w:pPr>
    </w:p>
    <w:p w:rsidR="00021B75" w:rsidRPr="00BB6921" w:rsidRDefault="00081190" w:rsidP="00081190">
      <w:pPr>
        <w:rPr>
          <w:sz w:val="24"/>
          <w:szCs w:val="24"/>
        </w:rPr>
      </w:pPr>
      <w:r w:rsidRPr="00441B19">
        <w:rPr>
          <w:szCs w:val="28"/>
        </w:rPr>
        <w:t>Голова Комітету</w:t>
      </w:r>
      <w:r>
        <w:rPr>
          <w:szCs w:val="28"/>
        </w:rPr>
        <w:t xml:space="preserve"> </w:t>
      </w:r>
      <w:r>
        <w:rPr>
          <w:szCs w:val="28"/>
        </w:rPr>
        <w:tab/>
      </w:r>
      <w:r>
        <w:rPr>
          <w:szCs w:val="28"/>
        </w:rPr>
        <w:tab/>
      </w:r>
      <w:r>
        <w:rPr>
          <w:szCs w:val="28"/>
        </w:rPr>
        <w:tab/>
      </w:r>
      <w:r>
        <w:rPr>
          <w:szCs w:val="28"/>
        </w:rPr>
        <w:tab/>
      </w:r>
      <w:r>
        <w:rPr>
          <w:szCs w:val="28"/>
        </w:rPr>
        <w:tab/>
      </w:r>
      <w:r>
        <w:rPr>
          <w:szCs w:val="28"/>
        </w:rPr>
        <w:tab/>
        <w:t xml:space="preserve">            </w:t>
      </w:r>
      <w:r w:rsidRPr="00441B19">
        <w:rPr>
          <w:b/>
          <w:szCs w:val="28"/>
        </w:rPr>
        <w:t>С.В.КАЛЬЧЕНКО</w:t>
      </w:r>
    </w:p>
    <w:sectPr w:rsidR="00021B75" w:rsidRPr="00BB6921" w:rsidSect="002D512F">
      <w:headerReference w:type="default" r:id="rId9"/>
      <w:pgSz w:w="11906" w:h="16838"/>
      <w:pgMar w:top="719" w:right="850" w:bottom="539" w:left="1701" w:header="708"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959DC" w:rsidRDefault="006959DC" w:rsidP="002D512F">
      <w:r>
        <w:separator/>
      </w:r>
    </w:p>
  </w:endnote>
  <w:endnote w:type="continuationSeparator" w:id="0">
    <w:p w:rsidR="006959DC" w:rsidRDefault="006959DC" w:rsidP="002D51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959DC" w:rsidRDefault="006959DC" w:rsidP="002D512F">
      <w:r>
        <w:separator/>
      </w:r>
    </w:p>
  </w:footnote>
  <w:footnote w:type="continuationSeparator" w:id="0">
    <w:p w:rsidR="006959DC" w:rsidRDefault="006959DC" w:rsidP="002D51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31186927"/>
      <w:docPartObj>
        <w:docPartGallery w:val="Page Numbers (Top of Page)"/>
        <w:docPartUnique/>
      </w:docPartObj>
    </w:sdtPr>
    <w:sdtEndPr/>
    <w:sdtContent>
      <w:p w:rsidR="002D512F" w:rsidRDefault="002D512F">
        <w:pPr>
          <w:pStyle w:val="a6"/>
          <w:jc w:val="center"/>
        </w:pPr>
        <w:r>
          <w:fldChar w:fldCharType="begin"/>
        </w:r>
        <w:r>
          <w:instrText>PAGE   \* MERGEFORMAT</w:instrText>
        </w:r>
        <w:r>
          <w:fldChar w:fldCharType="separate"/>
        </w:r>
        <w:r w:rsidR="00D6538F">
          <w:rPr>
            <w:noProof/>
          </w:rPr>
          <w:t>8</w:t>
        </w:r>
        <w:r>
          <w:fldChar w:fldCharType="end"/>
        </w:r>
      </w:p>
    </w:sdtContent>
  </w:sdt>
  <w:p w:rsidR="002D512F" w:rsidRDefault="002D512F">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A482D7B"/>
    <w:multiLevelType w:val="multilevel"/>
    <w:tmpl w:val="412497A4"/>
    <w:lvl w:ilvl="0">
      <w:start w:val="1"/>
      <w:numFmt w:val="decimal"/>
      <w:lvlText w:val="%1."/>
      <w:lvlJc w:val="left"/>
      <w:pPr>
        <w:ind w:left="972" w:hanging="405"/>
      </w:pPr>
      <w:rPr>
        <w:rFonts w:hint="default"/>
        <w:b w:val="0"/>
        <w:sz w:val="28"/>
      </w:rPr>
    </w:lvl>
    <w:lvl w:ilvl="1">
      <w:start w:val="1"/>
      <w:numFmt w:val="decimal"/>
      <w:isLgl/>
      <w:lvlText w:val="%1.%2"/>
      <w:lvlJc w:val="left"/>
      <w:pPr>
        <w:ind w:left="942" w:hanging="37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1B75"/>
    <w:rsid w:val="00002957"/>
    <w:rsid w:val="00004E3F"/>
    <w:rsid w:val="0000729B"/>
    <w:rsid w:val="00011B97"/>
    <w:rsid w:val="000138E1"/>
    <w:rsid w:val="00014F07"/>
    <w:rsid w:val="000151B0"/>
    <w:rsid w:val="00016194"/>
    <w:rsid w:val="00020C47"/>
    <w:rsid w:val="00021B75"/>
    <w:rsid w:val="000231EB"/>
    <w:rsid w:val="00044E67"/>
    <w:rsid w:val="00057C1A"/>
    <w:rsid w:val="00060A05"/>
    <w:rsid w:val="0006788B"/>
    <w:rsid w:val="00067FDD"/>
    <w:rsid w:val="00077E04"/>
    <w:rsid w:val="00077F5D"/>
    <w:rsid w:val="00080246"/>
    <w:rsid w:val="00081190"/>
    <w:rsid w:val="0008299A"/>
    <w:rsid w:val="00082FAD"/>
    <w:rsid w:val="00083FB1"/>
    <w:rsid w:val="000878D6"/>
    <w:rsid w:val="00097132"/>
    <w:rsid w:val="000A091C"/>
    <w:rsid w:val="000A50F8"/>
    <w:rsid w:val="000A6728"/>
    <w:rsid w:val="000A67CC"/>
    <w:rsid w:val="000A7938"/>
    <w:rsid w:val="000B23A6"/>
    <w:rsid w:val="000B68F9"/>
    <w:rsid w:val="000B6D1B"/>
    <w:rsid w:val="000C574D"/>
    <w:rsid w:val="000C6C7D"/>
    <w:rsid w:val="000D6ADE"/>
    <w:rsid w:val="000E4D5B"/>
    <w:rsid w:val="000E58AB"/>
    <w:rsid w:val="000E6BD5"/>
    <w:rsid w:val="00100987"/>
    <w:rsid w:val="00103C7A"/>
    <w:rsid w:val="00103E13"/>
    <w:rsid w:val="00104D8F"/>
    <w:rsid w:val="00110F4A"/>
    <w:rsid w:val="0011162A"/>
    <w:rsid w:val="0011332D"/>
    <w:rsid w:val="00117A9F"/>
    <w:rsid w:val="0012393F"/>
    <w:rsid w:val="001268F5"/>
    <w:rsid w:val="00131AF3"/>
    <w:rsid w:val="001400C2"/>
    <w:rsid w:val="001413A3"/>
    <w:rsid w:val="00142324"/>
    <w:rsid w:val="00142DF0"/>
    <w:rsid w:val="00146DEC"/>
    <w:rsid w:val="00151CBD"/>
    <w:rsid w:val="0015370B"/>
    <w:rsid w:val="001547AD"/>
    <w:rsid w:val="00157CD9"/>
    <w:rsid w:val="00161726"/>
    <w:rsid w:val="00164599"/>
    <w:rsid w:val="001658F9"/>
    <w:rsid w:val="001725E8"/>
    <w:rsid w:val="00172C49"/>
    <w:rsid w:val="00181017"/>
    <w:rsid w:val="00181E94"/>
    <w:rsid w:val="00192964"/>
    <w:rsid w:val="00192D12"/>
    <w:rsid w:val="001931C6"/>
    <w:rsid w:val="001961F4"/>
    <w:rsid w:val="001A244D"/>
    <w:rsid w:val="001A51A3"/>
    <w:rsid w:val="001A7B95"/>
    <w:rsid w:val="001B1C9E"/>
    <w:rsid w:val="001B3DDC"/>
    <w:rsid w:val="001C2EC5"/>
    <w:rsid w:val="001E0EF2"/>
    <w:rsid w:val="001E5F81"/>
    <w:rsid w:val="0020135F"/>
    <w:rsid w:val="002043D6"/>
    <w:rsid w:val="00204F36"/>
    <w:rsid w:val="0020735E"/>
    <w:rsid w:val="00212292"/>
    <w:rsid w:val="00212AC4"/>
    <w:rsid w:val="00212D4E"/>
    <w:rsid w:val="00222F21"/>
    <w:rsid w:val="00223568"/>
    <w:rsid w:val="00223ABD"/>
    <w:rsid w:val="00224CCD"/>
    <w:rsid w:val="0022522A"/>
    <w:rsid w:val="002277B6"/>
    <w:rsid w:val="002375F4"/>
    <w:rsid w:val="002401B4"/>
    <w:rsid w:val="002444F1"/>
    <w:rsid w:val="00251355"/>
    <w:rsid w:val="00253DBC"/>
    <w:rsid w:val="0026087B"/>
    <w:rsid w:val="00277700"/>
    <w:rsid w:val="00283009"/>
    <w:rsid w:val="002845DC"/>
    <w:rsid w:val="00290F38"/>
    <w:rsid w:val="00292054"/>
    <w:rsid w:val="0029489D"/>
    <w:rsid w:val="002B12C8"/>
    <w:rsid w:val="002C1132"/>
    <w:rsid w:val="002C71FD"/>
    <w:rsid w:val="002D0110"/>
    <w:rsid w:val="002D0AE8"/>
    <w:rsid w:val="002D1145"/>
    <w:rsid w:val="002D512F"/>
    <w:rsid w:val="002E72D9"/>
    <w:rsid w:val="002F7B9F"/>
    <w:rsid w:val="00302382"/>
    <w:rsid w:val="00305470"/>
    <w:rsid w:val="00307A73"/>
    <w:rsid w:val="00307B7E"/>
    <w:rsid w:val="0031617E"/>
    <w:rsid w:val="003208AD"/>
    <w:rsid w:val="00320C5E"/>
    <w:rsid w:val="0032241F"/>
    <w:rsid w:val="00330D1B"/>
    <w:rsid w:val="00333A93"/>
    <w:rsid w:val="00335FD8"/>
    <w:rsid w:val="003447A1"/>
    <w:rsid w:val="00344CE4"/>
    <w:rsid w:val="00344EF7"/>
    <w:rsid w:val="00346019"/>
    <w:rsid w:val="00352218"/>
    <w:rsid w:val="0036128A"/>
    <w:rsid w:val="00380852"/>
    <w:rsid w:val="003809A9"/>
    <w:rsid w:val="00385128"/>
    <w:rsid w:val="00393DC1"/>
    <w:rsid w:val="003A2997"/>
    <w:rsid w:val="003A4699"/>
    <w:rsid w:val="003A47FC"/>
    <w:rsid w:val="003B595E"/>
    <w:rsid w:val="003B6882"/>
    <w:rsid w:val="003B77B9"/>
    <w:rsid w:val="003C0487"/>
    <w:rsid w:val="003C0B47"/>
    <w:rsid w:val="003C3393"/>
    <w:rsid w:val="003C5463"/>
    <w:rsid w:val="003D1801"/>
    <w:rsid w:val="003D26FD"/>
    <w:rsid w:val="003D64E9"/>
    <w:rsid w:val="003E00F9"/>
    <w:rsid w:val="003E0388"/>
    <w:rsid w:val="003E26AC"/>
    <w:rsid w:val="003E2946"/>
    <w:rsid w:val="003E786A"/>
    <w:rsid w:val="003F3364"/>
    <w:rsid w:val="003F3868"/>
    <w:rsid w:val="004034E5"/>
    <w:rsid w:val="004134D0"/>
    <w:rsid w:val="0041624C"/>
    <w:rsid w:val="004233A4"/>
    <w:rsid w:val="00446916"/>
    <w:rsid w:val="00446AE0"/>
    <w:rsid w:val="004478F7"/>
    <w:rsid w:val="0045664D"/>
    <w:rsid w:val="004572DC"/>
    <w:rsid w:val="00460080"/>
    <w:rsid w:val="00464DC1"/>
    <w:rsid w:val="0046510F"/>
    <w:rsid w:val="004678FF"/>
    <w:rsid w:val="00467AFC"/>
    <w:rsid w:val="00467B00"/>
    <w:rsid w:val="00467F5E"/>
    <w:rsid w:val="0047270D"/>
    <w:rsid w:val="00474C4A"/>
    <w:rsid w:val="004752A9"/>
    <w:rsid w:val="004822E1"/>
    <w:rsid w:val="004838CC"/>
    <w:rsid w:val="004869A8"/>
    <w:rsid w:val="00492846"/>
    <w:rsid w:val="004A09F1"/>
    <w:rsid w:val="004A46CF"/>
    <w:rsid w:val="004D3A57"/>
    <w:rsid w:val="004D6193"/>
    <w:rsid w:val="004D7B19"/>
    <w:rsid w:val="004E4E0F"/>
    <w:rsid w:val="004F4FBA"/>
    <w:rsid w:val="00500881"/>
    <w:rsid w:val="00500A35"/>
    <w:rsid w:val="00501614"/>
    <w:rsid w:val="005038F8"/>
    <w:rsid w:val="00504395"/>
    <w:rsid w:val="00505BEE"/>
    <w:rsid w:val="005113DE"/>
    <w:rsid w:val="00511C58"/>
    <w:rsid w:val="00513C73"/>
    <w:rsid w:val="00514DE7"/>
    <w:rsid w:val="00515B7E"/>
    <w:rsid w:val="00515D4F"/>
    <w:rsid w:val="0051783B"/>
    <w:rsid w:val="00524776"/>
    <w:rsid w:val="00533B54"/>
    <w:rsid w:val="00533E7B"/>
    <w:rsid w:val="005342D3"/>
    <w:rsid w:val="00544B67"/>
    <w:rsid w:val="005469A6"/>
    <w:rsid w:val="00550B11"/>
    <w:rsid w:val="00550B92"/>
    <w:rsid w:val="00554210"/>
    <w:rsid w:val="00565791"/>
    <w:rsid w:val="00565F89"/>
    <w:rsid w:val="005669C5"/>
    <w:rsid w:val="00571784"/>
    <w:rsid w:val="00571C18"/>
    <w:rsid w:val="00571D07"/>
    <w:rsid w:val="00581FD9"/>
    <w:rsid w:val="005905BD"/>
    <w:rsid w:val="00593A39"/>
    <w:rsid w:val="00593B5F"/>
    <w:rsid w:val="0059445E"/>
    <w:rsid w:val="005A3B3C"/>
    <w:rsid w:val="005A5346"/>
    <w:rsid w:val="005B347A"/>
    <w:rsid w:val="005B4D56"/>
    <w:rsid w:val="005B65A7"/>
    <w:rsid w:val="005C1F07"/>
    <w:rsid w:val="005C2EEC"/>
    <w:rsid w:val="005C4E81"/>
    <w:rsid w:val="005C6542"/>
    <w:rsid w:val="005F5F02"/>
    <w:rsid w:val="005F7065"/>
    <w:rsid w:val="005F70E6"/>
    <w:rsid w:val="0060247C"/>
    <w:rsid w:val="0060565F"/>
    <w:rsid w:val="00606940"/>
    <w:rsid w:val="006100A3"/>
    <w:rsid w:val="006166CA"/>
    <w:rsid w:val="006246FF"/>
    <w:rsid w:val="00630BF9"/>
    <w:rsid w:val="00633CAB"/>
    <w:rsid w:val="00641F36"/>
    <w:rsid w:val="00642D60"/>
    <w:rsid w:val="00650E52"/>
    <w:rsid w:val="0065125D"/>
    <w:rsid w:val="00652173"/>
    <w:rsid w:val="00660E2B"/>
    <w:rsid w:val="00661C02"/>
    <w:rsid w:val="00672A53"/>
    <w:rsid w:val="00676944"/>
    <w:rsid w:val="00680368"/>
    <w:rsid w:val="006959DC"/>
    <w:rsid w:val="00695A4E"/>
    <w:rsid w:val="006A3301"/>
    <w:rsid w:val="006A5078"/>
    <w:rsid w:val="006C073A"/>
    <w:rsid w:val="006C10C3"/>
    <w:rsid w:val="006D757A"/>
    <w:rsid w:val="006E2043"/>
    <w:rsid w:val="006E72A8"/>
    <w:rsid w:val="006F6207"/>
    <w:rsid w:val="00703DE3"/>
    <w:rsid w:val="00706C33"/>
    <w:rsid w:val="00711C36"/>
    <w:rsid w:val="007255F1"/>
    <w:rsid w:val="007263CA"/>
    <w:rsid w:val="007317FC"/>
    <w:rsid w:val="00733018"/>
    <w:rsid w:val="007374D8"/>
    <w:rsid w:val="007429D1"/>
    <w:rsid w:val="007654F8"/>
    <w:rsid w:val="00766EE0"/>
    <w:rsid w:val="00772520"/>
    <w:rsid w:val="00774982"/>
    <w:rsid w:val="00784A66"/>
    <w:rsid w:val="0078576C"/>
    <w:rsid w:val="00787815"/>
    <w:rsid w:val="00790D85"/>
    <w:rsid w:val="007922E8"/>
    <w:rsid w:val="0079314F"/>
    <w:rsid w:val="00795705"/>
    <w:rsid w:val="007A1043"/>
    <w:rsid w:val="007A3365"/>
    <w:rsid w:val="007B250E"/>
    <w:rsid w:val="007B6E3F"/>
    <w:rsid w:val="007B754A"/>
    <w:rsid w:val="007C0036"/>
    <w:rsid w:val="007C6C3C"/>
    <w:rsid w:val="007D0E01"/>
    <w:rsid w:val="007D7E86"/>
    <w:rsid w:val="007E2578"/>
    <w:rsid w:val="007E7132"/>
    <w:rsid w:val="007E7813"/>
    <w:rsid w:val="007F70E8"/>
    <w:rsid w:val="00801F29"/>
    <w:rsid w:val="008026D9"/>
    <w:rsid w:val="008056E8"/>
    <w:rsid w:val="00820967"/>
    <w:rsid w:val="008242D8"/>
    <w:rsid w:val="0082501B"/>
    <w:rsid w:val="00825BF2"/>
    <w:rsid w:val="00826C12"/>
    <w:rsid w:val="00832A7B"/>
    <w:rsid w:val="00841C59"/>
    <w:rsid w:val="00846984"/>
    <w:rsid w:val="00853016"/>
    <w:rsid w:val="00856180"/>
    <w:rsid w:val="0086348A"/>
    <w:rsid w:val="00864166"/>
    <w:rsid w:val="0086628B"/>
    <w:rsid w:val="008668B3"/>
    <w:rsid w:val="00871CF4"/>
    <w:rsid w:val="00877850"/>
    <w:rsid w:val="00880BFE"/>
    <w:rsid w:val="00881E26"/>
    <w:rsid w:val="00883206"/>
    <w:rsid w:val="00887003"/>
    <w:rsid w:val="00887118"/>
    <w:rsid w:val="00891D6C"/>
    <w:rsid w:val="008951C2"/>
    <w:rsid w:val="00896054"/>
    <w:rsid w:val="00896E0C"/>
    <w:rsid w:val="008A3879"/>
    <w:rsid w:val="008A3EE3"/>
    <w:rsid w:val="008A76F9"/>
    <w:rsid w:val="008B3378"/>
    <w:rsid w:val="008B4900"/>
    <w:rsid w:val="008B504A"/>
    <w:rsid w:val="008B7C91"/>
    <w:rsid w:val="008C0C07"/>
    <w:rsid w:val="008C3512"/>
    <w:rsid w:val="008C3DC0"/>
    <w:rsid w:val="008C3FB6"/>
    <w:rsid w:val="008D1EE3"/>
    <w:rsid w:val="008D243F"/>
    <w:rsid w:val="008D3425"/>
    <w:rsid w:val="008D517A"/>
    <w:rsid w:val="008E043D"/>
    <w:rsid w:val="008E0631"/>
    <w:rsid w:val="008E0ABE"/>
    <w:rsid w:val="008E275E"/>
    <w:rsid w:val="008E5574"/>
    <w:rsid w:val="008F3AAF"/>
    <w:rsid w:val="00914F19"/>
    <w:rsid w:val="00916DB4"/>
    <w:rsid w:val="0092437D"/>
    <w:rsid w:val="009251C9"/>
    <w:rsid w:val="00935441"/>
    <w:rsid w:val="00935B9B"/>
    <w:rsid w:val="00937863"/>
    <w:rsid w:val="00943A81"/>
    <w:rsid w:val="009479A8"/>
    <w:rsid w:val="009537FC"/>
    <w:rsid w:val="00973965"/>
    <w:rsid w:val="0097787A"/>
    <w:rsid w:val="009A7B5F"/>
    <w:rsid w:val="009B381F"/>
    <w:rsid w:val="009C7DF9"/>
    <w:rsid w:val="009D091D"/>
    <w:rsid w:val="009D3A62"/>
    <w:rsid w:val="009E2AA8"/>
    <w:rsid w:val="009E5B5F"/>
    <w:rsid w:val="009F053D"/>
    <w:rsid w:val="009F2DE0"/>
    <w:rsid w:val="009F37CE"/>
    <w:rsid w:val="009F7A55"/>
    <w:rsid w:val="00A01134"/>
    <w:rsid w:val="00A0693F"/>
    <w:rsid w:val="00A11E20"/>
    <w:rsid w:val="00A13BA1"/>
    <w:rsid w:val="00A13F24"/>
    <w:rsid w:val="00A1623D"/>
    <w:rsid w:val="00A2151F"/>
    <w:rsid w:val="00A248DD"/>
    <w:rsid w:val="00A248EE"/>
    <w:rsid w:val="00A25FF7"/>
    <w:rsid w:val="00A26B40"/>
    <w:rsid w:val="00A278F6"/>
    <w:rsid w:val="00A36D82"/>
    <w:rsid w:val="00A4145B"/>
    <w:rsid w:val="00A463C9"/>
    <w:rsid w:val="00A47C65"/>
    <w:rsid w:val="00A50221"/>
    <w:rsid w:val="00A54F23"/>
    <w:rsid w:val="00A558DE"/>
    <w:rsid w:val="00A60177"/>
    <w:rsid w:val="00A656F0"/>
    <w:rsid w:val="00A66D1F"/>
    <w:rsid w:val="00A709B0"/>
    <w:rsid w:val="00A76A31"/>
    <w:rsid w:val="00A81180"/>
    <w:rsid w:val="00A82FEF"/>
    <w:rsid w:val="00A83E48"/>
    <w:rsid w:val="00A87198"/>
    <w:rsid w:val="00A90712"/>
    <w:rsid w:val="00AA2AEA"/>
    <w:rsid w:val="00AB0506"/>
    <w:rsid w:val="00AB1B8E"/>
    <w:rsid w:val="00AB590D"/>
    <w:rsid w:val="00AB6371"/>
    <w:rsid w:val="00AB6B4E"/>
    <w:rsid w:val="00AB6BAC"/>
    <w:rsid w:val="00AC27E0"/>
    <w:rsid w:val="00AC6912"/>
    <w:rsid w:val="00AD4BAD"/>
    <w:rsid w:val="00AE1393"/>
    <w:rsid w:val="00AE48BD"/>
    <w:rsid w:val="00AE5728"/>
    <w:rsid w:val="00AE7625"/>
    <w:rsid w:val="00AF6BAD"/>
    <w:rsid w:val="00B0590F"/>
    <w:rsid w:val="00B06453"/>
    <w:rsid w:val="00B10CD7"/>
    <w:rsid w:val="00B1117E"/>
    <w:rsid w:val="00B11C74"/>
    <w:rsid w:val="00B11FF6"/>
    <w:rsid w:val="00B165C9"/>
    <w:rsid w:val="00B2018E"/>
    <w:rsid w:val="00B21529"/>
    <w:rsid w:val="00B2439E"/>
    <w:rsid w:val="00B27E87"/>
    <w:rsid w:val="00B354BF"/>
    <w:rsid w:val="00B3749D"/>
    <w:rsid w:val="00B44503"/>
    <w:rsid w:val="00B446DB"/>
    <w:rsid w:val="00B5014F"/>
    <w:rsid w:val="00B52383"/>
    <w:rsid w:val="00B6062A"/>
    <w:rsid w:val="00B6167F"/>
    <w:rsid w:val="00B6415A"/>
    <w:rsid w:val="00B721A1"/>
    <w:rsid w:val="00B743CD"/>
    <w:rsid w:val="00B75270"/>
    <w:rsid w:val="00B767D4"/>
    <w:rsid w:val="00B80C50"/>
    <w:rsid w:val="00B846F1"/>
    <w:rsid w:val="00B8658B"/>
    <w:rsid w:val="00B87AD5"/>
    <w:rsid w:val="00B9211F"/>
    <w:rsid w:val="00B97609"/>
    <w:rsid w:val="00B976DF"/>
    <w:rsid w:val="00BA21D5"/>
    <w:rsid w:val="00BA6FE8"/>
    <w:rsid w:val="00BB2DCC"/>
    <w:rsid w:val="00BB5F81"/>
    <w:rsid w:val="00BB6921"/>
    <w:rsid w:val="00BC287D"/>
    <w:rsid w:val="00BC506C"/>
    <w:rsid w:val="00BC7747"/>
    <w:rsid w:val="00BD7572"/>
    <w:rsid w:val="00BE357C"/>
    <w:rsid w:val="00BE6ADB"/>
    <w:rsid w:val="00BF1B0C"/>
    <w:rsid w:val="00BF75F1"/>
    <w:rsid w:val="00C0742B"/>
    <w:rsid w:val="00C10643"/>
    <w:rsid w:val="00C16EC3"/>
    <w:rsid w:val="00C242A7"/>
    <w:rsid w:val="00C32893"/>
    <w:rsid w:val="00C3588A"/>
    <w:rsid w:val="00C42E4A"/>
    <w:rsid w:val="00C42F2A"/>
    <w:rsid w:val="00C47567"/>
    <w:rsid w:val="00C47DCD"/>
    <w:rsid w:val="00C558AB"/>
    <w:rsid w:val="00C60B48"/>
    <w:rsid w:val="00C649A9"/>
    <w:rsid w:val="00C66803"/>
    <w:rsid w:val="00C73FFE"/>
    <w:rsid w:val="00C77305"/>
    <w:rsid w:val="00C81415"/>
    <w:rsid w:val="00C82F37"/>
    <w:rsid w:val="00C86907"/>
    <w:rsid w:val="00C95997"/>
    <w:rsid w:val="00C972DB"/>
    <w:rsid w:val="00CA14B9"/>
    <w:rsid w:val="00CA78AE"/>
    <w:rsid w:val="00CB0F15"/>
    <w:rsid w:val="00CB4DB1"/>
    <w:rsid w:val="00CB6F87"/>
    <w:rsid w:val="00CC1FB5"/>
    <w:rsid w:val="00CC30D1"/>
    <w:rsid w:val="00CD0B57"/>
    <w:rsid w:val="00CD3F53"/>
    <w:rsid w:val="00CD5C09"/>
    <w:rsid w:val="00CD67C9"/>
    <w:rsid w:val="00CE5A1E"/>
    <w:rsid w:val="00CF380A"/>
    <w:rsid w:val="00D01A49"/>
    <w:rsid w:val="00D07431"/>
    <w:rsid w:val="00D074C2"/>
    <w:rsid w:val="00D11676"/>
    <w:rsid w:val="00D15568"/>
    <w:rsid w:val="00D15D31"/>
    <w:rsid w:val="00D16D36"/>
    <w:rsid w:val="00D22923"/>
    <w:rsid w:val="00D23D07"/>
    <w:rsid w:val="00D32E43"/>
    <w:rsid w:val="00D352CA"/>
    <w:rsid w:val="00D35A51"/>
    <w:rsid w:val="00D4029E"/>
    <w:rsid w:val="00D4079E"/>
    <w:rsid w:val="00D40ADB"/>
    <w:rsid w:val="00D40EAE"/>
    <w:rsid w:val="00D41260"/>
    <w:rsid w:val="00D421EB"/>
    <w:rsid w:val="00D43752"/>
    <w:rsid w:val="00D4697D"/>
    <w:rsid w:val="00D472D3"/>
    <w:rsid w:val="00D5319A"/>
    <w:rsid w:val="00D57DA6"/>
    <w:rsid w:val="00D61217"/>
    <w:rsid w:val="00D63273"/>
    <w:rsid w:val="00D6538F"/>
    <w:rsid w:val="00D6570F"/>
    <w:rsid w:val="00D70D4E"/>
    <w:rsid w:val="00D72FC4"/>
    <w:rsid w:val="00D744C5"/>
    <w:rsid w:val="00D76198"/>
    <w:rsid w:val="00D77C89"/>
    <w:rsid w:val="00D81BB4"/>
    <w:rsid w:val="00D86613"/>
    <w:rsid w:val="00D86965"/>
    <w:rsid w:val="00D9630A"/>
    <w:rsid w:val="00DA33F2"/>
    <w:rsid w:val="00DA35CE"/>
    <w:rsid w:val="00DA479A"/>
    <w:rsid w:val="00DB1C60"/>
    <w:rsid w:val="00DB61DA"/>
    <w:rsid w:val="00DB6960"/>
    <w:rsid w:val="00DB7B60"/>
    <w:rsid w:val="00DC2429"/>
    <w:rsid w:val="00DC4C78"/>
    <w:rsid w:val="00DD0164"/>
    <w:rsid w:val="00DD51CB"/>
    <w:rsid w:val="00DD661F"/>
    <w:rsid w:val="00DE43EC"/>
    <w:rsid w:val="00DF0FB2"/>
    <w:rsid w:val="00E0047F"/>
    <w:rsid w:val="00E05EB8"/>
    <w:rsid w:val="00E10D41"/>
    <w:rsid w:val="00E114D3"/>
    <w:rsid w:val="00E176B9"/>
    <w:rsid w:val="00E205E7"/>
    <w:rsid w:val="00E20667"/>
    <w:rsid w:val="00E31AA5"/>
    <w:rsid w:val="00E34566"/>
    <w:rsid w:val="00E35E3F"/>
    <w:rsid w:val="00E37047"/>
    <w:rsid w:val="00E3799D"/>
    <w:rsid w:val="00E430C9"/>
    <w:rsid w:val="00E5318C"/>
    <w:rsid w:val="00E616CF"/>
    <w:rsid w:val="00E61DD4"/>
    <w:rsid w:val="00E64DD6"/>
    <w:rsid w:val="00E65303"/>
    <w:rsid w:val="00E7323C"/>
    <w:rsid w:val="00E73E4A"/>
    <w:rsid w:val="00E74B3D"/>
    <w:rsid w:val="00E81914"/>
    <w:rsid w:val="00E82AD1"/>
    <w:rsid w:val="00E82E2E"/>
    <w:rsid w:val="00E838F5"/>
    <w:rsid w:val="00E91ECE"/>
    <w:rsid w:val="00E93678"/>
    <w:rsid w:val="00E9410C"/>
    <w:rsid w:val="00E95A6D"/>
    <w:rsid w:val="00E95AB1"/>
    <w:rsid w:val="00EA11BC"/>
    <w:rsid w:val="00EA21DB"/>
    <w:rsid w:val="00EA25FD"/>
    <w:rsid w:val="00EA2F43"/>
    <w:rsid w:val="00EA3077"/>
    <w:rsid w:val="00EA386A"/>
    <w:rsid w:val="00EA781D"/>
    <w:rsid w:val="00EB1E10"/>
    <w:rsid w:val="00EB27F7"/>
    <w:rsid w:val="00EB539E"/>
    <w:rsid w:val="00EB5AC7"/>
    <w:rsid w:val="00EB5E67"/>
    <w:rsid w:val="00EB7D55"/>
    <w:rsid w:val="00EC0949"/>
    <w:rsid w:val="00EC3E61"/>
    <w:rsid w:val="00EC6D54"/>
    <w:rsid w:val="00ED15BB"/>
    <w:rsid w:val="00ED5360"/>
    <w:rsid w:val="00EE472E"/>
    <w:rsid w:val="00EE7A4A"/>
    <w:rsid w:val="00EF431F"/>
    <w:rsid w:val="00F00272"/>
    <w:rsid w:val="00F07831"/>
    <w:rsid w:val="00F21AE0"/>
    <w:rsid w:val="00F23F83"/>
    <w:rsid w:val="00F2473B"/>
    <w:rsid w:val="00F27318"/>
    <w:rsid w:val="00F274EE"/>
    <w:rsid w:val="00F40ABA"/>
    <w:rsid w:val="00F416BB"/>
    <w:rsid w:val="00F42B9A"/>
    <w:rsid w:val="00F43FB0"/>
    <w:rsid w:val="00F50A98"/>
    <w:rsid w:val="00F5100D"/>
    <w:rsid w:val="00F64948"/>
    <w:rsid w:val="00F77572"/>
    <w:rsid w:val="00F7777E"/>
    <w:rsid w:val="00F8374E"/>
    <w:rsid w:val="00F853E0"/>
    <w:rsid w:val="00F935B0"/>
    <w:rsid w:val="00F93A83"/>
    <w:rsid w:val="00FA38CF"/>
    <w:rsid w:val="00FA535F"/>
    <w:rsid w:val="00FA7EBD"/>
    <w:rsid w:val="00FB4089"/>
    <w:rsid w:val="00FB66D8"/>
    <w:rsid w:val="00FC27F2"/>
    <w:rsid w:val="00FC304F"/>
    <w:rsid w:val="00FC3937"/>
    <w:rsid w:val="00FC4DAE"/>
    <w:rsid w:val="00FC7BBA"/>
    <w:rsid w:val="00FD1295"/>
    <w:rsid w:val="00FD3F77"/>
    <w:rsid w:val="00FE01FF"/>
    <w:rsid w:val="00FE54B6"/>
    <w:rsid w:val="00FE6455"/>
    <w:rsid w:val="00FE6E5C"/>
    <w:rsid w:val="00FF361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FAC5F28"/>
  <w15:chartTrackingRefBased/>
  <w15:docId w15:val="{4E0840D8-B869-47E1-B725-889B34FB9B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uiPriority="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21B75"/>
    <w:rPr>
      <w:sz w:val="28"/>
      <w:lang w:eastAsia="ru-RU"/>
    </w:rPr>
  </w:style>
  <w:style w:type="paragraph" w:styleId="3">
    <w:name w:val="heading 3"/>
    <w:basedOn w:val="a"/>
    <w:link w:val="30"/>
    <w:uiPriority w:val="9"/>
    <w:qFormat/>
    <w:rsid w:val="009D3A62"/>
    <w:pPr>
      <w:spacing w:before="100" w:beforeAutospacing="1" w:after="100" w:afterAutospacing="1"/>
      <w:outlineLvl w:val="2"/>
    </w:pPr>
    <w:rPr>
      <w:b/>
      <w:bCs/>
      <w:sz w:val="27"/>
      <w:szCs w:val="27"/>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Стиль1"/>
    <w:basedOn w:val="a"/>
    <w:rsid w:val="00224CCD"/>
  </w:style>
  <w:style w:type="paragraph" w:styleId="a3">
    <w:name w:val="Body Text"/>
    <w:basedOn w:val="a"/>
    <w:rsid w:val="00021B75"/>
    <w:pPr>
      <w:jc w:val="center"/>
    </w:pPr>
    <w:rPr>
      <w:b/>
    </w:rPr>
  </w:style>
  <w:style w:type="paragraph" w:styleId="a4">
    <w:name w:val="Balloon Text"/>
    <w:basedOn w:val="a"/>
    <w:semiHidden/>
    <w:rsid w:val="00CD67C9"/>
    <w:rPr>
      <w:rFonts w:ascii="Tahoma" w:hAnsi="Tahoma" w:cs="Tahoma"/>
      <w:sz w:val="16"/>
      <w:szCs w:val="16"/>
    </w:rPr>
  </w:style>
  <w:style w:type="paragraph" w:styleId="a5">
    <w:name w:val="Normal (Web)"/>
    <w:basedOn w:val="a"/>
    <w:rsid w:val="003809A9"/>
    <w:pPr>
      <w:spacing w:before="100" w:beforeAutospacing="1" w:after="100" w:afterAutospacing="1"/>
    </w:pPr>
    <w:rPr>
      <w:sz w:val="24"/>
      <w:szCs w:val="24"/>
      <w:lang w:val="ru-RU"/>
    </w:rPr>
  </w:style>
  <w:style w:type="character" w:customStyle="1" w:styleId="30">
    <w:name w:val="Заголовок 3 Знак"/>
    <w:basedOn w:val="a0"/>
    <w:link w:val="3"/>
    <w:uiPriority w:val="9"/>
    <w:rsid w:val="009D3A62"/>
    <w:rPr>
      <w:b/>
      <w:bCs/>
      <w:sz w:val="27"/>
      <w:szCs w:val="27"/>
      <w:lang w:val="ru-RU" w:eastAsia="ru-RU" w:bidi="ar-SA"/>
    </w:rPr>
  </w:style>
  <w:style w:type="character" w:customStyle="1" w:styleId="rvts0">
    <w:name w:val="rvts0"/>
    <w:basedOn w:val="a0"/>
    <w:rsid w:val="00B743CD"/>
  </w:style>
  <w:style w:type="paragraph" w:styleId="a6">
    <w:name w:val="header"/>
    <w:basedOn w:val="a"/>
    <w:link w:val="a7"/>
    <w:uiPriority w:val="99"/>
    <w:unhideWhenUsed/>
    <w:rsid w:val="00E31AA5"/>
    <w:pPr>
      <w:tabs>
        <w:tab w:val="center" w:pos="4819"/>
        <w:tab w:val="right" w:pos="9639"/>
      </w:tabs>
    </w:pPr>
    <w:rPr>
      <w:rFonts w:asciiTheme="minorHAnsi" w:eastAsiaTheme="minorHAnsi" w:hAnsiTheme="minorHAnsi" w:cstheme="minorBidi"/>
      <w:sz w:val="22"/>
      <w:szCs w:val="22"/>
      <w:lang w:eastAsia="en-US"/>
    </w:rPr>
  </w:style>
  <w:style w:type="character" w:customStyle="1" w:styleId="a7">
    <w:name w:val="Верхній колонтитул Знак"/>
    <w:basedOn w:val="a0"/>
    <w:link w:val="a6"/>
    <w:uiPriority w:val="99"/>
    <w:rsid w:val="00E31AA5"/>
    <w:rPr>
      <w:rFonts w:asciiTheme="minorHAnsi" w:eastAsiaTheme="minorHAnsi" w:hAnsiTheme="minorHAnsi" w:cstheme="minorBidi"/>
      <w:sz w:val="22"/>
      <w:szCs w:val="22"/>
      <w:lang w:eastAsia="en-US"/>
    </w:rPr>
  </w:style>
  <w:style w:type="table" w:styleId="a8">
    <w:name w:val="Table Grid"/>
    <w:basedOn w:val="a1"/>
    <w:uiPriority w:val="99"/>
    <w:rsid w:val="00E31AA5"/>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List Paragraph"/>
    <w:basedOn w:val="a"/>
    <w:uiPriority w:val="99"/>
    <w:qFormat/>
    <w:rsid w:val="00081190"/>
    <w:pPr>
      <w:spacing w:after="160" w:line="259" w:lineRule="auto"/>
      <w:ind w:left="720"/>
      <w:contextualSpacing/>
    </w:pPr>
    <w:rPr>
      <w:rFonts w:asciiTheme="minorHAnsi" w:eastAsiaTheme="minorHAnsi" w:hAnsiTheme="minorHAnsi" w:cstheme="minorBidi"/>
      <w:sz w:val="22"/>
      <w:szCs w:val="22"/>
      <w:lang w:eastAsia="en-US"/>
    </w:rPr>
  </w:style>
  <w:style w:type="paragraph" w:customStyle="1" w:styleId="aa">
    <w:name w:val="Стиль"/>
    <w:rsid w:val="00081190"/>
    <w:pPr>
      <w:widowControl w:val="0"/>
      <w:autoSpaceDE w:val="0"/>
      <w:autoSpaceDN w:val="0"/>
      <w:adjustRightInd w:val="0"/>
    </w:pPr>
    <w:rPr>
      <w:sz w:val="24"/>
      <w:szCs w:val="24"/>
      <w:lang w:val="ru-RU" w:eastAsia="ru-RU"/>
    </w:rPr>
  </w:style>
  <w:style w:type="paragraph" w:styleId="HTML">
    <w:name w:val="HTML Preformatted"/>
    <w:basedOn w:val="a"/>
    <w:link w:val="HTML0"/>
    <w:uiPriority w:val="99"/>
    <w:rsid w:val="00081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1"/>
      <w:szCs w:val="21"/>
      <w:lang w:val="ru-RU"/>
    </w:rPr>
  </w:style>
  <w:style w:type="character" w:customStyle="1" w:styleId="HTML0">
    <w:name w:val="Стандартний HTML Знак"/>
    <w:basedOn w:val="a0"/>
    <w:link w:val="HTML"/>
    <w:uiPriority w:val="99"/>
    <w:rsid w:val="00081190"/>
    <w:rPr>
      <w:rFonts w:ascii="Courier New" w:hAnsi="Courier New" w:cs="Courier New"/>
      <w:color w:val="000000"/>
      <w:sz w:val="21"/>
      <w:szCs w:val="21"/>
      <w:lang w:val="ru-RU" w:eastAsia="ru-RU"/>
    </w:rPr>
  </w:style>
  <w:style w:type="paragraph" w:styleId="ab">
    <w:name w:val="footer"/>
    <w:basedOn w:val="a"/>
    <w:link w:val="ac"/>
    <w:rsid w:val="002D512F"/>
    <w:pPr>
      <w:tabs>
        <w:tab w:val="center" w:pos="4819"/>
        <w:tab w:val="right" w:pos="9639"/>
      </w:tabs>
    </w:pPr>
  </w:style>
  <w:style w:type="character" w:customStyle="1" w:styleId="ac">
    <w:name w:val="Нижній колонтитул Знак"/>
    <w:basedOn w:val="a0"/>
    <w:link w:val="ab"/>
    <w:rsid w:val="002D512F"/>
    <w:rPr>
      <w:sz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9297541">
      <w:bodyDiv w:val="1"/>
      <w:marLeft w:val="0"/>
      <w:marRight w:val="0"/>
      <w:marTop w:val="0"/>
      <w:marBottom w:val="0"/>
      <w:divBdr>
        <w:top w:val="none" w:sz="0" w:space="0" w:color="auto"/>
        <w:left w:val="none" w:sz="0" w:space="0" w:color="auto"/>
        <w:bottom w:val="none" w:sz="0" w:space="0" w:color="auto"/>
        <w:right w:val="none" w:sz="0" w:space="0" w:color="auto"/>
      </w:divBdr>
    </w:div>
    <w:div w:id="1332177969">
      <w:bodyDiv w:val="1"/>
      <w:marLeft w:val="0"/>
      <w:marRight w:val="0"/>
      <w:marTop w:val="0"/>
      <w:marBottom w:val="0"/>
      <w:divBdr>
        <w:top w:val="none" w:sz="0" w:space="0" w:color="auto"/>
        <w:left w:val="none" w:sz="0" w:space="0" w:color="auto"/>
        <w:bottom w:val="none" w:sz="0" w:space="0" w:color="auto"/>
        <w:right w:val="none" w:sz="0" w:space="0" w:color="auto"/>
      </w:divBdr>
    </w:div>
    <w:div w:id="1352296873">
      <w:bodyDiv w:val="1"/>
      <w:marLeft w:val="0"/>
      <w:marRight w:val="0"/>
      <w:marTop w:val="0"/>
      <w:marBottom w:val="0"/>
      <w:divBdr>
        <w:top w:val="none" w:sz="0" w:space="0" w:color="auto"/>
        <w:left w:val="none" w:sz="0" w:space="0" w:color="auto"/>
        <w:bottom w:val="none" w:sz="0" w:space="0" w:color="auto"/>
        <w:right w:val="none" w:sz="0" w:space="0" w:color="auto"/>
      </w:divBdr>
    </w:div>
    <w:div w:id="1370910927">
      <w:bodyDiv w:val="1"/>
      <w:marLeft w:val="0"/>
      <w:marRight w:val="0"/>
      <w:marTop w:val="0"/>
      <w:marBottom w:val="0"/>
      <w:divBdr>
        <w:top w:val="none" w:sz="0" w:space="0" w:color="auto"/>
        <w:left w:val="none" w:sz="0" w:space="0" w:color="auto"/>
        <w:bottom w:val="none" w:sz="0" w:space="0" w:color="auto"/>
        <w:right w:val="none" w:sz="0" w:space="0" w:color="auto"/>
      </w:divBdr>
    </w:div>
    <w:div w:id="1704865493">
      <w:bodyDiv w:val="1"/>
      <w:marLeft w:val="0"/>
      <w:marRight w:val="0"/>
      <w:marTop w:val="0"/>
      <w:marBottom w:val="0"/>
      <w:divBdr>
        <w:top w:val="none" w:sz="0" w:space="0" w:color="auto"/>
        <w:left w:val="none" w:sz="0" w:space="0" w:color="auto"/>
        <w:bottom w:val="none" w:sz="0" w:space="0" w:color="auto"/>
        <w:right w:val="none" w:sz="0" w:space="0" w:color="auto"/>
      </w:divBdr>
    </w:div>
    <w:div w:id="2019692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E4AB81-12EE-4D18-8C49-443B6D9AF6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8</Pages>
  <Words>13431</Words>
  <Characters>7656</Characters>
  <Application>Microsoft Office Word</Application>
  <DocSecurity>0</DocSecurity>
  <Lines>63</Lines>
  <Paragraphs>42</Paragraphs>
  <ScaleCrop>false</ScaleCrop>
  <HeadingPairs>
    <vt:vector size="2" baseType="variant">
      <vt:variant>
        <vt:lpstr>Назва</vt:lpstr>
      </vt:variant>
      <vt:variant>
        <vt:i4>1</vt:i4>
      </vt:variant>
    </vt:vector>
  </HeadingPairs>
  <TitlesOfParts>
    <vt:vector size="1" baseType="lpstr">
      <vt:lpstr>Голові Верховної Ради</vt:lpstr>
    </vt:vector>
  </TitlesOfParts>
  <Company>Verkhovna Rada</Company>
  <LinksUpToDate>false</LinksUpToDate>
  <CharactersWithSpaces>21045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Голові Верховної Ради</dc:title>
  <dc:subject/>
  <dc:creator>user</dc:creator>
  <cp:keywords/>
  <dc:description/>
  <cp:lastModifiedBy>Лисенко Марія Сергіївна</cp:lastModifiedBy>
  <cp:revision>18</cp:revision>
  <cp:lastPrinted>2021-05-19T13:06:00Z</cp:lastPrinted>
  <dcterms:created xsi:type="dcterms:W3CDTF">2021-12-07T08:18:00Z</dcterms:created>
  <dcterms:modified xsi:type="dcterms:W3CDTF">2021-12-08T12:32:00Z</dcterms:modified>
</cp:coreProperties>
</file>