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E71" w:rsidRPr="00BE246A" w:rsidRDefault="00890592" w:rsidP="00820864">
      <w:pPr>
        <w:spacing w:after="0" w:line="240" w:lineRule="auto"/>
        <w:jc w:val="center"/>
        <w:rPr>
          <w:rFonts w:ascii="Times New Roman" w:hAnsi="Times New Roman" w:cs="Times New Roman"/>
          <w:b/>
          <w:sz w:val="28"/>
          <w:szCs w:val="28"/>
        </w:rPr>
      </w:pPr>
      <w:bookmarkStart w:id="0" w:name="_GoBack"/>
      <w:bookmarkEnd w:id="0"/>
      <w:r w:rsidRPr="00BE246A">
        <w:rPr>
          <w:rFonts w:ascii="Times New Roman" w:hAnsi="Times New Roman" w:cs="Times New Roman"/>
          <w:b/>
          <w:sz w:val="28"/>
          <w:szCs w:val="28"/>
        </w:rPr>
        <w:t xml:space="preserve"> </w:t>
      </w:r>
    </w:p>
    <w:p w:rsidR="00A13E71" w:rsidRPr="00BE246A" w:rsidRDefault="00A13E71" w:rsidP="00820864">
      <w:pPr>
        <w:spacing w:after="0" w:line="240" w:lineRule="auto"/>
        <w:jc w:val="center"/>
        <w:rPr>
          <w:rFonts w:ascii="Times New Roman" w:hAnsi="Times New Roman" w:cs="Times New Roman"/>
          <w:b/>
          <w:sz w:val="28"/>
          <w:szCs w:val="28"/>
        </w:rPr>
      </w:pPr>
    </w:p>
    <w:p w:rsidR="00A13E71" w:rsidRPr="00BE246A" w:rsidRDefault="00A13E71" w:rsidP="00820864">
      <w:pPr>
        <w:spacing w:after="0" w:line="240" w:lineRule="auto"/>
        <w:jc w:val="center"/>
        <w:rPr>
          <w:rFonts w:ascii="Times New Roman" w:hAnsi="Times New Roman" w:cs="Times New Roman"/>
          <w:b/>
          <w:sz w:val="28"/>
          <w:szCs w:val="28"/>
        </w:rPr>
      </w:pPr>
    </w:p>
    <w:p w:rsidR="00A13E71" w:rsidRPr="00BE246A" w:rsidRDefault="00A13E71" w:rsidP="00820864">
      <w:pPr>
        <w:spacing w:after="0" w:line="240" w:lineRule="auto"/>
        <w:jc w:val="center"/>
        <w:rPr>
          <w:rFonts w:ascii="Times New Roman" w:hAnsi="Times New Roman" w:cs="Times New Roman"/>
          <w:b/>
          <w:sz w:val="28"/>
          <w:szCs w:val="28"/>
        </w:rPr>
      </w:pPr>
    </w:p>
    <w:p w:rsidR="00A13E71" w:rsidRPr="00BE246A" w:rsidRDefault="00A13E71" w:rsidP="00820864">
      <w:pPr>
        <w:spacing w:after="0" w:line="240" w:lineRule="auto"/>
        <w:jc w:val="center"/>
        <w:rPr>
          <w:rFonts w:ascii="Times New Roman" w:hAnsi="Times New Roman" w:cs="Times New Roman"/>
          <w:b/>
          <w:sz w:val="28"/>
          <w:szCs w:val="28"/>
        </w:rPr>
      </w:pPr>
    </w:p>
    <w:p w:rsidR="00A13E71" w:rsidRPr="00BE246A" w:rsidRDefault="00A13E71" w:rsidP="00820864">
      <w:pPr>
        <w:spacing w:after="0" w:line="240" w:lineRule="auto"/>
        <w:jc w:val="center"/>
        <w:rPr>
          <w:rFonts w:ascii="Times New Roman" w:hAnsi="Times New Roman" w:cs="Times New Roman"/>
          <w:b/>
          <w:sz w:val="28"/>
          <w:szCs w:val="28"/>
        </w:rPr>
      </w:pPr>
    </w:p>
    <w:p w:rsidR="00A13E71" w:rsidRPr="00BE246A" w:rsidRDefault="00A13E71" w:rsidP="00820864">
      <w:pPr>
        <w:spacing w:after="0" w:line="240" w:lineRule="auto"/>
        <w:jc w:val="center"/>
        <w:rPr>
          <w:rFonts w:ascii="Times New Roman" w:hAnsi="Times New Roman" w:cs="Times New Roman"/>
          <w:b/>
          <w:sz w:val="28"/>
          <w:szCs w:val="28"/>
        </w:rPr>
      </w:pPr>
      <w:r w:rsidRPr="00BE246A">
        <w:rPr>
          <w:rFonts w:ascii="Times New Roman" w:hAnsi="Times New Roman" w:cs="Times New Roman"/>
          <w:b/>
          <w:sz w:val="28"/>
          <w:szCs w:val="28"/>
        </w:rPr>
        <w:t>ВИСНОВОК</w:t>
      </w:r>
    </w:p>
    <w:p w:rsidR="0046647B" w:rsidRPr="00BE246A" w:rsidRDefault="00A13E71" w:rsidP="00820864">
      <w:pPr>
        <w:pStyle w:val="3"/>
        <w:shd w:val="clear" w:color="auto" w:fill="FFFFFF"/>
        <w:spacing w:before="0" w:beforeAutospacing="0" w:after="0" w:afterAutospacing="0"/>
        <w:jc w:val="center"/>
        <w:textAlignment w:val="baseline"/>
        <w:rPr>
          <w:sz w:val="28"/>
          <w:szCs w:val="28"/>
        </w:rPr>
      </w:pPr>
      <w:r w:rsidRPr="00BE246A">
        <w:rPr>
          <w:sz w:val="28"/>
          <w:szCs w:val="28"/>
        </w:rPr>
        <w:t xml:space="preserve">на проект Закону </w:t>
      </w:r>
      <w:r w:rsidR="0046647B" w:rsidRPr="00BE246A">
        <w:rPr>
          <w:sz w:val="28"/>
          <w:szCs w:val="28"/>
        </w:rPr>
        <w:t>України</w:t>
      </w:r>
      <w:r w:rsidR="002C3EFC" w:rsidRPr="00BE246A">
        <w:rPr>
          <w:sz w:val="28"/>
          <w:szCs w:val="28"/>
        </w:rPr>
        <w:t xml:space="preserve"> </w:t>
      </w:r>
      <w:r w:rsidR="0046647B" w:rsidRPr="00BE246A">
        <w:rPr>
          <w:sz w:val="28"/>
          <w:szCs w:val="28"/>
        </w:rPr>
        <w:t xml:space="preserve">«Про внесення змін до Закону України </w:t>
      </w:r>
    </w:p>
    <w:p w:rsidR="0046647B" w:rsidRPr="00BE246A" w:rsidRDefault="0046647B" w:rsidP="00820864">
      <w:pPr>
        <w:pStyle w:val="3"/>
        <w:shd w:val="clear" w:color="auto" w:fill="FFFFFF"/>
        <w:spacing w:before="0" w:beforeAutospacing="0" w:after="0" w:afterAutospacing="0"/>
        <w:jc w:val="center"/>
        <w:textAlignment w:val="baseline"/>
        <w:rPr>
          <w:sz w:val="28"/>
          <w:szCs w:val="28"/>
        </w:rPr>
      </w:pPr>
      <w:r w:rsidRPr="00BE246A">
        <w:rPr>
          <w:sz w:val="28"/>
          <w:szCs w:val="28"/>
        </w:rPr>
        <w:t xml:space="preserve">«Про громадянство України» щодо підстав і порядку набуття </w:t>
      </w:r>
    </w:p>
    <w:p w:rsidR="0046647B" w:rsidRPr="00BE246A" w:rsidRDefault="0046647B" w:rsidP="00820864">
      <w:pPr>
        <w:pStyle w:val="3"/>
        <w:shd w:val="clear" w:color="auto" w:fill="FFFFFF"/>
        <w:spacing w:before="0" w:beforeAutospacing="0" w:after="0" w:afterAutospacing="0"/>
        <w:jc w:val="center"/>
        <w:textAlignment w:val="baseline"/>
        <w:rPr>
          <w:sz w:val="28"/>
          <w:szCs w:val="28"/>
        </w:rPr>
      </w:pPr>
      <w:r w:rsidRPr="00BE246A">
        <w:rPr>
          <w:sz w:val="28"/>
          <w:szCs w:val="28"/>
        </w:rPr>
        <w:t>та припинення громадянства України</w:t>
      </w:r>
      <w:r w:rsidR="00FA7098" w:rsidRPr="00BE246A">
        <w:rPr>
          <w:sz w:val="28"/>
          <w:szCs w:val="28"/>
        </w:rPr>
        <w:t>»</w:t>
      </w:r>
    </w:p>
    <w:p w:rsidR="00A13E71" w:rsidRPr="00BE246A" w:rsidRDefault="00A13E71" w:rsidP="00820864">
      <w:pPr>
        <w:pStyle w:val="3"/>
        <w:shd w:val="clear" w:color="auto" w:fill="FFFFFF"/>
        <w:spacing w:before="0" w:beforeAutospacing="0" w:after="0" w:afterAutospacing="0"/>
        <w:jc w:val="center"/>
        <w:textAlignment w:val="baseline"/>
        <w:rPr>
          <w:sz w:val="28"/>
          <w:szCs w:val="28"/>
        </w:rPr>
      </w:pPr>
    </w:p>
    <w:p w:rsidR="001D28B6" w:rsidRPr="00BE246A" w:rsidRDefault="00A13E71" w:rsidP="00820864">
      <w:pPr>
        <w:spacing w:after="0" w:line="240" w:lineRule="auto"/>
        <w:ind w:firstLine="709"/>
        <w:jc w:val="both"/>
        <w:rPr>
          <w:rFonts w:ascii="Times New Roman" w:eastAsia="Times New Roman" w:hAnsi="Times New Roman" w:cs="Times New Roman"/>
          <w:sz w:val="28"/>
          <w:szCs w:val="28"/>
        </w:rPr>
      </w:pPr>
      <w:r w:rsidRPr="00BE246A">
        <w:rPr>
          <w:rFonts w:ascii="Times New Roman" w:eastAsia="Calibri" w:hAnsi="Times New Roman" w:cs="Times New Roman"/>
          <w:sz w:val="28"/>
          <w:szCs w:val="28"/>
        </w:rPr>
        <w:t>У Головному управлінні розглянуто поданий проект, у якому пропонується</w:t>
      </w:r>
      <w:r w:rsidR="0046647B" w:rsidRPr="00BE246A">
        <w:rPr>
          <w:rFonts w:ascii="Times New Roman" w:eastAsia="Calibri" w:hAnsi="Times New Roman" w:cs="Times New Roman"/>
          <w:sz w:val="28"/>
          <w:szCs w:val="28"/>
        </w:rPr>
        <w:t xml:space="preserve"> викласти в новій редакції</w:t>
      </w:r>
      <w:r w:rsidR="00047A9D" w:rsidRPr="00BE246A">
        <w:rPr>
          <w:rFonts w:ascii="Times New Roman" w:eastAsia="Calibri" w:hAnsi="Times New Roman" w:cs="Times New Roman"/>
          <w:sz w:val="28"/>
          <w:szCs w:val="28"/>
        </w:rPr>
        <w:t xml:space="preserve"> </w:t>
      </w:r>
      <w:r w:rsidRPr="00BE246A">
        <w:rPr>
          <w:rFonts w:ascii="Times New Roman" w:hAnsi="Times New Roman" w:cs="Times New Roman"/>
          <w:sz w:val="28"/>
          <w:szCs w:val="28"/>
        </w:rPr>
        <w:t>Закон України «Про громад</w:t>
      </w:r>
      <w:r w:rsidR="0046647B" w:rsidRPr="00BE246A">
        <w:rPr>
          <w:rFonts w:ascii="Times New Roman" w:hAnsi="Times New Roman" w:cs="Times New Roman"/>
          <w:sz w:val="28"/>
          <w:szCs w:val="28"/>
        </w:rPr>
        <w:t xml:space="preserve">янство України» (далі – Закон). </w:t>
      </w:r>
      <w:r w:rsidR="0046647B" w:rsidRPr="00BE246A">
        <w:rPr>
          <w:rFonts w:ascii="Times New Roman" w:eastAsia="Calibri" w:hAnsi="Times New Roman" w:cs="Times New Roman"/>
          <w:sz w:val="28"/>
          <w:szCs w:val="28"/>
        </w:rPr>
        <w:t>Метою проекту є «актуалізація положень законодавства у сфері громадянства, зокрема</w:t>
      </w:r>
      <w:r w:rsidR="0046647B" w:rsidRPr="00BE246A">
        <w:rPr>
          <w:rFonts w:ascii="Times New Roman" w:eastAsia="Times New Roman" w:hAnsi="Times New Roman" w:cs="Times New Roman"/>
          <w:sz w:val="28"/>
          <w:szCs w:val="28"/>
        </w:rPr>
        <w:t xml:space="preserve"> підстав і порядку набуття та припинення громадянства України» (п. 1 пояснювальної записки). </w:t>
      </w:r>
    </w:p>
    <w:p w:rsidR="0046647B" w:rsidRPr="00BE246A" w:rsidRDefault="0046647B" w:rsidP="00820864">
      <w:pPr>
        <w:spacing w:after="0" w:line="240" w:lineRule="auto"/>
        <w:ind w:firstLine="709"/>
        <w:jc w:val="both"/>
        <w:rPr>
          <w:rFonts w:ascii="Times New Roman" w:eastAsia="Calibri" w:hAnsi="Times New Roman" w:cs="Times New Roman"/>
          <w:sz w:val="28"/>
          <w:szCs w:val="28"/>
        </w:rPr>
      </w:pPr>
      <w:r w:rsidRPr="00BE246A">
        <w:rPr>
          <w:rFonts w:ascii="Times New Roman" w:eastAsia="Times New Roman" w:hAnsi="Times New Roman" w:cs="Times New Roman"/>
          <w:sz w:val="28"/>
          <w:szCs w:val="28"/>
        </w:rPr>
        <w:t>Проект</w:t>
      </w:r>
      <w:r w:rsidR="00047A9D" w:rsidRPr="00BE246A">
        <w:rPr>
          <w:rFonts w:ascii="Times New Roman" w:eastAsia="Times New Roman" w:hAnsi="Times New Roman" w:cs="Times New Roman"/>
          <w:sz w:val="28"/>
          <w:szCs w:val="28"/>
        </w:rPr>
        <w:t xml:space="preserve"> </w:t>
      </w:r>
      <w:r w:rsidRPr="00BE246A">
        <w:rPr>
          <w:rFonts w:ascii="Times New Roman" w:eastAsia="Calibri" w:hAnsi="Times New Roman" w:cs="Times New Roman"/>
          <w:sz w:val="28"/>
          <w:szCs w:val="28"/>
        </w:rPr>
        <w:t>розроблен</w:t>
      </w:r>
      <w:r w:rsidR="005A4D97" w:rsidRPr="00BE246A">
        <w:rPr>
          <w:rFonts w:ascii="Times New Roman" w:eastAsia="Calibri" w:hAnsi="Times New Roman" w:cs="Times New Roman"/>
          <w:sz w:val="28"/>
          <w:szCs w:val="28"/>
        </w:rPr>
        <w:t>ий</w:t>
      </w:r>
      <w:r w:rsidRPr="00BE246A">
        <w:rPr>
          <w:rFonts w:ascii="Times New Roman" w:eastAsia="Calibri" w:hAnsi="Times New Roman" w:cs="Times New Roman"/>
          <w:sz w:val="28"/>
          <w:szCs w:val="28"/>
        </w:rPr>
        <w:t xml:space="preserve"> у зв’язку з рішенням Ради національної безпеки і оборони України від 26 лютого 2021 року «Про невідкладні заходи щодо протидії загрозам національній безпеці у сфері громадянства», введен</w:t>
      </w:r>
      <w:r w:rsidR="005A4D97" w:rsidRPr="00BE246A">
        <w:rPr>
          <w:rFonts w:ascii="Times New Roman" w:eastAsia="Calibri" w:hAnsi="Times New Roman" w:cs="Times New Roman"/>
          <w:sz w:val="28"/>
          <w:szCs w:val="28"/>
        </w:rPr>
        <w:t>им</w:t>
      </w:r>
      <w:r w:rsidRPr="00BE246A">
        <w:rPr>
          <w:rFonts w:ascii="Times New Roman" w:eastAsia="Calibri" w:hAnsi="Times New Roman" w:cs="Times New Roman"/>
          <w:sz w:val="28"/>
          <w:szCs w:val="28"/>
        </w:rPr>
        <w:t xml:space="preserve"> в дію Указом Президента України від 4 березня 2021 року № 85 (п. 2 пояснювальної записки). </w:t>
      </w:r>
    </w:p>
    <w:p w:rsidR="009A07EB" w:rsidRPr="00BE246A" w:rsidRDefault="003352C4" w:rsidP="00820864">
      <w:pPr>
        <w:spacing w:after="0" w:line="240" w:lineRule="auto"/>
        <w:ind w:firstLine="708"/>
        <w:jc w:val="both"/>
        <w:rPr>
          <w:rFonts w:ascii="Times New Roman" w:hAnsi="Times New Roman" w:cs="Times New Roman"/>
          <w:sz w:val="28"/>
          <w:szCs w:val="28"/>
        </w:rPr>
      </w:pPr>
      <w:r w:rsidRPr="00BE246A">
        <w:rPr>
          <w:rFonts w:ascii="Times New Roman" w:eastAsia="Calibri" w:hAnsi="Times New Roman" w:cs="Times New Roman"/>
          <w:sz w:val="28"/>
          <w:szCs w:val="28"/>
        </w:rPr>
        <w:t>П</w:t>
      </w:r>
      <w:r w:rsidR="0051333A" w:rsidRPr="00BE246A">
        <w:rPr>
          <w:rFonts w:ascii="Times New Roman" w:eastAsia="Calibri" w:hAnsi="Times New Roman" w:cs="Times New Roman"/>
          <w:sz w:val="28"/>
          <w:szCs w:val="28"/>
        </w:rPr>
        <w:t>роектом</w:t>
      </w:r>
      <w:r w:rsidR="0039285A" w:rsidRPr="00BE246A">
        <w:rPr>
          <w:rFonts w:ascii="Times New Roman" w:eastAsia="Calibri" w:hAnsi="Times New Roman" w:cs="Times New Roman"/>
          <w:sz w:val="28"/>
          <w:szCs w:val="28"/>
        </w:rPr>
        <w:t>,</w:t>
      </w:r>
      <w:r w:rsidR="0051333A" w:rsidRPr="00BE246A">
        <w:rPr>
          <w:rFonts w:ascii="Times New Roman" w:eastAsia="Calibri" w:hAnsi="Times New Roman" w:cs="Times New Roman"/>
          <w:sz w:val="28"/>
          <w:szCs w:val="28"/>
        </w:rPr>
        <w:t xml:space="preserve"> серед іншого, передбача</w:t>
      </w:r>
      <w:r w:rsidR="0039285A" w:rsidRPr="00BE246A">
        <w:rPr>
          <w:rFonts w:ascii="Times New Roman" w:eastAsia="Calibri" w:hAnsi="Times New Roman" w:cs="Times New Roman"/>
          <w:sz w:val="28"/>
          <w:szCs w:val="28"/>
        </w:rPr>
        <w:t>ються такі новели</w:t>
      </w:r>
      <w:r w:rsidR="0051333A" w:rsidRPr="00BE246A">
        <w:rPr>
          <w:rFonts w:ascii="Times New Roman" w:eastAsia="Calibri" w:hAnsi="Times New Roman" w:cs="Times New Roman"/>
          <w:sz w:val="28"/>
          <w:szCs w:val="28"/>
        </w:rPr>
        <w:t xml:space="preserve">: </w:t>
      </w:r>
      <w:r w:rsidR="00250670" w:rsidRPr="00BE246A">
        <w:rPr>
          <w:rFonts w:ascii="Times New Roman" w:eastAsia="Calibri" w:hAnsi="Times New Roman" w:cs="Times New Roman"/>
          <w:sz w:val="28"/>
          <w:szCs w:val="28"/>
        </w:rPr>
        <w:t xml:space="preserve">розширюються підстави набуття громадянства України за народженням, </w:t>
      </w:r>
      <w:r w:rsidR="00250670" w:rsidRPr="00BE246A">
        <w:rPr>
          <w:rFonts w:ascii="Times New Roman" w:hAnsi="Times New Roman" w:cs="Times New Roman"/>
          <w:sz w:val="28"/>
          <w:szCs w:val="28"/>
        </w:rPr>
        <w:t>за терито</w:t>
      </w:r>
      <w:r w:rsidR="00E625DE" w:rsidRPr="00BE246A">
        <w:rPr>
          <w:rFonts w:ascii="Times New Roman" w:hAnsi="Times New Roman" w:cs="Times New Roman"/>
          <w:sz w:val="28"/>
          <w:szCs w:val="28"/>
        </w:rPr>
        <w:t>ріальним походженням; переглядаються</w:t>
      </w:r>
      <w:r w:rsidR="00250670" w:rsidRPr="00BE246A">
        <w:rPr>
          <w:rFonts w:ascii="Times New Roman" w:hAnsi="Times New Roman" w:cs="Times New Roman"/>
          <w:sz w:val="28"/>
          <w:szCs w:val="28"/>
        </w:rPr>
        <w:t xml:space="preserve"> підстави втрати громадянства України, а саме виключ</w:t>
      </w:r>
      <w:r w:rsidR="00B93DC9" w:rsidRPr="00BE246A">
        <w:rPr>
          <w:rFonts w:ascii="Times New Roman" w:hAnsi="Times New Roman" w:cs="Times New Roman"/>
          <w:sz w:val="28"/>
          <w:szCs w:val="28"/>
        </w:rPr>
        <w:t xml:space="preserve">ається така </w:t>
      </w:r>
      <w:r w:rsidR="00250670" w:rsidRPr="00BE246A">
        <w:rPr>
          <w:rFonts w:ascii="Times New Roman" w:hAnsi="Times New Roman" w:cs="Times New Roman"/>
          <w:sz w:val="28"/>
          <w:szCs w:val="28"/>
        </w:rPr>
        <w:t>підстав</w:t>
      </w:r>
      <w:r w:rsidR="00B93DC9" w:rsidRPr="00BE246A">
        <w:rPr>
          <w:rFonts w:ascii="Times New Roman" w:hAnsi="Times New Roman" w:cs="Times New Roman"/>
          <w:sz w:val="28"/>
          <w:szCs w:val="28"/>
        </w:rPr>
        <w:t>а</w:t>
      </w:r>
      <w:r w:rsidR="00250670" w:rsidRPr="00BE246A">
        <w:rPr>
          <w:rFonts w:ascii="Times New Roman" w:hAnsi="Times New Roman" w:cs="Times New Roman"/>
          <w:sz w:val="28"/>
          <w:szCs w:val="28"/>
        </w:rPr>
        <w:t xml:space="preserve"> для втрати громадянства України, як добровільне набуття повнолітнім громадянином України громадянства іншої держави;</w:t>
      </w:r>
      <w:r w:rsidR="00047A9D" w:rsidRPr="00BE246A">
        <w:rPr>
          <w:rFonts w:ascii="Times New Roman" w:hAnsi="Times New Roman" w:cs="Times New Roman"/>
          <w:sz w:val="28"/>
          <w:szCs w:val="28"/>
        </w:rPr>
        <w:t xml:space="preserve"> </w:t>
      </w:r>
      <w:r w:rsidR="00250670" w:rsidRPr="00BE246A">
        <w:rPr>
          <w:rFonts w:ascii="Times New Roman" w:eastAsia="Times New Roman" w:hAnsi="Times New Roman" w:cs="Times New Roman"/>
          <w:sz w:val="28"/>
          <w:szCs w:val="28"/>
          <w:shd w:val="clear" w:color="auto" w:fill="FFFFFF"/>
        </w:rPr>
        <w:t>ви</w:t>
      </w:r>
      <w:r w:rsidRPr="00BE246A">
        <w:rPr>
          <w:rFonts w:ascii="Times New Roman" w:eastAsia="Times New Roman" w:hAnsi="Times New Roman" w:cs="Times New Roman"/>
          <w:sz w:val="28"/>
          <w:szCs w:val="28"/>
          <w:shd w:val="clear" w:color="auto" w:fill="FFFFFF"/>
        </w:rPr>
        <w:t>клю</w:t>
      </w:r>
      <w:r w:rsidR="00250670" w:rsidRPr="00BE246A">
        <w:rPr>
          <w:rFonts w:ascii="Times New Roman" w:eastAsia="Times New Roman" w:hAnsi="Times New Roman" w:cs="Times New Roman"/>
          <w:sz w:val="28"/>
          <w:szCs w:val="28"/>
          <w:shd w:val="clear" w:color="auto" w:fill="FFFFFF"/>
        </w:rPr>
        <w:t xml:space="preserve">чається норма про обов’язок особи, </w:t>
      </w:r>
      <w:r w:rsidR="00250670" w:rsidRPr="00BE246A">
        <w:rPr>
          <w:rFonts w:ascii="Times New Roman" w:eastAsia="Times New Roman" w:hAnsi="Times New Roman" w:cs="Times New Roman"/>
          <w:sz w:val="28"/>
          <w:szCs w:val="28"/>
          <w:lang w:eastAsia="uk-UA"/>
        </w:rPr>
        <w:t xml:space="preserve">яка набула громадянство України і подала декларацію про відмову від іноземного громадянства, повернути паспорт іноземної держави до уповноважених органів цієї держави; </w:t>
      </w:r>
      <w:r w:rsidR="00250670" w:rsidRPr="00BE246A">
        <w:rPr>
          <w:rFonts w:ascii="Times New Roman" w:hAnsi="Times New Roman" w:cs="Times New Roman"/>
          <w:sz w:val="28"/>
          <w:szCs w:val="28"/>
        </w:rPr>
        <w:t xml:space="preserve">визначаються категорії осіб, які для набуття громадянства України замість подання зобов'язання припинити іноземне громадянство матимуть право подавати декларацію </w:t>
      </w:r>
      <w:r w:rsidR="00250670" w:rsidRPr="00BE246A">
        <w:rPr>
          <w:rFonts w:ascii="Times New Roman" w:eastAsia="Times New Roman" w:hAnsi="Times New Roman" w:cs="Times New Roman"/>
          <w:position w:val="-1"/>
          <w:sz w:val="28"/>
          <w:szCs w:val="28"/>
        </w:rPr>
        <w:t xml:space="preserve">про відмову від іноземного громадянства </w:t>
      </w:r>
      <w:r w:rsidR="00250670" w:rsidRPr="00BE246A">
        <w:rPr>
          <w:rFonts w:ascii="Times New Roman" w:eastAsia="Calibri" w:hAnsi="Times New Roman" w:cs="Times New Roman"/>
          <w:position w:val="-1"/>
          <w:sz w:val="28"/>
          <w:szCs w:val="28"/>
        </w:rPr>
        <w:t>та визнання себе лише громадянином України</w:t>
      </w:r>
      <w:r w:rsidR="00704F89" w:rsidRPr="00BE246A">
        <w:rPr>
          <w:rFonts w:ascii="Times New Roman" w:eastAsia="Calibri" w:hAnsi="Times New Roman" w:cs="Times New Roman"/>
          <w:position w:val="-1"/>
          <w:sz w:val="28"/>
          <w:szCs w:val="28"/>
        </w:rPr>
        <w:t xml:space="preserve">; </w:t>
      </w:r>
      <w:r w:rsidR="00E625DE" w:rsidRPr="00BE246A">
        <w:rPr>
          <w:rFonts w:ascii="Times New Roman" w:eastAsia="Calibri" w:hAnsi="Times New Roman" w:cs="Times New Roman"/>
          <w:sz w:val="28"/>
          <w:szCs w:val="28"/>
          <w:lang w:eastAsia="ru-RU"/>
        </w:rPr>
        <w:t>уточнюються</w:t>
      </w:r>
      <w:r w:rsidR="0051333A" w:rsidRPr="00BE246A">
        <w:rPr>
          <w:rFonts w:ascii="Times New Roman" w:eastAsia="Calibri" w:hAnsi="Times New Roman" w:cs="Times New Roman"/>
          <w:sz w:val="28"/>
          <w:szCs w:val="28"/>
          <w:lang w:eastAsia="ru-RU"/>
        </w:rPr>
        <w:t xml:space="preserve"> підстави для скасування рішення про оформлення набуття громадянства України;</w:t>
      </w:r>
      <w:r w:rsidR="002C3EFC" w:rsidRPr="00BE246A">
        <w:rPr>
          <w:rFonts w:ascii="Times New Roman" w:eastAsia="Calibri" w:hAnsi="Times New Roman" w:cs="Times New Roman"/>
          <w:sz w:val="28"/>
          <w:szCs w:val="28"/>
          <w:lang w:eastAsia="ru-RU"/>
        </w:rPr>
        <w:t xml:space="preserve"> </w:t>
      </w:r>
      <w:r w:rsidR="00FD7D64" w:rsidRPr="00BE246A">
        <w:rPr>
          <w:rFonts w:ascii="Times New Roman" w:hAnsi="Times New Roman" w:cs="Times New Roman"/>
          <w:sz w:val="28"/>
          <w:szCs w:val="28"/>
        </w:rPr>
        <w:t>передбачається внесення всіх даних, пов</w:t>
      </w:r>
      <w:r w:rsidR="005A4D97" w:rsidRPr="00BE246A">
        <w:rPr>
          <w:rFonts w:ascii="Times New Roman" w:hAnsi="Times New Roman" w:cs="Times New Roman"/>
          <w:sz w:val="28"/>
          <w:szCs w:val="28"/>
        </w:rPr>
        <w:t>’</w:t>
      </w:r>
      <w:r w:rsidR="00FD7D64" w:rsidRPr="00BE246A">
        <w:rPr>
          <w:rFonts w:ascii="Times New Roman" w:hAnsi="Times New Roman" w:cs="Times New Roman"/>
          <w:sz w:val="28"/>
          <w:szCs w:val="28"/>
        </w:rPr>
        <w:t xml:space="preserve">язаних із громадянством, до Єдиного державного демографічного реєстру; </w:t>
      </w:r>
      <w:r w:rsidR="00E625DE" w:rsidRPr="00BE246A">
        <w:rPr>
          <w:rFonts w:ascii="Times New Roman" w:hAnsi="Times New Roman" w:cs="Times New Roman"/>
          <w:sz w:val="28"/>
          <w:szCs w:val="28"/>
        </w:rPr>
        <w:t xml:space="preserve">переглядаються </w:t>
      </w:r>
      <w:r w:rsidR="009A07EB" w:rsidRPr="00BE246A">
        <w:rPr>
          <w:rFonts w:ascii="Times New Roman" w:hAnsi="Times New Roman" w:cs="Times New Roman"/>
          <w:sz w:val="28"/>
          <w:szCs w:val="28"/>
        </w:rPr>
        <w:t xml:space="preserve">повноваження </w:t>
      </w:r>
      <w:r w:rsidR="00704F89" w:rsidRPr="00BE246A">
        <w:rPr>
          <w:rFonts w:ascii="Times New Roman" w:hAnsi="Times New Roman" w:cs="Times New Roman"/>
          <w:sz w:val="28"/>
          <w:szCs w:val="28"/>
        </w:rPr>
        <w:t xml:space="preserve">органів </w:t>
      </w:r>
      <w:r w:rsidR="009A07EB" w:rsidRPr="00BE246A">
        <w:rPr>
          <w:rFonts w:ascii="Times New Roman" w:hAnsi="Times New Roman" w:cs="Times New Roman"/>
          <w:sz w:val="28"/>
          <w:szCs w:val="28"/>
        </w:rPr>
        <w:t>державн</w:t>
      </w:r>
      <w:r w:rsidR="00704F89" w:rsidRPr="00BE246A">
        <w:rPr>
          <w:rFonts w:ascii="Times New Roman" w:hAnsi="Times New Roman" w:cs="Times New Roman"/>
          <w:sz w:val="28"/>
          <w:szCs w:val="28"/>
        </w:rPr>
        <w:t>ої влади</w:t>
      </w:r>
      <w:r w:rsidR="009A07EB" w:rsidRPr="00BE246A">
        <w:rPr>
          <w:rFonts w:ascii="Times New Roman" w:hAnsi="Times New Roman" w:cs="Times New Roman"/>
          <w:sz w:val="28"/>
          <w:szCs w:val="28"/>
        </w:rPr>
        <w:t>, які беруть участь у вирішенні питань громадянства України</w:t>
      </w:r>
      <w:r w:rsidRPr="00BE246A">
        <w:rPr>
          <w:rFonts w:ascii="Times New Roman" w:hAnsi="Times New Roman" w:cs="Times New Roman"/>
          <w:sz w:val="28"/>
          <w:szCs w:val="28"/>
        </w:rPr>
        <w:t>,</w:t>
      </w:r>
      <w:r w:rsidR="009A07EB" w:rsidRPr="00BE246A">
        <w:rPr>
          <w:rFonts w:ascii="Times New Roman" w:hAnsi="Times New Roman" w:cs="Times New Roman"/>
          <w:sz w:val="28"/>
          <w:szCs w:val="28"/>
        </w:rPr>
        <w:t xml:space="preserve"> та ін.  </w:t>
      </w:r>
    </w:p>
    <w:p w:rsidR="00736DEC" w:rsidRPr="00BE246A" w:rsidRDefault="00736DEC" w:rsidP="00820864">
      <w:pPr>
        <w:spacing w:after="0" w:line="240" w:lineRule="auto"/>
        <w:ind w:firstLine="709"/>
        <w:jc w:val="both"/>
        <w:rPr>
          <w:rFonts w:ascii="Times New Roman" w:hAnsi="Times New Roman"/>
          <w:sz w:val="28"/>
          <w:szCs w:val="28"/>
        </w:rPr>
      </w:pPr>
      <w:r w:rsidRPr="00BE246A">
        <w:rPr>
          <w:rFonts w:ascii="Times New Roman" w:hAnsi="Times New Roman"/>
          <w:sz w:val="28"/>
          <w:szCs w:val="28"/>
        </w:rPr>
        <w:t xml:space="preserve">Проект не включений </w:t>
      </w:r>
      <w:bookmarkStart w:id="1" w:name="_Hlk66820066"/>
      <w:r w:rsidRPr="00BE246A">
        <w:rPr>
          <w:rFonts w:ascii="Times New Roman" w:hAnsi="Times New Roman"/>
          <w:sz w:val="28"/>
          <w:szCs w:val="28"/>
        </w:rPr>
        <w:t xml:space="preserve">до Плану законопроектної роботи Верховної Ради України на 2021 рік, затвердженого постановою Верховної Ради України </w:t>
      </w:r>
      <w:r w:rsidR="00FA7098" w:rsidRPr="00BE246A">
        <w:rPr>
          <w:rFonts w:ascii="Times New Roman" w:hAnsi="Times New Roman"/>
          <w:sz w:val="28"/>
          <w:szCs w:val="28"/>
        </w:rPr>
        <w:t>від</w:t>
      </w:r>
      <w:r w:rsidR="00636632" w:rsidRPr="00BE246A">
        <w:rPr>
          <w:rFonts w:ascii="Times New Roman" w:hAnsi="Times New Roman"/>
          <w:sz w:val="28"/>
          <w:szCs w:val="28"/>
        </w:rPr>
        <w:t xml:space="preserve"> </w:t>
      </w:r>
      <w:r w:rsidRPr="00BE246A">
        <w:rPr>
          <w:rFonts w:ascii="Times New Roman" w:hAnsi="Times New Roman"/>
          <w:sz w:val="28"/>
          <w:szCs w:val="28"/>
        </w:rPr>
        <w:t>02.02.2021 №</w:t>
      </w:r>
      <w:r w:rsidR="00636632" w:rsidRPr="00BE246A">
        <w:rPr>
          <w:rFonts w:ascii="Times New Roman" w:hAnsi="Times New Roman"/>
          <w:sz w:val="28"/>
          <w:szCs w:val="28"/>
        </w:rPr>
        <w:t xml:space="preserve"> </w:t>
      </w:r>
      <w:r w:rsidRPr="00BE246A">
        <w:rPr>
          <w:rFonts w:ascii="Times New Roman" w:hAnsi="Times New Roman"/>
          <w:sz w:val="28"/>
          <w:szCs w:val="28"/>
        </w:rPr>
        <w:t>1165-IX</w:t>
      </w:r>
      <w:r w:rsidRPr="00BE246A">
        <w:rPr>
          <w:rFonts w:ascii="Times New Roman" w:hAnsi="Times New Roman"/>
          <w:sz w:val="28"/>
          <w:szCs w:val="28"/>
          <w:shd w:val="clear" w:color="auto" w:fill="FFFFFF"/>
        </w:rPr>
        <w:t xml:space="preserve">. Також вказаний проект не включений </w:t>
      </w:r>
      <w:r w:rsidRPr="00BE246A">
        <w:rPr>
          <w:rFonts w:ascii="Times New Roman" w:hAnsi="Times New Roman"/>
          <w:sz w:val="28"/>
          <w:szCs w:val="28"/>
        </w:rPr>
        <w:t xml:space="preserve">до </w:t>
      </w:r>
      <w:bookmarkStart w:id="2" w:name="_Hlk66820192"/>
      <w:r w:rsidRPr="00BE246A">
        <w:rPr>
          <w:rFonts w:ascii="Times New Roman" w:hAnsi="Times New Roman"/>
          <w:sz w:val="28"/>
          <w:szCs w:val="28"/>
        </w:rPr>
        <w:t>Плану законопроектної роботи Верховної Ради України на 2020 рік</w:t>
      </w:r>
      <w:bookmarkEnd w:id="2"/>
      <w:r w:rsidRPr="00BE246A">
        <w:rPr>
          <w:rFonts w:ascii="Times New Roman" w:hAnsi="Times New Roman"/>
          <w:sz w:val="28"/>
          <w:szCs w:val="28"/>
        </w:rPr>
        <w:t xml:space="preserve">, затвердженого постановою Верховної Ради </w:t>
      </w:r>
      <w:r w:rsidRPr="00BE246A">
        <w:rPr>
          <w:rFonts w:ascii="Times New Roman" w:hAnsi="Times New Roman" w:cs="Times New Roman"/>
          <w:sz w:val="28"/>
          <w:szCs w:val="28"/>
        </w:rPr>
        <w:t xml:space="preserve">України </w:t>
      </w:r>
      <w:r w:rsidRPr="00BE246A">
        <w:rPr>
          <w:rStyle w:val="rvts9"/>
          <w:rFonts w:ascii="Times New Roman" w:hAnsi="Times New Roman" w:cs="Times New Roman"/>
          <w:sz w:val="28"/>
          <w:szCs w:val="28"/>
        </w:rPr>
        <w:t>від 16 червня 2020 року № 689-IX.</w:t>
      </w:r>
      <w:bookmarkEnd w:id="1"/>
      <w:r w:rsidR="002A02F5" w:rsidRPr="00BE246A">
        <w:rPr>
          <w:rStyle w:val="rvts9"/>
          <w:rFonts w:ascii="Times New Roman" w:hAnsi="Times New Roman" w:cs="Times New Roman"/>
          <w:sz w:val="28"/>
          <w:szCs w:val="28"/>
        </w:rPr>
        <w:t xml:space="preserve"> </w:t>
      </w:r>
      <w:r w:rsidRPr="00BE246A">
        <w:rPr>
          <w:rFonts w:ascii="Times New Roman" w:hAnsi="Times New Roman" w:cs="Times New Roman"/>
          <w:sz w:val="28"/>
          <w:szCs w:val="28"/>
        </w:rPr>
        <w:t xml:space="preserve">Разом з тим, до Плану законопроектної роботи Верховної Ради України на 2020 рік </w:t>
      </w:r>
      <w:r w:rsidR="00A83443" w:rsidRPr="00BE246A">
        <w:rPr>
          <w:rFonts w:ascii="Times New Roman" w:hAnsi="Times New Roman" w:cs="Times New Roman"/>
          <w:sz w:val="28"/>
          <w:szCs w:val="28"/>
        </w:rPr>
        <w:t>був включений</w:t>
      </w:r>
      <w:r w:rsidRPr="00BE246A">
        <w:rPr>
          <w:rFonts w:ascii="Times New Roman" w:hAnsi="Times New Roman" w:cs="Times New Roman"/>
          <w:sz w:val="28"/>
          <w:szCs w:val="28"/>
        </w:rPr>
        <w:t xml:space="preserve"> проект </w:t>
      </w:r>
      <w:r w:rsidR="001C0A1E" w:rsidRPr="00BE246A">
        <w:rPr>
          <w:rFonts w:ascii="Times New Roman" w:hAnsi="Times New Roman" w:cs="Times New Roman"/>
          <w:sz w:val="28"/>
          <w:szCs w:val="28"/>
        </w:rPr>
        <w:t>З</w:t>
      </w:r>
      <w:r w:rsidRPr="00BE246A">
        <w:rPr>
          <w:rFonts w:ascii="Times New Roman" w:hAnsi="Times New Roman" w:cs="Times New Roman"/>
          <w:sz w:val="28"/>
          <w:szCs w:val="28"/>
        </w:rPr>
        <w:t xml:space="preserve">акону </w:t>
      </w:r>
      <w:r w:rsidR="001C0A1E" w:rsidRPr="00BE246A">
        <w:rPr>
          <w:rFonts w:ascii="Times New Roman" w:hAnsi="Times New Roman" w:cs="Times New Roman"/>
          <w:sz w:val="28"/>
          <w:szCs w:val="28"/>
        </w:rPr>
        <w:t xml:space="preserve">України </w:t>
      </w:r>
      <w:r w:rsidRPr="00BE246A">
        <w:rPr>
          <w:rFonts w:ascii="Times New Roman" w:hAnsi="Times New Roman" w:cs="Times New Roman"/>
          <w:sz w:val="28"/>
          <w:szCs w:val="28"/>
        </w:rPr>
        <w:t>«Про</w:t>
      </w:r>
      <w:r w:rsidRPr="00BE246A">
        <w:rPr>
          <w:rFonts w:ascii="Times New Roman" w:hAnsi="Times New Roman" w:cs="Times New Roman"/>
          <w:sz w:val="28"/>
          <w:szCs w:val="28"/>
          <w:lang w:eastAsia="uk-UA"/>
        </w:rPr>
        <w:t xml:space="preserve"> громадянство України (нова редакція)»</w:t>
      </w:r>
      <w:r w:rsidRPr="00BE246A">
        <w:rPr>
          <w:rFonts w:ascii="Times New Roman" w:hAnsi="Times New Roman" w:cs="Times New Roman"/>
          <w:sz w:val="28"/>
          <w:szCs w:val="28"/>
        </w:rPr>
        <w:t xml:space="preserve"> (п. 33), результатом прийняття якого ма</w:t>
      </w:r>
      <w:r w:rsidR="008D2279" w:rsidRPr="00BE246A">
        <w:rPr>
          <w:rFonts w:ascii="Times New Roman" w:hAnsi="Times New Roman" w:cs="Times New Roman"/>
          <w:sz w:val="28"/>
          <w:szCs w:val="28"/>
        </w:rPr>
        <w:t>ло б</w:t>
      </w:r>
      <w:r w:rsidRPr="00BE246A">
        <w:rPr>
          <w:rFonts w:ascii="Times New Roman" w:hAnsi="Times New Roman" w:cs="Times New Roman"/>
          <w:sz w:val="28"/>
          <w:szCs w:val="28"/>
        </w:rPr>
        <w:t xml:space="preserve"> стати «у</w:t>
      </w:r>
      <w:r w:rsidRPr="00BE246A">
        <w:rPr>
          <w:rFonts w:ascii="Times New Roman" w:hAnsi="Times New Roman" w:cs="Times New Roman"/>
          <w:sz w:val="28"/>
          <w:szCs w:val="28"/>
          <w:lang w:eastAsia="uk-UA"/>
        </w:rPr>
        <w:t xml:space="preserve">досконалення норм, що визначають підстави і порядок набуття та припинення громадянства України, </w:t>
      </w:r>
      <w:r w:rsidRPr="00BE246A">
        <w:rPr>
          <w:rFonts w:ascii="Times New Roman" w:hAnsi="Times New Roman" w:cs="Times New Roman"/>
          <w:sz w:val="28"/>
          <w:szCs w:val="28"/>
          <w:lang w:eastAsia="uk-UA"/>
        </w:rPr>
        <w:lastRenderedPageBreak/>
        <w:t>повноваження</w:t>
      </w:r>
      <w:r w:rsidRPr="00BE246A">
        <w:rPr>
          <w:rFonts w:ascii="Times New Roman" w:hAnsi="Times New Roman"/>
          <w:sz w:val="28"/>
          <w:szCs w:val="28"/>
          <w:lang w:eastAsia="uk-UA"/>
        </w:rPr>
        <w:t xml:space="preserve"> органів державної влади, що беруть участь у вирішенні питань громадянства України, порядок оскарження рішень з питань громадянства, дій чи бездіяльності органів державної влади, їх посадових і службових осіб, а </w:t>
      </w:r>
      <w:r w:rsidRPr="00BE246A">
        <w:rPr>
          <w:rFonts w:ascii="Times New Roman" w:hAnsi="Times New Roman"/>
          <w:i/>
          <w:sz w:val="28"/>
          <w:szCs w:val="28"/>
          <w:u w:val="single"/>
          <w:lang w:eastAsia="uk-UA"/>
        </w:rPr>
        <w:t>також запровадження в Україні подвійного громадянства</w:t>
      </w:r>
      <w:r w:rsidRPr="00BE246A">
        <w:rPr>
          <w:rFonts w:ascii="Times New Roman" w:hAnsi="Times New Roman"/>
          <w:sz w:val="28"/>
          <w:szCs w:val="28"/>
          <w:lang w:eastAsia="uk-UA"/>
        </w:rPr>
        <w:t xml:space="preserve">». </w:t>
      </w:r>
    </w:p>
    <w:p w:rsidR="00BA2354" w:rsidRPr="00BE246A" w:rsidRDefault="00914E8A" w:rsidP="00820864">
      <w:pPr>
        <w:pStyle w:val="af"/>
        <w:spacing w:before="0"/>
        <w:ind w:firstLine="709"/>
        <w:jc w:val="both"/>
        <w:rPr>
          <w:rFonts w:ascii="Times New Roman" w:hAnsi="Times New Roman" w:cs="Times New Roman"/>
          <w:sz w:val="28"/>
          <w:szCs w:val="28"/>
        </w:rPr>
      </w:pPr>
      <w:r w:rsidRPr="00BE246A">
        <w:rPr>
          <w:rFonts w:ascii="Times New Roman" w:hAnsi="Times New Roman" w:cs="Times New Roman"/>
          <w:sz w:val="28"/>
          <w:szCs w:val="28"/>
        </w:rPr>
        <w:t xml:space="preserve">За результатами розгляду </w:t>
      </w:r>
      <w:r w:rsidR="00D6036A" w:rsidRPr="00BE246A">
        <w:rPr>
          <w:rFonts w:ascii="Times New Roman" w:hAnsi="Times New Roman" w:cs="Times New Roman"/>
          <w:sz w:val="28"/>
          <w:szCs w:val="28"/>
        </w:rPr>
        <w:t xml:space="preserve">даного </w:t>
      </w:r>
      <w:r w:rsidRPr="00BE246A">
        <w:rPr>
          <w:rFonts w:ascii="Times New Roman" w:hAnsi="Times New Roman" w:cs="Times New Roman"/>
          <w:sz w:val="28"/>
          <w:szCs w:val="28"/>
        </w:rPr>
        <w:t xml:space="preserve">проекту Головне управління вважає за </w:t>
      </w:r>
      <w:r w:rsidR="008D06C3" w:rsidRPr="00BE246A">
        <w:rPr>
          <w:rFonts w:ascii="Times New Roman" w:hAnsi="Times New Roman" w:cs="Times New Roman"/>
          <w:sz w:val="28"/>
          <w:szCs w:val="28"/>
        </w:rPr>
        <w:t>необхідне зазначити наступне</w:t>
      </w:r>
      <w:r w:rsidRPr="00BE246A">
        <w:rPr>
          <w:rFonts w:ascii="Times New Roman" w:hAnsi="Times New Roman" w:cs="Times New Roman"/>
          <w:sz w:val="28"/>
          <w:szCs w:val="28"/>
        </w:rPr>
        <w:t xml:space="preserve">. </w:t>
      </w:r>
    </w:p>
    <w:p w:rsidR="0074157C" w:rsidRPr="00BE246A" w:rsidRDefault="00BA2354" w:rsidP="00820864">
      <w:pPr>
        <w:pStyle w:val="af"/>
        <w:spacing w:before="0"/>
        <w:ind w:firstLine="709"/>
        <w:jc w:val="both"/>
        <w:rPr>
          <w:rFonts w:ascii="Times New Roman" w:hAnsi="Times New Roman" w:cs="Times New Roman"/>
          <w:bCs/>
          <w:sz w:val="28"/>
          <w:szCs w:val="28"/>
          <w:lang w:bidi="uk-UA"/>
        </w:rPr>
      </w:pPr>
      <w:r w:rsidRPr="00BE246A">
        <w:rPr>
          <w:rFonts w:ascii="Times New Roman" w:hAnsi="Times New Roman" w:cs="Times New Roman"/>
          <w:b/>
          <w:sz w:val="28"/>
          <w:szCs w:val="28"/>
        </w:rPr>
        <w:t>1.</w:t>
      </w:r>
      <w:r w:rsidR="00047A9D" w:rsidRPr="00BE246A">
        <w:rPr>
          <w:rFonts w:ascii="Times New Roman" w:hAnsi="Times New Roman" w:cs="Times New Roman"/>
          <w:b/>
          <w:sz w:val="28"/>
          <w:szCs w:val="28"/>
        </w:rPr>
        <w:t xml:space="preserve"> </w:t>
      </w:r>
      <w:r w:rsidR="001462C2" w:rsidRPr="00BE246A">
        <w:rPr>
          <w:rFonts w:ascii="Times New Roman" w:hAnsi="Times New Roman" w:cs="Times New Roman"/>
          <w:bCs/>
          <w:sz w:val="28"/>
          <w:szCs w:val="28"/>
          <w:lang w:bidi="uk-UA"/>
        </w:rPr>
        <w:t>Основні законодавчі новели поданого проекту зводяться до таких концептуальних положень</w:t>
      </w:r>
      <w:r w:rsidR="00BB3A15" w:rsidRPr="00BE246A">
        <w:rPr>
          <w:rFonts w:ascii="Times New Roman" w:hAnsi="Times New Roman" w:cs="Times New Roman"/>
          <w:bCs/>
          <w:sz w:val="28"/>
          <w:szCs w:val="28"/>
          <w:lang w:bidi="uk-UA"/>
        </w:rPr>
        <w:t xml:space="preserve">. </w:t>
      </w:r>
    </w:p>
    <w:p w:rsidR="00BB3A15" w:rsidRPr="00BE246A" w:rsidRDefault="00BB3A15" w:rsidP="00820864">
      <w:pPr>
        <w:pStyle w:val="af"/>
        <w:spacing w:before="0"/>
        <w:ind w:firstLine="709"/>
        <w:jc w:val="both"/>
        <w:rPr>
          <w:rFonts w:ascii="Times New Roman" w:hAnsi="Times New Roman" w:cs="Times New Roman"/>
          <w:sz w:val="28"/>
          <w:szCs w:val="28"/>
        </w:rPr>
      </w:pPr>
      <w:r w:rsidRPr="00BE246A">
        <w:rPr>
          <w:rFonts w:ascii="Times New Roman" w:hAnsi="Times New Roman" w:cs="Times New Roman"/>
          <w:bCs/>
          <w:sz w:val="28"/>
          <w:szCs w:val="28"/>
          <w:lang w:bidi="uk-UA"/>
        </w:rPr>
        <w:t>П</w:t>
      </w:r>
      <w:r w:rsidR="001462C2" w:rsidRPr="00BE246A">
        <w:rPr>
          <w:rFonts w:ascii="Times New Roman" w:hAnsi="Times New Roman" w:cs="Times New Roman"/>
          <w:bCs/>
          <w:sz w:val="28"/>
          <w:szCs w:val="28"/>
          <w:lang w:bidi="uk-UA"/>
        </w:rPr>
        <w:t xml:space="preserve">о-перше, </w:t>
      </w:r>
      <w:r w:rsidR="001462C2" w:rsidRPr="00BE246A">
        <w:rPr>
          <w:rFonts w:ascii="Times New Roman" w:hAnsi="Times New Roman" w:cs="Times New Roman"/>
          <w:sz w:val="28"/>
          <w:szCs w:val="28"/>
        </w:rPr>
        <w:t>виключається така підстава для втрати громадянства України, як добровільне набуття повнолітнім громадянином України громадянства іншої держави. Наразі чинним Законом передбачено, що підставою для втрати громадянства України є</w:t>
      </w:r>
      <w:r w:rsidR="00193E0E" w:rsidRPr="00BE246A">
        <w:rPr>
          <w:rFonts w:ascii="Times New Roman" w:hAnsi="Times New Roman" w:cs="Times New Roman"/>
          <w:sz w:val="28"/>
          <w:szCs w:val="28"/>
        </w:rPr>
        <w:t>,</w:t>
      </w:r>
      <w:r w:rsidR="001462C2" w:rsidRPr="00BE246A">
        <w:rPr>
          <w:rFonts w:ascii="Times New Roman" w:hAnsi="Times New Roman" w:cs="Times New Roman"/>
          <w:sz w:val="28"/>
          <w:szCs w:val="28"/>
        </w:rPr>
        <w:t xml:space="preserve"> насамперед</w:t>
      </w:r>
      <w:r w:rsidR="00193E0E" w:rsidRPr="00BE246A">
        <w:rPr>
          <w:rFonts w:ascii="Times New Roman" w:hAnsi="Times New Roman" w:cs="Times New Roman"/>
          <w:sz w:val="28"/>
          <w:szCs w:val="28"/>
        </w:rPr>
        <w:t>,</w:t>
      </w:r>
      <w:r w:rsidR="001462C2" w:rsidRPr="00BE246A">
        <w:rPr>
          <w:rFonts w:ascii="Times New Roman" w:hAnsi="Times New Roman" w:cs="Times New Roman"/>
          <w:sz w:val="28"/>
          <w:szCs w:val="28"/>
        </w:rPr>
        <w:t xml:space="preserve"> добровільне набуття повнолітнім громадянином України іноземного громадянства (п. 1 ч. 1 ст. 19 Закону). </w:t>
      </w:r>
    </w:p>
    <w:p w:rsidR="00922E38" w:rsidRPr="00BE246A" w:rsidRDefault="001462C2" w:rsidP="00820864">
      <w:pPr>
        <w:suppressAutoHyphens/>
        <w:spacing w:after="0" w:line="240" w:lineRule="auto"/>
        <w:ind w:firstLine="709"/>
        <w:jc w:val="both"/>
        <w:rPr>
          <w:rFonts w:ascii="Times New Roman" w:hAnsi="Times New Roman" w:cs="Times New Roman"/>
          <w:sz w:val="28"/>
          <w:szCs w:val="28"/>
        </w:rPr>
      </w:pPr>
      <w:r w:rsidRPr="00BE246A">
        <w:rPr>
          <w:rFonts w:ascii="Times New Roman" w:hAnsi="Times New Roman" w:cs="Times New Roman"/>
          <w:sz w:val="28"/>
          <w:szCs w:val="28"/>
        </w:rPr>
        <w:t>П</w:t>
      </w:r>
      <w:r w:rsidR="00922E38" w:rsidRPr="00BE246A">
        <w:rPr>
          <w:rFonts w:ascii="Times New Roman" w:hAnsi="Times New Roman" w:cs="Times New Roman"/>
          <w:sz w:val="28"/>
          <w:szCs w:val="28"/>
        </w:rPr>
        <w:t>о-</w:t>
      </w:r>
      <w:r w:rsidR="00BB3A15" w:rsidRPr="00BE246A">
        <w:rPr>
          <w:rFonts w:ascii="Times New Roman" w:hAnsi="Times New Roman" w:cs="Times New Roman"/>
          <w:sz w:val="28"/>
          <w:szCs w:val="28"/>
        </w:rPr>
        <w:t>друге</w:t>
      </w:r>
      <w:r w:rsidRPr="00BE246A">
        <w:rPr>
          <w:rFonts w:ascii="Times New Roman" w:hAnsi="Times New Roman" w:cs="Times New Roman"/>
          <w:sz w:val="28"/>
          <w:szCs w:val="28"/>
        </w:rPr>
        <w:t xml:space="preserve">, </w:t>
      </w:r>
      <w:r w:rsidR="00193E0E" w:rsidRPr="00BE246A">
        <w:rPr>
          <w:rFonts w:ascii="Times New Roman" w:hAnsi="Times New Roman" w:cs="Times New Roman"/>
          <w:sz w:val="28"/>
          <w:szCs w:val="28"/>
        </w:rPr>
        <w:t xml:space="preserve">проектом </w:t>
      </w:r>
      <w:r w:rsidRPr="00BE246A">
        <w:rPr>
          <w:rFonts w:ascii="Times New Roman" w:hAnsi="Times New Roman" w:cs="Times New Roman"/>
          <w:sz w:val="28"/>
          <w:szCs w:val="28"/>
        </w:rPr>
        <w:t>визначають</w:t>
      </w:r>
      <w:r w:rsidR="00193E0E" w:rsidRPr="00BE246A">
        <w:rPr>
          <w:rFonts w:ascii="Times New Roman" w:hAnsi="Times New Roman" w:cs="Times New Roman"/>
          <w:sz w:val="28"/>
          <w:szCs w:val="28"/>
        </w:rPr>
        <w:t>ся</w:t>
      </w:r>
      <w:r w:rsidRPr="00BE246A">
        <w:rPr>
          <w:rFonts w:ascii="Times New Roman" w:hAnsi="Times New Roman" w:cs="Times New Roman"/>
          <w:sz w:val="28"/>
          <w:szCs w:val="28"/>
        </w:rPr>
        <w:t xml:space="preserve"> окремі категорії іноземців, які </w:t>
      </w:r>
      <w:r w:rsidR="00A65131" w:rsidRPr="00BE246A">
        <w:rPr>
          <w:rFonts w:ascii="Times New Roman" w:hAnsi="Times New Roman" w:cs="Times New Roman"/>
          <w:sz w:val="28"/>
          <w:szCs w:val="28"/>
        </w:rPr>
        <w:t>є громадянами</w:t>
      </w:r>
      <w:r w:rsidR="007D6A7A" w:rsidRPr="00BE246A">
        <w:rPr>
          <w:rFonts w:ascii="Times New Roman" w:hAnsi="Times New Roman" w:cs="Times New Roman"/>
          <w:sz w:val="28"/>
          <w:szCs w:val="28"/>
        </w:rPr>
        <w:t xml:space="preserve"> (підданим</w:t>
      </w:r>
      <w:r w:rsidR="00A65131" w:rsidRPr="00BE246A">
        <w:rPr>
          <w:rFonts w:ascii="Times New Roman" w:hAnsi="Times New Roman" w:cs="Times New Roman"/>
          <w:sz w:val="28"/>
          <w:szCs w:val="28"/>
        </w:rPr>
        <w:t>и</w:t>
      </w:r>
      <w:r w:rsidR="007D6A7A" w:rsidRPr="00BE246A">
        <w:rPr>
          <w:rFonts w:ascii="Times New Roman" w:hAnsi="Times New Roman" w:cs="Times New Roman"/>
          <w:sz w:val="28"/>
          <w:szCs w:val="28"/>
        </w:rPr>
        <w:t>) держави, включеної Кабінетом Міністрів України до переліку держав міграційного ризику,</w:t>
      </w:r>
      <w:r w:rsidR="00193E0E" w:rsidRPr="00BE246A">
        <w:rPr>
          <w:rFonts w:ascii="Times New Roman" w:hAnsi="Times New Roman" w:cs="Times New Roman"/>
          <w:sz w:val="28"/>
          <w:szCs w:val="28"/>
        </w:rPr>
        <w:t xml:space="preserve"> і які</w:t>
      </w:r>
      <w:r w:rsidR="00047A9D" w:rsidRPr="00BE246A">
        <w:rPr>
          <w:rFonts w:ascii="Times New Roman" w:hAnsi="Times New Roman" w:cs="Times New Roman"/>
          <w:sz w:val="28"/>
          <w:szCs w:val="28"/>
        </w:rPr>
        <w:t xml:space="preserve"> </w:t>
      </w:r>
      <w:r w:rsidRPr="00BE246A">
        <w:rPr>
          <w:rFonts w:ascii="Times New Roman" w:hAnsi="Times New Roman" w:cs="Times New Roman"/>
          <w:sz w:val="28"/>
          <w:szCs w:val="28"/>
        </w:rPr>
        <w:t xml:space="preserve">для набуття громадянства України замість подання зобов'язання припинити іноземне громадянство матимуть право подавати декларацію </w:t>
      </w:r>
      <w:r w:rsidRPr="00BE246A">
        <w:rPr>
          <w:rFonts w:ascii="Times New Roman" w:eastAsia="Times New Roman" w:hAnsi="Times New Roman" w:cs="Times New Roman"/>
          <w:position w:val="-1"/>
          <w:sz w:val="28"/>
          <w:szCs w:val="28"/>
        </w:rPr>
        <w:t xml:space="preserve">про відмову від іноземного громадянства </w:t>
      </w:r>
      <w:r w:rsidRPr="00BE246A">
        <w:rPr>
          <w:rFonts w:ascii="Times New Roman" w:eastAsia="Calibri" w:hAnsi="Times New Roman" w:cs="Times New Roman"/>
          <w:position w:val="-1"/>
          <w:sz w:val="28"/>
          <w:szCs w:val="28"/>
        </w:rPr>
        <w:t>та визнання себе лише громадянином України</w:t>
      </w:r>
      <w:r w:rsidR="00A779C6" w:rsidRPr="00BE246A">
        <w:rPr>
          <w:rFonts w:ascii="Times New Roman" w:eastAsia="Calibri" w:hAnsi="Times New Roman" w:cs="Times New Roman"/>
          <w:position w:val="-1"/>
          <w:sz w:val="28"/>
          <w:szCs w:val="28"/>
        </w:rPr>
        <w:t>. Ц</w:t>
      </w:r>
      <w:r w:rsidR="007D6A7A" w:rsidRPr="00BE246A">
        <w:rPr>
          <w:rFonts w:ascii="Times New Roman" w:eastAsia="Calibri" w:hAnsi="Times New Roman" w:cs="Times New Roman"/>
          <w:position w:val="-1"/>
          <w:sz w:val="28"/>
          <w:szCs w:val="28"/>
        </w:rPr>
        <w:t>е, зокрема: особи, яких визнано біженцями або яким надано притулок в Україні; які в установленому законодавством України порядку проходять військову службу за контрактом у Збройних Силах України</w:t>
      </w:r>
      <w:r w:rsidR="00193E0E" w:rsidRPr="00BE246A">
        <w:rPr>
          <w:rFonts w:ascii="Times New Roman" w:eastAsia="Calibri" w:hAnsi="Times New Roman" w:cs="Times New Roman"/>
          <w:position w:val="-1"/>
          <w:sz w:val="28"/>
          <w:szCs w:val="28"/>
        </w:rPr>
        <w:t>,</w:t>
      </w:r>
      <w:r w:rsidR="007D6A7A" w:rsidRPr="00BE246A">
        <w:rPr>
          <w:rFonts w:ascii="Times New Roman" w:hAnsi="Times New Roman" w:cs="Times New Roman"/>
          <w:sz w:val="28"/>
          <w:szCs w:val="28"/>
        </w:rPr>
        <w:t xml:space="preserve"> Національній гвардії України; які ма</w:t>
      </w:r>
      <w:r w:rsidR="00922E38" w:rsidRPr="00BE246A">
        <w:rPr>
          <w:rFonts w:ascii="Times New Roman" w:hAnsi="Times New Roman" w:cs="Times New Roman"/>
          <w:sz w:val="28"/>
          <w:szCs w:val="28"/>
        </w:rPr>
        <w:t>ють</w:t>
      </w:r>
      <w:r w:rsidR="007D6A7A" w:rsidRPr="00BE246A">
        <w:rPr>
          <w:rFonts w:ascii="Times New Roman" w:hAnsi="Times New Roman" w:cs="Times New Roman"/>
          <w:sz w:val="28"/>
          <w:szCs w:val="28"/>
        </w:rPr>
        <w:t xml:space="preserve"> визначні заслуги перед Україною або прийняття як</w:t>
      </w:r>
      <w:r w:rsidR="00FA7098" w:rsidRPr="00BE246A">
        <w:rPr>
          <w:rFonts w:ascii="Times New Roman" w:hAnsi="Times New Roman" w:cs="Times New Roman"/>
          <w:sz w:val="28"/>
          <w:szCs w:val="28"/>
        </w:rPr>
        <w:t>их</w:t>
      </w:r>
      <w:r w:rsidR="007D6A7A" w:rsidRPr="00BE246A">
        <w:rPr>
          <w:rFonts w:ascii="Times New Roman" w:hAnsi="Times New Roman" w:cs="Times New Roman"/>
          <w:sz w:val="28"/>
          <w:szCs w:val="28"/>
        </w:rPr>
        <w:t xml:space="preserve"> до громадянства України становить державний інтерес для України;</w:t>
      </w:r>
      <w:r w:rsidR="00922E38" w:rsidRPr="00BE246A">
        <w:rPr>
          <w:rFonts w:ascii="Times New Roman" w:hAnsi="Times New Roman" w:cs="Times New Roman"/>
          <w:sz w:val="28"/>
          <w:szCs w:val="28"/>
        </w:rPr>
        <w:t xml:space="preserve"> я</w:t>
      </w:r>
      <w:r w:rsidR="007D6A7A" w:rsidRPr="00BE246A">
        <w:rPr>
          <w:rFonts w:ascii="Times New Roman" w:hAnsi="Times New Roman" w:cs="Times New Roman"/>
          <w:sz w:val="28"/>
          <w:szCs w:val="28"/>
        </w:rPr>
        <w:t>к</w:t>
      </w:r>
      <w:r w:rsidR="00922E38" w:rsidRPr="00BE246A">
        <w:rPr>
          <w:rFonts w:ascii="Times New Roman" w:hAnsi="Times New Roman" w:cs="Times New Roman"/>
          <w:sz w:val="28"/>
          <w:szCs w:val="28"/>
        </w:rPr>
        <w:t>і</w:t>
      </w:r>
      <w:r w:rsidR="007D6A7A" w:rsidRPr="00BE246A">
        <w:rPr>
          <w:rFonts w:ascii="Times New Roman" w:hAnsi="Times New Roman" w:cs="Times New Roman"/>
          <w:sz w:val="28"/>
          <w:szCs w:val="28"/>
        </w:rPr>
        <w:t xml:space="preserve"> є громадян</w:t>
      </w:r>
      <w:r w:rsidR="00FA7098" w:rsidRPr="00BE246A">
        <w:rPr>
          <w:rFonts w:ascii="Times New Roman" w:hAnsi="Times New Roman" w:cs="Times New Roman"/>
          <w:sz w:val="28"/>
          <w:szCs w:val="28"/>
        </w:rPr>
        <w:t>ами</w:t>
      </w:r>
      <w:r w:rsidR="007D6A7A" w:rsidRPr="00BE246A">
        <w:rPr>
          <w:rFonts w:ascii="Times New Roman" w:hAnsi="Times New Roman" w:cs="Times New Roman"/>
          <w:sz w:val="28"/>
          <w:szCs w:val="28"/>
        </w:rPr>
        <w:t xml:space="preserve"> держави, визнаної Верховною Радою України державою-агресором або державою-окупантом, та зазна</w:t>
      </w:r>
      <w:r w:rsidR="00922E38" w:rsidRPr="00BE246A">
        <w:rPr>
          <w:rFonts w:ascii="Times New Roman" w:hAnsi="Times New Roman" w:cs="Times New Roman"/>
          <w:sz w:val="28"/>
          <w:szCs w:val="28"/>
        </w:rPr>
        <w:t>ли</w:t>
      </w:r>
      <w:r w:rsidR="007D6A7A" w:rsidRPr="00BE246A">
        <w:rPr>
          <w:rFonts w:ascii="Times New Roman" w:hAnsi="Times New Roman" w:cs="Times New Roman"/>
          <w:sz w:val="28"/>
          <w:szCs w:val="28"/>
        </w:rPr>
        <w:t xml:space="preserve"> у країні своєї громадянської належності переслідувань через політичні мотиви, що підтверджується </w:t>
      </w:r>
      <w:r w:rsidR="00922E38" w:rsidRPr="00BE246A">
        <w:rPr>
          <w:rFonts w:ascii="Times New Roman" w:hAnsi="Times New Roman" w:cs="Times New Roman"/>
          <w:sz w:val="28"/>
          <w:szCs w:val="28"/>
        </w:rPr>
        <w:t>відповідним д</w:t>
      </w:r>
      <w:r w:rsidR="007D6A7A" w:rsidRPr="00BE246A">
        <w:rPr>
          <w:rFonts w:ascii="Times New Roman" w:hAnsi="Times New Roman" w:cs="Times New Roman"/>
          <w:sz w:val="28"/>
          <w:szCs w:val="28"/>
        </w:rPr>
        <w:t>окументом</w:t>
      </w:r>
      <w:r w:rsidR="00922E38" w:rsidRPr="00BE246A">
        <w:rPr>
          <w:rFonts w:ascii="Times New Roman" w:hAnsi="Times New Roman" w:cs="Times New Roman"/>
          <w:sz w:val="28"/>
          <w:szCs w:val="28"/>
        </w:rPr>
        <w:t xml:space="preserve"> (ч. 5 ст. 17 проекту). </w:t>
      </w:r>
    </w:p>
    <w:p w:rsidR="00BA2354" w:rsidRPr="00BE246A" w:rsidRDefault="00922E38" w:rsidP="00820864">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BE246A">
        <w:rPr>
          <w:rFonts w:ascii="Times New Roman" w:hAnsi="Times New Roman" w:cs="Times New Roman"/>
          <w:sz w:val="28"/>
          <w:szCs w:val="28"/>
        </w:rPr>
        <w:t xml:space="preserve">По-третє, </w:t>
      </w:r>
      <w:r w:rsidR="00BB3A15" w:rsidRPr="00BE246A">
        <w:rPr>
          <w:rFonts w:ascii="Times New Roman" w:hAnsi="Times New Roman" w:cs="Times New Roman"/>
          <w:sz w:val="28"/>
          <w:szCs w:val="28"/>
        </w:rPr>
        <w:t>іноземець або особа без громадянства для набуття громадянства України, замість декларації про відсутність іноземного громадянства (для осіб без громадян</w:t>
      </w:r>
      <w:r w:rsidR="0027029A" w:rsidRPr="00BE246A">
        <w:rPr>
          <w:rFonts w:ascii="Times New Roman" w:hAnsi="Times New Roman" w:cs="Times New Roman"/>
          <w:sz w:val="28"/>
          <w:szCs w:val="28"/>
        </w:rPr>
        <w:t xml:space="preserve">ства) або зобов’язання </w:t>
      </w:r>
      <w:r w:rsidR="00D7061F" w:rsidRPr="00BE246A">
        <w:rPr>
          <w:rFonts w:ascii="Times New Roman" w:hAnsi="Times New Roman" w:cs="Times New Roman"/>
          <w:sz w:val="28"/>
          <w:szCs w:val="28"/>
        </w:rPr>
        <w:t>припинити</w:t>
      </w:r>
      <w:r w:rsidR="00BB3A15" w:rsidRPr="00BE246A">
        <w:rPr>
          <w:rFonts w:ascii="Times New Roman" w:hAnsi="Times New Roman" w:cs="Times New Roman"/>
          <w:sz w:val="28"/>
          <w:szCs w:val="28"/>
        </w:rPr>
        <w:t xml:space="preserve"> іноземне громадянство (для іноземців) (п. 2 ч. 2 ст. 9 </w:t>
      </w:r>
      <w:r w:rsidR="00193E0E" w:rsidRPr="00BE246A">
        <w:rPr>
          <w:rFonts w:ascii="Times New Roman" w:hAnsi="Times New Roman" w:cs="Times New Roman"/>
          <w:sz w:val="28"/>
          <w:szCs w:val="28"/>
        </w:rPr>
        <w:t xml:space="preserve">чинного </w:t>
      </w:r>
      <w:r w:rsidR="00BB3A15" w:rsidRPr="00BE246A">
        <w:rPr>
          <w:rFonts w:ascii="Times New Roman" w:hAnsi="Times New Roman" w:cs="Times New Roman"/>
          <w:sz w:val="28"/>
          <w:szCs w:val="28"/>
        </w:rPr>
        <w:t xml:space="preserve">Закону), матимуть право подавати </w:t>
      </w:r>
      <w:r w:rsidR="00BB3A15" w:rsidRPr="00BE246A">
        <w:rPr>
          <w:rFonts w:ascii="Times New Roman" w:eastAsia="Times New Roman" w:hAnsi="Times New Roman" w:cs="Times New Roman"/>
          <w:position w:val="-1"/>
          <w:sz w:val="28"/>
          <w:szCs w:val="28"/>
        </w:rPr>
        <w:t xml:space="preserve">декларації про визнання </w:t>
      </w:r>
      <w:r w:rsidR="00193E0E" w:rsidRPr="00BE246A">
        <w:rPr>
          <w:rFonts w:ascii="Times New Roman" w:eastAsia="Times New Roman" w:hAnsi="Times New Roman" w:cs="Times New Roman"/>
          <w:position w:val="-1"/>
          <w:sz w:val="28"/>
          <w:szCs w:val="28"/>
        </w:rPr>
        <w:t xml:space="preserve">себе </w:t>
      </w:r>
      <w:r w:rsidR="00BB3A15" w:rsidRPr="00BE246A">
        <w:rPr>
          <w:rFonts w:ascii="Times New Roman" w:eastAsia="Times New Roman" w:hAnsi="Times New Roman" w:cs="Times New Roman"/>
          <w:position w:val="-1"/>
          <w:sz w:val="28"/>
          <w:szCs w:val="28"/>
        </w:rPr>
        <w:t xml:space="preserve">громадянином України або зобов’язання припинити іноземне громадянство, або декларації про відмову від іноземного громадянства та визнання себе лише громадянином України, або </w:t>
      </w:r>
      <w:r w:rsidR="00BB3A15" w:rsidRPr="00BE246A">
        <w:rPr>
          <w:rFonts w:ascii="Times New Roman" w:eastAsia="Calibri" w:hAnsi="Times New Roman" w:cs="Times New Roman"/>
          <w:position w:val="-1"/>
          <w:sz w:val="28"/>
          <w:szCs w:val="28"/>
        </w:rPr>
        <w:t>декларації про відсутність іноземного громадянства</w:t>
      </w:r>
      <w:r w:rsidR="00BB3A15" w:rsidRPr="00BE246A">
        <w:rPr>
          <w:rFonts w:ascii="Times New Roman" w:eastAsia="Times New Roman" w:hAnsi="Times New Roman" w:cs="Times New Roman"/>
          <w:position w:val="-1"/>
          <w:sz w:val="28"/>
          <w:szCs w:val="28"/>
        </w:rPr>
        <w:t xml:space="preserve"> (п. 2 ч. 2 ст. 9 Закону в редакції проекту) та позбавлятимуться обов’язку </w:t>
      </w:r>
      <w:r w:rsidR="00BB3A15" w:rsidRPr="00BE246A">
        <w:rPr>
          <w:rFonts w:ascii="Times New Roman" w:eastAsia="Times New Roman" w:hAnsi="Times New Roman" w:cs="Times New Roman"/>
          <w:sz w:val="28"/>
          <w:szCs w:val="28"/>
          <w:lang w:eastAsia="uk-UA"/>
        </w:rPr>
        <w:t xml:space="preserve">повернути паспорт іноземної держави до уповноважених органів цієї держави, як це наразі передбачено ст. 9 чинного Закону. </w:t>
      </w:r>
    </w:p>
    <w:p w:rsidR="009D7175" w:rsidRPr="00BE246A" w:rsidRDefault="00BB3A15" w:rsidP="00820864">
      <w:pPr>
        <w:pBdr>
          <w:top w:val="nil"/>
          <w:left w:val="nil"/>
          <w:bottom w:val="nil"/>
          <w:right w:val="nil"/>
          <w:between w:val="nil"/>
        </w:pBdr>
        <w:spacing w:after="0" w:line="240" w:lineRule="auto"/>
        <w:ind w:firstLine="709"/>
        <w:jc w:val="both"/>
        <w:rPr>
          <w:rFonts w:ascii="Times New Roman" w:hAnsi="Times New Roman" w:cs="Times New Roman"/>
          <w:sz w:val="28"/>
          <w:szCs w:val="28"/>
        </w:rPr>
      </w:pPr>
      <w:r w:rsidRPr="00BE246A">
        <w:rPr>
          <w:rFonts w:ascii="Times New Roman" w:hAnsi="Times New Roman" w:cs="Times New Roman"/>
          <w:sz w:val="28"/>
          <w:szCs w:val="28"/>
        </w:rPr>
        <w:t xml:space="preserve">Таким чином, </w:t>
      </w:r>
      <w:r w:rsidR="00E8100D" w:rsidRPr="00BE246A">
        <w:rPr>
          <w:rFonts w:ascii="Times New Roman" w:hAnsi="Times New Roman" w:cs="Times New Roman"/>
          <w:sz w:val="28"/>
          <w:szCs w:val="28"/>
        </w:rPr>
        <w:t xml:space="preserve">наведені вище новели у своїй сукупності дозволяють </w:t>
      </w:r>
      <w:r w:rsidRPr="00BE246A">
        <w:rPr>
          <w:rFonts w:ascii="Times New Roman" w:hAnsi="Times New Roman" w:cs="Times New Roman"/>
          <w:sz w:val="28"/>
          <w:szCs w:val="28"/>
        </w:rPr>
        <w:t xml:space="preserve">дійти </w:t>
      </w:r>
      <w:r w:rsidR="00FA7098" w:rsidRPr="00BE246A">
        <w:rPr>
          <w:rFonts w:ascii="Times New Roman" w:hAnsi="Times New Roman" w:cs="Times New Roman"/>
          <w:sz w:val="28"/>
          <w:szCs w:val="28"/>
        </w:rPr>
        <w:t>до</w:t>
      </w:r>
      <w:r w:rsidR="00047A9D" w:rsidRPr="00BE246A">
        <w:rPr>
          <w:rFonts w:ascii="Times New Roman" w:hAnsi="Times New Roman" w:cs="Times New Roman"/>
          <w:sz w:val="28"/>
          <w:szCs w:val="28"/>
        </w:rPr>
        <w:t xml:space="preserve"> </w:t>
      </w:r>
      <w:r w:rsidRPr="00BE246A">
        <w:rPr>
          <w:rFonts w:ascii="Times New Roman" w:hAnsi="Times New Roman" w:cs="Times New Roman"/>
          <w:sz w:val="28"/>
          <w:szCs w:val="28"/>
        </w:rPr>
        <w:t xml:space="preserve">висновку, що метою поданого проекту є лібералізація в Україні інституту подвійного/множинного громадянства. </w:t>
      </w:r>
      <w:r w:rsidR="009D7175" w:rsidRPr="00BE246A">
        <w:rPr>
          <w:rFonts w:ascii="Times New Roman" w:hAnsi="Times New Roman" w:cs="Times New Roman"/>
          <w:sz w:val="28"/>
          <w:szCs w:val="28"/>
        </w:rPr>
        <w:t>На розгляд</w:t>
      </w:r>
      <w:r w:rsidR="00226C7A" w:rsidRPr="00BE246A">
        <w:rPr>
          <w:rFonts w:ascii="Times New Roman" w:hAnsi="Times New Roman" w:cs="Times New Roman"/>
          <w:sz w:val="28"/>
          <w:szCs w:val="28"/>
        </w:rPr>
        <w:t>і</w:t>
      </w:r>
      <w:r w:rsidR="009D7175" w:rsidRPr="00BE246A">
        <w:rPr>
          <w:rFonts w:ascii="Times New Roman" w:hAnsi="Times New Roman" w:cs="Times New Roman"/>
          <w:sz w:val="28"/>
          <w:szCs w:val="28"/>
        </w:rPr>
        <w:t xml:space="preserve"> Верховної Ради України </w:t>
      </w:r>
      <w:r w:rsidR="00226C7A" w:rsidRPr="00BE246A">
        <w:rPr>
          <w:rFonts w:ascii="Times New Roman" w:hAnsi="Times New Roman" w:cs="Times New Roman"/>
          <w:sz w:val="28"/>
          <w:szCs w:val="28"/>
        </w:rPr>
        <w:t>вже знаходяться проекти (реєстр. № 2590 від 13.12.</w:t>
      </w:r>
      <w:r w:rsidR="00FA7098" w:rsidRPr="00BE246A">
        <w:rPr>
          <w:rFonts w:ascii="Times New Roman" w:hAnsi="Times New Roman" w:cs="Times New Roman"/>
          <w:sz w:val="28"/>
          <w:szCs w:val="28"/>
        </w:rPr>
        <w:t>20</w:t>
      </w:r>
      <w:r w:rsidR="00226C7A" w:rsidRPr="00BE246A">
        <w:rPr>
          <w:rFonts w:ascii="Times New Roman" w:hAnsi="Times New Roman" w:cs="Times New Roman"/>
          <w:sz w:val="28"/>
          <w:szCs w:val="28"/>
        </w:rPr>
        <w:t xml:space="preserve">19 та реєстр. № 4640 </w:t>
      </w:r>
      <w:r w:rsidR="00BE246A">
        <w:rPr>
          <w:rFonts w:ascii="Times New Roman" w:hAnsi="Times New Roman" w:cs="Times New Roman"/>
          <w:sz w:val="28"/>
          <w:szCs w:val="28"/>
        </w:rPr>
        <w:br/>
      </w:r>
      <w:r w:rsidR="00226C7A" w:rsidRPr="00BE246A">
        <w:rPr>
          <w:rFonts w:ascii="Times New Roman" w:hAnsi="Times New Roman" w:cs="Times New Roman"/>
          <w:sz w:val="28"/>
          <w:szCs w:val="28"/>
        </w:rPr>
        <w:t xml:space="preserve">від </w:t>
      </w:r>
      <w:r w:rsidR="002E7AD4" w:rsidRPr="00BE246A">
        <w:rPr>
          <w:rFonts w:ascii="Times New Roman" w:hAnsi="Times New Roman" w:cs="Times New Roman"/>
          <w:sz w:val="28"/>
          <w:szCs w:val="28"/>
        </w:rPr>
        <w:t>25.01.</w:t>
      </w:r>
      <w:r w:rsidR="00FA7098" w:rsidRPr="00BE246A">
        <w:rPr>
          <w:rFonts w:ascii="Times New Roman" w:hAnsi="Times New Roman" w:cs="Times New Roman"/>
          <w:sz w:val="28"/>
          <w:szCs w:val="28"/>
        </w:rPr>
        <w:t>20</w:t>
      </w:r>
      <w:r w:rsidR="00C16F56" w:rsidRPr="00BE246A">
        <w:rPr>
          <w:rFonts w:ascii="Times New Roman" w:hAnsi="Times New Roman" w:cs="Times New Roman"/>
          <w:sz w:val="28"/>
          <w:szCs w:val="28"/>
        </w:rPr>
        <w:t>21</w:t>
      </w:r>
      <w:r w:rsidR="002E7AD4" w:rsidRPr="00BE246A">
        <w:rPr>
          <w:rFonts w:ascii="Times New Roman" w:hAnsi="Times New Roman" w:cs="Times New Roman"/>
          <w:sz w:val="28"/>
          <w:szCs w:val="28"/>
        </w:rPr>
        <w:t xml:space="preserve">), якими також </w:t>
      </w:r>
      <w:r w:rsidR="008D06C3" w:rsidRPr="00BE246A">
        <w:rPr>
          <w:rFonts w:ascii="Times New Roman" w:hAnsi="Times New Roman" w:cs="Times New Roman"/>
          <w:sz w:val="28"/>
          <w:szCs w:val="28"/>
        </w:rPr>
        <w:t>пропонується</w:t>
      </w:r>
      <w:r w:rsidR="002E7AD4" w:rsidRPr="00BE246A">
        <w:rPr>
          <w:rFonts w:ascii="Times New Roman" w:hAnsi="Times New Roman" w:cs="Times New Roman"/>
          <w:sz w:val="28"/>
          <w:szCs w:val="28"/>
        </w:rPr>
        <w:t xml:space="preserve"> певна лібералізація в Україні інституту под</w:t>
      </w:r>
      <w:r w:rsidR="009B05E8" w:rsidRPr="00BE246A">
        <w:rPr>
          <w:rFonts w:ascii="Times New Roman" w:hAnsi="Times New Roman" w:cs="Times New Roman"/>
          <w:sz w:val="28"/>
          <w:szCs w:val="28"/>
        </w:rPr>
        <w:t xml:space="preserve">війного/множинного громадянства і щодо змісту яких Головне </w:t>
      </w:r>
      <w:r w:rsidR="009B05E8" w:rsidRPr="00BE246A">
        <w:rPr>
          <w:rFonts w:ascii="Times New Roman" w:hAnsi="Times New Roman" w:cs="Times New Roman"/>
          <w:sz w:val="28"/>
          <w:szCs w:val="28"/>
        </w:rPr>
        <w:lastRenderedPageBreak/>
        <w:t xml:space="preserve">управління вже висловило свою позицію. Це обумовлює необхідність повторення частини висловлених раніше зауважень та міркувань.  </w:t>
      </w:r>
    </w:p>
    <w:p w:rsidR="00B67B31" w:rsidRPr="00BE246A" w:rsidRDefault="00BA2354" w:rsidP="00820864">
      <w:pPr>
        <w:spacing w:after="0" w:line="240" w:lineRule="auto"/>
        <w:ind w:firstLine="709"/>
        <w:jc w:val="both"/>
        <w:rPr>
          <w:rFonts w:ascii="Times New Roman" w:hAnsi="Times New Roman" w:cs="Times New Roman"/>
          <w:sz w:val="28"/>
          <w:szCs w:val="28"/>
        </w:rPr>
      </w:pPr>
      <w:r w:rsidRPr="00BE246A">
        <w:rPr>
          <w:rFonts w:ascii="Times New Roman" w:hAnsi="Times New Roman" w:cs="Times New Roman"/>
          <w:sz w:val="28"/>
          <w:szCs w:val="28"/>
        </w:rPr>
        <w:t>1.1.</w:t>
      </w:r>
      <w:r w:rsidR="00B67B31" w:rsidRPr="00BE246A">
        <w:rPr>
          <w:rFonts w:ascii="Times New Roman" w:hAnsi="Times New Roman" w:cs="Times New Roman"/>
          <w:sz w:val="28"/>
          <w:szCs w:val="28"/>
        </w:rPr>
        <w:t xml:space="preserve"> Інститут громадянства України за своєю природою є конституційно-правовим інститутом і всі питання щодо легалізації подвійного/множинного громадянства мають вирішуватись, насамперед, у конституційно-правовій площині. </w:t>
      </w:r>
    </w:p>
    <w:p w:rsidR="00B67B31" w:rsidRPr="00BE246A" w:rsidRDefault="00B67B31" w:rsidP="00820864">
      <w:pPr>
        <w:spacing w:after="0" w:line="240" w:lineRule="auto"/>
        <w:ind w:firstLine="709"/>
        <w:jc w:val="both"/>
        <w:rPr>
          <w:rFonts w:ascii="Times New Roman" w:hAnsi="Times New Roman" w:cs="Times New Roman"/>
          <w:bCs/>
          <w:sz w:val="28"/>
          <w:szCs w:val="28"/>
          <w:lang w:bidi="uk-UA"/>
        </w:rPr>
      </w:pPr>
      <w:r w:rsidRPr="00BE246A">
        <w:rPr>
          <w:rFonts w:ascii="Times New Roman" w:hAnsi="Times New Roman" w:cs="Times New Roman"/>
          <w:bCs/>
          <w:sz w:val="28"/>
          <w:szCs w:val="28"/>
          <w:lang w:bidi="uk-UA"/>
        </w:rPr>
        <w:t xml:space="preserve">У ст. 4 </w:t>
      </w:r>
      <w:r w:rsidR="009B05E8" w:rsidRPr="00BE246A">
        <w:rPr>
          <w:rFonts w:ascii="Times New Roman" w:hAnsi="Times New Roman" w:cs="Times New Roman"/>
          <w:bCs/>
          <w:sz w:val="28"/>
          <w:szCs w:val="28"/>
          <w:lang w:bidi="uk-UA"/>
        </w:rPr>
        <w:t xml:space="preserve">Конституції </w:t>
      </w:r>
      <w:r w:rsidRPr="00BE246A">
        <w:rPr>
          <w:rFonts w:ascii="Times New Roman" w:hAnsi="Times New Roman" w:cs="Times New Roman"/>
          <w:bCs/>
          <w:sz w:val="28"/>
          <w:szCs w:val="28"/>
          <w:lang w:bidi="uk-UA"/>
        </w:rPr>
        <w:t>України встановлено, що «в Україні існує єдине громадянство». При цьому</w:t>
      </w:r>
      <w:r w:rsidR="00FA7098" w:rsidRPr="00BE246A">
        <w:rPr>
          <w:rFonts w:ascii="Times New Roman" w:hAnsi="Times New Roman" w:cs="Times New Roman"/>
          <w:bCs/>
          <w:sz w:val="28"/>
          <w:szCs w:val="28"/>
          <w:lang w:bidi="uk-UA"/>
        </w:rPr>
        <w:t>,</w:t>
      </w:r>
      <w:r w:rsidRPr="00BE246A">
        <w:rPr>
          <w:rFonts w:ascii="Times New Roman" w:hAnsi="Times New Roman" w:cs="Times New Roman"/>
          <w:bCs/>
          <w:sz w:val="28"/>
          <w:szCs w:val="28"/>
          <w:lang w:bidi="uk-UA"/>
        </w:rPr>
        <w:t xml:space="preserve"> у ст. 2 </w:t>
      </w:r>
      <w:r w:rsidR="00EB24DD" w:rsidRPr="00BE246A">
        <w:rPr>
          <w:rFonts w:ascii="Times New Roman" w:hAnsi="Times New Roman" w:cs="Times New Roman"/>
          <w:bCs/>
          <w:sz w:val="28"/>
          <w:szCs w:val="28"/>
          <w:lang w:bidi="uk-UA"/>
        </w:rPr>
        <w:t xml:space="preserve">чинного </w:t>
      </w:r>
      <w:r w:rsidRPr="00BE246A">
        <w:rPr>
          <w:rFonts w:ascii="Times New Roman" w:hAnsi="Times New Roman" w:cs="Times New Roman"/>
          <w:bCs/>
          <w:sz w:val="28"/>
          <w:szCs w:val="28"/>
          <w:lang w:bidi="uk-UA"/>
        </w:rPr>
        <w:t>Закону зазначено, що принцип єдиного громадянства, серед іншого</w:t>
      </w:r>
      <w:r w:rsidR="007E03A5" w:rsidRPr="00BE246A">
        <w:rPr>
          <w:rFonts w:ascii="Times New Roman" w:hAnsi="Times New Roman" w:cs="Times New Roman"/>
          <w:bCs/>
          <w:sz w:val="28"/>
          <w:szCs w:val="28"/>
          <w:lang w:bidi="uk-UA"/>
        </w:rPr>
        <w:t>,</w:t>
      </w:r>
      <w:r w:rsidRPr="00BE246A">
        <w:rPr>
          <w:rFonts w:ascii="Times New Roman" w:hAnsi="Times New Roman" w:cs="Times New Roman"/>
          <w:bCs/>
          <w:sz w:val="28"/>
          <w:szCs w:val="28"/>
          <w:lang w:bidi="uk-UA"/>
        </w:rPr>
        <w:t xml:space="preserve"> означає: «якщо громадянин України набув громадянство (підданство) іншої держави або держав, то у правових відносинах з Україною він визнається лише громадянином України. Якщо іноземець набув громадянство України, то у правових відносинах з Україною він визнається лише громадянином України» (</w:t>
      </w:r>
      <w:r w:rsidR="00D11530" w:rsidRPr="00BE246A">
        <w:rPr>
          <w:rFonts w:ascii="Times New Roman" w:hAnsi="Times New Roman" w:cs="Times New Roman"/>
          <w:bCs/>
          <w:sz w:val="28"/>
          <w:szCs w:val="28"/>
          <w:lang w:bidi="uk-UA"/>
        </w:rPr>
        <w:t xml:space="preserve">аналогічні приписи містяться </w:t>
      </w:r>
      <w:r w:rsidRPr="00BE246A">
        <w:rPr>
          <w:rFonts w:ascii="Times New Roman" w:hAnsi="Times New Roman" w:cs="Times New Roman"/>
          <w:bCs/>
          <w:sz w:val="28"/>
          <w:szCs w:val="28"/>
          <w:lang w:bidi="uk-UA"/>
        </w:rPr>
        <w:t xml:space="preserve">і у поданому </w:t>
      </w:r>
      <w:r w:rsidR="00C16F56" w:rsidRPr="00BE246A">
        <w:rPr>
          <w:rFonts w:ascii="Times New Roman" w:hAnsi="Times New Roman" w:cs="Times New Roman"/>
          <w:bCs/>
          <w:sz w:val="28"/>
          <w:szCs w:val="28"/>
          <w:lang w:bidi="uk-UA"/>
        </w:rPr>
        <w:br/>
      </w:r>
      <w:r w:rsidRPr="00BE246A">
        <w:rPr>
          <w:rFonts w:ascii="Times New Roman" w:hAnsi="Times New Roman" w:cs="Times New Roman"/>
          <w:bCs/>
          <w:sz w:val="28"/>
          <w:szCs w:val="28"/>
          <w:lang w:bidi="uk-UA"/>
        </w:rPr>
        <w:t xml:space="preserve">проекті – ч. 1 ст. 2). Наведені приписи Конституції України та згаданого </w:t>
      </w:r>
      <w:r w:rsidR="0073512D" w:rsidRPr="00BE246A">
        <w:rPr>
          <w:rFonts w:ascii="Times New Roman" w:hAnsi="Times New Roman" w:cs="Times New Roman"/>
          <w:bCs/>
          <w:sz w:val="28"/>
          <w:szCs w:val="28"/>
          <w:lang w:bidi="uk-UA"/>
        </w:rPr>
        <w:t>З</w:t>
      </w:r>
      <w:r w:rsidRPr="00BE246A">
        <w:rPr>
          <w:rFonts w:ascii="Times New Roman" w:hAnsi="Times New Roman" w:cs="Times New Roman"/>
          <w:bCs/>
          <w:sz w:val="28"/>
          <w:szCs w:val="28"/>
          <w:lang w:bidi="uk-UA"/>
        </w:rPr>
        <w:t>акону досить по</w:t>
      </w:r>
      <w:r w:rsidR="0073512D" w:rsidRPr="00BE246A">
        <w:rPr>
          <w:rFonts w:ascii="Times New Roman" w:hAnsi="Times New Roman" w:cs="Times New Roman"/>
          <w:bCs/>
          <w:sz w:val="28"/>
          <w:szCs w:val="28"/>
          <w:lang w:bidi="uk-UA"/>
        </w:rPr>
        <w:t>-</w:t>
      </w:r>
      <w:r w:rsidRPr="00BE246A">
        <w:rPr>
          <w:rFonts w:ascii="Times New Roman" w:hAnsi="Times New Roman" w:cs="Times New Roman"/>
          <w:bCs/>
          <w:sz w:val="28"/>
          <w:szCs w:val="28"/>
          <w:lang w:bidi="uk-UA"/>
        </w:rPr>
        <w:t>різному трактуються на теоретичному рівні</w:t>
      </w:r>
      <w:r w:rsidR="0073512D" w:rsidRPr="00BE246A">
        <w:rPr>
          <w:rFonts w:ascii="Times New Roman" w:hAnsi="Times New Roman" w:cs="Times New Roman"/>
          <w:bCs/>
          <w:sz w:val="28"/>
          <w:szCs w:val="28"/>
          <w:lang w:bidi="uk-UA"/>
        </w:rPr>
        <w:t>.</w:t>
      </w:r>
      <w:r w:rsidR="002C3EFC" w:rsidRPr="00BE246A">
        <w:rPr>
          <w:rFonts w:ascii="Times New Roman" w:hAnsi="Times New Roman" w:cs="Times New Roman"/>
          <w:bCs/>
          <w:sz w:val="28"/>
          <w:szCs w:val="28"/>
          <w:lang w:bidi="uk-UA"/>
        </w:rPr>
        <w:t xml:space="preserve"> </w:t>
      </w:r>
      <w:r w:rsidR="0073512D" w:rsidRPr="00BE246A">
        <w:rPr>
          <w:rFonts w:ascii="Times New Roman" w:hAnsi="Times New Roman" w:cs="Times New Roman"/>
          <w:bCs/>
          <w:sz w:val="28"/>
          <w:szCs w:val="28"/>
          <w:lang w:bidi="uk-UA"/>
        </w:rPr>
        <w:t>З</w:t>
      </w:r>
      <w:r w:rsidRPr="00BE246A">
        <w:rPr>
          <w:rFonts w:ascii="Times New Roman" w:hAnsi="Times New Roman" w:cs="Times New Roman"/>
          <w:bCs/>
          <w:sz w:val="28"/>
          <w:szCs w:val="28"/>
          <w:lang w:bidi="uk-UA"/>
        </w:rPr>
        <w:t>окрема</w:t>
      </w:r>
      <w:r w:rsidR="0073512D" w:rsidRPr="00BE246A">
        <w:rPr>
          <w:rFonts w:ascii="Times New Roman" w:hAnsi="Times New Roman" w:cs="Times New Roman"/>
          <w:bCs/>
          <w:sz w:val="28"/>
          <w:szCs w:val="28"/>
          <w:lang w:bidi="uk-UA"/>
        </w:rPr>
        <w:t>,</w:t>
      </w:r>
      <w:r w:rsidRPr="00BE246A">
        <w:rPr>
          <w:rFonts w:ascii="Times New Roman" w:hAnsi="Times New Roman" w:cs="Times New Roman"/>
          <w:bCs/>
          <w:sz w:val="28"/>
          <w:szCs w:val="28"/>
          <w:lang w:bidi="uk-UA"/>
        </w:rPr>
        <w:t xml:space="preserve"> існує й така думка, що держава, наділяючи громадянина України правами та обов’язками, не бере до уваги його правовий зв’язок з іншою державою (наявність у нього громадянства іншої держави).</w:t>
      </w:r>
    </w:p>
    <w:p w:rsidR="00B67B31" w:rsidRPr="00BE246A" w:rsidRDefault="009B05E8" w:rsidP="00820864">
      <w:pPr>
        <w:spacing w:after="0" w:line="240" w:lineRule="auto"/>
        <w:ind w:firstLine="709"/>
        <w:jc w:val="both"/>
        <w:rPr>
          <w:rFonts w:ascii="Times New Roman" w:hAnsi="Times New Roman" w:cs="Times New Roman"/>
          <w:bCs/>
          <w:sz w:val="28"/>
          <w:szCs w:val="28"/>
          <w:lang w:bidi="uk-UA"/>
        </w:rPr>
      </w:pPr>
      <w:r w:rsidRPr="00BE246A">
        <w:rPr>
          <w:rFonts w:ascii="Times New Roman" w:hAnsi="Times New Roman" w:cs="Times New Roman"/>
          <w:sz w:val="28"/>
          <w:szCs w:val="28"/>
        </w:rPr>
        <w:t>Але в</w:t>
      </w:r>
      <w:r w:rsidR="00B67B31" w:rsidRPr="00BE246A">
        <w:rPr>
          <w:rFonts w:ascii="Times New Roman" w:hAnsi="Times New Roman" w:cs="Times New Roman"/>
          <w:sz w:val="28"/>
          <w:szCs w:val="28"/>
        </w:rPr>
        <w:t xml:space="preserve">арто враховувати, що Конституція України наділяє громадян України низкою громадянських прав, що безпосередньо пов’язані з наявністю </w:t>
      </w:r>
      <w:r w:rsidR="00FA7098" w:rsidRPr="00BE246A">
        <w:rPr>
          <w:rFonts w:ascii="Times New Roman" w:hAnsi="Times New Roman" w:cs="Times New Roman"/>
          <w:sz w:val="28"/>
          <w:szCs w:val="28"/>
        </w:rPr>
        <w:t>в</w:t>
      </w:r>
      <w:r w:rsidR="00B67B31" w:rsidRPr="00BE246A">
        <w:rPr>
          <w:rFonts w:ascii="Times New Roman" w:hAnsi="Times New Roman" w:cs="Times New Roman"/>
          <w:sz w:val="28"/>
          <w:szCs w:val="28"/>
        </w:rPr>
        <w:t xml:space="preserve"> особи громадянства України, </w:t>
      </w:r>
      <w:r w:rsidR="00B67B31" w:rsidRPr="00BE246A">
        <w:rPr>
          <w:rFonts w:ascii="Times New Roman" w:hAnsi="Times New Roman" w:cs="Times New Roman"/>
          <w:bCs/>
          <w:sz w:val="28"/>
          <w:szCs w:val="28"/>
          <w:lang w:bidi="uk-UA"/>
        </w:rPr>
        <w:t>а саме: «громадяни України мають право на свободу об'єднання у політичні партії» (ст. 36);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bookmarkStart w:id="3" w:name="n4286"/>
      <w:bookmarkStart w:id="4" w:name="n4287"/>
      <w:bookmarkEnd w:id="3"/>
      <w:bookmarkEnd w:id="4"/>
      <w:r w:rsidR="00B67B31" w:rsidRPr="00BE246A">
        <w:rPr>
          <w:rFonts w:ascii="Times New Roman" w:hAnsi="Times New Roman" w:cs="Times New Roman"/>
          <w:bCs/>
          <w:sz w:val="28"/>
          <w:szCs w:val="28"/>
          <w:lang w:bidi="uk-UA"/>
        </w:rPr>
        <w:t xml:space="preserve">… користуються рівним правом доступу до державної служби, а також до служби в органах місцевого самоврядування» (ст. 38); </w:t>
      </w:r>
      <w:bookmarkStart w:id="5" w:name="n4288"/>
      <w:bookmarkEnd w:id="5"/>
      <w:r w:rsidR="00B67B31" w:rsidRPr="00BE246A">
        <w:rPr>
          <w:rFonts w:ascii="Times New Roman" w:hAnsi="Times New Roman" w:cs="Times New Roman"/>
          <w:bCs/>
          <w:sz w:val="28"/>
          <w:szCs w:val="28"/>
          <w:lang w:bidi="uk-UA"/>
        </w:rPr>
        <w:t>«громадяни мають право збиратися мирно, без зброї і проводити збори, мітинги, походи і демонстрації» (ст. 39)</w:t>
      </w:r>
      <w:r w:rsidR="00B050C9" w:rsidRPr="00BE246A">
        <w:rPr>
          <w:rFonts w:ascii="Times New Roman" w:hAnsi="Times New Roman" w:cs="Times New Roman"/>
          <w:bCs/>
          <w:sz w:val="28"/>
          <w:szCs w:val="28"/>
          <w:lang w:bidi="uk-UA"/>
        </w:rPr>
        <w:t xml:space="preserve"> тощо</w:t>
      </w:r>
      <w:r w:rsidR="00B67B31" w:rsidRPr="00BE246A">
        <w:rPr>
          <w:rFonts w:ascii="Times New Roman" w:hAnsi="Times New Roman" w:cs="Times New Roman"/>
          <w:bCs/>
          <w:sz w:val="28"/>
          <w:szCs w:val="28"/>
          <w:lang w:bidi="uk-UA"/>
        </w:rPr>
        <w:t xml:space="preserve">. </w:t>
      </w:r>
    </w:p>
    <w:p w:rsidR="00B67B31" w:rsidRPr="00BE246A" w:rsidRDefault="00B67B31" w:rsidP="00820864">
      <w:pPr>
        <w:spacing w:after="0" w:line="240" w:lineRule="auto"/>
        <w:ind w:firstLine="567"/>
        <w:jc w:val="both"/>
        <w:rPr>
          <w:rFonts w:ascii="Times New Roman" w:hAnsi="Times New Roman" w:cs="Times New Roman"/>
          <w:bCs/>
          <w:i/>
          <w:sz w:val="28"/>
          <w:szCs w:val="28"/>
          <w:lang w:bidi="uk-UA"/>
        </w:rPr>
      </w:pPr>
      <w:r w:rsidRPr="00BE246A">
        <w:rPr>
          <w:rFonts w:ascii="Times New Roman" w:hAnsi="Times New Roman" w:cs="Times New Roman"/>
          <w:bCs/>
          <w:sz w:val="28"/>
          <w:szCs w:val="28"/>
          <w:lang w:bidi="uk-UA"/>
        </w:rPr>
        <w:t>При цьому</w:t>
      </w:r>
      <w:r w:rsidR="00FA7098" w:rsidRPr="00BE246A">
        <w:rPr>
          <w:rFonts w:ascii="Times New Roman" w:hAnsi="Times New Roman" w:cs="Times New Roman"/>
          <w:bCs/>
          <w:sz w:val="28"/>
          <w:szCs w:val="28"/>
          <w:lang w:bidi="uk-UA"/>
        </w:rPr>
        <w:t>,</w:t>
      </w:r>
      <w:r w:rsidRPr="00BE246A">
        <w:rPr>
          <w:rFonts w:ascii="Times New Roman" w:hAnsi="Times New Roman" w:cs="Times New Roman"/>
          <w:bCs/>
          <w:sz w:val="28"/>
          <w:szCs w:val="28"/>
          <w:lang w:bidi="uk-UA"/>
        </w:rPr>
        <w:t xml:space="preserve"> відповідно до ст. 24 Основного Закону</w:t>
      </w:r>
      <w:r w:rsidR="002C3EFC" w:rsidRPr="00BE246A">
        <w:rPr>
          <w:rFonts w:ascii="Times New Roman" w:hAnsi="Times New Roman" w:cs="Times New Roman"/>
          <w:bCs/>
          <w:sz w:val="28"/>
          <w:szCs w:val="28"/>
          <w:lang w:bidi="uk-UA"/>
        </w:rPr>
        <w:t xml:space="preserve"> </w:t>
      </w:r>
      <w:r w:rsidR="00FA7098" w:rsidRPr="00BE246A">
        <w:rPr>
          <w:rFonts w:ascii="Times New Roman" w:hAnsi="Times New Roman" w:cs="Times New Roman"/>
          <w:bCs/>
          <w:sz w:val="28"/>
          <w:szCs w:val="28"/>
          <w:lang w:bidi="uk-UA"/>
        </w:rPr>
        <w:t>України</w:t>
      </w:r>
      <w:r w:rsidRPr="00BE246A">
        <w:rPr>
          <w:rFonts w:ascii="Times New Roman" w:hAnsi="Times New Roman" w:cs="Times New Roman"/>
          <w:bCs/>
          <w:sz w:val="28"/>
          <w:szCs w:val="28"/>
          <w:lang w:bidi="uk-UA"/>
        </w:rPr>
        <w:t xml:space="preserve"> «</w:t>
      </w:r>
      <w:r w:rsidRPr="00BE246A">
        <w:rPr>
          <w:rFonts w:ascii="Times New Roman" w:hAnsi="Times New Roman" w:cs="Times New Roman"/>
          <w:bCs/>
          <w:i/>
          <w:sz w:val="28"/>
          <w:szCs w:val="28"/>
          <w:lang w:bidi="uk-UA"/>
        </w:rPr>
        <w:t>громадяни мають рівні конституційні права і свободи та є рівними перед законом</w:t>
      </w:r>
      <w:r w:rsidRPr="00BE246A">
        <w:rPr>
          <w:rFonts w:ascii="Times New Roman" w:hAnsi="Times New Roman" w:cs="Times New Roman"/>
          <w:bCs/>
          <w:sz w:val="28"/>
          <w:szCs w:val="28"/>
          <w:lang w:bidi="uk-UA"/>
        </w:rPr>
        <w:t>.</w:t>
      </w:r>
      <w:bookmarkStart w:id="6" w:name="n4240"/>
      <w:bookmarkEnd w:id="6"/>
      <w:r w:rsidR="002C3EFC" w:rsidRPr="00BE246A">
        <w:rPr>
          <w:rFonts w:ascii="Times New Roman" w:hAnsi="Times New Roman" w:cs="Times New Roman"/>
          <w:bCs/>
          <w:sz w:val="28"/>
          <w:szCs w:val="28"/>
          <w:lang w:bidi="uk-UA"/>
        </w:rPr>
        <w:t xml:space="preserve"> </w:t>
      </w:r>
      <w:r w:rsidRPr="00BE246A">
        <w:rPr>
          <w:rFonts w:ascii="Times New Roman" w:hAnsi="Times New Roman" w:cs="Times New Roman"/>
          <w:bCs/>
          <w:i/>
          <w:sz w:val="28"/>
          <w:szCs w:val="28"/>
          <w:lang w:bidi="uk-UA"/>
        </w:rPr>
        <w:t>Не може бути</w:t>
      </w:r>
      <w:r w:rsidRPr="00BE246A">
        <w:rPr>
          <w:rFonts w:ascii="Times New Roman" w:hAnsi="Times New Roman" w:cs="Times New Roman"/>
          <w:bCs/>
          <w:sz w:val="28"/>
          <w:szCs w:val="28"/>
          <w:lang w:bidi="uk-UA"/>
        </w:rPr>
        <w:t xml:space="preserve"> привілеїв чи </w:t>
      </w:r>
      <w:r w:rsidRPr="00BE246A">
        <w:rPr>
          <w:rFonts w:ascii="Times New Roman" w:hAnsi="Times New Roman" w:cs="Times New Roman"/>
          <w:bCs/>
          <w:i/>
          <w:sz w:val="28"/>
          <w:szCs w:val="28"/>
          <w:lang w:bidi="uk-UA"/>
        </w:rPr>
        <w:t>обмежень</w:t>
      </w:r>
      <w:r w:rsidR="002C3EFC" w:rsidRPr="00BE246A">
        <w:rPr>
          <w:rFonts w:ascii="Times New Roman" w:hAnsi="Times New Roman" w:cs="Times New Roman"/>
          <w:bCs/>
          <w:i/>
          <w:sz w:val="28"/>
          <w:szCs w:val="28"/>
          <w:lang w:bidi="uk-UA"/>
        </w:rPr>
        <w:t xml:space="preserve"> </w:t>
      </w:r>
      <w:r w:rsidRPr="00BE246A">
        <w:rPr>
          <w:rFonts w:ascii="Times New Roman" w:hAnsi="Times New Roman" w:cs="Times New Roman"/>
          <w:bCs/>
          <w:i/>
          <w:sz w:val="28"/>
          <w:szCs w:val="28"/>
          <w:lang w:bidi="uk-UA"/>
        </w:rPr>
        <w:t>за</w:t>
      </w:r>
      <w:r w:rsidRPr="00BE246A">
        <w:rPr>
          <w:rFonts w:ascii="Times New Roman" w:hAnsi="Times New Roman" w:cs="Times New Roman"/>
          <w:bCs/>
          <w:sz w:val="28"/>
          <w:szCs w:val="28"/>
          <w:lang w:bidi="uk-UA"/>
        </w:rPr>
        <w:t xml:space="preserve"> ознаками раси, кольору шкіри…</w:t>
      </w:r>
      <w:r w:rsidR="00BE246A">
        <w:rPr>
          <w:rFonts w:ascii="Times New Roman" w:hAnsi="Times New Roman" w:cs="Times New Roman"/>
          <w:bCs/>
          <w:sz w:val="28"/>
          <w:szCs w:val="28"/>
          <w:lang w:bidi="uk-UA"/>
        </w:rPr>
        <w:t xml:space="preserve"> </w:t>
      </w:r>
      <w:r w:rsidRPr="00BE246A">
        <w:rPr>
          <w:rFonts w:ascii="Times New Roman" w:hAnsi="Times New Roman" w:cs="Times New Roman"/>
          <w:bCs/>
          <w:sz w:val="28"/>
          <w:szCs w:val="28"/>
          <w:lang w:bidi="uk-UA"/>
        </w:rPr>
        <w:t>або</w:t>
      </w:r>
      <w:r w:rsidRPr="00BE246A">
        <w:rPr>
          <w:rFonts w:ascii="Times New Roman" w:hAnsi="Times New Roman" w:cs="Times New Roman"/>
          <w:bCs/>
          <w:i/>
          <w:sz w:val="28"/>
          <w:szCs w:val="28"/>
          <w:lang w:bidi="uk-UA"/>
        </w:rPr>
        <w:t xml:space="preserve"> іншими ознаками». </w:t>
      </w:r>
    </w:p>
    <w:p w:rsidR="007056B6" w:rsidRPr="00BE246A" w:rsidRDefault="00B67B31" w:rsidP="00820864">
      <w:pPr>
        <w:spacing w:after="0" w:line="240" w:lineRule="auto"/>
        <w:ind w:firstLine="567"/>
        <w:jc w:val="both"/>
        <w:rPr>
          <w:rFonts w:ascii="Times New Roman" w:hAnsi="Times New Roman" w:cs="Times New Roman"/>
          <w:bCs/>
          <w:sz w:val="28"/>
          <w:szCs w:val="28"/>
        </w:rPr>
      </w:pPr>
      <w:r w:rsidRPr="00BE246A">
        <w:rPr>
          <w:rFonts w:ascii="Times New Roman" w:hAnsi="Times New Roman" w:cs="Times New Roman"/>
          <w:sz w:val="28"/>
          <w:szCs w:val="28"/>
        </w:rPr>
        <w:t>З</w:t>
      </w:r>
      <w:r w:rsidR="00A34188" w:rsidRPr="00BE246A">
        <w:rPr>
          <w:rFonts w:ascii="Times New Roman" w:hAnsi="Times New Roman" w:cs="Times New Roman"/>
          <w:sz w:val="28"/>
          <w:szCs w:val="28"/>
        </w:rPr>
        <w:t>акладена у проекті ідея лібералізації</w:t>
      </w:r>
      <w:r w:rsidRPr="00BE246A">
        <w:rPr>
          <w:rFonts w:ascii="Times New Roman" w:hAnsi="Times New Roman" w:cs="Times New Roman"/>
          <w:sz w:val="28"/>
          <w:szCs w:val="28"/>
        </w:rPr>
        <w:t xml:space="preserve"> інституту</w:t>
      </w:r>
      <w:r w:rsidR="00262CEF" w:rsidRPr="00BE246A">
        <w:rPr>
          <w:rFonts w:ascii="Times New Roman" w:hAnsi="Times New Roman" w:cs="Times New Roman"/>
          <w:sz w:val="28"/>
          <w:szCs w:val="28"/>
        </w:rPr>
        <w:t xml:space="preserve"> </w:t>
      </w:r>
      <w:r w:rsidRPr="00BE246A">
        <w:rPr>
          <w:rFonts w:ascii="Times New Roman" w:hAnsi="Times New Roman" w:cs="Times New Roman"/>
          <w:sz w:val="28"/>
          <w:szCs w:val="28"/>
        </w:rPr>
        <w:t xml:space="preserve">подвійного/множинного громадянства в Україні призведе до </w:t>
      </w:r>
      <w:r w:rsidRPr="00BE246A">
        <w:rPr>
          <w:rFonts w:ascii="Times New Roman" w:hAnsi="Times New Roman" w:cs="Times New Roman"/>
          <w:bCs/>
          <w:sz w:val="28"/>
          <w:szCs w:val="28"/>
        </w:rPr>
        <w:t>розширення кола осіб, які наділятимуться громадянськими правами, зокрема</w:t>
      </w:r>
      <w:r w:rsidR="0073512D" w:rsidRPr="00BE246A">
        <w:rPr>
          <w:rFonts w:ascii="Times New Roman" w:hAnsi="Times New Roman" w:cs="Times New Roman"/>
          <w:bCs/>
          <w:sz w:val="28"/>
          <w:szCs w:val="28"/>
        </w:rPr>
        <w:t>,</w:t>
      </w:r>
      <w:r w:rsidRPr="00BE246A">
        <w:rPr>
          <w:rFonts w:ascii="Times New Roman" w:hAnsi="Times New Roman" w:cs="Times New Roman"/>
          <w:bCs/>
          <w:sz w:val="28"/>
          <w:szCs w:val="28"/>
        </w:rPr>
        <w:t xml:space="preserve"> виборчими правами. При цьому</w:t>
      </w:r>
      <w:r w:rsidR="00FA7098" w:rsidRPr="00BE246A">
        <w:rPr>
          <w:rFonts w:ascii="Times New Roman" w:hAnsi="Times New Roman" w:cs="Times New Roman"/>
          <w:bCs/>
          <w:sz w:val="28"/>
          <w:szCs w:val="28"/>
        </w:rPr>
        <w:t>,</w:t>
      </w:r>
      <w:r w:rsidRPr="00BE246A">
        <w:rPr>
          <w:rFonts w:ascii="Times New Roman" w:hAnsi="Times New Roman" w:cs="Times New Roman"/>
          <w:bCs/>
          <w:sz w:val="28"/>
          <w:szCs w:val="28"/>
        </w:rPr>
        <w:t xml:space="preserve"> варто враховувати, що такі особи можуть постійно проживати та бути інтегрованими у життя іноземної держави, але </w:t>
      </w:r>
      <w:r w:rsidR="0073512D" w:rsidRPr="00BE246A">
        <w:rPr>
          <w:rFonts w:ascii="Times New Roman" w:hAnsi="Times New Roman" w:cs="Times New Roman"/>
          <w:bCs/>
          <w:sz w:val="28"/>
          <w:szCs w:val="28"/>
        </w:rPr>
        <w:t>будуть</w:t>
      </w:r>
      <w:r w:rsidRPr="00BE246A">
        <w:rPr>
          <w:rFonts w:ascii="Times New Roman" w:hAnsi="Times New Roman" w:cs="Times New Roman"/>
          <w:bCs/>
          <w:sz w:val="28"/>
          <w:szCs w:val="28"/>
        </w:rPr>
        <w:t xml:space="preserve"> користуватися політичними </w:t>
      </w:r>
      <w:r w:rsidR="00FA7098" w:rsidRPr="00BE246A">
        <w:rPr>
          <w:rFonts w:ascii="Times New Roman" w:hAnsi="Times New Roman" w:cs="Times New Roman"/>
          <w:bCs/>
          <w:sz w:val="28"/>
          <w:szCs w:val="28"/>
        </w:rPr>
        <w:t>т</w:t>
      </w:r>
      <w:r w:rsidRPr="00BE246A">
        <w:rPr>
          <w:rFonts w:ascii="Times New Roman" w:hAnsi="Times New Roman" w:cs="Times New Roman"/>
          <w:bCs/>
          <w:sz w:val="28"/>
          <w:szCs w:val="28"/>
        </w:rPr>
        <w:t xml:space="preserve">а громадянськими правами в Україні. </w:t>
      </w:r>
      <w:r w:rsidR="007056B6" w:rsidRPr="00BE246A">
        <w:rPr>
          <w:rFonts w:ascii="Times New Roman" w:hAnsi="Times New Roman" w:cs="Times New Roman"/>
          <w:bCs/>
          <w:sz w:val="28"/>
          <w:szCs w:val="28"/>
        </w:rPr>
        <w:t>Варто також</w:t>
      </w:r>
      <w:r w:rsidR="003871D0" w:rsidRPr="00BE246A">
        <w:rPr>
          <w:rFonts w:ascii="Times New Roman" w:hAnsi="Times New Roman" w:cs="Times New Roman"/>
          <w:bCs/>
          <w:sz w:val="28"/>
          <w:szCs w:val="28"/>
        </w:rPr>
        <w:t xml:space="preserve"> зауважити</w:t>
      </w:r>
      <w:r w:rsidR="007056B6" w:rsidRPr="00BE246A">
        <w:rPr>
          <w:rFonts w:ascii="Times New Roman" w:hAnsi="Times New Roman" w:cs="Times New Roman"/>
          <w:bCs/>
          <w:sz w:val="28"/>
          <w:szCs w:val="28"/>
        </w:rPr>
        <w:t>, що в умовах глобалізації та посилення міграційних процесів, незакон</w:t>
      </w:r>
      <w:r w:rsidR="0073512D" w:rsidRPr="00BE246A">
        <w:rPr>
          <w:rFonts w:ascii="Times New Roman" w:hAnsi="Times New Roman" w:cs="Times New Roman"/>
          <w:bCs/>
          <w:sz w:val="28"/>
          <w:szCs w:val="28"/>
        </w:rPr>
        <w:t>ного втручання недружніх країн в</w:t>
      </w:r>
      <w:r w:rsidR="007056B6" w:rsidRPr="00BE246A">
        <w:rPr>
          <w:rFonts w:ascii="Times New Roman" w:hAnsi="Times New Roman" w:cs="Times New Roman"/>
          <w:bCs/>
          <w:sz w:val="28"/>
          <w:szCs w:val="28"/>
        </w:rPr>
        <w:t xml:space="preserve"> електоральні процеси, гібридної війни щодо України надання іноземним громадянам, які одночасно мають громадянство України</w:t>
      </w:r>
      <w:r w:rsidR="0073512D" w:rsidRPr="00BE246A">
        <w:rPr>
          <w:rFonts w:ascii="Times New Roman" w:hAnsi="Times New Roman" w:cs="Times New Roman"/>
          <w:bCs/>
          <w:sz w:val="28"/>
          <w:szCs w:val="28"/>
        </w:rPr>
        <w:t>,</w:t>
      </w:r>
      <w:r w:rsidR="007056B6" w:rsidRPr="00BE246A">
        <w:rPr>
          <w:rFonts w:ascii="Times New Roman" w:hAnsi="Times New Roman" w:cs="Times New Roman"/>
          <w:bCs/>
          <w:sz w:val="28"/>
          <w:szCs w:val="28"/>
        </w:rPr>
        <w:t xml:space="preserve"> виборчих прав може становити потенційну загрозу національній безпеці України.</w:t>
      </w:r>
    </w:p>
    <w:p w:rsidR="007056B6" w:rsidRPr="00BE246A" w:rsidRDefault="0073512D" w:rsidP="00820864">
      <w:pPr>
        <w:spacing w:after="0" w:line="240" w:lineRule="auto"/>
        <w:ind w:firstLine="708"/>
        <w:jc w:val="both"/>
        <w:rPr>
          <w:rFonts w:ascii="Times New Roman" w:hAnsi="Times New Roman" w:cs="Times New Roman"/>
          <w:bCs/>
          <w:sz w:val="28"/>
          <w:szCs w:val="28"/>
        </w:rPr>
      </w:pPr>
      <w:r w:rsidRPr="00BE246A">
        <w:rPr>
          <w:rFonts w:ascii="Times New Roman" w:hAnsi="Times New Roman" w:cs="Times New Roman"/>
          <w:bCs/>
          <w:sz w:val="28"/>
          <w:szCs w:val="28"/>
        </w:rPr>
        <w:t>У той же час</w:t>
      </w:r>
      <w:r w:rsidR="00B67B31" w:rsidRPr="00BE246A">
        <w:rPr>
          <w:rFonts w:ascii="Times New Roman" w:hAnsi="Times New Roman" w:cs="Times New Roman"/>
          <w:bCs/>
          <w:sz w:val="28"/>
          <w:szCs w:val="28"/>
        </w:rPr>
        <w:t xml:space="preserve"> можливість обмеження конституційних, зокрема</w:t>
      </w:r>
      <w:r w:rsidRPr="00BE246A">
        <w:rPr>
          <w:rFonts w:ascii="Times New Roman" w:hAnsi="Times New Roman" w:cs="Times New Roman"/>
          <w:bCs/>
          <w:sz w:val="28"/>
          <w:szCs w:val="28"/>
        </w:rPr>
        <w:t>,</w:t>
      </w:r>
      <w:r w:rsidR="00B67B31" w:rsidRPr="00BE246A">
        <w:rPr>
          <w:rFonts w:ascii="Times New Roman" w:hAnsi="Times New Roman" w:cs="Times New Roman"/>
          <w:bCs/>
          <w:sz w:val="28"/>
          <w:szCs w:val="28"/>
        </w:rPr>
        <w:t xml:space="preserve"> виборчих прав таких громадян викликає сумнів з точки зору відповідності вищенавед</w:t>
      </w:r>
      <w:r w:rsidR="009B05E8" w:rsidRPr="00BE246A">
        <w:rPr>
          <w:rFonts w:ascii="Times New Roman" w:hAnsi="Times New Roman" w:cs="Times New Roman"/>
          <w:bCs/>
          <w:sz w:val="28"/>
          <w:szCs w:val="28"/>
        </w:rPr>
        <w:t>еним нормам Конституції України</w:t>
      </w:r>
      <w:r w:rsidR="007056B6" w:rsidRPr="00BE246A">
        <w:rPr>
          <w:rFonts w:ascii="Times New Roman" w:hAnsi="Times New Roman" w:cs="Times New Roman"/>
          <w:bCs/>
          <w:sz w:val="28"/>
          <w:szCs w:val="28"/>
        </w:rPr>
        <w:t xml:space="preserve">. Крім того, обмеження осіб </w:t>
      </w:r>
      <w:r w:rsidR="00FA7098" w:rsidRPr="00BE246A">
        <w:rPr>
          <w:rFonts w:ascii="Times New Roman" w:hAnsi="Times New Roman" w:cs="Times New Roman"/>
          <w:bCs/>
          <w:sz w:val="28"/>
          <w:szCs w:val="28"/>
        </w:rPr>
        <w:t>і</w:t>
      </w:r>
      <w:r w:rsidR="007056B6" w:rsidRPr="00BE246A">
        <w:rPr>
          <w:rFonts w:ascii="Times New Roman" w:hAnsi="Times New Roman" w:cs="Times New Roman"/>
          <w:bCs/>
          <w:sz w:val="28"/>
          <w:szCs w:val="28"/>
        </w:rPr>
        <w:t xml:space="preserve">з множинним </w:t>
      </w:r>
      <w:r w:rsidR="007056B6" w:rsidRPr="00BE246A">
        <w:rPr>
          <w:rFonts w:ascii="Times New Roman" w:hAnsi="Times New Roman" w:cs="Times New Roman"/>
          <w:bCs/>
          <w:sz w:val="28"/>
          <w:szCs w:val="28"/>
        </w:rPr>
        <w:lastRenderedPageBreak/>
        <w:t xml:space="preserve">громадянством в реалізації їх виборчих прав певним чином не узгоджується з європейськими стандартами та підходами в даній сфері. </w:t>
      </w:r>
    </w:p>
    <w:p w:rsidR="00B67B31" w:rsidRPr="00BE246A" w:rsidRDefault="00B67B31" w:rsidP="00820864">
      <w:pPr>
        <w:spacing w:after="0" w:line="240" w:lineRule="auto"/>
        <w:ind w:firstLine="708"/>
        <w:jc w:val="both"/>
        <w:rPr>
          <w:rFonts w:ascii="Times New Roman" w:hAnsi="Times New Roman" w:cs="Times New Roman"/>
          <w:sz w:val="28"/>
          <w:szCs w:val="28"/>
        </w:rPr>
      </w:pPr>
      <w:r w:rsidRPr="00BE246A">
        <w:rPr>
          <w:rFonts w:ascii="Times New Roman" w:hAnsi="Times New Roman" w:cs="Times New Roman"/>
          <w:sz w:val="28"/>
          <w:szCs w:val="28"/>
        </w:rPr>
        <w:t>Отже</w:t>
      </w:r>
      <w:r w:rsidR="0073512D" w:rsidRPr="00BE246A">
        <w:rPr>
          <w:rFonts w:ascii="Times New Roman" w:hAnsi="Times New Roman" w:cs="Times New Roman"/>
          <w:sz w:val="28"/>
          <w:szCs w:val="28"/>
        </w:rPr>
        <w:t>,</w:t>
      </w:r>
      <w:r w:rsidRPr="00BE246A">
        <w:rPr>
          <w:rFonts w:ascii="Times New Roman" w:hAnsi="Times New Roman" w:cs="Times New Roman"/>
          <w:sz w:val="28"/>
          <w:szCs w:val="28"/>
        </w:rPr>
        <w:t xml:space="preserve"> втілення ідеї проекту </w:t>
      </w:r>
      <w:r w:rsidR="00A34188" w:rsidRPr="00BE246A">
        <w:rPr>
          <w:rFonts w:ascii="Times New Roman" w:hAnsi="Times New Roman" w:cs="Times New Roman"/>
          <w:sz w:val="28"/>
          <w:szCs w:val="28"/>
        </w:rPr>
        <w:t>потребує переосмислення</w:t>
      </w:r>
      <w:r w:rsidRPr="00BE246A">
        <w:rPr>
          <w:rFonts w:ascii="Times New Roman" w:hAnsi="Times New Roman" w:cs="Times New Roman"/>
          <w:sz w:val="28"/>
          <w:szCs w:val="28"/>
        </w:rPr>
        <w:t xml:space="preserve"> підходів до визначення обсягу політичних прав громадян України, що мають одночасно громадянство іноземної країни. </w:t>
      </w:r>
      <w:r w:rsidR="009C41FA" w:rsidRPr="00BE246A">
        <w:rPr>
          <w:rFonts w:ascii="Times New Roman" w:hAnsi="Times New Roman" w:cs="Times New Roman"/>
          <w:sz w:val="28"/>
          <w:szCs w:val="28"/>
        </w:rPr>
        <w:t>Окрім цього,</w:t>
      </w:r>
      <w:r w:rsidR="00C15599" w:rsidRPr="00BE246A">
        <w:rPr>
          <w:rFonts w:ascii="Times New Roman" w:hAnsi="Times New Roman" w:cs="Times New Roman"/>
          <w:sz w:val="28"/>
          <w:szCs w:val="28"/>
        </w:rPr>
        <w:t xml:space="preserve"> </w:t>
      </w:r>
      <w:r w:rsidR="007A4FED" w:rsidRPr="00BE246A">
        <w:rPr>
          <w:rFonts w:ascii="Times New Roman" w:hAnsi="Times New Roman"/>
          <w:sz w:val="28"/>
          <w:szCs w:val="28"/>
        </w:rPr>
        <w:t>Головне управління, як і раніше,</w:t>
      </w:r>
      <w:r w:rsidR="00E95335" w:rsidRPr="00BE246A">
        <w:rPr>
          <w:rFonts w:ascii="Times New Roman" w:hAnsi="Times New Roman"/>
          <w:sz w:val="28"/>
          <w:szCs w:val="28"/>
        </w:rPr>
        <w:t xml:space="preserve"> </w:t>
      </w:r>
      <w:r w:rsidR="007A4FED" w:rsidRPr="00BE246A">
        <w:rPr>
          <w:rFonts w:ascii="Times New Roman" w:hAnsi="Times New Roman"/>
          <w:sz w:val="28"/>
          <w:szCs w:val="28"/>
        </w:rPr>
        <w:t xml:space="preserve">вважає, що </w:t>
      </w:r>
      <w:r w:rsidR="009C41FA" w:rsidRPr="00BE246A">
        <w:rPr>
          <w:rFonts w:ascii="Times New Roman" w:hAnsi="Times New Roman" w:cs="Times New Roman"/>
          <w:sz w:val="28"/>
          <w:szCs w:val="28"/>
        </w:rPr>
        <w:t xml:space="preserve">для повного узгодження з Конституцією України положень законодавства, які мають ознаки санкціонування подвійного (множинного) громадянства, необхідне внесення відповідних змін до </w:t>
      </w:r>
      <w:r w:rsidRPr="00BE246A">
        <w:rPr>
          <w:rFonts w:ascii="Times New Roman" w:hAnsi="Times New Roman" w:cs="Times New Roman"/>
          <w:sz w:val="28"/>
          <w:szCs w:val="28"/>
        </w:rPr>
        <w:t>Конституції України</w:t>
      </w:r>
      <w:r w:rsidR="009C41FA" w:rsidRPr="00BE246A">
        <w:rPr>
          <w:rFonts w:ascii="Times New Roman" w:hAnsi="Times New Roman" w:cs="Times New Roman"/>
          <w:sz w:val="28"/>
          <w:szCs w:val="28"/>
        </w:rPr>
        <w:t>.</w:t>
      </w:r>
    </w:p>
    <w:p w:rsidR="00F35400" w:rsidRPr="00BE246A" w:rsidRDefault="005578DD" w:rsidP="00820864">
      <w:pPr>
        <w:pStyle w:val="a9"/>
        <w:spacing w:before="0" w:beforeAutospacing="0" w:after="0" w:afterAutospacing="0"/>
        <w:ind w:firstLine="708"/>
        <w:jc w:val="both"/>
        <w:rPr>
          <w:sz w:val="28"/>
          <w:szCs w:val="28"/>
        </w:rPr>
      </w:pPr>
      <w:r w:rsidRPr="00BE246A">
        <w:rPr>
          <w:bCs/>
          <w:sz w:val="28"/>
          <w:szCs w:val="28"/>
          <w:lang w:bidi="uk-UA"/>
        </w:rPr>
        <w:t>1.2</w:t>
      </w:r>
      <w:r w:rsidR="000D58C0" w:rsidRPr="00BE246A">
        <w:rPr>
          <w:bCs/>
          <w:sz w:val="28"/>
          <w:szCs w:val="28"/>
          <w:lang w:bidi="uk-UA"/>
        </w:rPr>
        <w:t xml:space="preserve">. </w:t>
      </w:r>
      <w:r w:rsidR="00F35400" w:rsidRPr="00BE246A">
        <w:rPr>
          <w:rFonts w:eastAsia="Calibri"/>
          <w:sz w:val="28"/>
          <w:szCs w:val="28"/>
        </w:rPr>
        <w:t>При вирішенні порушених у проекті питань необхідно враховувати, що н</w:t>
      </w:r>
      <w:r w:rsidR="00F35400" w:rsidRPr="00BE246A">
        <w:rPr>
          <w:sz w:val="28"/>
          <w:szCs w:val="28"/>
        </w:rPr>
        <w:t xml:space="preserve">а сьогодні відповідно до актів міжнародного права регулювання питання множинності громадянства </w:t>
      </w:r>
      <w:r w:rsidR="00FA7098" w:rsidRPr="00BE246A">
        <w:rPr>
          <w:sz w:val="28"/>
          <w:szCs w:val="28"/>
        </w:rPr>
        <w:t>належить</w:t>
      </w:r>
      <w:r w:rsidR="00F35400" w:rsidRPr="00BE246A">
        <w:rPr>
          <w:sz w:val="28"/>
          <w:szCs w:val="28"/>
        </w:rPr>
        <w:t xml:space="preserve"> до дискреційних повноважень держави і відповідно встановлюється державою на її власний розсуд. Наприклад, у </w:t>
      </w:r>
      <w:r w:rsidR="00324E8B" w:rsidRPr="00BE246A">
        <w:rPr>
          <w:sz w:val="28"/>
          <w:szCs w:val="28"/>
        </w:rPr>
        <w:t>Європейській к</w:t>
      </w:r>
      <w:r w:rsidR="00F35400" w:rsidRPr="00BE246A">
        <w:rPr>
          <w:sz w:val="28"/>
          <w:szCs w:val="28"/>
        </w:rPr>
        <w:t>онвенції</w:t>
      </w:r>
      <w:r w:rsidR="00324E8B" w:rsidRPr="00BE246A">
        <w:rPr>
          <w:sz w:val="28"/>
          <w:szCs w:val="28"/>
        </w:rPr>
        <w:t xml:space="preserve"> про громадянство</w:t>
      </w:r>
      <w:r w:rsidR="00244B43" w:rsidRPr="00BE246A">
        <w:rPr>
          <w:sz w:val="28"/>
          <w:szCs w:val="28"/>
        </w:rPr>
        <w:t>, 1997 р.</w:t>
      </w:r>
      <w:r w:rsidR="00324E8B" w:rsidRPr="00BE246A">
        <w:rPr>
          <w:sz w:val="28"/>
          <w:szCs w:val="28"/>
        </w:rPr>
        <w:t xml:space="preserve"> (далі – Європейська конвенція)</w:t>
      </w:r>
      <w:r w:rsidR="00F35400" w:rsidRPr="00BE246A">
        <w:rPr>
          <w:sz w:val="28"/>
          <w:szCs w:val="28"/>
        </w:rPr>
        <w:t>, стороною якої є і Україна</w:t>
      </w:r>
      <w:r w:rsidR="00F35400" w:rsidRPr="00BE246A">
        <w:rPr>
          <w:rStyle w:val="a6"/>
          <w:sz w:val="28"/>
          <w:szCs w:val="28"/>
        </w:rPr>
        <w:footnoteReference w:id="1"/>
      </w:r>
      <w:r w:rsidR="00F35400" w:rsidRPr="00BE246A">
        <w:rPr>
          <w:sz w:val="28"/>
          <w:szCs w:val="28"/>
        </w:rPr>
        <w:t xml:space="preserve">, зазначається, що кожна держава може вільно вирішувати, які наслідки має у її внутрішньодержавному праві факт набуття її громадянином іншого громадянства або його належності до іншого громадянства. Водночас, згідно із приписом ст. 15 </w:t>
      </w:r>
      <w:r w:rsidR="00C7531B" w:rsidRPr="00BE246A">
        <w:rPr>
          <w:sz w:val="28"/>
          <w:szCs w:val="28"/>
        </w:rPr>
        <w:t>Європейської конвенції ї</w:t>
      </w:r>
      <w:r w:rsidR="00F35400" w:rsidRPr="00BE246A">
        <w:rPr>
          <w:sz w:val="28"/>
          <w:szCs w:val="28"/>
        </w:rPr>
        <w:t xml:space="preserve">ї положення не обмежують право кожної держави встановлювати у своєму внутрішньому праві: а) зберігають чи втрачають громадянство її громадяни, які набувають або мають громадянство іншої держави; б) чи пов’язане набуття або збереження її громадянства з відмовою від іншого громадянства або з його втратою. Відтак, </w:t>
      </w:r>
      <w:r w:rsidR="00FA7098" w:rsidRPr="00BE246A">
        <w:rPr>
          <w:sz w:val="28"/>
          <w:szCs w:val="28"/>
        </w:rPr>
        <w:t>Європейська конвенція</w:t>
      </w:r>
      <w:r w:rsidR="00F35400" w:rsidRPr="00BE246A">
        <w:rPr>
          <w:sz w:val="28"/>
          <w:szCs w:val="28"/>
        </w:rPr>
        <w:t xml:space="preserve"> дає державам-учасницям право самим дозволяти чи забороняти множинне громадянство та визначати режим правового зв’язку між особою та державою.</w:t>
      </w:r>
    </w:p>
    <w:p w:rsidR="00736DEC" w:rsidRPr="00BE246A" w:rsidRDefault="00736DEC" w:rsidP="00820864">
      <w:pPr>
        <w:suppressAutoHyphens/>
        <w:spacing w:after="0" w:line="240" w:lineRule="auto"/>
        <w:ind w:firstLine="709"/>
        <w:jc w:val="both"/>
        <w:rPr>
          <w:rFonts w:ascii="Times New Roman" w:hAnsi="Times New Roman" w:cs="Times New Roman"/>
          <w:sz w:val="28"/>
          <w:szCs w:val="28"/>
        </w:rPr>
      </w:pPr>
      <w:r w:rsidRPr="00BE246A">
        <w:rPr>
          <w:rFonts w:ascii="Times New Roman" w:eastAsia="Times New Roman" w:hAnsi="Times New Roman" w:cs="Times New Roman"/>
          <w:sz w:val="28"/>
          <w:szCs w:val="28"/>
          <w:lang w:eastAsia="ru-RU"/>
        </w:rPr>
        <w:t xml:space="preserve">У цьому зв’язку слід зазначити, що </w:t>
      </w:r>
      <w:r w:rsidRPr="00BE246A">
        <w:rPr>
          <w:rFonts w:ascii="Times New Roman" w:hAnsi="Times New Roman" w:cs="Times New Roman"/>
          <w:sz w:val="28"/>
          <w:szCs w:val="28"/>
          <w:lang w:eastAsia="uk-UA"/>
        </w:rPr>
        <w:t>значна кількість держав</w:t>
      </w:r>
      <w:r w:rsidRPr="00BE246A">
        <w:rPr>
          <w:rStyle w:val="a6"/>
          <w:rFonts w:ascii="Times New Roman" w:eastAsia="Times New Roman" w:hAnsi="Times New Roman" w:cs="Times New Roman"/>
          <w:sz w:val="28"/>
          <w:szCs w:val="28"/>
          <w:lang w:eastAsia="ru-RU"/>
        </w:rPr>
        <w:footnoteReference w:id="2"/>
      </w:r>
      <w:r w:rsidRPr="00BE246A">
        <w:rPr>
          <w:rFonts w:ascii="Times New Roman" w:hAnsi="Times New Roman" w:cs="Times New Roman"/>
          <w:sz w:val="28"/>
          <w:szCs w:val="28"/>
          <w:lang w:eastAsia="uk-UA"/>
        </w:rPr>
        <w:t xml:space="preserve"> (понад 100) визнають можливість подвійного/множинного громадянства, однак варто зауважити, що такий дозвіл у багатьох випадках </w:t>
      </w:r>
      <w:r w:rsidR="00DD7A7B" w:rsidRPr="00BE246A">
        <w:rPr>
          <w:rFonts w:ascii="Times New Roman" w:hAnsi="Times New Roman" w:cs="Times New Roman"/>
          <w:sz w:val="28"/>
          <w:szCs w:val="28"/>
          <w:lang w:eastAsia="uk-UA"/>
        </w:rPr>
        <w:t xml:space="preserve">має </w:t>
      </w:r>
      <w:r w:rsidRPr="00BE246A">
        <w:rPr>
          <w:rFonts w:ascii="Times New Roman" w:hAnsi="Times New Roman" w:cs="Times New Roman"/>
          <w:sz w:val="28"/>
          <w:szCs w:val="28"/>
          <w:lang w:eastAsia="uk-UA"/>
        </w:rPr>
        <w:t xml:space="preserve">обмеження та особливості. </w:t>
      </w:r>
    </w:p>
    <w:p w:rsidR="00E04DA5" w:rsidRPr="00BE246A" w:rsidRDefault="00F35400" w:rsidP="00820864">
      <w:pPr>
        <w:pStyle w:val="a9"/>
        <w:spacing w:before="0" w:beforeAutospacing="0" w:after="0" w:afterAutospacing="0"/>
        <w:ind w:firstLine="708"/>
        <w:jc w:val="both"/>
        <w:rPr>
          <w:sz w:val="28"/>
          <w:szCs w:val="28"/>
        </w:rPr>
      </w:pPr>
      <w:r w:rsidRPr="00BE246A">
        <w:rPr>
          <w:sz w:val="28"/>
          <w:szCs w:val="28"/>
        </w:rPr>
        <w:t xml:space="preserve">Необхідно також зазначити, що питання доцільності подвійного (множинного) громадянства неодноразово вивчалося та аналізувалося у міжнародному праві, оскільки множинне громадянство породжує юридичні та політичні колізії. </w:t>
      </w:r>
      <w:r w:rsidR="0033693C" w:rsidRPr="00BE246A">
        <w:rPr>
          <w:sz w:val="28"/>
          <w:szCs w:val="28"/>
        </w:rPr>
        <w:t xml:space="preserve">В умовах України </w:t>
      </w:r>
      <w:r w:rsidR="00E04DA5" w:rsidRPr="00BE246A">
        <w:rPr>
          <w:sz w:val="28"/>
          <w:szCs w:val="28"/>
        </w:rPr>
        <w:t xml:space="preserve">наявність </w:t>
      </w:r>
      <w:r w:rsidR="00FA7098" w:rsidRPr="00BE246A">
        <w:rPr>
          <w:sz w:val="28"/>
          <w:szCs w:val="28"/>
        </w:rPr>
        <w:t>в</w:t>
      </w:r>
      <w:r w:rsidR="00E04DA5" w:rsidRPr="00BE246A">
        <w:rPr>
          <w:sz w:val="28"/>
          <w:szCs w:val="28"/>
        </w:rPr>
        <w:t xml:space="preserve"> особи множинного громадянства потенційно може створювати істотні проблеми і навіть загрози у вирішенні питань щодо: проходження особами з подвійним/множинним громадянством військової служби; оподаткування; забезпечення дипломатичного захисту таких </w:t>
      </w:r>
      <w:r w:rsidR="00E04DA5" w:rsidRPr="00BE246A">
        <w:rPr>
          <w:sz w:val="28"/>
          <w:szCs w:val="28"/>
        </w:rPr>
        <w:lastRenderedPageBreak/>
        <w:t>осіб</w:t>
      </w:r>
      <w:r w:rsidR="00E04DA5" w:rsidRPr="00BE246A">
        <w:rPr>
          <w:rStyle w:val="a6"/>
          <w:sz w:val="28"/>
          <w:szCs w:val="28"/>
        </w:rPr>
        <w:footnoteReference w:id="3"/>
      </w:r>
      <w:r w:rsidR="00E04DA5" w:rsidRPr="00BE246A">
        <w:rPr>
          <w:sz w:val="28"/>
          <w:szCs w:val="28"/>
        </w:rPr>
        <w:t>; лояльності таких осіб по відношенню до держав їх громадянства; реалізації такими особами виборчого права</w:t>
      </w:r>
      <w:r w:rsidR="0009612E" w:rsidRPr="00BE246A">
        <w:rPr>
          <w:sz w:val="28"/>
          <w:szCs w:val="28"/>
        </w:rPr>
        <w:t xml:space="preserve"> </w:t>
      </w:r>
      <w:r w:rsidR="0033693C" w:rsidRPr="00BE246A">
        <w:rPr>
          <w:sz w:val="28"/>
          <w:szCs w:val="28"/>
        </w:rPr>
        <w:t xml:space="preserve">та </w:t>
      </w:r>
      <w:r w:rsidR="00E04DA5" w:rsidRPr="00BE246A">
        <w:rPr>
          <w:sz w:val="28"/>
          <w:szCs w:val="28"/>
        </w:rPr>
        <w:t>ймовірн</w:t>
      </w:r>
      <w:r w:rsidR="0073512D" w:rsidRPr="00BE246A">
        <w:rPr>
          <w:sz w:val="28"/>
          <w:szCs w:val="28"/>
        </w:rPr>
        <w:t>ого</w:t>
      </w:r>
      <w:r w:rsidR="00E04DA5" w:rsidRPr="00BE246A">
        <w:rPr>
          <w:sz w:val="28"/>
          <w:szCs w:val="28"/>
        </w:rPr>
        <w:t xml:space="preserve"> використання сусідніми країнами можливості надання свого громадянства громадянам України як інструменту залучення окремих територій в сферу свого політичного впливу</w:t>
      </w:r>
      <w:r w:rsidR="0033693C" w:rsidRPr="00BE246A">
        <w:rPr>
          <w:sz w:val="28"/>
          <w:szCs w:val="28"/>
        </w:rPr>
        <w:t xml:space="preserve"> (про що йшлося вище у цьому висновку)</w:t>
      </w:r>
      <w:r w:rsidR="00E04DA5" w:rsidRPr="00BE246A">
        <w:rPr>
          <w:sz w:val="28"/>
          <w:szCs w:val="28"/>
        </w:rPr>
        <w:t>; висунення територіальних претензій і провокування збройних конфліктів під гаслом захисту своїх громадян від утисків на території України, а також їх використання в інтересах іноземної держави; зниження обороноздатності держави, зокрема, шляхом ухилення осіб, що мають подвійне/множинне громадянство, від проходження військової служби та від кримінально</w:t>
      </w:r>
      <w:r w:rsidR="00237A60" w:rsidRPr="00BE246A">
        <w:rPr>
          <w:sz w:val="28"/>
          <w:szCs w:val="28"/>
        </w:rPr>
        <w:t xml:space="preserve">го чи іншого судочинства; </w:t>
      </w:r>
      <w:r w:rsidR="00FA7098" w:rsidRPr="00BE246A">
        <w:rPr>
          <w:sz w:val="28"/>
          <w:szCs w:val="28"/>
        </w:rPr>
        <w:t>надходження</w:t>
      </w:r>
      <w:r w:rsidR="00E04DA5" w:rsidRPr="00BE246A">
        <w:rPr>
          <w:sz w:val="28"/>
          <w:szCs w:val="28"/>
        </w:rPr>
        <w:t xml:space="preserve"> до України так званих «економічних біженців» (особи, які шукають статусу </w:t>
      </w:r>
      <w:hyperlink r:id="rId8" w:tooltip="Біженці" w:history="1">
        <w:r w:rsidR="00E04DA5" w:rsidRPr="00BE246A">
          <w:rPr>
            <w:rStyle w:val="a3"/>
            <w:color w:val="auto"/>
            <w:sz w:val="28"/>
            <w:szCs w:val="28"/>
            <w:u w:val="none"/>
          </w:rPr>
          <w:t>біженців</w:t>
        </w:r>
      </w:hyperlink>
      <w:r w:rsidR="00E04DA5" w:rsidRPr="00BE246A">
        <w:rPr>
          <w:sz w:val="28"/>
          <w:szCs w:val="28"/>
        </w:rPr>
        <w:t xml:space="preserve"> в іншій країні винятково з економічних причин,</w:t>
      </w:r>
      <w:r w:rsidR="002C3EFC" w:rsidRPr="00BE246A">
        <w:rPr>
          <w:sz w:val="28"/>
          <w:szCs w:val="28"/>
        </w:rPr>
        <w:t xml:space="preserve"> </w:t>
      </w:r>
      <w:r w:rsidR="00E04DA5" w:rsidRPr="00BE246A">
        <w:rPr>
          <w:sz w:val="28"/>
          <w:szCs w:val="28"/>
        </w:rPr>
        <w:t>а не з причин релігійної, політичної чи іншої дискримінації), які, набувши громадянства України, зберігаючи при цьому громадянство країни своєї приналежності, користуватимуться всіма привілеями українського громадянства (право на освіту, право на працю, право на власність, в тому числі, на землю</w:t>
      </w:r>
      <w:r w:rsidR="00BC4722" w:rsidRPr="00BE246A">
        <w:rPr>
          <w:sz w:val="28"/>
          <w:szCs w:val="28"/>
        </w:rPr>
        <w:t>, виборче право</w:t>
      </w:r>
      <w:r w:rsidR="00E04DA5" w:rsidRPr="00BE246A">
        <w:rPr>
          <w:sz w:val="28"/>
          <w:szCs w:val="28"/>
        </w:rPr>
        <w:t xml:space="preserve"> тощо). </w:t>
      </w:r>
    </w:p>
    <w:p w:rsidR="00C7531B" w:rsidRPr="00BE246A" w:rsidRDefault="00C7531B" w:rsidP="00820864">
      <w:pPr>
        <w:spacing w:after="0" w:line="240" w:lineRule="auto"/>
        <w:ind w:firstLine="709"/>
        <w:jc w:val="both"/>
        <w:rPr>
          <w:rFonts w:ascii="Times New Roman" w:hAnsi="Times New Roman" w:cs="Times New Roman"/>
          <w:sz w:val="28"/>
          <w:szCs w:val="28"/>
        </w:rPr>
      </w:pPr>
      <w:r w:rsidRPr="00BE246A">
        <w:rPr>
          <w:rFonts w:ascii="Times New Roman" w:hAnsi="Times New Roman" w:cs="Times New Roman"/>
          <w:sz w:val="28"/>
          <w:szCs w:val="28"/>
          <w:lang w:eastAsia="uk-UA"/>
        </w:rPr>
        <w:t xml:space="preserve">Більше того, можна </w:t>
      </w:r>
      <w:r w:rsidR="0073512D" w:rsidRPr="00BE246A">
        <w:rPr>
          <w:rFonts w:ascii="Times New Roman" w:hAnsi="Times New Roman" w:cs="Times New Roman"/>
          <w:sz w:val="28"/>
          <w:szCs w:val="28"/>
          <w:lang w:eastAsia="uk-UA"/>
        </w:rPr>
        <w:t>припускати</w:t>
      </w:r>
      <w:r w:rsidRPr="00BE246A">
        <w:rPr>
          <w:rFonts w:ascii="Times New Roman" w:hAnsi="Times New Roman" w:cs="Times New Roman"/>
          <w:sz w:val="28"/>
          <w:szCs w:val="28"/>
          <w:lang w:eastAsia="uk-UA"/>
        </w:rPr>
        <w:t>,</w:t>
      </w:r>
      <w:r w:rsidR="0073512D" w:rsidRPr="00BE246A">
        <w:rPr>
          <w:rFonts w:ascii="Times New Roman" w:hAnsi="Times New Roman" w:cs="Times New Roman"/>
          <w:sz w:val="28"/>
          <w:szCs w:val="28"/>
          <w:lang w:eastAsia="uk-UA"/>
        </w:rPr>
        <w:t xml:space="preserve"> що</w:t>
      </w:r>
      <w:r w:rsidRPr="00BE246A">
        <w:rPr>
          <w:rFonts w:ascii="Times New Roman" w:hAnsi="Times New Roman" w:cs="Times New Roman"/>
          <w:sz w:val="28"/>
          <w:szCs w:val="28"/>
          <w:lang w:eastAsia="uk-UA"/>
        </w:rPr>
        <w:t xml:space="preserve"> коли більшість біпатридів, осіб з множинним громадянством і громадянством України не відмовлятимуться від свого іноземного громадянства відповідно до положень цього Закону (у разі його </w:t>
      </w:r>
      <w:r w:rsidR="00FA7098" w:rsidRPr="00BE246A">
        <w:rPr>
          <w:rFonts w:ascii="Times New Roman" w:hAnsi="Times New Roman" w:cs="Times New Roman"/>
          <w:sz w:val="28"/>
          <w:szCs w:val="28"/>
          <w:lang w:eastAsia="uk-UA"/>
        </w:rPr>
        <w:t>прийняття</w:t>
      </w:r>
      <w:r w:rsidRPr="00BE246A">
        <w:rPr>
          <w:rFonts w:ascii="Times New Roman" w:hAnsi="Times New Roman" w:cs="Times New Roman"/>
          <w:sz w:val="28"/>
          <w:szCs w:val="28"/>
          <w:lang w:eastAsia="uk-UA"/>
        </w:rPr>
        <w:t>), то</w:t>
      </w:r>
      <w:r w:rsidR="006042EF" w:rsidRPr="00BE246A">
        <w:rPr>
          <w:rFonts w:ascii="Times New Roman" w:hAnsi="Times New Roman" w:cs="Times New Roman"/>
          <w:sz w:val="28"/>
          <w:szCs w:val="28"/>
          <w:lang w:eastAsia="uk-UA"/>
        </w:rPr>
        <w:t>,</w:t>
      </w:r>
      <w:r w:rsidRPr="00BE246A">
        <w:rPr>
          <w:rFonts w:ascii="Times New Roman" w:hAnsi="Times New Roman" w:cs="Times New Roman"/>
          <w:sz w:val="28"/>
          <w:szCs w:val="28"/>
          <w:lang w:eastAsia="uk-UA"/>
        </w:rPr>
        <w:t xml:space="preserve"> за оцінками експертів</w:t>
      </w:r>
      <w:r w:rsidR="006042EF" w:rsidRPr="00BE246A">
        <w:rPr>
          <w:rFonts w:ascii="Times New Roman" w:hAnsi="Times New Roman" w:cs="Times New Roman"/>
          <w:sz w:val="28"/>
          <w:szCs w:val="28"/>
          <w:lang w:eastAsia="uk-UA"/>
        </w:rPr>
        <w:t>,</w:t>
      </w:r>
      <w:r w:rsidRPr="00BE246A">
        <w:rPr>
          <w:rFonts w:ascii="Times New Roman" w:hAnsi="Times New Roman" w:cs="Times New Roman"/>
          <w:sz w:val="28"/>
          <w:szCs w:val="28"/>
          <w:lang w:eastAsia="uk-UA"/>
        </w:rPr>
        <w:t xml:space="preserve"> приблизно 10% (а може і більше) населення України становитимуть іноземці</w:t>
      </w:r>
      <w:r w:rsidRPr="00BE246A">
        <w:rPr>
          <w:rFonts w:ascii="Times New Roman" w:hAnsi="Times New Roman" w:cs="Times New Roman"/>
          <w:sz w:val="28"/>
          <w:szCs w:val="28"/>
          <w:vertAlign w:val="superscript"/>
          <w:lang w:eastAsia="uk-UA"/>
        </w:rPr>
        <w:footnoteReference w:id="4"/>
      </w:r>
      <w:r w:rsidRPr="00BE246A">
        <w:rPr>
          <w:rFonts w:ascii="Times New Roman" w:hAnsi="Times New Roman" w:cs="Times New Roman"/>
          <w:sz w:val="28"/>
          <w:szCs w:val="28"/>
          <w:lang w:eastAsia="uk-UA"/>
        </w:rPr>
        <w:t xml:space="preserve">. </w:t>
      </w:r>
      <w:r w:rsidRPr="00BE246A">
        <w:rPr>
          <w:rFonts w:ascii="Times New Roman" w:hAnsi="Times New Roman" w:cs="Times New Roman"/>
          <w:sz w:val="28"/>
          <w:szCs w:val="28"/>
        </w:rPr>
        <w:t>При цьому</w:t>
      </w:r>
      <w:r w:rsidR="00FA7098" w:rsidRPr="00BE246A">
        <w:rPr>
          <w:rFonts w:ascii="Times New Roman" w:hAnsi="Times New Roman" w:cs="Times New Roman"/>
          <w:sz w:val="28"/>
          <w:szCs w:val="28"/>
        </w:rPr>
        <w:t>,</w:t>
      </w:r>
      <w:r w:rsidRPr="00BE246A">
        <w:rPr>
          <w:rFonts w:ascii="Times New Roman" w:hAnsi="Times New Roman" w:cs="Times New Roman"/>
          <w:sz w:val="28"/>
          <w:szCs w:val="28"/>
        </w:rPr>
        <w:t xml:space="preserve"> не виключаються випадки їх компактного проживання в окремих районах, що може негативно познач</w:t>
      </w:r>
      <w:r w:rsidR="00FA7098" w:rsidRPr="00BE246A">
        <w:rPr>
          <w:rFonts w:ascii="Times New Roman" w:hAnsi="Times New Roman" w:cs="Times New Roman"/>
          <w:sz w:val="28"/>
          <w:szCs w:val="28"/>
        </w:rPr>
        <w:t>и</w:t>
      </w:r>
      <w:r w:rsidRPr="00BE246A">
        <w:rPr>
          <w:rFonts w:ascii="Times New Roman" w:hAnsi="Times New Roman" w:cs="Times New Roman"/>
          <w:sz w:val="28"/>
          <w:szCs w:val="28"/>
        </w:rPr>
        <w:t>тися на функціонуванні органів державної влади та інститутів місцевого самоврядування.</w:t>
      </w:r>
    </w:p>
    <w:p w:rsidR="00FA638F" w:rsidRPr="00BE246A" w:rsidRDefault="00736DEC" w:rsidP="00820864">
      <w:pPr>
        <w:spacing w:after="0" w:line="240" w:lineRule="auto"/>
        <w:ind w:firstLine="709"/>
        <w:jc w:val="both"/>
        <w:rPr>
          <w:rFonts w:ascii="Times New Roman" w:hAnsi="Times New Roman"/>
          <w:sz w:val="28"/>
          <w:szCs w:val="28"/>
        </w:rPr>
      </w:pPr>
      <w:bookmarkStart w:id="7" w:name="o11"/>
      <w:bookmarkEnd w:id="7"/>
      <w:r w:rsidRPr="00BE246A">
        <w:rPr>
          <w:rFonts w:ascii="Times New Roman" w:hAnsi="Times New Roman" w:cs="Times New Roman"/>
          <w:sz w:val="28"/>
          <w:szCs w:val="28"/>
        </w:rPr>
        <w:t xml:space="preserve">З огляду на актуальну суспільно-політичну ситуацію в Україні, а також виклики в сфері національної безпеки, що </w:t>
      </w:r>
      <w:r w:rsidR="00675C53" w:rsidRPr="00BE246A">
        <w:rPr>
          <w:rFonts w:ascii="Times New Roman" w:hAnsi="Times New Roman" w:cs="Times New Roman"/>
          <w:sz w:val="28"/>
          <w:szCs w:val="28"/>
        </w:rPr>
        <w:t xml:space="preserve">наразі </w:t>
      </w:r>
      <w:r w:rsidRPr="00BE246A">
        <w:rPr>
          <w:rFonts w:ascii="Times New Roman" w:hAnsi="Times New Roman" w:cs="Times New Roman"/>
          <w:sz w:val="28"/>
          <w:szCs w:val="28"/>
        </w:rPr>
        <w:t>постали перед нашою державою</w:t>
      </w:r>
      <w:r w:rsidR="0033693C" w:rsidRPr="00BE246A">
        <w:rPr>
          <w:rFonts w:ascii="Times New Roman" w:eastAsia="MS ??" w:hAnsi="Times New Roman" w:cs="Times New Roman"/>
          <w:bCs/>
          <w:sz w:val="28"/>
          <w:szCs w:val="28"/>
          <w:lang w:eastAsia="ru-RU"/>
        </w:rPr>
        <w:t xml:space="preserve"> (зокрема, продовження в</w:t>
      </w:r>
      <w:r w:rsidR="0033693C" w:rsidRPr="00BE246A">
        <w:rPr>
          <w:rFonts w:ascii="Times New Roman" w:eastAsia="MS ??" w:hAnsi="Times New Roman" w:cs="Times New Roman"/>
          <w:sz w:val="28"/>
          <w:szCs w:val="28"/>
          <w:lang w:eastAsia="ru-RU"/>
        </w:rPr>
        <w:t xml:space="preserve">ійськових дій на </w:t>
      </w:r>
      <w:r w:rsidR="00954127" w:rsidRPr="00BE246A">
        <w:rPr>
          <w:rFonts w:ascii="Times New Roman" w:eastAsia="MS ??" w:hAnsi="Times New Roman" w:cs="Times New Roman"/>
          <w:sz w:val="28"/>
          <w:szCs w:val="28"/>
          <w:lang w:eastAsia="ru-RU"/>
        </w:rPr>
        <w:t>С</w:t>
      </w:r>
      <w:r w:rsidR="0033693C" w:rsidRPr="00BE246A">
        <w:rPr>
          <w:rFonts w:ascii="Times New Roman" w:eastAsia="MS ??" w:hAnsi="Times New Roman" w:cs="Times New Roman"/>
          <w:sz w:val="28"/>
          <w:szCs w:val="28"/>
          <w:lang w:eastAsia="ru-RU"/>
        </w:rPr>
        <w:t xml:space="preserve">ході України, тимчасова окупація </w:t>
      </w:r>
      <w:r w:rsidR="00954127" w:rsidRPr="00BE246A">
        <w:rPr>
          <w:rFonts w:ascii="Times New Roman" w:eastAsia="MS ??" w:hAnsi="Times New Roman" w:cs="Times New Roman"/>
          <w:sz w:val="28"/>
          <w:szCs w:val="28"/>
          <w:lang w:eastAsia="ru-RU"/>
        </w:rPr>
        <w:t>Автономної Республіки Крим</w:t>
      </w:r>
      <w:r w:rsidR="00A15596" w:rsidRPr="00BE246A">
        <w:rPr>
          <w:rFonts w:ascii="Times New Roman" w:eastAsia="MS ??" w:hAnsi="Times New Roman" w:cs="Times New Roman"/>
          <w:sz w:val="28"/>
          <w:szCs w:val="28"/>
          <w:lang w:eastAsia="ru-RU"/>
        </w:rPr>
        <w:t xml:space="preserve"> </w:t>
      </w:r>
      <w:r w:rsidR="0033693C" w:rsidRPr="00BE246A">
        <w:rPr>
          <w:rFonts w:ascii="Times New Roman" w:eastAsia="MS ??" w:hAnsi="Times New Roman" w:cs="Times New Roman"/>
          <w:sz w:val="28"/>
          <w:szCs w:val="28"/>
          <w:lang w:eastAsia="ru-RU"/>
        </w:rPr>
        <w:t xml:space="preserve">та м. Севастополь, окремих районів Донецької та Луганської областей, насильницька паспортизація з боку </w:t>
      </w:r>
      <w:r w:rsidR="002C7E3F" w:rsidRPr="00BE246A">
        <w:rPr>
          <w:rFonts w:ascii="Times New Roman" w:eastAsia="MS ??" w:hAnsi="Times New Roman" w:cs="Times New Roman"/>
          <w:sz w:val="28"/>
          <w:szCs w:val="28"/>
          <w:lang w:eastAsia="ru-RU"/>
        </w:rPr>
        <w:t>Російської Федерації</w:t>
      </w:r>
      <w:r w:rsidR="00DA1316" w:rsidRPr="00BE246A">
        <w:rPr>
          <w:rFonts w:ascii="Times New Roman" w:eastAsia="MS ??" w:hAnsi="Times New Roman" w:cs="Times New Roman"/>
          <w:sz w:val="28"/>
          <w:szCs w:val="28"/>
          <w:lang w:eastAsia="ru-RU"/>
        </w:rPr>
        <w:t xml:space="preserve"> </w:t>
      </w:r>
      <w:r w:rsidR="0033693C" w:rsidRPr="00BE246A">
        <w:rPr>
          <w:rFonts w:ascii="Times New Roman" w:eastAsia="MS ??" w:hAnsi="Times New Roman" w:cs="Times New Roman"/>
          <w:sz w:val="28"/>
          <w:szCs w:val="28"/>
          <w:lang w:eastAsia="ru-RU"/>
        </w:rPr>
        <w:t>громадян України на тимчасово окупованих територіях та ін.)</w:t>
      </w:r>
      <w:r w:rsidR="00DA1316" w:rsidRPr="00BE246A">
        <w:rPr>
          <w:rFonts w:ascii="Times New Roman" w:eastAsia="MS ??" w:hAnsi="Times New Roman" w:cs="Times New Roman"/>
          <w:sz w:val="28"/>
          <w:szCs w:val="28"/>
          <w:lang w:eastAsia="ru-RU"/>
        </w:rPr>
        <w:t>,</w:t>
      </w:r>
      <w:r w:rsidR="0033693C" w:rsidRPr="00BE246A">
        <w:rPr>
          <w:rFonts w:ascii="Times New Roman" w:eastAsia="MS ??" w:hAnsi="Times New Roman" w:cs="Times New Roman"/>
          <w:sz w:val="28"/>
          <w:szCs w:val="28"/>
          <w:lang w:eastAsia="ru-RU"/>
        </w:rPr>
        <w:t xml:space="preserve"> </w:t>
      </w:r>
      <w:r w:rsidRPr="00BE246A">
        <w:rPr>
          <w:rFonts w:ascii="Times New Roman" w:hAnsi="Times New Roman" w:cs="Times New Roman"/>
          <w:sz w:val="28"/>
          <w:szCs w:val="28"/>
        </w:rPr>
        <w:t xml:space="preserve">легалізація </w:t>
      </w:r>
      <w:r w:rsidR="00675C53" w:rsidRPr="00BE246A">
        <w:rPr>
          <w:rFonts w:ascii="Times New Roman" w:hAnsi="Times New Roman" w:cs="Times New Roman"/>
          <w:sz w:val="28"/>
          <w:szCs w:val="28"/>
        </w:rPr>
        <w:t>подвійного/</w:t>
      </w:r>
      <w:r w:rsidRPr="00BE246A">
        <w:rPr>
          <w:rFonts w:ascii="Times New Roman" w:hAnsi="Times New Roman" w:cs="Times New Roman"/>
          <w:sz w:val="28"/>
          <w:szCs w:val="28"/>
        </w:rPr>
        <w:t>множинного громадянства</w:t>
      </w:r>
      <w:r w:rsidR="0033693C" w:rsidRPr="00BE246A">
        <w:rPr>
          <w:rFonts w:ascii="Times New Roman" w:hAnsi="Times New Roman" w:cs="Times New Roman"/>
          <w:sz w:val="28"/>
          <w:szCs w:val="28"/>
        </w:rPr>
        <w:t>, на наш погляд,</w:t>
      </w:r>
      <w:r w:rsidRPr="00BE246A">
        <w:rPr>
          <w:rFonts w:ascii="Times New Roman" w:hAnsi="Times New Roman" w:cs="Times New Roman"/>
          <w:sz w:val="28"/>
          <w:szCs w:val="28"/>
        </w:rPr>
        <w:t xml:space="preserve"> вимагає вкрай зваженого підходу</w:t>
      </w:r>
      <w:r w:rsidR="00FA638F" w:rsidRPr="00BE246A">
        <w:rPr>
          <w:rFonts w:ascii="Times New Roman" w:hAnsi="Times New Roman" w:cs="Times New Roman"/>
          <w:sz w:val="28"/>
          <w:szCs w:val="28"/>
        </w:rPr>
        <w:t>,</w:t>
      </w:r>
      <w:r w:rsidR="00FA638F" w:rsidRPr="00BE246A">
        <w:rPr>
          <w:rFonts w:ascii="Times New Roman" w:hAnsi="Times New Roman"/>
          <w:sz w:val="28"/>
          <w:szCs w:val="28"/>
          <w:lang w:eastAsia="uk-UA"/>
        </w:rPr>
        <w:t xml:space="preserve"> адже, як зазначив Європейський суд з прав людини, «</w:t>
      </w:r>
      <w:r w:rsidR="00FA638F" w:rsidRPr="00BE246A">
        <w:rPr>
          <w:rFonts w:ascii="Times New Roman" w:hAnsi="Times New Roman"/>
          <w:sz w:val="28"/>
          <w:szCs w:val="28"/>
        </w:rPr>
        <w:t xml:space="preserve">питання щодо доступу до громадянства перебуває у </w:t>
      </w:r>
      <w:r w:rsidR="00FA638F" w:rsidRPr="00BE246A">
        <w:rPr>
          <w:rStyle w:val="highlight"/>
          <w:rFonts w:ascii="Times New Roman" w:hAnsi="Times New Roman"/>
          <w:sz w:val="28"/>
          <w:szCs w:val="28"/>
        </w:rPr>
        <w:t>матриц</w:t>
      </w:r>
      <w:r w:rsidR="00FA638F" w:rsidRPr="00BE246A">
        <w:rPr>
          <w:rFonts w:ascii="Times New Roman" w:hAnsi="Times New Roman"/>
          <w:sz w:val="28"/>
          <w:szCs w:val="28"/>
        </w:rPr>
        <w:t xml:space="preserve">і Європейської конвенції про захист прав людини і основоположних свобод </w:t>
      </w:r>
      <w:r w:rsidR="00FA638F" w:rsidRPr="00BE246A">
        <w:rPr>
          <w:rFonts w:ascii="Times New Roman" w:hAnsi="Times New Roman"/>
          <w:i/>
          <w:sz w:val="28"/>
          <w:szCs w:val="28"/>
        </w:rPr>
        <w:t>як частина соціальної ідентичності особи</w:t>
      </w:r>
      <w:r w:rsidR="00FA638F" w:rsidRPr="00BE246A">
        <w:rPr>
          <w:rFonts w:ascii="Times New Roman" w:hAnsi="Times New Roman"/>
          <w:sz w:val="28"/>
          <w:szCs w:val="28"/>
        </w:rPr>
        <w:t xml:space="preserve"> і належить до її приватного життя»</w:t>
      </w:r>
      <w:r w:rsidR="00FA638F" w:rsidRPr="00BE246A">
        <w:rPr>
          <w:rStyle w:val="a6"/>
          <w:rFonts w:ascii="Times New Roman" w:hAnsi="Times New Roman"/>
          <w:sz w:val="28"/>
          <w:szCs w:val="28"/>
        </w:rPr>
        <w:footnoteReference w:id="5"/>
      </w:r>
      <w:r w:rsidR="00FA638F" w:rsidRPr="00BE246A">
        <w:rPr>
          <w:rFonts w:ascii="Times New Roman" w:hAnsi="Times New Roman"/>
          <w:sz w:val="28"/>
          <w:szCs w:val="28"/>
        </w:rPr>
        <w:t>.</w:t>
      </w:r>
      <w:r w:rsidR="00F63DBA" w:rsidRPr="00BE246A">
        <w:rPr>
          <w:rFonts w:ascii="Times New Roman" w:hAnsi="Times New Roman"/>
          <w:sz w:val="28"/>
          <w:szCs w:val="28"/>
          <w:highlight w:val="magenta"/>
        </w:rPr>
        <w:t xml:space="preserve"> </w:t>
      </w:r>
    </w:p>
    <w:p w:rsidR="003D3B54" w:rsidRPr="00BE246A" w:rsidRDefault="00942C9E" w:rsidP="00820864">
      <w:pPr>
        <w:spacing w:after="0" w:line="240" w:lineRule="auto"/>
        <w:ind w:firstLine="709"/>
        <w:jc w:val="both"/>
        <w:rPr>
          <w:rFonts w:ascii="Times New Roman" w:hAnsi="Times New Roman" w:cs="Times New Roman"/>
          <w:sz w:val="28"/>
          <w:szCs w:val="28"/>
        </w:rPr>
      </w:pPr>
      <w:r w:rsidRPr="00BE246A">
        <w:rPr>
          <w:rFonts w:ascii="Times New Roman" w:hAnsi="Times New Roman" w:cs="Times New Roman"/>
          <w:sz w:val="28"/>
          <w:szCs w:val="28"/>
        </w:rPr>
        <w:lastRenderedPageBreak/>
        <w:t xml:space="preserve">1.3. </w:t>
      </w:r>
      <w:r w:rsidR="00745F35" w:rsidRPr="00BE246A">
        <w:rPr>
          <w:rFonts w:ascii="Times New Roman" w:hAnsi="Times New Roman" w:cs="Times New Roman"/>
          <w:sz w:val="28"/>
          <w:szCs w:val="28"/>
        </w:rPr>
        <w:t>Необхідно зазначити</w:t>
      </w:r>
      <w:r w:rsidR="00523D97" w:rsidRPr="00BE246A">
        <w:rPr>
          <w:rFonts w:ascii="Times New Roman" w:hAnsi="Times New Roman" w:cs="Times New Roman"/>
          <w:sz w:val="28"/>
          <w:szCs w:val="28"/>
        </w:rPr>
        <w:t>, що д</w:t>
      </w:r>
      <w:r w:rsidR="00F35400" w:rsidRPr="00BE246A">
        <w:rPr>
          <w:rFonts w:ascii="Times New Roman" w:hAnsi="Times New Roman" w:cs="Times New Roman"/>
          <w:sz w:val="28"/>
          <w:szCs w:val="28"/>
        </w:rPr>
        <w:t xml:space="preserve">о цього часу Україна на конституційному та міжнародному рівнях послідовно проводила політику негативного ставлення до подвійного/множинного громадянства та вживала заходів для </w:t>
      </w:r>
      <w:r w:rsidRPr="00BE246A">
        <w:rPr>
          <w:rFonts w:ascii="Times New Roman" w:hAnsi="Times New Roman" w:cs="Times New Roman"/>
          <w:sz w:val="28"/>
          <w:szCs w:val="28"/>
        </w:rPr>
        <w:t>його</w:t>
      </w:r>
      <w:r w:rsidR="00F35400" w:rsidRPr="00BE246A">
        <w:rPr>
          <w:rFonts w:ascii="Times New Roman" w:hAnsi="Times New Roman" w:cs="Times New Roman"/>
          <w:sz w:val="28"/>
          <w:szCs w:val="28"/>
        </w:rPr>
        <w:t xml:space="preserve"> уникнення. </w:t>
      </w:r>
      <w:r w:rsidRPr="00BE246A">
        <w:rPr>
          <w:rFonts w:ascii="Times New Roman" w:hAnsi="Times New Roman" w:cs="Times New Roman"/>
          <w:sz w:val="28"/>
          <w:szCs w:val="28"/>
        </w:rPr>
        <w:t>П</w:t>
      </w:r>
      <w:r w:rsidR="00F35400" w:rsidRPr="00BE246A">
        <w:rPr>
          <w:rFonts w:ascii="Times New Roman" w:hAnsi="Times New Roman" w:cs="Times New Roman"/>
          <w:sz w:val="28"/>
          <w:szCs w:val="28"/>
        </w:rPr>
        <w:t>ісля прийняття Конституції України для реалізації проголошеного принципу єдиного громадянства Законом України «Про внесення змін до Закону України «Про громадянство України»</w:t>
      </w:r>
      <w:r w:rsidR="00FA7098" w:rsidRPr="00BE246A">
        <w:rPr>
          <w:rFonts w:ascii="Times New Roman" w:hAnsi="Times New Roman" w:cs="Times New Roman"/>
          <w:sz w:val="28"/>
          <w:szCs w:val="28"/>
        </w:rPr>
        <w:t>»</w:t>
      </w:r>
      <w:r w:rsidR="00F35400" w:rsidRPr="00BE246A">
        <w:rPr>
          <w:rFonts w:ascii="Times New Roman" w:hAnsi="Times New Roman" w:cs="Times New Roman"/>
          <w:sz w:val="28"/>
          <w:szCs w:val="28"/>
        </w:rPr>
        <w:t xml:space="preserve"> від 16 квітня 1997 року було запроваджене положення про втрату громадянства України внаслідок добровільного набуття громадянства іншої держави. У 2001 році був прийнятий новий Закон України «Про громадянство України», який </w:t>
      </w:r>
      <w:r w:rsidR="00523D97" w:rsidRPr="00BE246A">
        <w:rPr>
          <w:rFonts w:ascii="Times New Roman" w:hAnsi="Times New Roman" w:cs="Times New Roman"/>
          <w:sz w:val="28"/>
          <w:szCs w:val="28"/>
        </w:rPr>
        <w:t xml:space="preserve">також </w:t>
      </w:r>
      <w:r w:rsidR="00F35400" w:rsidRPr="00BE246A">
        <w:rPr>
          <w:rFonts w:ascii="Times New Roman" w:hAnsi="Times New Roman" w:cs="Times New Roman"/>
          <w:sz w:val="28"/>
          <w:szCs w:val="28"/>
        </w:rPr>
        <w:t>втілив закріплений Конституцією України принцип єдиного громадянства.</w:t>
      </w:r>
      <w:r w:rsidR="00436616" w:rsidRPr="00BE246A">
        <w:rPr>
          <w:rFonts w:ascii="Times New Roman" w:hAnsi="Times New Roman" w:cs="Times New Roman"/>
          <w:sz w:val="28"/>
          <w:szCs w:val="28"/>
        </w:rPr>
        <w:t xml:space="preserve"> </w:t>
      </w:r>
      <w:r w:rsidR="003D3B54" w:rsidRPr="00BE246A">
        <w:rPr>
          <w:rFonts w:ascii="Times New Roman" w:hAnsi="Times New Roman" w:cs="Times New Roman"/>
          <w:sz w:val="28"/>
          <w:szCs w:val="28"/>
        </w:rPr>
        <w:t>На уникнення випадків подвійного громадянства спрямовані і двосторонні угоди України з питань громадянства, укладені з рядом держав (наприклад, з Республікою Казахстан</w:t>
      </w:r>
      <w:r w:rsidR="003D3B54" w:rsidRPr="00BE246A">
        <w:rPr>
          <w:rStyle w:val="a6"/>
          <w:rFonts w:ascii="Times New Roman" w:hAnsi="Times New Roman" w:cs="Times New Roman"/>
          <w:sz w:val="28"/>
          <w:szCs w:val="28"/>
        </w:rPr>
        <w:footnoteReference w:id="6"/>
      </w:r>
      <w:r w:rsidR="003D3B54" w:rsidRPr="00BE246A">
        <w:rPr>
          <w:rFonts w:ascii="Times New Roman" w:hAnsi="Times New Roman" w:cs="Times New Roman"/>
          <w:sz w:val="28"/>
          <w:szCs w:val="28"/>
        </w:rPr>
        <w:t>, Киргизькою Республікою</w:t>
      </w:r>
      <w:r w:rsidR="003D3B54" w:rsidRPr="00BE246A">
        <w:rPr>
          <w:rStyle w:val="a6"/>
          <w:rFonts w:ascii="Times New Roman" w:hAnsi="Times New Roman" w:cs="Times New Roman"/>
          <w:sz w:val="28"/>
          <w:szCs w:val="28"/>
        </w:rPr>
        <w:footnoteReference w:id="7"/>
      </w:r>
      <w:r w:rsidR="003D3B54" w:rsidRPr="00BE246A">
        <w:rPr>
          <w:rFonts w:ascii="Times New Roman" w:hAnsi="Times New Roman" w:cs="Times New Roman"/>
          <w:sz w:val="28"/>
          <w:szCs w:val="28"/>
        </w:rPr>
        <w:t>, Грузією</w:t>
      </w:r>
      <w:r w:rsidR="003D3B54" w:rsidRPr="00BE246A">
        <w:rPr>
          <w:rStyle w:val="a6"/>
          <w:rFonts w:ascii="Times New Roman" w:hAnsi="Times New Roman" w:cs="Times New Roman"/>
          <w:sz w:val="28"/>
          <w:szCs w:val="28"/>
        </w:rPr>
        <w:footnoteReference w:id="8"/>
      </w:r>
      <w:r w:rsidR="003D3B54" w:rsidRPr="00BE246A">
        <w:rPr>
          <w:rFonts w:ascii="Times New Roman" w:hAnsi="Times New Roman" w:cs="Times New Roman"/>
          <w:sz w:val="28"/>
          <w:szCs w:val="28"/>
        </w:rPr>
        <w:t xml:space="preserve"> тощо).</w:t>
      </w:r>
      <w:r w:rsidR="00324975" w:rsidRPr="00BE246A">
        <w:rPr>
          <w:rFonts w:ascii="Times New Roman" w:hAnsi="Times New Roman" w:cs="Times New Roman"/>
          <w:sz w:val="28"/>
          <w:szCs w:val="28"/>
        </w:rPr>
        <w:t xml:space="preserve"> Відтак запропоновані у проекті підходи </w:t>
      </w:r>
      <w:r w:rsidR="00C7531B" w:rsidRPr="00BE246A">
        <w:rPr>
          <w:rFonts w:ascii="Times New Roman" w:hAnsi="Times New Roman" w:cs="Times New Roman"/>
          <w:sz w:val="28"/>
          <w:szCs w:val="28"/>
        </w:rPr>
        <w:t xml:space="preserve">кардинально </w:t>
      </w:r>
      <w:r w:rsidR="00324975" w:rsidRPr="00BE246A">
        <w:rPr>
          <w:rFonts w:ascii="Times New Roman" w:hAnsi="Times New Roman" w:cs="Times New Roman"/>
          <w:sz w:val="28"/>
          <w:szCs w:val="28"/>
        </w:rPr>
        <w:t>змінюють державну політику України у цій сфері, яка послідовно проводилась державою у попередні роки.</w:t>
      </w:r>
    </w:p>
    <w:p w:rsidR="008D06C3" w:rsidRPr="00BE246A" w:rsidRDefault="008D06C3" w:rsidP="008D06C3">
      <w:pPr>
        <w:spacing w:after="0" w:line="240" w:lineRule="auto"/>
        <w:ind w:firstLine="709"/>
        <w:jc w:val="both"/>
        <w:rPr>
          <w:rFonts w:ascii="Times New Roman" w:eastAsia="Calibri" w:hAnsi="Times New Roman" w:cs="Times New Roman"/>
          <w:sz w:val="28"/>
          <w:szCs w:val="28"/>
        </w:rPr>
      </w:pPr>
      <w:r w:rsidRPr="00BE246A">
        <w:rPr>
          <w:rFonts w:ascii="Times New Roman" w:eastAsia="Calibri" w:hAnsi="Times New Roman" w:cs="Times New Roman"/>
          <w:sz w:val="28"/>
          <w:szCs w:val="28"/>
        </w:rPr>
        <w:t xml:space="preserve">Крім того, при оцінці концепції положень поданого законопроекту слід зважати й на той факт, що безвізовий режим ЄС з Україною, який було запроваджено у червні 2017 року, стосується виключно осіб із українським громадянством, а не біпатридів. Тому легалізація подвійного громадянства Україною потенційно може створити підґрунтя для перегляду Європейським Союзом безвізового режиму з Україною, оскільки змінюються умови, за яких такий режим було надано. </w:t>
      </w:r>
    </w:p>
    <w:p w:rsidR="00650679" w:rsidRPr="00BE246A" w:rsidRDefault="00B442F2" w:rsidP="00820864">
      <w:pPr>
        <w:spacing w:after="0" w:line="240" w:lineRule="auto"/>
        <w:ind w:firstLine="708"/>
        <w:jc w:val="both"/>
        <w:rPr>
          <w:rFonts w:ascii="Times New Roman" w:eastAsia="Times New Roman" w:hAnsi="Times New Roman" w:cs="Times New Roman"/>
          <w:sz w:val="28"/>
          <w:szCs w:val="28"/>
          <w:lang w:eastAsia="ru-RU"/>
        </w:rPr>
      </w:pPr>
      <w:r w:rsidRPr="00BE246A">
        <w:rPr>
          <w:rFonts w:ascii="Times New Roman" w:hAnsi="Times New Roman" w:cs="Times New Roman"/>
          <w:b/>
          <w:sz w:val="28"/>
          <w:szCs w:val="28"/>
        </w:rPr>
        <w:t>2</w:t>
      </w:r>
      <w:r w:rsidR="009C3A00" w:rsidRPr="00BE246A">
        <w:rPr>
          <w:rFonts w:ascii="Times New Roman" w:hAnsi="Times New Roman" w:cs="Times New Roman"/>
          <w:b/>
          <w:sz w:val="28"/>
          <w:szCs w:val="28"/>
        </w:rPr>
        <w:t xml:space="preserve">. </w:t>
      </w:r>
      <w:r w:rsidR="00E30CB4" w:rsidRPr="00BE246A">
        <w:rPr>
          <w:rFonts w:ascii="Times New Roman" w:hAnsi="Times New Roman" w:cs="Times New Roman"/>
          <w:sz w:val="28"/>
          <w:szCs w:val="28"/>
        </w:rPr>
        <w:t>Частина новел проекту є досить дискусійними, оскільки</w:t>
      </w:r>
      <w:r w:rsidR="00650679" w:rsidRPr="00BE246A">
        <w:rPr>
          <w:rFonts w:ascii="Times New Roman" w:eastAsia="Times New Roman" w:hAnsi="Times New Roman" w:cs="Times New Roman"/>
          <w:sz w:val="28"/>
          <w:szCs w:val="28"/>
          <w:lang w:eastAsia="uk-UA"/>
        </w:rPr>
        <w:t xml:space="preserve"> їх прийняття потенційно мож</w:t>
      </w:r>
      <w:r w:rsidR="00942C9E" w:rsidRPr="00BE246A">
        <w:rPr>
          <w:rFonts w:ascii="Times New Roman" w:eastAsia="Times New Roman" w:hAnsi="Times New Roman" w:cs="Times New Roman"/>
          <w:sz w:val="28"/>
          <w:szCs w:val="28"/>
          <w:lang w:eastAsia="uk-UA"/>
        </w:rPr>
        <w:t>е</w:t>
      </w:r>
      <w:r w:rsidR="00650679" w:rsidRPr="00BE246A">
        <w:rPr>
          <w:rFonts w:ascii="Times New Roman" w:eastAsia="Times New Roman" w:hAnsi="Times New Roman" w:cs="Times New Roman"/>
          <w:sz w:val="28"/>
          <w:szCs w:val="28"/>
          <w:lang w:eastAsia="uk-UA"/>
        </w:rPr>
        <w:t xml:space="preserve"> створити основу для виникнення випадків без</w:t>
      </w:r>
      <w:r w:rsidR="002C3EFC" w:rsidRPr="00BE246A">
        <w:rPr>
          <w:rFonts w:ascii="Times New Roman" w:eastAsia="Times New Roman" w:hAnsi="Times New Roman" w:cs="Times New Roman"/>
          <w:sz w:val="28"/>
          <w:szCs w:val="28"/>
          <w:lang w:eastAsia="uk-UA"/>
        </w:rPr>
        <w:t xml:space="preserve"> </w:t>
      </w:r>
      <w:r w:rsidR="00650679" w:rsidRPr="00BE246A">
        <w:rPr>
          <w:rFonts w:ascii="Times New Roman" w:eastAsia="Times New Roman" w:hAnsi="Times New Roman" w:cs="Times New Roman"/>
          <w:sz w:val="28"/>
          <w:szCs w:val="28"/>
          <w:lang w:eastAsia="uk-UA"/>
        </w:rPr>
        <w:t>громадянства</w:t>
      </w:r>
      <w:r w:rsidR="00DB2D8A" w:rsidRPr="00BE246A">
        <w:rPr>
          <w:rFonts w:ascii="Times New Roman" w:eastAsia="Times New Roman" w:hAnsi="Times New Roman" w:cs="Times New Roman"/>
          <w:sz w:val="28"/>
          <w:szCs w:val="28"/>
          <w:lang w:eastAsia="uk-UA"/>
        </w:rPr>
        <w:t xml:space="preserve"> або суперечитим</w:t>
      </w:r>
      <w:r w:rsidR="00942C9E" w:rsidRPr="00BE246A">
        <w:rPr>
          <w:rFonts w:ascii="Times New Roman" w:eastAsia="Times New Roman" w:hAnsi="Times New Roman" w:cs="Times New Roman"/>
          <w:sz w:val="28"/>
          <w:szCs w:val="28"/>
          <w:lang w:eastAsia="uk-UA"/>
        </w:rPr>
        <w:t>е</w:t>
      </w:r>
      <w:r w:rsidR="00DB2D8A" w:rsidRPr="00BE246A">
        <w:rPr>
          <w:rFonts w:ascii="Times New Roman" w:eastAsia="Times New Roman" w:hAnsi="Times New Roman" w:cs="Times New Roman"/>
          <w:sz w:val="28"/>
          <w:szCs w:val="28"/>
          <w:lang w:eastAsia="uk-UA"/>
        </w:rPr>
        <w:t xml:space="preserve"> іншим нормам чинного законодавства України чи окремим </w:t>
      </w:r>
      <w:r w:rsidR="00486E23" w:rsidRPr="00BE246A">
        <w:rPr>
          <w:rFonts w:ascii="Times New Roman" w:eastAsia="Times New Roman" w:hAnsi="Times New Roman" w:cs="Times New Roman"/>
          <w:sz w:val="28"/>
          <w:szCs w:val="28"/>
          <w:lang w:eastAsia="uk-UA"/>
        </w:rPr>
        <w:t>міжнародно-правовим</w:t>
      </w:r>
      <w:r w:rsidR="00650679" w:rsidRPr="00BE246A">
        <w:rPr>
          <w:rFonts w:ascii="Times New Roman" w:eastAsia="Times New Roman" w:hAnsi="Times New Roman" w:cs="Times New Roman"/>
          <w:sz w:val="28"/>
          <w:szCs w:val="28"/>
          <w:lang w:eastAsia="uk-UA"/>
        </w:rPr>
        <w:t xml:space="preserve"> зобов’язан</w:t>
      </w:r>
      <w:r w:rsidR="00DB2D8A" w:rsidRPr="00BE246A">
        <w:rPr>
          <w:rFonts w:ascii="Times New Roman" w:eastAsia="Times New Roman" w:hAnsi="Times New Roman" w:cs="Times New Roman"/>
          <w:sz w:val="28"/>
          <w:szCs w:val="28"/>
          <w:lang w:eastAsia="uk-UA"/>
        </w:rPr>
        <w:t>ня</w:t>
      </w:r>
      <w:r w:rsidR="00486E23" w:rsidRPr="00BE246A">
        <w:rPr>
          <w:rFonts w:ascii="Times New Roman" w:eastAsia="Times New Roman" w:hAnsi="Times New Roman" w:cs="Times New Roman"/>
          <w:sz w:val="28"/>
          <w:szCs w:val="28"/>
          <w:lang w:eastAsia="uk-UA"/>
        </w:rPr>
        <w:t>м</w:t>
      </w:r>
      <w:r w:rsidR="00DB2D8A" w:rsidRPr="00BE246A">
        <w:rPr>
          <w:rFonts w:ascii="Times New Roman" w:eastAsia="Times New Roman" w:hAnsi="Times New Roman" w:cs="Times New Roman"/>
          <w:sz w:val="28"/>
          <w:szCs w:val="28"/>
          <w:lang w:eastAsia="uk-UA"/>
        </w:rPr>
        <w:t xml:space="preserve"> України в сфері громадянства. </w:t>
      </w:r>
      <w:r w:rsidR="00650679" w:rsidRPr="00BE246A">
        <w:rPr>
          <w:rFonts w:ascii="Times New Roman" w:eastAsia="Times New Roman" w:hAnsi="Times New Roman" w:cs="Times New Roman"/>
          <w:sz w:val="28"/>
          <w:szCs w:val="28"/>
          <w:lang w:eastAsia="uk-UA"/>
        </w:rPr>
        <w:t xml:space="preserve"> Зокрема: </w:t>
      </w:r>
    </w:p>
    <w:p w:rsidR="00650679" w:rsidRPr="00BE246A" w:rsidRDefault="00E30CB4" w:rsidP="00820864">
      <w:pPr>
        <w:spacing w:after="0" w:line="240" w:lineRule="auto"/>
        <w:ind w:firstLine="708"/>
        <w:contextualSpacing/>
        <w:jc w:val="both"/>
        <w:rPr>
          <w:rFonts w:ascii="Times New Roman" w:eastAsia="Times New Roman" w:hAnsi="Times New Roman" w:cs="Times New Roman"/>
          <w:sz w:val="28"/>
          <w:szCs w:val="28"/>
          <w:lang w:eastAsia="uk-UA"/>
        </w:rPr>
      </w:pPr>
      <w:r w:rsidRPr="00BE246A">
        <w:rPr>
          <w:rFonts w:ascii="Times New Roman" w:eastAsia="Times New Roman" w:hAnsi="Times New Roman" w:cs="Times New Roman"/>
          <w:sz w:val="28"/>
          <w:szCs w:val="28"/>
          <w:lang w:eastAsia="uk-UA"/>
        </w:rPr>
        <w:t>2</w:t>
      </w:r>
      <w:r w:rsidR="00650679" w:rsidRPr="00BE246A">
        <w:rPr>
          <w:rFonts w:ascii="Times New Roman" w:eastAsia="Times New Roman" w:hAnsi="Times New Roman" w:cs="Times New Roman"/>
          <w:sz w:val="28"/>
          <w:szCs w:val="28"/>
          <w:lang w:eastAsia="uk-UA"/>
        </w:rPr>
        <w:t>.1</w:t>
      </w:r>
      <w:r w:rsidR="00514E61" w:rsidRPr="00BE246A">
        <w:rPr>
          <w:rFonts w:ascii="Times New Roman" w:eastAsia="Times New Roman" w:hAnsi="Times New Roman" w:cs="Times New Roman"/>
          <w:sz w:val="28"/>
          <w:szCs w:val="28"/>
          <w:lang w:eastAsia="uk-UA"/>
        </w:rPr>
        <w:t>.</w:t>
      </w:r>
      <w:r w:rsidR="00650679" w:rsidRPr="00BE246A">
        <w:rPr>
          <w:rFonts w:ascii="Times New Roman" w:eastAsia="Times New Roman" w:hAnsi="Times New Roman" w:cs="Times New Roman"/>
          <w:sz w:val="28"/>
          <w:szCs w:val="28"/>
          <w:lang w:eastAsia="uk-UA"/>
        </w:rPr>
        <w:t xml:space="preserve"> У проекті пропонується </w:t>
      </w:r>
      <w:r w:rsidR="007027DA" w:rsidRPr="00BE246A">
        <w:rPr>
          <w:rFonts w:ascii="Times New Roman" w:eastAsia="Times New Roman" w:hAnsi="Times New Roman" w:cs="Times New Roman"/>
          <w:sz w:val="28"/>
          <w:szCs w:val="28"/>
          <w:lang w:eastAsia="uk-UA"/>
        </w:rPr>
        <w:t xml:space="preserve">змінити </w:t>
      </w:r>
      <w:r w:rsidR="003363CA" w:rsidRPr="00BE246A">
        <w:rPr>
          <w:rFonts w:ascii="Times New Roman" w:eastAsia="Times New Roman" w:hAnsi="Times New Roman" w:cs="Times New Roman"/>
          <w:sz w:val="28"/>
          <w:szCs w:val="28"/>
          <w:lang w:eastAsia="uk-UA"/>
        </w:rPr>
        <w:t>визначення поняття «проживання на території України на законних  підставах»</w:t>
      </w:r>
      <w:r w:rsidR="004E7040" w:rsidRPr="00BE246A">
        <w:rPr>
          <w:rFonts w:ascii="Times New Roman" w:eastAsia="Times New Roman" w:hAnsi="Times New Roman" w:cs="Times New Roman"/>
          <w:sz w:val="28"/>
          <w:szCs w:val="28"/>
          <w:lang w:eastAsia="uk-UA"/>
        </w:rPr>
        <w:t xml:space="preserve"> (абз. 10 ч. 1 ст. 1 чинного Закону) </w:t>
      </w:r>
      <w:r w:rsidR="003363CA" w:rsidRPr="00BE246A">
        <w:rPr>
          <w:rFonts w:ascii="Times New Roman" w:eastAsia="Times New Roman" w:hAnsi="Times New Roman" w:cs="Times New Roman"/>
          <w:sz w:val="28"/>
          <w:szCs w:val="28"/>
          <w:lang w:eastAsia="uk-UA"/>
        </w:rPr>
        <w:t xml:space="preserve"> </w:t>
      </w:r>
      <w:r w:rsidR="004E7040" w:rsidRPr="00BE246A">
        <w:rPr>
          <w:rFonts w:ascii="Times New Roman" w:eastAsia="Times New Roman" w:hAnsi="Times New Roman" w:cs="Times New Roman"/>
          <w:sz w:val="28"/>
          <w:szCs w:val="28"/>
          <w:lang w:eastAsia="uk-UA"/>
        </w:rPr>
        <w:t xml:space="preserve">на </w:t>
      </w:r>
      <w:r w:rsidR="003363CA" w:rsidRPr="00BE246A">
        <w:rPr>
          <w:rFonts w:ascii="Times New Roman" w:eastAsia="Times New Roman" w:hAnsi="Times New Roman" w:cs="Times New Roman"/>
          <w:sz w:val="28"/>
          <w:szCs w:val="28"/>
          <w:lang w:eastAsia="uk-UA"/>
        </w:rPr>
        <w:t>«постійне</w:t>
      </w:r>
      <w:r w:rsidR="002C3EFC" w:rsidRPr="00BE246A">
        <w:rPr>
          <w:rFonts w:ascii="Times New Roman" w:eastAsia="Times New Roman" w:hAnsi="Times New Roman" w:cs="Times New Roman"/>
          <w:sz w:val="28"/>
          <w:szCs w:val="28"/>
          <w:lang w:eastAsia="uk-UA"/>
        </w:rPr>
        <w:t xml:space="preserve"> </w:t>
      </w:r>
      <w:r w:rsidR="003363CA" w:rsidRPr="00BE246A">
        <w:rPr>
          <w:rFonts w:ascii="Times New Roman" w:eastAsia="Times New Roman" w:hAnsi="Times New Roman" w:cs="Times New Roman"/>
          <w:sz w:val="28"/>
          <w:szCs w:val="28"/>
          <w:lang w:eastAsia="uk-UA"/>
        </w:rPr>
        <w:t>проживання на території України»</w:t>
      </w:r>
      <w:r w:rsidR="004E7040" w:rsidRPr="00BE246A">
        <w:rPr>
          <w:rFonts w:ascii="Times New Roman" w:eastAsia="Times New Roman" w:hAnsi="Times New Roman" w:cs="Times New Roman"/>
          <w:sz w:val="28"/>
          <w:szCs w:val="28"/>
          <w:lang w:eastAsia="uk-UA"/>
        </w:rPr>
        <w:t xml:space="preserve"> (абз. 12 ч. 1 ст. 1</w:t>
      </w:r>
      <w:r w:rsidR="00765633" w:rsidRPr="00BE246A">
        <w:rPr>
          <w:rFonts w:ascii="Times New Roman" w:eastAsia="Times New Roman" w:hAnsi="Times New Roman" w:cs="Times New Roman"/>
          <w:sz w:val="28"/>
          <w:szCs w:val="28"/>
          <w:lang w:eastAsia="uk-UA"/>
        </w:rPr>
        <w:t xml:space="preserve"> </w:t>
      </w:r>
      <w:r w:rsidR="004E7040" w:rsidRPr="00BE246A">
        <w:rPr>
          <w:rFonts w:ascii="Times New Roman" w:eastAsia="Times New Roman" w:hAnsi="Times New Roman" w:cs="Times New Roman"/>
          <w:sz w:val="28"/>
          <w:szCs w:val="28"/>
          <w:lang w:eastAsia="uk-UA"/>
        </w:rPr>
        <w:t>проекту</w:t>
      </w:r>
      <w:r w:rsidR="003363CA" w:rsidRPr="00BE246A">
        <w:rPr>
          <w:rFonts w:ascii="Times New Roman" w:eastAsia="Times New Roman" w:hAnsi="Times New Roman" w:cs="Times New Roman"/>
          <w:sz w:val="28"/>
          <w:szCs w:val="28"/>
          <w:lang w:eastAsia="uk-UA"/>
        </w:rPr>
        <w:t xml:space="preserve">), виключивши </w:t>
      </w:r>
      <w:r w:rsidR="00650679" w:rsidRPr="00BE246A">
        <w:rPr>
          <w:rFonts w:ascii="Times New Roman" w:eastAsia="Times New Roman" w:hAnsi="Times New Roman" w:cs="Times New Roman"/>
          <w:sz w:val="28"/>
          <w:szCs w:val="28"/>
          <w:lang w:eastAsia="uk-UA"/>
        </w:rPr>
        <w:t xml:space="preserve">слова і цифри «проживання в Україні іноземця чи особи без громадянства, які мають у паспорті громадянина колишнього СРСР зразка </w:t>
      </w:r>
      <w:r w:rsidR="00BE246A">
        <w:rPr>
          <w:rFonts w:ascii="Times New Roman" w:eastAsia="Times New Roman" w:hAnsi="Times New Roman" w:cs="Times New Roman"/>
          <w:sz w:val="28"/>
          <w:szCs w:val="28"/>
          <w:lang w:eastAsia="uk-UA"/>
        </w:rPr>
        <w:br/>
      </w:r>
      <w:r w:rsidR="00650679" w:rsidRPr="00BE246A">
        <w:rPr>
          <w:rFonts w:ascii="Times New Roman" w:eastAsia="Times New Roman" w:hAnsi="Times New Roman" w:cs="Times New Roman"/>
          <w:sz w:val="28"/>
          <w:szCs w:val="28"/>
          <w:lang w:eastAsia="uk-UA"/>
        </w:rPr>
        <w:t>1974 року відмітку про постійну чи тимчасову прописку на території України</w:t>
      </w:r>
      <w:r w:rsidR="001813EF" w:rsidRPr="00BE246A">
        <w:rPr>
          <w:rFonts w:ascii="Times New Roman" w:eastAsia="Times New Roman" w:hAnsi="Times New Roman" w:cs="Times New Roman"/>
          <w:sz w:val="28"/>
          <w:szCs w:val="28"/>
          <w:lang w:eastAsia="uk-UA"/>
        </w:rPr>
        <w:t>»</w:t>
      </w:r>
      <w:r w:rsidR="00650679" w:rsidRPr="00BE246A">
        <w:rPr>
          <w:rFonts w:ascii="Times New Roman" w:eastAsia="Times New Roman" w:hAnsi="Times New Roman" w:cs="Times New Roman"/>
          <w:sz w:val="28"/>
          <w:szCs w:val="28"/>
          <w:lang w:eastAsia="uk-UA"/>
        </w:rPr>
        <w:t xml:space="preserve">. </w:t>
      </w:r>
      <w:r w:rsidR="00AD419D" w:rsidRPr="00BE246A">
        <w:rPr>
          <w:rFonts w:ascii="Times New Roman" w:eastAsia="Times New Roman" w:hAnsi="Times New Roman" w:cs="Times New Roman"/>
          <w:sz w:val="28"/>
          <w:szCs w:val="28"/>
          <w:lang w:eastAsia="uk-UA"/>
        </w:rPr>
        <w:t>Звертаємо увагу, що в</w:t>
      </w:r>
      <w:r w:rsidR="00650679" w:rsidRPr="00BE246A">
        <w:rPr>
          <w:rFonts w:ascii="Times New Roman" w:eastAsia="Times New Roman" w:hAnsi="Times New Roman" w:cs="Times New Roman"/>
          <w:sz w:val="28"/>
          <w:szCs w:val="28"/>
          <w:lang w:eastAsia="uk-UA"/>
        </w:rPr>
        <w:t xml:space="preserve">иключення зазначеного вище положення позбавить осіб, які з тих або інших причин мають паспорт колишнього СРСР, можливості </w:t>
      </w:r>
      <w:r w:rsidR="00650679" w:rsidRPr="00BE246A">
        <w:rPr>
          <w:rFonts w:ascii="Times New Roman" w:eastAsia="Times New Roman" w:hAnsi="Times New Roman" w:cs="Times New Roman"/>
          <w:sz w:val="28"/>
          <w:szCs w:val="28"/>
          <w:lang w:eastAsia="uk-UA"/>
        </w:rPr>
        <w:lastRenderedPageBreak/>
        <w:t>звернутись до Державної міграційної служби України за отриманням паспорта громадянина України</w:t>
      </w:r>
      <w:r w:rsidR="003D3B54" w:rsidRPr="00BE246A">
        <w:rPr>
          <w:rFonts w:ascii="Times New Roman" w:eastAsia="Times New Roman" w:hAnsi="Times New Roman" w:cs="Times New Roman"/>
          <w:sz w:val="28"/>
          <w:szCs w:val="28"/>
          <w:lang w:eastAsia="uk-UA"/>
        </w:rPr>
        <w:t xml:space="preserve"> (адже існування таких ситуацій все ще можливе).</w:t>
      </w:r>
    </w:p>
    <w:p w:rsidR="00D81CD6" w:rsidRPr="00BE246A" w:rsidRDefault="00CC3491" w:rsidP="00820864">
      <w:pPr>
        <w:spacing w:after="0" w:line="240" w:lineRule="auto"/>
        <w:ind w:firstLine="709"/>
        <w:jc w:val="both"/>
        <w:rPr>
          <w:rFonts w:ascii="Times New Roman" w:hAnsi="Times New Roman" w:cs="Times New Roman"/>
          <w:sz w:val="28"/>
          <w:szCs w:val="28"/>
        </w:rPr>
      </w:pPr>
      <w:r w:rsidRPr="00BE246A">
        <w:rPr>
          <w:rFonts w:ascii="Times New Roman" w:eastAsia="Times New Roman" w:hAnsi="Times New Roman" w:cs="Times New Roman"/>
          <w:sz w:val="28"/>
          <w:szCs w:val="28"/>
          <w:lang w:eastAsia="ru-RU"/>
        </w:rPr>
        <w:t>2</w:t>
      </w:r>
      <w:r w:rsidR="00334F2C" w:rsidRPr="00BE246A">
        <w:rPr>
          <w:rFonts w:ascii="Times New Roman" w:eastAsia="Times New Roman" w:hAnsi="Times New Roman" w:cs="Times New Roman"/>
          <w:sz w:val="28"/>
          <w:szCs w:val="28"/>
          <w:lang w:eastAsia="ru-RU"/>
        </w:rPr>
        <w:t>.</w:t>
      </w:r>
      <w:r w:rsidR="008D06C3" w:rsidRPr="00BE246A">
        <w:rPr>
          <w:rFonts w:ascii="Times New Roman" w:eastAsia="Times New Roman" w:hAnsi="Times New Roman" w:cs="Times New Roman"/>
          <w:sz w:val="28"/>
          <w:szCs w:val="28"/>
          <w:lang w:eastAsia="ru-RU"/>
        </w:rPr>
        <w:t>2</w:t>
      </w:r>
      <w:r w:rsidR="003442BC" w:rsidRPr="00BE246A">
        <w:rPr>
          <w:rFonts w:ascii="Times New Roman" w:eastAsia="Times New Roman" w:hAnsi="Times New Roman" w:cs="Times New Roman"/>
          <w:sz w:val="28"/>
          <w:szCs w:val="28"/>
          <w:lang w:eastAsia="ru-RU"/>
        </w:rPr>
        <w:t xml:space="preserve">. </w:t>
      </w:r>
      <w:r w:rsidR="00625029" w:rsidRPr="00BE246A">
        <w:rPr>
          <w:rFonts w:ascii="Times New Roman" w:hAnsi="Times New Roman" w:cs="Times New Roman"/>
          <w:sz w:val="28"/>
          <w:szCs w:val="28"/>
        </w:rPr>
        <w:t xml:space="preserve">У ч. 1 ст. 20 проекту передбачено введення нових підстав для втрати громадянства України. У зв’язку з цими новелами варто звернути увагу, що у </w:t>
      </w:r>
      <w:r w:rsidR="00942C9E" w:rsidRPr="00BE246A">
        <w:rPr>
          <w:rFonts w:ascii="Times New Roman" w:hAnsi="Times New Roman" w:cs="Times New Roman"/>
          <w:sz w:val="28"/>
          <w:szCs w:val="28"/>
        </w:rPr>
        <w:br/>
      </w:r>
      <w:r w:rsidR="00625029" w:rsidRPr="00BE246A">
        <w:rPr>
          <w:rFonts w:ascii="Times New Roman" w:hAnsi="Times New Roman" w:cs="Times New Roman"/>
          <w:sz w:val="28"/>
          <w:szCs w:val="28"/>
        </w:rPr>
        <w:t xml:space="preserve">п. 1 ст. 7 Європейської конвенції визначені виключні випадки, коли держава-учасниця може передбачати у своєму внутрішньодержавному праві втрату громадянства. Порівняльний аналіз нових приписів ч. 1 ст. 20 та </w:t>
      </w:r>
      <w:r w:rsidR="00D81CD6" w:rsidRPr="00BE246A">
        <w:rPr>
          <w:rFonts w:ascii="Times New Roman" w:hAnsi="Times New Roman" w:cs="Times New Roman"/>
          <w:sz w:val="28"/>
          <w:szCs w:val="28"/>
        </w:rPr>
        <w:t>відповідних положень Є</w:t>
      </w:r>
      <w:r w:rsidR="00625029" w:rsidRPr="00BE246A">
        <w:rPr>
          <w:rFonts w:ascii="Times New Roman" w:hAnsi="Times New Roman" w:cs="Times New Roman"/>
          <w:sz w:val="28"/>
          <w:szCs w:val="28"/>
        </w:rPr>
        <w:t xml:space="preserve">вропейської конвенції </w:t>
      </w:r>
      <w:r w:rsidR="00942C9E" w:rsidRPr="00BE246A">
        <w:rPr>
          <w:rFonts w:ascii="Times New Roman" w:hAnsi="Times New Roman" w:cs="Times New Roman"/>
          <w:sz w:val="28"/>
          <w:szCs w:val="28"/>
        </w:rPr>
        <w:t>свідчить</w:t>
      </w:r>
      <w:r w:rsidR="00625029" w:rsidRPr="00BE246A">
        <w:rPr>
          <w:rFonts w:ascii="Times New Roman" w:hAnsi="Times New Roman" w:cs="Times New Roman"/>
          <w:sz w:val="28"/>
          <w:szCs w:val="28"/>
        </w:rPr>
        <w:t xml:space="preserve">, що </w:t>
      </w:r>
      <w:r w:rsidR="00D81CD6" w:rsidRPr="00BE246A">
        <w:rPr>
          <w:rFonts w:ascii="Times New Roman" w:hAnsi="Times New Roman" w:cs="Times New Roman"/>
          <w:sz w:val="28"/>
          <w:szCs w:val="28"/>
        </w:rPr>
        <w:t xml:space="preserve">вони в цілому узгоджуються. </w:t>
      </w:r>
      <w:r w:rsidR="00625029" w:rsidRPr="00BE246A">
        <w:rPr>
          <w:rFonts w:ascii="Times New Roman" w:hAnsi="Times New Roman" w:cs="Times New Roman"/>
          <w:sz w:val="28"/>
          <w:szCs w:val="28"/>
        </w:rPr>
        <w:t>Разом з тим, виникає сумнів щодо закріплення такої підстави втрати громадянства</w:t>
      </w:r>
      <w:r w:rsidR="00942C9E" w:rsidRPr="00BE246A">
        <w:rPr>
          <w:rFonts w:ascii="Times New Roman" w:hAnsi="Times New Roman" w:cs="Times New Roman"/>
          <w:sz w:val="28"/>
          <w:szCs w:val="28"/>
        </w:rPr>
        <w:t>,</w:t>
      </w:r>
      <w:r w:rsidR="00625029" w:rsidRPr="00BE246A">
        <w:rPr>
          <w:rFonts w:ascii="Times New Roman" w:hAnsi="Times New Roman" w:cs="Times New Roman"/>
          <w:sz w:val="28"/>
          <w:szCs w:val="28"/>
        </w:rPr>
        <w:t xml:space="preserve"> як «використання повнолітнім громадянином України, який має громадянство (підданство) іноземної держави, на території України паспортного документа іноземця, наслідком якого є створення загроз національній безпеці, національним інтересам України» (ч. 1 ст. 20 проекту). Адже згідно</w:t>
      </w:r>
      <w:r w:rsidR="00942C9E" w:rsidRPr="00BE246A">
        <w:rPr>
          <w:rFonts w:ascii="Times New Roman" w:hAnsi="Times New Roman" w:cs="Times New Roman"/>
          <w:sz w:val="28"/>
          <w:szCs w:val="28"/>
        </w:rPr>
        <w:t xml:space="preserve"> з</w:t>
      </w:r>
      <w:r w:rsidR="00625029" w:rsidRPr="00BE246A">
        <w:rPr>
          <w:rFonts w:ascii="Times New Roman" w:hAnsi="Times New Roman" w:cs="Times New Roman"/>
          <w:sz w:val="28"/>
          <w:szCs w:val="28"/>
        </w:rPr>
        <w:t xml:space="preserve"> Європейсько</w:t>
      </w:r>
      <w:r w:rsidR="00942C9E" w:rsidRPr="00BE246A">
        <w:rPr>
          <w:rFonts w:ascii="Times New Roman" w:hAnsi="Times New Roman" w:cs="Times New Roman"/>
          <w:sz w:val="28"/>
          <w:szCs w:val="28"/>
        </w:rPr>
        <w:t>ю</w:t>
      </w:r>
      <w:r w:rsidR="00625029" w:rsidRPr="00BE246A">
        <w:rPr>
          <w:rFonts w:ascii="Times New Roman" w:hAnsi="Times New Roman" w:cs="Times New Roman"/>
          <w:sz w:val="28"/>
          <w:szCs w:val="28"/>
        </w:rPr>
        <w:t xml:space="preserve"> конвенці</w:t>
      </w:r>
      <w:r w:rsidR="00942C9E" w:rsidRPr="00BE246A">
        <w:rPr>
          <w:rFonts w:ascii="Times New Roman" w:hAnsi="Times New Roman" w:cs="Times New Roman"/>
          <w:sz w:val="28"/>
          <w:szCs w:val="28"/>
        </w:rPr>
        <w:t>єю</w:t>
      </w:r>
      <w:r w:rsidR="00625029" w:rsidRPr="00BE246A">
        <w:rPr>
          <w:rFonts w:ascii="Times New Roman" w:hAnsi="Times New Roman" w:cs="Times New Roman"/>
          <w:sz w:val="28"/>
          <w:szCs w:val="28"/>
        </w:rPr>
        <w:t xml:space="preserve"> підставою для втрати громадянства може бути «поведінка, яка серйозно зашкоджує життєво важливим інтересам держави-учасниці» (</w:t>
      </w:r>
      <w:r w:rsidR="00FA7098" w:rsidRPr="00BE246A">
        <w:rPr>
          <w:rFonts w:ascii="Times New Roman" w:hAnsi="Times New Roman" w:cs="Times New Roman"/>
          <w:sz w:val="28"/>
          <w:szCs w:val="28"/>
        </w:rPr>
        <w:t>пп.</w:t>
      </w:r>
      <w:r w:rsidR="00C16F56" w:rsidRPr="00BE246A">
        <w:rPr>
          <w:rFonts w:ascii="Times New Roman" w:hAnsi="Times New Roman" w:cs="Times New Roman"/>
          <w:sz w:val="28"/>
          <w:szCs w:val="28"/>
        </w:rPr>
        <w:t xml:space="preserve"> </w:t>
      </w:r>
      <w:r w:rsidR="007B36F0" w:rsidRPr="00BE246A">
        <w:rPr>
          <w:rFonts w:ascii="Times New Roman" w:hAnsi="Times New Roman" w:cs="Times New Roman"/>
          <w:sz w:val="28"/>
          <w:szCs w:val="28"/>
        </w:rPr>
        <w:t>«</w:t>
      </w:r>
      <w:r w:rsidR="00625029" w:rsidRPr="00BE246A">
        <w:rPr>
          <w:rFonts w:ascii="Times New Roman" w:hAnsi="Times New Roman" w:cs="Times New Roman"/>
          <w:sz w:val="28"/>
          <w:szCs w:val="28"/>
        </w:rPr>
        <w:t>d</w:t>
      </w:r>
      <w:r w:rsidR="007B36F0" w:rsidRPr="00BE246A">
        <w:rPr>
          <w:rFonts w:ascii="Times New Roman" w:hAnsi="Times New Roman" w:cs="Times New Roman"/>
          <w:sz w:val="28"/>
          <w:szCs w:val="28"/>
        </w:rPr>
        <w:t>»</w:t>
      </w:r>
      <w:r w:rsidR="00625029" w:rsidRPr="00BE246A">
        <w:rPr>
          <w:rFonts w:ascii="Times New Roman" w:hAnsi="Times New Roman" w:cs="Times New Roman"/>
          <w:sz w:val="28"/>
          <w:szCs w:val="28"/>
        </w:rPr>
        <w:t xml:space="preserve"> п. 1 ст. 7). Проте досить складно зрозуміти, яким чином використання паспортного док</w:t>
      </w:r>
      <w:r w:rsidR="00D81CD6" w:rsidRPr="00BE246A">
        <w:rPr>
          <w:rFonts w:ascii="Times New Roman" w:hAnsi="Times New Roman" w:cs="Times New Roman"/>
          <w:sz w:val="28"/>
          <w:szCs w:val="28"/>
        </w:rPr>
        <w:t>ументу іноземця</w:t>
      </w:r>
      <w:r w:rsidR="00942C9E" w:rsidRPr="00BE246A">
        <w:rPr>
          <w:rFonts w:ascii="Times New Roman" w:hAnsi="Times New Roman" w:cs="Times New Roman"/>
          <w:sz w:val="28"/>
          <w:szCs w:val="28"/>
        </w:rPr>
        <w:t xml:space="preserve"> саме по собі</w:t>
      </w:r>
      <w:r w:rsidR="00D81CD6" w:rsidRPr="00BE246A">
        <w:rPr>
          <w:rFonts w:ascii="Times New Roman" w:hAnsi="Times New Roman" w:cs="Times New Roman"/>
          <w:sz w:val="28"/>
          <w:szCs w:val="28"/>
        </w:rPr>
        <w:t xml:space="preserve"> може завдавати серйозної</w:t>
      </w:r>
      <w:r w:rsidR="00625029" w:rsidRPr="00BE246A">
        <w:rPr>
          <w:rFonts w:ascii="Times New Roman" w:hAnsi="Times New Roman" w:cs="Times New Roman"/>
          <w:sz w:val="28"/>
          <w:szCs w:val="28"/>
        </w:rPr>
        <w:t xml:space="preserve"> шкоди життєво важливим інтересам України.</w:t>
      </w:r>
      <w:r w:rsidR="008D06C3" w:rsidRPr="00BE246A">
        <w:rPr>
          <w:sz w:val="28"/>
          <w:szCs w:val="28"/>
        </w:rPr>
        <w:t xml:space="preserve"> </w:t>
      </w:r>
      <w:r w:rsidR="008D06C3" w:rsidRPr="00BE246A">
        <w:rPr>
          <w:rFonts w:ascii="Times New Roman" w:hAnsi="Times New Roman" w:cs="Times New Roman"/>
          <w:sz w:val="28"/>
          <w:szCs w:val="28"/>
        </w:rPr>
        <w:t>При цьому немає достатньої ясності стосовно того, що саме слід розуміти під «створенням загроз національній безпеці, національним інтересам України», внаслідок чого виникають можливості для довільного розуміння і тлумачення цього формулювання.</w:t>
      </w:r>
    </w:p>
    <w:p w:rsidR="00942C9E" w:rsidRPr="00BE246A" w:rsidRDefault="00625029" w:rsidP="00820864">
      <w:pPr>
        <w:spacing w:after="0" w:line="240" w:lineRule="auto"/>
        <w:ind w:firstLine="709"/>
        <w:jc w:val="both"/>
        <w:rPr>
          <w:rFonts w:ascii="Times New Roman" w:hAnsi="Times New Roman" w:cs="Times New Roman"/>
          <w:sz w:val="28"/>
          <w:szCs w:val="28"/>
        </w:rPr>
      </w:pPr>
      <w:r w:rsidRPr="00BE246A">
        <w:rPr>
          <w:rFonts w:ascii="Times New Roman" w:hAnsi="Times New Roman" w:cs="Times New Roman"/>
          <w:sz w:val="28"/>
          <w:szCs w:val="28"/>
        </w:rPr>
        <w:t>Крім того звертаємо увагу, що Європейська конвенція (п. 3 ст. 7) містить застереження, що «</w:t>
      </w:r>
      <w:r w:rsidRPr="00BE246A">
        <w:rPr>
          <w:rFonts w:ascii="Times New Roman" w:hAnsi="Times New Roman" w:cs="Times New Roman"/>
          <w:i/>
          <w:sz w:val="28"/>
          <w:szCs w:val="28"/>
        </w:rPr>
        <w:t>Держава-учасниця не може передбачити</w:t>
      </w:r>
      <w:r w:rsidRPr="00BE246A">
        <w:rPr>
          <w:rFonts w:ascii="Times New Roman" w:hAnsi="Times New Roman" w:cs="Times New Roman"/>
          <w:sz w:val="28"/>
          <w:szCs w:val="28"/>
        </w:rPr>
        <w:t xml:space="preserve"> у своєму внутрішньодержавному праві </w:t>
      </w:r>
      <w:r w:rsidRPr="00BE246A">
        <w:rPr>
          <w:rFonts w:ascii="Times New Roman" w:hAnsi="Times New Roman" w:cs="Times New Roman"/>
          <w:i/>
          <w:sz w:val="28"/>
          <w:szCs w:val="28"/>
        </w:rPr>
        <w:t>втрату її громадянства</w:t>
      </w:r>
      <w:r w:rsidRPr="00BE246A">
        <w:rPr>
          <w:rFonts w:ascii="Times New Roman" w:hAnsi="Times New Roman" w:cs="Times New Roman"/>
          <w:sz w:val="28"/>
          <w:szCs w:val="28"/>
        </w:rPr>
        <w:t xml:space="preserve"> згідно з </w:t>
      </w:r>
      <w:r w:rsidR="00AE771D" w:rsidRPr="00BE246A">
        <w:rPr>
          <w:rFonts w:ascii="Times New Roman" w:hAnsi="Times New Roman" w:cs="Times New Roman"/>
          <w:sz w:val="28"/>
          <w:szCs w:val="28"/>
        </w:rPr>
        <w:t>пунктами</w:t>
      </w:r>
      <w:r w:rsidRPr="00BE246A">
        <w:rPr>
          <w:rFonts w:ascii="Times New Roman" w:hAnsi="Times New Roman" w:cs="Times New Roman"/>
          <w:sz w:val="28"/>
          <w:szCs w:val="28"/>
        </w:rPr>
        <w:t xml:space="preserve"> 1</w:t>
      </w:r>
      <w:r w:rsidR="00C16F56" w:rsidRPr="00BE246A">
        <w:rPr>
          <w:rFonts w:ascii="Times New Roman" w:hAnsi="Times New Roman" w:cs="Times New Roman"/>
          <w:sz w:val="28"/>
          <w:szCs w:val="28"/>
        </w:rPr>
        <w:t xml:space="preserve"> і</w:t>
      </w:r>
      <w:r w:rsidRPr="00BE246A">
        <w:rPr>
          <w:rFonts w:ascii="Times New Roman" w:hAnsi="Times New Roman" w:cs="Times New Roman"/>
          <w:sz w:val="28"/>
          <w:szCs w:val="28"/>
        </w:rPr>
        <w:t xml:space="preserve"> 2 цієї статті, </w:t>
      </w:r>
      <w:r w:rsidRPr="00BE246A">
        <w:rPr>
          <w:rFonts w:ascii="Times New Roman" w:hAnsi="Times New Roman" w:cs="Times New Roman"/>
          <w:i/>
          <w:sz w:val="28"/>
          <w:szCs w:val="28"/>
        </w:rPr>
        <w:t>якщо відповідна особа стане внаслідок цього особою без громадянства</w:t>
      </w:r>
      <w:r w:rsidRPr="00BE246A">
        <w:rPr>
          <w:rFonts w:ascii="Times New Roman" w:hAnsi="Times New Roman" w:cs="Times New Roman"/>
          <w:sz w:val="28"/>
          <w:szCs w:val="28"/>
        </w:rPr>
        <w:t xml:space="preserve">, за винятком випадків, зазначених у </w:t>
      </w:r>
      <w:r w:rsidR="00AE771D" w:rsidRPr="00BE246A">
        <w:rPr>
          <w:rFonts w:ascii="Times New Roman" w:hAnsi="Times New Roman" w:cs="Times New Roman"/>
          <w:sz w:val="28"/>
          <w:szCs w:val="28"/>
        </w:rPr>
        <w:t>підпункті «</w:t>
      </w:r>
      <w:r w:rsidRPr="00BE246A">
        <w:rPr>
          <w:rFonts w:ascii="Times New Roman" w:hAnsi="Times New Roman" w:cs="Times New Roman"/>
          <w:sz w:val="28"/>
          <w:szCs w:val="28"/>
        </w:rPr>
        <w:t>b</w:t>
      </w:r>
      <w:r w:rsidR="00AE771D" w:rsidRPr="00BE246A">
        <w:rPr>
          <w:rFonts w:ascii="Times New Roman" w:hAnsi="Times New Roman" w:cs="Times New Roman"/>
          <w:sz w:val="28"/>
          <w:szCs w:val="28"/>
        </w:rPr>
        <w:t>»</w:t>
      </w:r>
      <w:r w:rsidR="00C16F56" w:rsidRPr="00BE246A">
        <w:rPr>
          <w:rFonts w:ascii="Times New Roman" w:hAnsi="Times New Roman" w:cs="Times New Roman"/>
          <w:sz w:val="28"/>
          <w:szCs w:val="28"/>
        </w:rPr>
        <w:t xml:space="preserve"> </w:t>
      </w:r>
      <w:r w:rsidRPr="00BE246A">
        <w:rPr>
          <w:rFonts w:ascii="Times New Roman" w:hAnsi="Times New Roman" w:cs="Times New Roman"/>
          <w:sz w:val="28"/>
          <w:szCs w:val="28"/>
        </w:rPr>
        <w:t>п</w:t>
      </w:r>
      <w:r w:rsidR="00AE771D" w:rsidRPr="00BE246A">
        <w:rPr>
          <w:rFonts w:ascii="Times New Roman" w:hAnsi="Times New Roman" w:cs="Times New Roman"/>
          <w:sz w:val="28"/>
          <w:szCs w:val="28"/>
        </w:rPr>
        <w:t>ункту</w:t>
      </w:r>
      <w:r w:rsidRPr="00BE246A">
        <w:rPr>
          <w:rFonts w:ascii="Times New Roman" w:hAnsi="Times New Roman" w:cs="Times New Roman"/>
          <w:sz w:val="28"/>
          <w:szCs w:val="28"/>
        </w:rPr>
        <w:t xml:space="preserve"> 1 цієї статті». Проте у тексті проекту це застереження не передбачене </w:t>
      </w:r>
      <w:r w:rsidR="008E16D5" w:rsidRPr="00BE246A">
        <w:rPr>
          <w:rFonts w:ascii="Times New Roman" w:hAnsi="Times New Roman" w:cs="Times New Roman"/>
          <w:sz w:val="28"/>
          <w:szCs w:val="28"/>
        </w:rPr>
        <w:t>(</w:t>
      </w:r>
      <w:r w:rsidRPr="00BE246A">
        <w:rPr>
          <w:rFonts w:ascii="Times New Roman" w:hAnsi="Times New Roman" w:cs="Times New Roman"/>
          <w:sz w:val="28"/>
          <w:szCs w:val="28"/>
        </w:rPr>
        <w:t xml:space="preserve">на відміну </w:t>
      </w:r>
      <w:r w:rsidR="006F42C7" w:rsidRPr="00BE246A">
        <w:rPr>
          <w:rFonts w:ascii="Times New Roman" w:hAnsi="Times New Roman" w:cs="Times New Roman"/>
          <w:sz w:val="28"/>
          <w:szCs w:val="28"/>
        </w:rPr>
        <w:t>від ст. 19 чинного З</w:t>
      </w:r>
      <w:r w:rsidRPr="00BE246A">
        <w:rPr>
          <w:rFonts w:ascii="Times New Roman" w:hAnsi="Times New Roman" w:cs="Times New Roman"/>
          <w:sz w:val="28"/>
          <w:szCs w:val="28"/>
        </w:rPr>
        <w:t>акону</w:t>
      </w:r>
      <w:r w:rsidR="006F42C7" w:rsidRPr="00BE246A">
        <w:rPr>
          <w:rFonts w:ascii="Times New Roman" w:hAnsi="Times New Roman" w:cs="Times New Roman"/>
          <w:sz w:val="28"/>
          <w:szCs w:val="28"/>
        </w:rPr>
        <w:t>)</w:t>
      </w:r>
      <w:r w:rsidRPr="00BE246A">
        <w:rPr>
          <w:rFonts w:ascii="Times New Roman" w:hAnsi="Times New Roman" w:cs="Times New Roman"/>
          <w:sz w:val="28"/>
          <w:szCs w:val="28"/>
        </w:rPr>
        <w:t>.</w:t>
      </w:r>
    </w:p>
    <w:p w:rsidR="0025709B" w:rsidRPr="00BE246A" w:rsidRDefault="000441DF" w:rsidP="00820864">
      <w:pPr>
        <w:spacing w:after="0" w:line="240" w:lineRule="auto"/>
        <w:ind w:firstLine="709"/>
        <w:jc w:val="both"/>
        <w:rPr>
          <w:rFonts w:ascii="Times New Roman" w:hAnsi="Times New Roman" w:cs="Times New Roman"/>
          <w:position w:val="-1"/>
          <w:sz w:val="28"/>
          <w:szCs w:val="28"/>
        </w:rPr>
      </w:pPr>
      <w:r w:rsidRPr="00BE246A">
        <w:rPr>
          <w:rFonts w:ascii="Times New Roman" w:hAnsi="Times New Roman" w:cs="Times New Roman"/>
          <w:sz w:val="28"/>
          <w:szCs w:val="28"/>
          <w:shd w:val="clear" w:color="auto" w:fill="FFFFFF"/>
        </w:rPr>
        <w:t>2.</w:t>
      </w:r>
      <w:r w:rsidR="008D06C3" w:rsidRPr="00BE246A">
        <w:rPr>
          <w:rFonts w:ascii="Times New Roman" w:hAnsi="Times New Roman" w:cs="Times New Roman"/>
          <w:sz w:val="28"/>
          <w:szCs w:val="28"/>
          <w:shd w:val="clear" w:color="auto" w:fill="FFFFFF"/>
        </w:rPr>
        <w:t>3</w:t>
      </w:r>
      <w:r w:rsidR="006C1CE5" w:rsidRPr="00BE246A">
        <w:rPr>
          <w:rFonts w:ascii="Times New Roman" w:hAnsi="Times New Roman" w:cs="Times New Roman"/>
          <w:sz w:val="28"/>
          <w:szCs w:val="28"/>
          <w:shd w:val="clear" w:color="auto" w:fill="FFFFFF"/>
        </w:rPr>
        <w:t xml:space="preserve">. Потребують уточнення </w:t>
      </w:r>
      <w:r w:rsidR="006C1CE5" w:rsidRPr="00BE246A">
        <w:rPr>
          <w:rFonts w:ascii="Times New Roman" w:hAnsi="Times New Roman" w:cs="Times New Roman"/>
          <w:position w:val="-1"/>
          <w:sz w:val="28"/>
          <w:szCs w:val="28"/>
        </w:rPr>
        <w:t>положення проекту стосовно умов прийняття іноземця до громадянства України</w:t>
      </w:r>
      <w:r w:rsidR="005530E2" w:rsidRPr="00BE246A">
        <w:rPr>
          <w:rFonts w:ascii="Times New Roman" w:hAnsi="Times New Roman" w:cs="Times New Roman"/>
          <w:position w:val="-1"/>
          <w:sz w:val="28"/>
          <w:szCs w:val="28"/>
        </w:rPr>
        <w:t xml:space="preserve">. </w:t>
      </w:r>
      <w:r w:rsidRPr="00BE246A">
        <w:rPr>
          <w:rFonts w:ascii="Times New Roman" w:hAnsi="Times New Roman" w:cs="Times New Roman"/>
          <w:position w:val="-1"/>
          <w:sz w:val="28"/>
          <w:szCs w:val="28"/>
        </w:rPr>
        <w:t xml:space="preserve">Зокрема, </w:t>
      </w:r>
      <w:r w:rsidR="006C1CE5" w:rsidRPr="00BE246A">
        <w:rPr>
          <w:rFonts w:ascii="Times New Roman" w:hAnsi="Times New Roman" w:cs="Times New Roman"/>
          <w:position w:val="-1"/>
          <w:sz w:val="28"/>
          <w:szCs w:val="28"/>
        </w:rPr>
        <w:t>з аналізу п. 2 ч. 2 ст. 9 проекту випливає, що іноземець для прийняття його у громадянство України має подати або декларацію про визнання громадянином України, або зобов’язання припинити іноземне громадянство, або декларацію про відмову від іноземного громадянства та визнання себе лише громадянином України, або ж декларацію про відсутність іноземного громадянства.</w:t>
      </w:r>
      <w:r w:rsidR="009A00D2" w:rsidRPr="00BE246A">
        <w:rPr>
          <w:rFonts w:ascii="Times New Roman" w:hAnsi="Times New Roman" w:cs="Times New Roman"/>
          <w:position w:val="-1"/>
          <w:sz w:val="28"/>
          <w:szCs w:val="28"/>
        </w:rPr>
        <w:t xml:space="preserve"> Разом з тим, приписи проекту не містять чіткої кореляції між необхідністю подачі того чи іншого виду декларації/ зобов’язання </w:t>
      </w:r>
      <w:r w:rsidRPr="00BE246A">
        <w:rPr>
          <w:rFonts w:ascii="Times New Roman" w:hAnsi="Times New Roman" w:cs="Times New Roman"/>
          <w:position w:val="-1"/>
          <w:sz w:val="28"/>
          <w:szCs w:val="28"/>
        </w:rPr>
        <w:t xml:space="preserve">та суб’єктом подання такого документу або випадками його подання. </w:t>
      </w:r>
    </w:p>
    <w:p w:rsidR="00625029" w:rsidRPr="00BE246A" w:rsidRDefault="00625029" w:rsidP="00820864">
      <w:pPr>
        <w:spacing w:after="0" w:line="240" w:lineRule="auto"/>
        <w:ind w:firstLine="709"/>
        <w:jc w:val="both"/>
        <w:rPr>
          <w:rFonts w:ascii="Times New Roman" w:hAnsi="Times New Roman" w:cs="Times New Roman"/>
          <w:sz w:val="28"/>
          <w:szCs w:val="28"/>
        </w:rPr>
      </w:pPr>
    </w:p>
    <w:p w:rsidR="0092300E" w:rsidRPr="00BE246A" w:rsidRDefault="0092300E" w:rsidP="00820864">
      <w:pPr>
        <w:spacing w:after="0" w:line="240" w:lineRule="auto"/>
        <w:ind w:firstLine="709"/>
        <w:jc w:val="both"/>
        <w:rPr>
          <w:rFonts w:ascii="Times New Roman" w:hAnsi="Times New Roman" w:cs="Times New Roman"/>
          <w:bCs/>
          <w:sz w:val="28"/>
          <w:szCs w:val="28"/>
        </w:rPr>
      </w:pPr>
    </w:p>
    <w:p w:rsidR="006C6D58" w:rsidRPr="00BE246A" w:rsidRDefault="00C16F56" w:rsidP="00820864">
      <w:pPr>
        <w:spacing w:after="0" w:line="240" w:lineRule="auto"/>
        <w:ind w:firstLine="709"/>
        <w:jc w:val="both"/>
        <w:rPr>
          <w:rFonts w:ascii="Times New Roman" w:hAnsi="Times New Roman" w:cs="Times New Roman"/>
          <w:bCs/>
          <w:sz w:val="28"/>
          <w:szCs w:val="28"/>
        </w:rPr>
      </w:pPr>
      <w:r w:rsidRPr="00BE246A">
        <w:rPr>
          <w:rFonts w:ascii="Times New Roman" w:hAnsi="Times New Roman" w:cs="Times New Roman"/>
          <w:bCs/>
          <w:sz w:val="28"/>
          <w:szCs w:val="28"/>
        </w:rPr>
        <w:t xml:space="preserve">Керівник Головного управління </w:t>
      </w:r>
      <w:r w:rsidRPr="00BE246A">
        <w:rPr>
          <w:rFonts w:ascii="Times New Roman" w:hAnsi="Times New Roman" w:cs="Times New Roman"/>
          <w:bCs/>
          <w:sz w:val="28"/>
          <w:szCs w:val="28"/>
        </w:rPr>
        <w:tab/>
      </w:r>
      <w:r w:rsidRPr="00BE246A">
        <w:rPr>
          <w:rFonts w:ascii="Times New Roman" w:hAnsi="Times New Roman" w:cs="Times New Roman"/>
          <w:bCs/>
          <w:sz w:val="28"/>
          <w:szCs w:val="28"/>
        </w:rPr>
        <w:tab/>
      </w:r>
      <w:r w:rsidRPr="00BE246A">
        <w:rPr>
          <w:rFonts w:ascii="Times New Roman" w:hAnsi="Times New Roman" w:cs="Times New Roman"/>
          <w:bCs/>
          <w:sz w:val="28"/>
          <w:szCs w:val="28"/>
        </w:rPr>
        <w:tab/>
      </w:r>
      <w:r w:rsidRPr="00BE246A">
        <w:rPr>
          <w:rFonts w:ascii="Times New Roman" w:hAnsi="Times New Roman" w:cs="Times New Roman"/>
          <w:bCs/>
          <w:sz w:val="28"/>
          <w:szCs w:val="28"/>
        </w:rPr>
        <w:tab/>
      </w:r>
      <w:r w:rsidRPr="00BE246A">
        <w:rPr>
          <w:rFonts w:ascii="Times New Roman" w:hAnsi="Times New Roman" w:cs="Times New Roman"/>
          <w:bCs/>
          <w:sz w:val="28"/>
          <w:szCs w:val="28"/>
        </w:rPr>
        <w:tab/>
        <w:t>С. Тихонюк</w:t>
      </w:r>
    </w:p>
    <w:p w:rsidR="00FA7098" w:rsidRPr="00BE246A" w:rsidRDefault="00FA7098" w:rsidP="00820864">
      <w:pPr>
        <w:spacing w:after="0" w:line="240" w:lineRule="auto"/>
        <w:ind w:firstLine="709"/>
        <w:jc w:val="both"/>
        <w:rPr>
          <w:rFonts w:ascii="Times New Roman" w:hAnsi="Times New Roman" w:cs="Times New Roman"/>
          <w:bCs/>
          <w:sz w:val="28"/>
          <w:szCs w:val="28"/>
        </w:rPr>
      </w:pPr>
    </w:p>
    <w:p w:rsidR="00C16F56" w:rsidRPr="00BE246A" w:rsidRDefault="00C16F56" w:rsidP="00820864">
      <w:pPr>
        <w:spacing w:after="0" w:line="240" w:lineRule="auto"/>
        <w:ind w:firstLine="709"/>
        <w:jc w:val="both"/>
        <w:rPr>
          <w:rFonts w:ascii="Times New Roman" w:hAnsi="Times New Roman" w:cs="Times New Roman"/>
          <w:bCs/>
          <w:sz w:val="28"/>
          <w:szCs w:val="28"/>
        </w:rPr>
      </w:pPr>
    </w:p>
    <w:p w:rsidR="006446F7" w:rsidRPr="00BE246A" w:rsidRDefault="006C6D58" w:rsidP="00BE246A">
      <w:pPr>
        <w:spacing w:after="0" w:line="240" w:lineRule="auto"/>
        <w:ind w:firstLine="709"/>
        <w:jc w:val="both"/>
        <w:rPr>
          <w:rFonts w:ascii="Times New Roman" w:hAnsi="Times New Roman" w:cs="Times New Roman"/>
          <w:bCs/>
          <w:sz w:val="20"/>
          <w:szCs w:val="20"/>
        </w:rPr>
      </w:pPr>
      <w:r w:rsidRPr="00BE246A">
        <w:rPr>
          <w:rFonts w:ascii="Times New Roman" w:hAnsi="Times New Roman" w:cs="Times New Roman"/>
          <w:bCs/>
          <w:sz w:val="20"/>
          <w:szCs w:val="20"/>
        </w:rPr>
        <w:t>Вик.: О. Мірошниченко, О. Мельник</w:t>
      </w:r>
      <w:r w:rsidRPr="00BE246A">
        <w:rPr>
          <w:rFonts w:ascii="Times New Roman" w:hAnsi="Times New Roman" w:cs="Times New Roman"/>
          <w:bCs/>
          <w:sz w:val="20"/>
          <w:szCs w:val="20"/>
        </w:rPr>
        <w:tab/>
      </w:r>
    </w:p>
    <w:sectPr w:rsidR="006446F7" w:rsidRPr="00BE246A" w:rsidSect="00820864">
      <w:headerReference w:type="default"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5A7" w:rsidRDefault="00AB25A7" w:rsidP="00A13E71">
      <w:pPr>
        <w:spacing w:after="0" w:line="240" w:lineRule="auto"/>
      </w:pPr>
      <w:r>
        <w:separator/>
      </w:r>
    </w:p>
  </w:endnote>
  <w:endnote w:type="continuationSeparator" w:id="0">
    <w:p w:rsidR="00AB25A7" w:rsidRDefault="00AB25A7" w:rsidP="00A13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5A7" w:rsidRDefault="00AB25A7" w:rsidP="00A13E71">
      <w:pPr>
        <w:spacing w:after="0" w:line="240" w:lineRule="auto"/>
      </w:pPr>
      <w:r>
        <w:separator/>
      </w:r>
    </w:p>
  </w:footnote>
  <w:footnote w:type="continuationSeparator" w:id="0">
    <w:p w:rsidR="00AB25A7" w:rsidRDefault="00AB25A7" w:rsidP="00A13E71">
      <w:pPr>
        <w:spacing w:after="0" w:line="240" w:lineRule="auto"/>
      </w:pPr>
      <w:r>
        <w:continuationSeparator/>
      </w:r>
    </w:p>
  </w:footnote>
  <w:footnote w:id="1">
    <w:p w:rsidR="00F35400" w:rsidRPr="00C16F56" w:rsidRDefault="00F35400" w:rsidP="00F35400">
      <w:pPr>
        <w:spacing w:after="0" w:line="240" w:lineRule="auto"/>
        <w:ind w:firstLine="567"/>
        <w:jc w:val="both"/>
        <w:rPr>
          <w:rFonts w:ascii="Times New Roman" w:hAnsi="Times New Roman" w:cs="Times New Roman"/>
          <w:sz w:val="20"/>
          <w:szCs w:val="20"/>
        </w:rPr>
      </w:pPr>
      <w:r w:rsidRPr="00C16F56">
        <w:rPr>
          <w:rStyle w:val="a6"/>
          <w:rFonts w:ascii="Times New Roman" w:hAnsi="Times New Roman" w:cs="Times New Roman"/>
          <w:sz w:val="20"/>
          <w:szCs w:val="20"/>
        </w:rPr>
        <w:footnoteRef/>
      </w:r>
      <w:hyperlink r:id="rId1" w:history="1">
        <w:r w:rsidRPr="00C16F56">
          <w:rPr>
            <w:rFonts w:ascii="Times New Roman" w:eastAsia="Times New Roman" w:hAnsi="Times New Roman" w:cs="Times New Roman"/>
            <w:sz w:val="20"/>
            <w:szCs w:val="20"/>
            <w:lang w:eastAsia="uk-UA"/>
          </w:rPr>
          <w:t>Про ратифікацію Європейської конвенції про громадянство</w:t>
        </w:r>
      </w:hyperlink>
      <w:r w:rsidRPr="00C16F56">
        <w:rPr>
          <w:rFonts w:ascii="Times New Roman" w:eastAsia="Times New Roman" w:hAnsi="Times New Roman" w:cs="Times New Roman"/>
          <w:sz w:val="20"/>
          <w:szCs w:val="20"/>
          <w:lang w:eastAsia="uk-UA"/>
        </w:rPr>
        <w:t xml:space="preserve">: </w:t>
      </w:r>
      <w:r w:rsidRPr="00C16F56">
        <w:rPr>
          <w:rFonts w:ascii="Times New Roman" w:eastAsia="Times New Roman" w:hAnsi="Times New Roman" w:cs="Times New Roman"/>
          <w:iCs/>
          <w:sz w:val="20"/>
          <w:szCs w:val="20"/>
          <w:lang w:eastAsia="uk-UA"/>
        </w:rPr>
        <w:t>Закон України</w:t>
      </w:r>
      <w:r w:rsidRPr="00C16F56">
        <w:rPr>
          <w:rFonts w:ascii="Times New Roman" w:eastAsia="Times New Roman" w:hAnsi="Times New Roman" w:cs="Times New Roman"/>
          <w:sz w:val="20"/>
          <w:szCs w:val="20"/>
          <w:lang w:eastAsia="uk-UA"/>
        </w:rPr>
        <w:t xml:space="preserve"> від 20.09.2006 № </w:t>
      </w:r>
      <w:r w:rsidRPr="00C16F56">
        <w:rPr>
          <w:rFonts w:ascii="Times New Roman" w:eastAsia="Times New Roman" w:hAnsi="Times New Roman" w:cs="Times New Roman"/>
          <w:bCs/>
          <w:sz w:val="20"/>
          <w:szCs w:val="20"/>
          <w:lang w:eastAsia="uk-UA"/>
        </w:rPr>
        <w:t>163-V</w:t>
      </w:r>
      <w:r w:rsidRPr="00C16F56">
        <w:rPr>
          <w:rFonts w:ascii="Times New Roman" w:eastAsia="Times New Roman" w:hAnsi="Times New Roman" w:cs="Times New Roman"/>
          <w:sz w:val="20"/>
          <w:szCs w:val="20"/>
          <w:lang w:eastAsia="uk-UA"/>
        </w:rPr>
        <w:t xml:space="preserve">. </w:t>
      </w:r>
      <w:r w:rsidRPr="00C16F56">
        <w:rPr>
          <w:rFonts w:ascii="Times New Roman" w:eastAsia="Times New Roman" w:hAnsi="Times New Roman" w:cs="Times New Roman"/>
          <w:sz w:val="20"/>
          <w:szCs w:val="20"/>
          <w:lang w:val="en-US" w:eastAsia="uk-UA"/>
        </w:rPr>
        <w:t>URL</w:t>
      </w:r>
      <w:r w:rsidRPr="00C16F56">
        <w:rPr>
          <w:rFonts w:ascii="Times New Roman" w:eastAsia="Times New Roman" w:hAnsi="Times New Roman" w:cs="Times New Roman"/>
          <w:sz w:val="20"/>
          <w:szCs w:val="20"/>
          <w:lang w:eastAsia="uk-UA"/>
        </w:rPr>
        <w:t>: https://zakon.rada.gov.ua/rada/show/163-16</w:t>
      </w:r>
    </w:p>
  </w:footnote>
  <w:footnote w:id="2">
    <w:p w:rsidR="003442BC" w:rsidRPr="00A50FE2" w:rsidRDefault="003442BC" w:rsidP="00914E8A">
      <w:pPr>
        <w:spacing w:after="0" w:line="240" w:lineRule="auto"/>
        <w:ind w:firstLine="709"/>
        <w:jc w:val="both"/>
        <w:rPr>
          <w:rFonts w:ascii="Times New Roman" w:hAnsi="Times New Roman" w:cs="Times New Roman"/>
        </w:rPr>
      </w:pPr>
      <w:r w:rsidRPr="00C16F56">
        <w:rPr>
          <w:rStyle w:val="a6"/>
          <w:rFonts w:ascii="Times New Roman" w:hAnsi="Times New Roman" w:cs="Times New Roman"/>
          <w:sz w:val="20"/>
          <w:szCs w:val="20"/>
        </w:rPr>
        <w:footnoteRef/>
      </w:r>
      <w:r w:rsidRPr="00C16F56">
        <w:rPr>
          <w:rFonts w:ascii="Times New Roman" w:hAnsi="Times New Roman" w:cs="Times New Roman"/>
          <w:sz w:val="20"/>
          <w:szCs w:val="20"/>
          <w:lang w:eastAsia="uk-UA"/>
        </w:rPr>
        <w:t>Так, зокрема, європейські країни за ставленням до множинного громадянства можна умовно поділити на такі групи:</w:t>
      </w:r>
      <w:r w:rsidR="00563DBE" w:rsidRPr="00C16F56">
        <w:rPr>
          <w:rFonts w:ascii="Times New Roman" w:hAnsi="Times New Roman" w:cs="Times New Roman"/>
          <w:sz w:val="20"/>
          <w:szCs w:val="20"/>
          <w:lang w:eastAsia="uk-UA"/>
        </w:rPr>
        <w:t xml:space="preserve"> </w:t>
      </w:r>
      <w:r w:rsidRPr="00C16F56">
        <w:rPr>
          <w:rFonts w:ascii="Times New Roman" w:hAnsi="Times New Roman" w:cs="Times New Roman"/>
          <w:sz w:val="20"/>
          <w:szCs w:val="20"/>
          <w:lang w:eastAsia="uk-UA"/>
        </w:rPr>
        <w:t>держави, які визнають подвійне громадянство (наприклад, Франція, Іспанія, Болгарія, Кіпр, Чехія, Данія, Фінляндія, Німеччина (за особливих умов)), Греція, Угорщина, Ірландія, Італія, Латвія, Литва (в індивідуальних випадках, передбачених законодавством), Люксембург, Мальта, Португалія, Румунія, Сербія, Словаччина, Словенія, Іспанія (за особливих умов), Швеція та ін. Натомість, множинне громадянство не визнається Австрією (за винятками), Хорватією, Естонією, Ісландією (за винятками), Молдовою (за винятками), Монако, Нідерландами, Норвегією, Польщею (законодавство не регулює питання множинного громадянства, але й не забороняє його) та ін. Серед країн, які визнають множинне громадянство, переважно держави, які мали в минулому колонії або держави, утворені іммігрантами. Більше того, такі країни здебільшого вже відбулись як держави і в них немає таких внутрішніх і зовнішніх загроз, які є в нашій державі.</w:t>
      </w:r>
      <w:r w:rsidRPr="00A50FE2">
        <w:rPr>
          <w:rFonts w:ascii="Times New Roman" w:hAnsi="Times New Roman" w:cs="Times New Roman"/>
          <w:lang w:eastAsia="uk-UA"/>
        </w:rPr>
        <w:t xml:space="preserve">  </w:t>
      </w:r>
    </w:p>
  </w:footnote>
  <w:footnote w:id="3">
    <w:p w:rsidR="00E04DA5" w:rsidRPr="00C16F56" w:rsidRDefault="00E04DA5" w:rsidP="00942C9E">
      <w:pPr>
        <w:spacing w:after="0" w:line="240" w:lineRule="auto"/>
        <w:ind w:firstLine="709"/>
        <w:jc w:val="both"/>
        <w:rPr>
          <w:sz w:val="20"/>
          <w:szCs w:val="20"/>
        </w:rPr>
      </w:pPr>
      <w:r w:rsidRPr="00C16F56">
        <w:rPr>
          <w:rStyle w:val="a6"/>
          <w:rFonts w:ascii="Times New Roman" w:hAnsi="Times New Roman" w:cs="Times New Roman"/>
          <w:sz w:val="20"/>
          <w:szCs w:val="20"/>
        </w:rPr>
        <w:footnoteRef/>
      </w:r>
      <w:r w:rsidRPr="00C16F56">
        <w:rPr>
          <w:rFonts w:ascii="Times New Roman" w:hAnsi="Times New Roman" w:cs="Times New Roman"/>
          <w:sz w:val="20"/>
          <w:szCs w:val="20"/>
        </w:rPr>
        <w:t xml:space="preserve">Так, наприклад, відповідно до ст. 3 Гаазької конвенції, що регулює деякі питання стосовно колізій законів про громадянство (Гаага, 12.04. 1930), особа, яка володіє громадянством двох і більше держав, може розглядатись кожною з цих держав, громадянство якої вона має, в якості свого громадянина. Держава не може надавати дипломатичний захист будь-кому зі своїх громадян від іншої держави, громадянством якої така особа також володіє (ст. 4 Гаазької конвенції). Перебуваючи в третій державі, особа, яка має громадянство більше, ніж однієї держави, розглядається як така, що має лише одне громадянство (ст. 5 Гаазької конвенції). Останнє, як правило, вирішується в судовому порядку. </w:t>
      </w:r>
    </w:p>
  </w:footnote>
  <w:footnote w:id="4">
    <w:p w:rsidR="00C7531B" w:rsidRDefault="00C7531B" w:rsidP="00C7531B">
      <w:pPr>
        <w:pStyle w:val="a4"/>
        <w:ind w:firstLine="709"/>
        <w:jc w:val="both"/>
        <w:rPr>
          <w:rFonts w:ascii="Times New Roman" w:hAnsi="Times New Roman" w:cs="Times New Roman"/>
          <w:sz w:val="22"/>
          <w:szCs w:val="22"/>
        </w:rPr>
      </w:pPr>
      <w:r w:rsidRPr="00C16F56">
        <w:rPr>
          <w:rStyle w:val="a6"/>
          <w:rFonts w:ascii="Times New Roman" w:hAnsi="Times New Roman" w:cs="Times New Roman"/>
        </w:rPr>
        <w:footnoteRef/>
      </w:r>
      <w:r w:rsidRPr="00C16F56">
        <w:rPr>
          <w:rFonts w:ascii="Times New Roman" w:hAnsi="Times New Roman" w:cs="Times New Roman"/>
        </w:rPr>
        <w:t xml:space="preserve">Питання множинного громадянства в Україні: шляхи нормативно-правового врегулювання. </w:t>
      </w:r>
      <w:r w:rsidRPr="00C16F56">
        <w:rPr>
          <w:rFonts w:ascii="Times New Roman" w:hAnsi="Times New Roman" w:cs="Times New Roman"/>
          <w:lang w:val="en-US"/>
        </w:rPr>
        <w:t>URL</w:t>
      </w:r>
      <w:r w:rsidRPr="00C16F56">
        <w:rPr>
          <w:rFonts w:ascii="Times New Roman" w:hAnsi="Times New Roman" w:cs="Times New Roman"/>
        </w:rPr>
        <w:t>: https://niss.gov.ua/sites/default/files/2017-04/mnozh_gromad-ef6ee.pdf</w:t>
      </w:r>
    </w:p>
  </w:footnote>
  <w:footnote w:id="5">
    <w:p w:rsidR="00FA638F" w:rsidRPr="00C16F56" w:rsidRDefault="00FA638F" w:rsidP="00FA638F">
      <w:pPr>
        <w:pStyle w:val="a4"/>
        <w:ind w:firstLine="709"/>
        <w:jc w:val="both"/>
        <w:rPr>
          <w:rFonts w:ascii="Times New Roman" w:hAnsi="Times New Roman" w:cs="Times New Roman"/>
        </w:rPr>
      </w:pPr>
      <w:r w:rsidRPr="00C16F56">
        <w:rPr>
          <w:rStyle w:val="a6"/>
        </w:rPr>
        <w:footnoteRef/>
      </w:r>
      <w:r w:rsidRPr="00C16F56">
        <w:rPr>
          <w:rFonts w:ascii="Times New Roman" w:hAnsi="Times New Roman" w:cs="Times New Roman"/>
        </w:rPr>
        <w:t>Renede</w:t>
      </w:r>
      <w:r w:rsidR="002C3EFC" w:rsidRPr="00C16F56">
        <w:rPr>
          <w:rFonts w:ascii="Times New Roman" w:hAnsi="Times New Roman" w:cs="Times New Roman"/>
        </w:rPr>
        <w:t xml:space="preserve"> </w:t>
      </w:r>
      <w:r w:rsidRPr="00C16F56">
        <w:rPr>
          <w:rFonts w:ascii="Times New Roman" w:hAnsi="Times New Roman" w:cs="Times New Roman"/>
        </w:rPr>
        <w:t>Grootand</w:t>
      </w:r>
      <w:r w:rsidR="002C3EFC" w:rsidRPr="00C16F56">
        <w:rPr>
          <w:rFonts w:ascii="Times New Roman" w:hAnsi="Times New Roman" w:cs="Times New Roman"/>
        </w:rPr>
        <w:t xml:space="preserve"> </w:t>
      </w:r>
      <w:r w:rsidRPr="00C16F56">
        <w:rPr>
          <w:rFonts w:ascii="Times New Roman" w:hAnsi="Times New Roman" w:cs="Times New Roman"/>
        </w:rPr>
        <w:t>Olivier</w:t>
      </w:r>
      <w:r w:rsidR="002C3EFC" w:rsidRPr="00C16F56">
        <w:rPr>
          <w:rFonts w:ascii="Times New Roman" w:hAnsi="Times New Roman" w:cs="Times New Roman"/>
        </w:rPr>
        <w:t xml:space="preserve"> </w:t>
      </w:r>
      <w:r w:rsidRPr="00C16F56">
        <w:rPr>
          <w:rFonts w:ascii="Times New Roman" w:hAnsi="Times New Roman" w:cs="Times New Roman"/>
        </w:rPr>
        <w:t>Vonk. Nationality, State</w:t>
      </w:r>
      <w:r w:rsidR="002C3EFC" w:rsidRPr="00C16F56">
        <w:rPr>
          <w:rFonts w:ascii="Times New Roman" w:hAnsi="Times New Roman" w:cs="Times New Roman"/>
        </w:rPr>
        <w:t xml:space="preserve"> </w:t>
      </w:r>
      <w:r w:rsidRPr="00C16F56">
        <w:rPr>
          <w:rFonts w:ascii="Times New Roman" w:hAnsi="Times New Roman" w:cs="Times New Roman"/>
        </w:rPr>
        <w:t>lessness</w:t>
      </w:r>
      <w:r w:rsidR="002C3EFC" w:rsidRPr="00C16F56">
        <w:rPr>
          <w:rFonts w:ascii="Times New Roman" w:hAnsi="Times New Roman" w:cs="Times New Roman"/>
        </w:rPr>
        <w:t xml:space="preserve"> </w:t>
      </w:r>
      <w:r w:rsidRPr="00C16F56">
        <w:rPr>
          <w:rFonts w:ascii="Times New Roman" w:hAnsi="Times New Roman" w:cs="Times New Roman"/>
        </w:rPr>
        <w:t>and</w:t>
      </w:r>
      <w:r w:rsidR="002C3EFC" w:rsidRPr="00C16F56">
        <w:rPr>
          <w:rFonts w:ascii="Times New Roman" w:hAnsi="Times New Roman" w:cs="Times New Roman"/>
        </w:rPr>
        <w:t xml:space="preserve"> </w:t>
      </w:r>
      <w:r w:rsidRPr="00C16F56">
        <w:rPr>
          <w:rFonts w:ascii="Times New Roman" w:hAnsi="Times New Roman" w:cs="Times New Roman"/>
        </w:rPr>
        <w:t>ECHR’s</w:t>
      </w:r>
      <w:r w:rsidR="002C3EFC" w:rsidRPr="00C16F56">
        <w:rPr>
          <w:rFonts w:ascii="Times New Roman" w:hAnsi="Times New Roman" w:cs="Times New Roman"/>
        </w:rPr>
        <w:t xml:space="preserve"> </w:t>
      </w:r>
      <w:r w:rsidRPr="00C16F56">
        <w:rPr>
          <w:rFonts w:ascii="Times New Roman" w:hAnsi="Times New Roman" w:cs="Times New Roman"/>
        </w:rPr>
        <w:t>Article 8: Commentson</w:t>
      </w:r>
      <w:r w:rsidR="002C3EFC" w:rsidRPr="00C16F56">
        <w:rPr>
          <w:rFonts w:ascii="Times New Roman" w:hAnsi="Times New Roman" w:cs="Times New Roman"/>
        </w:rPr>
        <w:t xml:space="preserve"> </w:t>
      </w:r>
      <w:r w:rsidRPr="00C16F56">
        <w:rPr>
          <w:rFonts w:ascii="Times New Roman" w:hAnsi="Times New Roman" w:cs="Times New Roman"/>
        </w:rPr>
        <w:t xml:space="preserve">Genovese v. Malta. </w:t>
      </w:r>
      <w:r w:rsidRPr="00C16F56">
        <w:rPr>
          <w:rFonts w:ascii="Times New Roman" w:hAnsi="Times New Roman" w:cs="Times New Roman"/>
          <w:i/>
        </w:rPr>
        <w:t>European</w:t>
      </w:r>
      <w:r w:rsidR="002C3EFC" w:rsidRPr="00C16F56">
        <w:rPr>
          <w:rFonts w:ascii="Times New Roman" w:hAnsi="Times New Roman" w:cs="Times New Roman"/>
          <w:i/>
        </w:rPr>
        <w:t xml:space="preserve"> </w:t>
      </w:r>
      <w:r w:rsidRPr="00C16F56">
        <w:rPr>
          <w:rFonts w:ascii="Times New Roman" w:hAnsi="Times New Roman" w:cs="Times New Roman"/>
          <w:i/>
        </w:rPr>
        <w:t>Journal</w:t>
      </w:r>
      <w:r w:rsidR="002C3EFC" w:rsidRPr="00C16F56">
        <w:rPr>
          <w:rFonts w:ascii="Times New Roman" w:hAnsi="Times New Roman" w:cs="Times New Roman"/>
          <w:i/>
        </w:rPr>
        <w:t xml:space="preserve"> </w:t>
      </w:r>
      <w:r w:rsidRPr="00C16F56">
        <w:rPr>
          <w:rFonts w:ascii="Times New Roman" w:hAnsi="Times New Roman" w:cs="Times New Roman"/>
          <w:i/>
        </w:rPr>
        <w:t>of</w:t>
      </w:r>
      <w:r w:rsidR="002C3EFC" w:rsidRPr="00C16F56">
        <w:rPr>
          <w:rFonts w:ascii="Times New Roman" w:hAnsi="Times New Roman" w:cs="Times New Roman"/>
          <w:i/>
        </w:rPr>
        <w:t xml:space="preserve"> </w:t>
      </w:r>
      <w:r w:rsidRPr="00C16F56">
        <w:rPr>
          <w:rFonts w:ascii="Times New Roman" w:hAnsi="Times New Roman" w:cs="Times New Roman"/>
          <w:i/>
        </w:rPr>
        <w:t>Migration</w:t>
      </w:r>
      <w:r w:rsidR="002C3EFC" w:rsidRPr="00C16F56">
        <w:rPr>
          <w:rFonts w:ascii="Times New Roman" w:hAnsi="Times New Roman" w:cs="Times New Roman"/>
          <w:i/>
        </w:rPr>
        <w:t xml:space="preserve"> </w:t>
      </w:r>
      <w:r w:rsidRPr="00C16F56">
        <w:rPr>
          <w:rFonts w:ascii="Times New Roman" w:hAnsi="Times New Roman" w:cs="Times New Roman"/>
          <w:i/>
        </w:rPr>
        <w:t>and</w:t>
      </w:r>
      <w:r w:rsidR="002C3EFC" w:rsidRPr="00C16F56">
        <w:rPr>
          <w:rFonts w:ascii="Times New Roman" w:hAnsi="Times New Roman" w:cs="Times New Roman"/>
          <w:i/>
        </w:rPr>
        <w:t xml:space="preserve"> </w:t>
      </w:r>
      <w:r w:rsidRPr="00C16F56">
        <w:rPr>
          <w:rFonts w:ascii="Times New Roman" w:hAnsi="Times New Roman" w:cs="Times New Roman"/>
          <w:i/>
        </w:rPr>
        <w:t>Law</w:t>
      </w:r>
      <w:r w:rsidRPr="00C16F56">
        <w:rPr>
          <w:rFonts w:ascii="Times New Roman" w:hAnsi="Times New Roman" w:cs="Times New Roman"/>
        </w:rPr>
        <w:t>. 2012. Vol. 14. Issue 3. Рp. 317–325.</w:t>
      </w:r>
    </w:p>
  </w:footnote>
  <w:footnote w:id="6">
    <w:p w:rsidR="003D3B54" w:rsidRPr="00C16F56" w:rsidRDefault="003D3B54" w:rsidP="003D3B54">
      <w:pPr>
        <w:pStyle w:val="a4"/>
        <w:ind w:firstLine="709"/>
        <w:jc w:val="both"/>
        <w:rPr>
          <w:rFonts w:ascii="Times New Roman" w:hAnsi="Times New Roman" w:cs="Times New Roman"/>
        </w:rPr>
      </w:pPr>
      <w:r w:rsidRPr="00C16F56">
        <w:rPr>
          <w:rStyle w:val="a6"/>
          <w:rFonts w:ascii="Times New Roman" w:hAnsi="Times New Roman" w:cs="Times New Roman"/>
        </w:rPr>
        <w:footnoteRef/>
      </w:r>
      <w:r w:rsidRPr="00C16F56">
        <w:rPr>
          <w:rFonts w:ascii="Times New Roman" w:hAnsi="Times New Roman" w:cs="Times New Roman"/>
        </w:rPr>
        <w:t>Про ратифікацію Угоди між Україною і Республікою Казахстан про спрощений порядок набуття і припинення громадянства громадянами України, які постійно проживають у Республіці Казахстан, та громадянами Республіки Казахстан, які постійно проживають в Україні, та запобігання випадкам без</w:t>
      </w:r>
      <w:r w:rsidR="002C3EFC" w:rsidRPr="00C16F56">
        <w:rPr>
          <w:rFonts w:ascii="Times New Roman" w:hAnsi="Times New Roman" w:cs="Times New Roman"/>
        </w:rPr>
        <w:t xml:space="preserve"> </w:t>
      </w:r>
      <w:r w:rsidRPr="00C16F56">
        <w:rPr>
          <w:rFonts w:ascii="Times New Roman" w:hAnsi="Times New Roman" w:cs="Times New Roman"/>
        </w:rPr>
        <w:t>громадянства та подвійного громадянства: Закон України від 14.09.2000 № 1940-III.</w:t>
      </w:r>
      <w:r w:rsidRPr="00C16F56">
        <w:rPr>
          <w:rFonts w:ascii="Times New Roman" w:hAnsi="Times New Roman" w:cs="Times New Roman"/>
          <w:lang w:val="en-US"/>
        </w:rPr>
        <w:t>URL</w:t>
      </w:r>
      <w:r w:rsidRPr="00C16F56">
        <w:rPr>
          <w:rFonts w:ascii="Times New Roman" w:hAnsi="Times New Roman" w:cs="Times New Roman"/>
        </w:rPr>
        <w:t>: https://zakon.rada.gov.ua/rada/show/1940-14#Text</w:t>
      </w:r>
    </w:p>
  </w:footnote>
  <w:footnote w:id="7">
    <w:p w:rsidR="003D3B54" w:rsidRPr="00C16F56" w:rsidRDefault="003D3B54" w:rsidP="003D3B54">
      <w:pPr>
        <w:pStyle w:val="a4"/>
        <w:ind w:firstLine="709"/>
        <w:jc w:val="both"/>
        <w:rPr>
          <w:rFonts w:ascii="Times New Roman" w:hAnsi="Times New Roman" w:cs="Times New Roman"/>
        </w:rPr>
      </w:pPr>
      <w:r w:rsidRPr="00C16F56">
        <w:rPr>
          <w:rStyle w:val="a6"/>
          <w:rFonts w:ascii="Times New Roman" w:hAnsi="Times New Roman" w:cs="Times New Roman"/>
        </w:rPr>
        <w:footnoteRef/>
      </w:r>
      <w:r w:rsidRPr="00C16F56">
        <w:rPr>
          <w:rFonts w:ascii="Times New Roman" w:hAnsi="Times New Roman" w:cs="Times New Roman"/>
        </w:rPr>
        <w:t>Про ратифікацію Угоди між Україною і Киргизькою Республікою про спрощений порядок зміни громадянства громадянами України, які постійно проживають у Киргизькій Республіці, та громадянами Киргизької Республіки, які постійно проживають в Україні, і запобігання випадкам без</w:t>
      </w:r>
      <w:r w:rsidR="002C3EFC" w:rsidRPr="00C16F56">
        <w:rPr>
          <w:rFonts w:ascii="Times New Roman" w:hAnsi="Times New Roman" w:cs="Times New Roman"/>
        </w:rPr>
        <w:t xml:space="preserve"> </w:t>
      </w:r>
      <w:r w:rsidRPr="00C16F56">
        <w:rPr>
          <w:rFonts w:ascii="Times New Roman" w:hAnsi="Times New Roman" w:cs="Times New Roman"/>
        </w:rPr>
        <w:t>громадянства та подвійного громадянства: Закон України від 20.11.2003 № 1319-IV</w:t>
      </w:r>
      <w:r w:rsidRPr="00C16F56">
        <w:rPr>
          <w:rFonts w:ascii="Times New Roman" w:hAnsi="Times New Roman" w:cs="Times New Roman"/>
          <w:lang w:val="en-US"/>
        </w:rPr>
        <w:t>URL</w:t>
      </w:r>
      <w:r w:rsidRPr="00C16F56">
        <w:rPr>
          <w:rFonts w:ascii="Times New Roman" w:hAnsi="Times New Roman" w:cs="Times New Roman"/>
        </w:rPr>
        <w:t>: https://zakon.rada.gov.ua/rada/show/1319-15#Text</w:t>
      </w:r>
    </w:p>
  </w:footnote>
  <w:footnote w:id="8">
    <w:p w:rsidR="003D3B54" w:rsidRPr="000F42DD" w:rsidRDefault="003D3B54" w:rsidP="003D3B54">
      <w:pPr>
        <w:pStyle w:val="a4"/>
        <w:ind w:firstLine="709"/>
        <w:jc w:val="both"/>
        <w:rPr>
          <w:rFonts w:ascii="Times New Roman" w:hAnsi="Times New Roman" w:cs="Times New Roman"/>
          <w:sz w:val="22"/>
          <w:szCs w:val="22"/>
        </w:rPr>
      </w:pPr>
      <w:r w:rsidRPr="00C16F56">
        <w:rPr>
          <w:rStyle w:val="a6"/>
          <w:rFonts w:ascii="Times New Roman" w:hAnsi="Times New Roman" w:cs="Times New Roman"/>
        </w:rPr>
        <w:footnoteRef/>
      </w:r>
      <w:r w:rsidRPr="00C16F56">
        <w:rPr>
          <w:rFonts w:ascii="Times New Roman" w:hAnsi="Times New Roman" w:cs="Times New Roman"/>
        </w:rPr>
        <w:t>Про ратифікацію Угоди між Україною та Грузією про спрощений порядок набуття та припинення громадянства громадянами Грузії, які постійно проживають в Україні, та громадянами України, які постійно проживають в Грузії, та попередження випадків без</w:t>
      </w:r>
      <w:r w:rsidR="002C3EFC" w:rsidRPr="00C16F56">
        <w:rPr>
          <w:rFonts w:ascii="Times New Roman" w:hAnsi="Times New Roman" w:cs="Times New Roman"/>
        </w:rPr>
        <w:t xml:space="preserve"> </w:t>
      </w:r>
      <w:r w:rsidRPr="00C16F56">
        <w:rPr>
          <w:rFonts w:ascii="Times New Roman" w:hAnsi="Times New Roman" w:cs="Times New Roman"/>
        </w:rPr>
        <w:t>громадянства та подвійного громадянства: Закон України від 06.03.2008 № 133-VI.</w:t>
      </w:r>
      <w:r w:rsidRPr="00C16F56">
        <w:rPr>
          <w:rFonts w:ascii="Times New Roman" w:hAnsi="Times New Roman" w:cs="Times New Roman"/>
          <w:lang w:val="en-US"/>
        </w:rPr>
        <w:t>URL</w:t>
      </w:r>
      <w:r w:rsidRPr="00C16F56">
        <w:rPr>
          <w:rFonts w:ascii="Times New Roman" w:hAnsi="Times New Roman" w:cs="Times New Roman"/>
        </w:rPr>
        <w:t xml:space="preserve">: </w:t>
      </w:r>
      <w:hyperlink r:id="rId2" w:history="1">
        <w:r w:rsidR="00FA7098" w:rsidRPr="00C16F56">
          <w:rPr>
            <w:rFonts w:ascii="Times New Roman" w:hAnsi="Times New Roman" w:cs="Times New Roman"/>
            <w:lang w:val="en-US"/>
          </w:rPr>
          <w:t>https</w:t>
        </w:r>
        <w:r w:rsidR="00FA7098" w:rsidRPr="00C16F56">
          <w:rPr>
            <w:rFonts w:ascii="Times New Roman" w:hAnsi="Times New Roman" w:cs="Times New Roman"/>
          </w:rPr>
          <w:t>://</w:t>
        </w:r>
        <w:r w:rsidR="00FA7098" w:rsidRPr="00C16F56">
          <w:rPr>
            <w:rFonts w:ascii="Times New Roman" w:hAnsi="Times New Roman" w:cs="Times New Roman"/>
            <w:lang w:val="en-US"/>
          </w:rPr>
          <w:t>zakon</w:t>
        </w:r>
        <w:r w:rsidR="00FA7098" w:rsidRPr="00C16F56">
          <w:rPr>
            <w:rFonts w:ascii="Times New Roman" w:hAnsi="Times New Roman" w:cs="Times New Roman"/>
          </w:rPr>
          <w:t>.</w:t>
        </w:r>
        <w:r w:rsidR="00FA7098" w:rsidRPr="00C16F56">
          <w:rPr>
            <w:rFonts w:ascii="Times New Roman" w:hAnsi="Times New Roman" w:cs="Times New Roman"/>
            <w:lang w:val="en-US"/>
          </w:rPr>
          <w:t>rada</w:t>
        </w:r>
        <w:r w:rsidR="00FA7098" w:rsidRPr="00C16F56">
          <w:rPr>
            <w:rFonts w:ascii="Times New Roman" w:hAnsi="Times New Roman" w:cs="Times New Roman"/>
          </w:rPr>
          <w:t>.</w:t>
        </w:r>
        <w:r w:rsidR="00FA7098" w:rsidRPr="00C16F56">
          <w:rPr>
            <w:rFonts w:ascii="Times New Roman" w:hAnsi="Times New Roman" w:cs="Times New Roman"/>
            <w:lang w:val="en-US"/>
          </w:rPr>
          <w:t>gov</w:t>
        </w:r>
        <w:r w:rsidR="00FA7098" w:rsidRPr="00C16F56">
          <w:rPr>
            <w:rFonts w:ascii="Times New Roman" w:hAnsi="Times New Roman" w:cs="Times New Roman"/>
          </w:rPr>
          <w:t>.</w:t>
        </w:r>
        <w:r w:rsidR="00FA7098" w:rsidRPr="00C16F56">
          <w:rPr>
            <w:rFonts w:ascii="Times New Roman" w:hAnsi="Times New Roman" w:cs="Times New Roman"/>
            <w:lang w:val="en-US"/>
          </w:rPr>
          <w:t>ua</w:t>
        </w:r>
        <w:r w:rsidR="00FA7098" w:rsidRPr="00C16F56">
          <w:rPr>
            <w:rFonts w:ascii="Times New Roman" w:hAnsi="Times New Roman" w:cs="Times New Roman"/>
          </w:rPr>
          <w:t>/</w:t>
        </w:r>
        <w:r w:rsidR="00FA7098" w:rsidRPr="00C16F56">
          <w:rPr>
            <w:rFonts w:ascii="Times New Roman" w:hAnsi="Times New Roman" w:cs="Times New Roman"/>
            <w:lang w:val="en-US"/>
          </w:rPr>
          <w:t>rada</w:t>
        </w:r>
        <w:r w:rsidR="00FA7098" w:rsidRPr="00C16F56">
          <w:rPr>
            <w:rFonts w:ascii="Times New Roman" w:hAnsi="Times New Roman" w:cs="Times New Roman"/>
          </w:rPr>
          <w:t>/</w:t>
        </w:r>
        <w:r w:rsidR="00FA7098" w:rsidRPr="00C16F56">
          <w:rPr>
            <w:rFonts w:ascii="Times New Roman" w:hAnsi="Times New Roman" w:cs="Times New Roman"/>
            <w:lang w:val="en-US"/>
          </w:rPr>
          <w:t>show</w:t>
        </w:r>
      </w:hyperlink>
      <w:r w:rsidRPr="00C16F56">
        <w:rPr>
          <w:rFonts w:ascii="Times New Roman" w:hAnsi="Times New Roman" w:cs="Times New Roman"/>
        </w:rPr>
        <w:t>/268_081#Text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0525311"/>
      <w:docPartObj>
        <w:docPartGallery w:val="Page Numbers (Top of Page)"/>
        <w:docPartUnique/>
      </w:docPartObj>
    </w:sdtPr>
    <w:sdtEndPr>
      <w:rPr>
        <w:rFonts w:ascii="Times New Roman" w:hAnsi="Times New Roman" w:cs="Times New Roman"/>
        <w:sz w:val="28"/>
        <w:szCs w:val="28"/>
      </w:rPr>
    </w:sdtEndPr>
    <w:sdtContent>
      <w:p w:rsidR="003442BC" w:rsidRPr="00FA7098" w:rsidRDefault="00B24C6E" w:rsidP="00FA7098">
        <w:pPr>
          <w:pStyle w:val="aa"/>
          <w:jc w:val="center"/>
          <w:rPr>
            <w:rFonts w:ascii="Times New Roman" w:hAnsi="Times New Roman" w:cs="Times New Roman"/>
            <w:sz w:val="28"/>
            <w:szCs w:val="28"/>
          </w:rPr>
        </w:pPr>
        <w:r w:rsidRPr="005A4D97">
          <w:rPr>
            <w:rFonts w:ascii="Times New Roman" w:hAnsi="Times New Roman" w:cs="Times New Roman"/>
            <w:sz w:val="28"/>
            <w:szCs w:val="28"/>
          </w:rPr>
          <w:fldChar w:fldCharType="begin"/>
        </w:r>
        <w:r w:rsidR="003442BC" w:rsidRPr="005A4D97">
          <w:rPr>
            <w:rFonts w:ascii="Times New Roman" w:hAnsi="Times New Roman" w:cs="Times New Roman"/>
            <w:sz w:val="28"/>
            <w:szCs w:val="28"/>
          </w:rPr>
          <w:instrText>PAGE   \* MERGEFORMAT</w:instrText>
        </w:r>
        <w:r w:rsidRPr="005A4D97">
          <w:rPr>
            <w:rFonts w:ascii="Times New Roman" w:hAnsi="Times New Roman" w:cs="Times New Roman"/>
            <w:sz w:val="28"/>
            <w:szCs w:val="28"/>
          </w:rPr>
          <w:fldChar w:fldCharType="separate"/>
        </w:r>
        <w:r w:rsidR="00655B53">
          <w:rPr>
            <w:rFonts w:ascii="Times New Roman" w:hAnsi="Times New Roman" w:cs="Times New Roman"/>
            <w:noProof/>
            <w:sz w:val="28"/>
            <w:szCs w:val="28"/>
          </w:rPr>
          <w:t>7</w:t>
        </w:r>
        <w:r w:rsidRPr="005A4D97">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2BC" w:rsidRPr="00C16F56" w:rsidRDefault="003442BC" w:rsidP="005A4D97">
    <w:pPr>
      <w:pStyle w:val="aa"/>
      <w:jc w:val="right"/>
      <w:rPr>
        <w:rFonts w:ascii="Times New Roman" w:hAnsi="Times New Roman" w:cs="Times New Roman"/>
        <w:sz w:val="20"/>
        <w:szCs w:val="20"/>
      </w:rPr>
    </w:pPr>
    <w:r w:rsidRPr="00C16F56">
      <w:rPr>
        <w:rFonts w:ascii="Times New Roman" w:hAnsi="Times New Roman" w:cs="Times New Roman"/>
        <w:sz w:val="20"/>
        <w:szCs w:val="20"/>
      </w:rPr>
      <w:t>До реєстр. №</w:t>
    </w:r>
    <w:r w:rsidR="00B36DE8" w:rsidRPr="00C16F56">
      <w:rPr>
        <w:rFonts w:ascii="Times New Roman" w:hAnsi="Times New Roman" w:cs="Times New Roman"/>
        <w:sz w:val="20"/>
        <w:szCs w:val="20"/>
        <w:lang w:val="en-US"/>
      </w:rPr>
      <w:t xml:space="preserve"> </w:t>
    </w:r>
    <w:r w:rsidRPr="00C16F56">
      <w:rPr>
        <w:rFonts w:ascii="Times New Roman" w:hAnsi="Times New Roman" w:cs="Times New Roman"/>
        <w:sz w:val="20"/>
        <w:szCs w:val="20"/>
      </w:rPr>
      <w:t>6368 від 02.12.2021</w:t>
    </w:r>
  </w:p>
  <w:p w:rsidR="003442BC" w:rsidRPr="00FA7098" w:rsidRDefault="003442BC" w:rsidP="005A4D97">
    <w:pPr>
      <w:spacing w:after="0" w:line="240" w:lineRule="auto"/>
      <w:jc w:val="right"/>
      <w:rPr>
        <w:sz w:val="20"/>
        <w:szCs w:val="20"/>
      </w:rPr>
    </w:pPr>
    <w:r w:rsidRPr="00C16F56">
      <w:rPr>
        <w:rFonts w:ascii="Times New Roman" w:hAnsi="Times New Roman" w:cs="Times New Roman"/>
        <w:sz w:val="20"/>
        <w:szCs w:val="20"/>
      </w:rPr>
      <w:t xml:space="preserve">                                                                                               Президент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DB4D88"/>
    <w:multiLevelType w:val="hybridMultilevel"/>
    <w:tmpl w:val="9E62B632"/>
    <w:lvl w:ilvl="0" w:tplc="10C49C9A">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D27222C"/>
    <w:multiLevelType w:val="hybridMultilevel"/>
    <w:tmpl w:val="57548D8E"/>
    <w:lvl w:ilvl="0" w:tplc="3A02EEC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9BD78CD"/>
    <w:multiLevelType w:val="hybridMultilevel"/>
    <w:tmpl w:val="2C5AFA0C"/>
    <w:lvl w:ilvl="0" w:tplc="24288E4C">
      <w:start w:val="1"/>
      <w:numFmt w:val="decimal"/>
      <w:lvlText w:val="%1)"/>
      <w:lvlJc w:val="left"/>
      <w:pPr>
        <w:ind w:left="1211" w:hanging="360"/>
      </w:pPr>
      <w:rPr>
        <w:rFonts w:ascii="Times New Roman" w:eastAsia="Times New Roman" w:hAnsi="Times New Roman" w:cs="Times New Roman"/>
      </w:rPr>
    </w:lvl>
    <w:lvl w:ilvl="1" w:tplc="04190003" w:tentative="1">
      <w:start w:val="1"/>
      <w:numFmt w:val="bullet"/>
      <w:lvlText w:val="o"/>
      <w:lvlJc w:val="left"/>
      <w:pPr>
        <w:ind w:left="2509" w:hanging="360"/>
      </w:pPr>
      <w:rPr>
        <w:rFonts w:ascii="Courier New" w:hAnsi="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71"/>
    <w:rsid w:val="00012C4F"/>
    <w:rsid w:val="000162E8"/>
    <w:rsid w:val="000441DF"/>
    <w:rsid w:val="00047A9D"/>
    <w:rsid w:val="0008315E"/>
    <w:rsid w:val="00091AA4"/>
    <w:rsid w:val="00094EB5"/>
    <w:rsid w:val="0009612E"/>
    <w:rsid w:val="000A0A00"/>
    <w:rsid w:val="000A25CD"/>
    <w:rsid w:val="000A4D55"/>
    <w:rsid w:val="000B7CF3"/>
    <w:rsid w:val="000C6360"/>
    <w:rsid w:val="000D58C0"/>
    <w:rsid w:val="000F42DD"/>
    <w:rsid w:val="00106E21"/>
    <w:rsid w:val="00131F77"/>
    <w:rsid w:val="001374E8"/>
    <w:rsid w:val="001462C2"/>
    <w:rsid w:val="0015469E"/>
    <w:rsid w:val="00167F66"/>
    <w:rsid w:val="001813EF"/>
    <w:rsid w:val="00192C90"/>
    <w:rsid w:val="00193E0E"/>
    <w:rsid w:val="001C0739"/>
    <w:rsid w:val="001C0A1E"/>
    <w:rsid w:val="001C5703"/>
    <w:rsid w:val="001D28B6"/>
    <w:rsid w:val="001E12A4"/>
    <w:rsid w:val="001E4910"/>
    <w:rsid w:val="00201C08"/>
    <w:rsid w:val="00221D9C"/>
    <w:rsid w:val="00226C7A"/>
    <w:rsid w:val="00234B56"/>
    <w:rsid w:val="00237A60"/>
    <w:rsid w:val="00244B43"/>
    <w:rsid w:val="00250670"/>
    <w:rsid w:val="0025709B"/>
    <w:rsid w:val="0026160B"/>
    <w:rsid w:val="00262CEF"/>
    <w:rsid w:val="0027029A"/>
    <w:rsid w:val="00270D21"/>
    <w:rsid w:val="00283B75"/>
    <w:rsid w:val="00286DF9"/>
    <w:rsid w:val="002873A9"/>
    <w:rsid w:val="002A02F5"/>
    <w:rsid w:val="002A36C8"/>
    <w:rsid w:val="002A4869"/>
    <w:rsid w:val="002B0315"/>
    <w:rsid w:val="002C3EFC"/>
    <w:rsid w:val="002C7E3F"/>
    <w:rsid w:val="002E7AD4"/>
    <w:rsid w:val="002E7EDD"/>
    <w:rsid w:val="002F1B13"/>
    <w:rsid w:val="00302BAF"/>
    <w:rsid w:val="00304479"/>
    <w:rsid w:val="003052C5"/>
    <w:rsid w:val="00313AA2"/>
    <w:rsid w:val="00321675"/>
    <w:rsid w:val="00323BD0"/>
    <w:rsid w:val="00324975"/>
    <w:rsid w:val="00324E8B"/>
    <w:rsid w:val="00331B27"/>
    <w:rsid w:val="00332A2E"/>
    <w:rsid w:val="00334F2C"/>
    <w:rsid w:val="003352C4"/>
    <w:rsid w:val="003363CA"/>
    <w:rsid w:val="0033693C"/>
    <w:rsid w:val="003442BC"/>
    <w:rsid w:val="00355F17"/>
    <w:rsid w:val="003625EC"/>
    <w:rsid w:val="00366109"/>
    <w:rsid w:val="00372119"/>
    <w:rsid w:val="0037321A"/>
    <w:rsid w:val="003772AE"/>
    <w:rsid w:val="0038341B"/>
    <w:rsid w:val="00385828"/>
    <w:rsid w:val="003871D0"/>
    <w:rsid w:val="0039285A"/>
    <w:rsid w:val="003A7D07"/>
    <w:rsid w:val="003B3B2B"/>
    <w:rsid w:val="003B4384"/>
    <w:rsid w:val="003B4A0B"/>
    <w:rsid w:val="003C10BA"/>
    <w:rsid w:val="003D3B54"/>
    <w:rsid w:val="003E63FE"/>
    <w:rsid w:val="003F28EC"/>
    <w:rsid w:val="00430C46"/>
    <w:rsid w:val="00436616"/>
    <w:rsid w:val="004547EB"/>
    <w:rsid w:val="00461141"/>
    <w:rsid w:val="00462640"/>
    <w:rsid w:val="0046647B"/>
    <w:rsid w:val="00485A35"/>
    <w:rsid w:val="00486E23"/>
    <w:rsid w:val="00490958"/>
    <w:rsid w:val="004D1FD5"/>
    <w:rsid w:val="004E3497"/>
    <w:rsid w:val="004E7040"/>
    <w:rsid w:val="0051333A"/>
    <w:rsid w:val="00514E61"/>
    <w:rsid w:val="00523D97"/>
    <w:rsid w:val="00531C64"/>
    <w:rsid w:val="0054505E"/>
    <w:rsid w:val="005530E2"/>
    <w:rsid w:val="0055490D"/>
    <w:rsid w:val="005578DD"/>
    <w:rsid w:val="00563DBE"/>
    <w:rsid w:val="005766B8"/>
    <w:rsid w:val="005826A8"/>
    <w:rsid w:val="005833DE"/>
    <w:rsid w:val="005A4D97"/>
    <w:rsid w:val="005A512D"/>
    <w:rsid w:val="005B286C"/>
    <w:rsid w:val="005F609E"/>
    <w:rsid w:val="006042EF"/>
    <w:rsid w:val="006130AF"/>
    <w:rsid w:val="00625029"/>
    <w:rsid w:val="00633ED0"/>
    <w:rsid w:val="00636632"/>
    <w:rsid w:val="006446F7"/>
    <w:rsid w:val="00650679"/>
    <w:rsid w:val="00650FAE"/>
    <w:rsid w:val="00655B53"/>
    <w:rsid w:val="00667784"/>
    <w:rsid w:val="00674967"/>
    <w:rsid w:val="00675C53"/>
    <w:rsid w:val="00675D9A"/>
    <w:rsid w:val="00692187"/>
    <w:rsid w:val="00692DEF"/>
    <w:rsid w:val="00694B3F"/>
    <w:rsid w:val="006A76F8"/>
    <w:rsid w:val="006B1EB1"/>
    <w:rsid w:val="006B3A58"/>
    <w:rsid w:val="006C1CE5"/>
    <w:rsid w:val="006C6D58"/>
    <w:rsid w:val="006F42C7"/>
    <w:rsid w:val="007027DA"/>
    <w:rsid w:val="0070352B"/>
    <w:rsid w:val="00704F89"/>
    <w:rsid w:val="007056B6"/>
    <w:rsid w:val="00721225"/>
    <w:rsid w:val="00723162"/>
    <w:rsid w:val="0073512D"/>
    <w:rsid w:val="00736327"/>
    <w:rsid w:val="00736DEC"/>
    <w:rsid w:val="0074157C"/>
    <w:rsid w:val="00745F35"/>
    <w:rsid w:val="00752DAA"/>
    <w:rsid w:val="00764BB0"/>
    <w:rsid w:val="007653D6"/>
    <w:rsid w:val="00765633"/>
    <w:rsid w:val="00772A2C"/>
    <w:rsid w:val="00775134"/>
    <w:rsid w:val="00775BA5"/>
    <w:rsid w:val="007927F1"/>
    <w:rsid w:val="00795289"/>
    <w:rsid w:val="007A1E5A"/>
    <w:rsid w:val="007A4FED"/>
    <w:rsid w:val="007B0BF9"/>
    <w:rsid w:val="007B36F0"/>
    <w:rsid w:val="007C5A07"/>
    <w:rsid w:val="007D6A7A"/>
    <w:rsid w:val="007E03A5"/>
    <w:rsid w:val="0081166F"/>
    <w:rsid w:val="00816523"/>
    <w:rsid w:val="00820864"/>
    <w:rsid w:val="00823614"/>
    <w:rsid w:val="008350BF"/>
    <w:rsid w:val="00836D75"/>
    <w:rsid w:val="008526CC"/>
    <w:rsid w:val="00877338"/>
    <w:rsid w:val="00880870"/>
    <w:rsid w:val="00890592"/>
    <w:rsid w:val="00890A76"/>
    <w:rsid w:val="00891E9A"/>
    <w:rsid w:val="00892A81"/>
    <w:rsid w:val="008C5B60"/>
    <w:rsid w:val="008D06C3"/>
    <w:rsid w:val="008D2279"/>
    <w:rsid w:val="008E09C0"/>
    <w:rsid w:val="008E16D5"/>
    <w:rsid w:val="008E36B3"/>
    <w:rsid w:val="00914E8A"/>
    <w:rsid w:val="00922E38"/>
    <w:rsid w:val="0092300E"/>
    <w:rsid w:val="00942C9E"/>
    <w:rsid w:val="009430DF"/>
    <w:rsid w:val="00954127"/>
    <w:rsid w:val="0097312C"/>
    <w:rsid w:val="009A00D2"/>
    <w:rsid w:val="009A07EB"/>
    <w:rsid w:val="009A7267"/>
    <w:rsid w:val="009A7B1C"/>
    <w:rsid w:val="009B05E8"/>
    <w:rsid w:val="009C3A00"/>
    <w:rsid w:val="009C41FA"/>
    <w:rsid w:val="009D7175"/>
    <w:rsid w:val="009E7436"/>
    <w:rsid w:val="009F447F"/>
    <w:rsid w:val="009F4DEC"/>
    <w:rsid w:val="00A03F8E"/>
    <w:rsid w:val="00A13E71"/>
    <w:rsid w:val="00A15596"/>
    <w:rsid w:val="00A1637F"/>
    <w:rsid w:val="00A212A4"/>
    <w:rsid w:val="00A227D3"/>
    <w:rsid w:val="00A27D5A"/>
    <w:rsid w:val="00A34188"/>
    <w:rsid w:val="00A342F8"/>
    <w:rsid w:val="00A36321"/>
    <w:rsid w:val="00A50FE2"/>
    <w:rsid w:val="00A52871"/>
    <w:rsid w:val="00A65131"/>
    <w:rsid w:val="00A7192B"/>
    <w:rsid w:val="00A779C6"/>
    <w:rsid w:val="00A83443"/>
    <w:rsid w:val="00A8715F"/>
    <w:rsid w:val="00AA0CB6"/>
    <w:rsid w:val="00AB25A7"/>
    <w:rsid w:val="00AB3EE5"/>
    <w:rsid w:val="00AC1133"/>
    <w:rsid w:val="00AD419D"/>
    <w:rsid w:val="00AD46B9"/>
    <w:rsid w:val="00AE39BE"/>
    <w:rsid w:val="00AE525F"/>
    <w:rsid w:val="00AE771D"/>
    <w:rsid w:val="00AF6783"/>
    <w:rsid w:val="00AF7E60"/>
    <w:rsid w:val="00B050C9"/>
    <w:rsid w:val="00B066AB"/>
    <w:rsid w:val="00B06890"/>
    <w:rsid w:val="00B14E8A"/>
    <w:rsid w:val="00B2015E"/>
    <w:rsid w:val="00B24C6E"/>
    <w:rsid w:val="00B36DE8"/>
    <w:rsid w:val="00B42309"/>
    <w:rsid w:val="00B44093"/>
    <w:rsid w:val="00B442F2"/>
    <w:rsid w:val="00B60F5B"/>
    <w:rsid w:val="00B64771"/>
    <w:rsid w:val="00B67B31"/>
    <w:rsid w:val="00B820A4"/>
    <w:rsid w:val="00B8769C"/>
    <w:rsid w:val="00B93DC9"/>
    <w:rsid w:val="00B95DF2"/>
    <w:rsid w:val="00BA0261"/>
    <w:rsid w:val="00BA2354"/>
    <w:rsid w:val="00BB3A15"/>
    <w:rsid w:val="00BB6EBE"/>
    <w:rsid w:val="00BC4722"/>
    <w:rsid w:val="00BE246A"/>
    <w:rsid w:val="00BF25FC"/>
    <w:rsid w:val="00C05B65"/>
    <w:rsid w:val="00C15599"/>
    <w:rsid w:val="00C16F56"/>
    <w:rsid w:val="00C216F7"/>
    <w:rsid w:val="00C30354"/>
    <w:rsid w:val="00C333E4"/>
    <w:rsid w:val="00C566CC"/>
    <w:rsid w:val="00C7531B"/>
    <w:rsid w:val="00C90D02"/>
    <w:rsid w:val="00C9149D"/>
    <w:rsid w:val="00C930EE"/>
    <w:rsid w:val="00C945B2"/>
    <w:rsid w:val="00CC0F9D"/>
    <w:rsid w:val="00CC3491"/>
    <w:rsid w:val="00CD4D80"/>
    <w:rsid w:val="00CE69AB"/>
    <w:rsid w:val="00CE6CB2"/>
    <w:rsid w:val="00D0001D"/>
    <w:rsid w:val="00D03EC9"/>
    <w:rsid w:val="00D0757C"/>
    <w:rsid w:val="00D11530"/>
    <w:rsid w:val="00D12469"/>
    <w:rsid w:val="00D14ACF"/>
    <w:rsid w:val="00D16FE8"/>
    <w:rsid w:val="00D20F47"/>
    <w:rsid w:val="00D5620E"/>
    <w:rsid w:val="00D6036A"/>
    <w:rsid w:val="00D647F5"/>
    <w:rsid w:val="00D7061F"/>
    <w:rsid w:val="00D81843"/>
    <w:rsid w:val="00D81CD6"/>
    <w:rsid w:val="00D94186"/>
    <w:rsid w:val="00D950D8"/>
    <w:rsid w:val="00DA1316"/>
    <w:rsid w:val="00DB2D8A"/>
    <w:rsid w:val="00DB646E"/>
    <w:rsid w:val="00DB713F"/>
    <w:rsid w:val="00DC76E9"/>
    <w:rsid w:val="00DD0D39"/>
    <w:rsid w:val="00DD0DC3"/>
    <w:rsid w:val="00DD4127"/>
    <w:rsid w:val="00DD7A7B"/>
    <w:rsid w:val="00DF095A"/>
    <w:rsid w:val="00DF4427"/>
    <w:rsid w:val="00DF4608"/>
    <w:rsid w:val="00DF46AA"/>
    <w:rsid w:val="00E04DA5"/>
    <w:rsid w:val="00E30CB4"/>
    <w:rsid w:val="00E33E57"/>
    <w:rsid w:val="00E625DE"/>
    <w:rsid w:val="00E76103"/>
    <w:rsid w:val="00E8100D"/>
    <w:rsid w:val="00E8355C"/>
    <w:rsid w:val="00E95335"/>
    <w:rsid w:val="00EA0868"/>
    <w:rsid w:val="00EB24DD"/>
    <w:rsid w:val="00EB2FC1"/>
    <w:rsid w:val="00EB352D"/>
    <w:rsid w:val="00EC1795"/>
    <w:rsid w:val="00EE4252"/>
    <w:rsid w:val="00EF2B9C"/>
    <w:rsid w:val="00EF6D00"/>
    <w:rsid w:val="00F0275B"/>
    <w:rsid w:val="00F35400"/>
    <w:rsid w:val="00F45E63"/>
    <w:rsid w:val="00F4668A"/>
    <w:rsid w:val="00F54919"/>
    <w:rsid w:val="00F55524"/>
    <w:rsid w:val="00F62B37"/>
    <w:rsid w:val="00F63DBA"/>
    <w:rsid w:val="00FA638F"/>
    <w:rsid w:val="00FA7098"/>
    <w:rsid w:val="00FD2834"/>
    <w:rsid w:val="00FD5BCA"/>
    <w:rsid w:val="00FD7D64"/>
    <w:rsid w:val="00FE32E8"/>
    <w:rsid w:val="00FE5AB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E71"/>
    <w:pPr>
      <w:spacing w:line="256" w:lineRule="auto"/>
    </w:pPr>
  </w:style>
  <w:style w:type="paragraph" w:styleId="1">
    <w:name w:val="heading 1"/>
    <w:basedOn w:val="a"/>
    <w:next w:val="a"/>
    <w:link w:val="10"/>
    <w:uiPriority w:val="9"/>
    <w:qFormat/>
    <w:rsid w:val="000F42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8350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A13E71"/>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13E71"/>
    <w:rPr>
      <w:rFonts w:ascii="Times New Roman" w:eastAsia="Times New Roman" w:hAnsi="Times New Roman" w:cs="Times New Roman"/>
      <w:b/>
      <w:bCs/>
      <w:sz w:val="27"/>
      <w:szCs w:val="27"/>
      <w:lang w:eastAsia="uk-UA"/>
    </w:rPr>
  </w:style>
  <w:style w:type="character" w:styleId="a3">
    <w:name w:val="Hyperlink"/>
    <w:basedOn w:val="a0"/>
    <w:uiPriority w:val="99"/>
    <w:unhideWhenUsed/>
    <w:rsid w:val="00A13E71"/>
    <w:rPr>
      <w:color w:val="0000FF"/>
      <w:u w:val="single"/>
    </w:rPr>
  </w:style>
  <w:style w:type="paragraph" w:styleId="a4">
    <w:name w:val="footnote text"/>
    <w:basedOn w:val="a"/>
    <w:link w:val="a5"/>
    <w:unhideWhenUsed/>
    <w:rsid w:val="00A13E71"/>
    <w:pPr>
      <w:spacing w:after="0" w:line="240" w:lineRule="auto"/>
    </w:pPr>
    <w:rPr>
      <w:sz w:val="20"/>
      <w:szCs w:val="20"/>
    </w:rPr>
  </w:style>
  <w:style w:type="character" w:customStyle="1" w:styleId="a5">
    <w:name w:val="Текст виноски Знак"/>
    <w:basedOn w:val="a0"/>
    <w:link w:val="a4"/>
    <w:rsid w:val="00A13E71"/>
    <w:rPr>
      <w:sz w:val="20"/>
      <w:szCs w:val="20"/>
    </w:rPr>
  </w:style>
  <w:style w:type="character" w:styleId="a6">
    <w:name w:val="footnote reference"/>
    <w:basedOn w:val="a0"/>
    <w:unhideWhenUsed/>
    <w:rsid w:val="00A13E71"/>
    <w:rPr>
      <w:vertAlign w:val="superscript"/>
    </w:rPr>
  </w:style>
  <w:style w:type="character" w:customStyle="1" w:styleId="rvts0">
    <w:name w:val="rvts0"/>
    <w:basedOn w:val="a0"/>
    <w:rsid w:val="00A13E71"/>
  </w:style>
  <w:style w:type="paragraph" w:styleId="a7">
    <w:name w:val="Body Text Indent"/>
    <w:basedOn w:val="a"/>
    <w:link w:val="a8"/>
    <w:rsid w:val="00A13E71"/>
    <w:pPr>
      <w:spacing w:after="120" w:line="240" w:lineRule="auto"/>
      <w:ind w:left="283"/>
    </w:pPr>
    <w:rPr>
      <w:rFonts w:ascii="Times New Roman" w:eastAsia="Times New Roman" w:hAnsi="Times New Roman" w:cs="Times New Roman"/>
      <w:sz w:val="24"/>
      <w:szCs w:val="24"/>
      <w:lang w:val="ru-RU" w:eastAsia="ru-RU"/>
    </w:rPr>
  </w:style>
  <w:style w:type="character" w:customStyle="1" w:styleId="a8">
    <w:name w:val="Основний текст з відступом Знак"/>
    <w:basedOn w:val="a0"/>
    <w:link w:val="a7"/>
    <w:rsid w:val="00A13E71"/>
    <w:rPr>
      <w:rFonts w:ascii="Times New Roman" w:eastAsia="Times New Roman" w:hAnsi="Times New Roman" w:cs="Times New Roman"/>
      <w:sz w:val="24"/>
      <w:szCs w:val="24"/>
      <w:lang w:val="ru-RU" w:eastAsia="ru-RU"/>
    </w:rPr>
  </w:style>
  <w:style w:type="paragraph" w:styleId="a9">
    <w:name w:val="Normal (Web)"/>
    <w:basedOn w:val="a"/>
    <w:uiPriority w:val="99"/>
    <w:unhideWhenUsed/>
    <w:rsid w:val="00A13E7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rsid w:val="00A13E71"/>
  </w:style>
  <w:style w:type="character" w:customStyle="1" w:styleId="rvts23">
    <w:name w:val="rvts23"/>
    <w:rsid w:val="00A13E71"/>
  </w:style>
  <w:style w:type="paragraph" w:styleId="aa">
    <w:name w:val="header"/>
    <w:basedOn w:val="a"/>
    <w:link w:val="ab"/>
    <w:uiPriority w:val="99"/>
    <w:unhideWhenUsed/>
    <w:rsid w:val="0046647B"/>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46647B"/>
  </w:style>
  <w:style w:type="paragraph" w:styleId="ac">
    <w:name w:val="footer"/>
    <w:basedOn w:val="a"/>
    <w:link w:val="ad"/>
    <w:uiPriority w:val="99"/>
    <w:unhideWhenUsed/>
    <w:rsid w:val="0046647B"/>
    <w:pPr>
      <w:tabs>
        <w:tab w:val="center" w:pos="4819"/>
        <w:tab w:val="right" w:pos="9639"/>
      </w:tabs>
      <w:spacing w:after="0" w:line="240" w:lineRule="auto"/>
    </w:pPr>
  </w:style>
  <w:style w:type="character" w:customStyle="1" w:styleId="ad">
    <w:name w:val="Нижній колонтитул Знак"/>
    <w:basedOn w:val="a0"/>
    <w:link w:val="ac"/>
    <w:uiPriority w:val="99"/>
    <w:rsid w:val="0046647B"/>
  </w:style>
  <w:style w:type="paragraph" w:styleId="ae">
    <w:name w:val="List Paragraph"/>
    <w:basedOn w:val="a"/>
    <w:uiPriority w:val="99"/>
    <w:qFormat/>
    <w:rsid w:val="00736DEC"/>
    <w:pPr>
      <w:spacing w:line="259" w:lineRule="auto"/>
      <w:ind w:left="720"/>
      <w:contextualSpacing/>
    </w:pPr>
  </w:style>
  <w:style w:type="character" w:customStyle="1" w:styleId="10">
    <w:name w:val="Заголовок 1 Знак"/>
    <w:basedOn w:val="a0"/>
    <w:link w:val="1"/>
    <w:uiPriority w:val="9"/>
    <w:rsid w:val="000F42DD"/>
    <w:rPr>
      <w:rFonts w:asciiTheme="majorHAnsi" w:eastAsiaTheme="majorEastAsia" w:hAnsiTheme="majorHAnsi" w:cstheme="majorBidi"/>
      <w:color w:val="2E74B5" w:themeColor="accent1" w:themeShade="BF"/>
      <w:sz w:val="32"/>
      <w:szCs w:val="32"/>
    </w:rPr>
  </w:style>
  <w:style w:type="paragraph" w:customStyle="1" w:styleId="af">
    <w:name w:val="Нормальний текст"/>
    <w:basedOn w:val="a"/>
    <w:link w:val="af0"/>
    <w:rsid w:val="00914E8A"/>
    <w:pPr>
      <w:autoSpaceDE w:val="0"/>
      <w:autoSpaceDN w:val="0"/>
      <w:spacing w:before="120" w:after="0" w:line="240" w:lineRule="auto"/>
      <w:ind w:firstLine="567"/>
    </w:pPr>
    <w:rPr>
      <w:rFonts w:ascii="Antiqua" w:eastAsia="Times New Roman" w:hAnsi="Antiqua" w:cs="Antiqua"/>
      <w:sz w:val="26"/>
      <w:szCs w:val="26"/>
      <w:lang w:eastAsia="ru-RU"/>
    </w:rPr>
  </w:style>
  <w:style w:type="character" w:customStyle="1" w:styleId="af0">
    <w:name w:val="Нормальний текст Знак"/>
    <w:link w:val="af"/>
    <w:locked/>
    <w:rsid w:val="00914E8A"/>
    <w:rPr>
      <w:rFonts w:ascii="Antiqua" w:eastAsia="Times New Roman" w:hAnsi="Antiqua" w:cs="Antiqua"/>
      <w:sz w:val="26"/>
      <w:szCs w:val="26"/>
      <w:lang w:eastAsia="ru-RU"/>
    </w:rPr>
  </w:style>
  <w:style w:type="paragraph" w:styleId="HTML">
    <w:name w:val="HTML Preformatted"/>
    <w:basedOn w:val="a"/>
    <w:link w:val="HTML0"/>
    <w:uiPriority w:val="99"/>
    <w:semiHidden/>
    <w:unhideWhenUsed/>
    <w:rsid w:val="00E76103"/>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E76103"/>
    <w:rPr>
      <w:rFonts w:ascii="Consolas" w:hAnsi="Consolas"/>
      <w:sz w:val="20"/>
      <w:szCs w:val="20"/>
    </w:rPr>
  </w:style>
  <w:style w:type="character" w:styleId="af1">
    <w:name w:val="Emphasis"/>
    <w:basedOn w:val="a0"/>
    <w:uiPriority w:val="20"/>
    <w:qFormat/>
    <w:rsid w:val="00E76103"/>
    <w:rPr>
      <w:i/>
      <w:iCs/>
    </w:rPr>
  </w:style>
  <w:style w:type="character" w:customStyle="1" w:styleId="rvts15">
    <w:name w:val="rvts15"/>
    <w:basedOn w:val="a0"/>
    <w:rsid w:val="00AE525F"/>
  </w:style>
  <w:style w:type="paragraph" w:customStyle="1" w:styleId="tj">
    <w:name w:val="tj"/>
    <w:basedOn w:val="a"/>
    <w:rsid w:val="00AF7E6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hard-blue-color">
    <w:name w:val="hard-blue-color"/>
    <w:basedOn w:val="a0"/>
    <w:rsid w:val="00AF7E60"/>
  </w:style>
  <w:style w:type="character" w:customStyle="1" w:styleId="highlight">
    <w:name w:val="highlight"/>
    <w:basedOn w:val="a0"/>
    <w:rsid w:val="00430C46"/>
  </w:style>
  <w:style w:type="character" w:styleId="af2">
    <w:name w:val="Strong"/>
    <w:basedOn w:val="a0"/>
    <w:uiPriority w:val="22"/>
    <w:qFormat/>
    <w:rsid w:val="001462C2"/>
    <w:rPr>
      <w:b/>
      <w:bCs/>
    </w:rPr>
  </w:style>
  <w:style w:type="paragraph" w:styleId="af3">
    <w:name w:val="No Spacing"/>
    <w:basedOn w:val="a"/>
    <w:uiPriority w:val="1"/>
    <w:qFormat/>
    <w:rsid w:val="008350B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20">
    <w:name w:val="Заголовок 2 Знак"/>
    <w:basedOn w:val="a0"/>
    <w:link w:val="2"/>
    <w:uiPriority w:val="9"/>
    <w:rsid w:val="008350BF"/>
    <w:rPr>
      <w:rFonts w:asciiTheme="majorHAnsi" w:eastAsiaTheme="majorEastAsia" w:hAnsiTheme="majorHAnsi" w:cstheme="majorBidi"/>
      <w:color w:val="2E74B5" w:themeColor="accent1" w:themeShade="BF"/>
      <w:sz w:val="26"/>
      <w:szCs w:val="26"/>
    </w:rPr>
  </w:style>
  <w:style w:type="character" w:customStyle="1" w:styleId="xfm61072511">
    <w:name w:val="xfm_61072511"/>
    <w:basedOn w:val="a0"/>
    <w:rsid w:val="00324975"/>
  </w:style>
  <w:style w:type="paragraph" w:styleId="af4">
    <w:name w:val="Balloon Text"/>
    <w:basedOn w:val="a"/>
    <w:link w:val="af5"/>
    <w:uiPriority w:val="99"/>
    <w:semiHidden/>
    <w:unhideWhenUsed/>
    <w:rsid w:val="00820864"/>
    <w:pPr>
      <w:spacing w:after="0" w:line="240" w:lineRule="auto"/>
    </w:pPr>
    <w:rPr>
      <w:rFonts w:ascii="Segoe UI" w:hAnsi="Segoe UI" w:cs="Segoe UI"/>
      <w:sz w:val="18"/>
      <w:szCs w:val="18"/>
    </w:rPr>
  </w:style>
  <w:style w:type="character" w:customStyle="1" w:styleId="af5">
    <w:name w:val="Текст у виносці Знак"/>
    <w:basedOn w:val="a0"/>
    <w:link w:val="af4"/>
    <w:uiPriority w:val="99"/>
    <w:semiHidden/>
    <w:rsid w:val="008208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33763">
      <w:bodyDiv w:val="1"/>
      <w:marLeft w:val="0"/>
      <w:marRight w:val="0"/>
      <w:marTop w:val="0"/>
      <w:marBottom w:val="0"/>
      <w:divBdr>
        <w:top w:val="none" w:sz="0" w:space="0" w:color="auto"/>
        <w:left w:val="none" w:sz="0" w:space="0" w:color="auto"/>
        <w:bottom w:val="none" w:sz="0" w:space="0" w:color="auto"/>
        <w:right w:val="none" w:sz="0" w:space="0" w:color="auto"/>
      </w:divBdr>
    </w:div>
    <w:div w:id="169219736">
      <w:bodyDiv w:val="1"/>
      <w:marLeft w:val="0"/>
      <w:marRight w:val="0"/>
      <w:marTop w:val="0"/>
      <w:marBottom w:val="0"/>
      <w:divBdr>
        <w:top w:val="none" w:sz="0" w:space="0" w:color="auto"/>
        <w:left w:val="none" w:sz="0" w:space="0" w:color="auto"/>
        <w:bottom w:val="none" w:sz="0" w:space="0" w:color="auto"/>
        <w:right w:val="none" w:sz="0" w:space="0" w:color="auto"/>
      </w:divBdr>
    </w:div>
    <w:div w:id="173036723">
      <w:bodyDiv w:val="1"/>
      <w:marLeft w:val="0"/>
      <w:marRight w:val="0"/>
      <w:marTop w:val="0"/>
      <w:marBottom w:val="0"/>
      <w:divBdr>
        <w:top w:val="none" w:sz="0" w:space="0" w:color="auto"/>
        <w:left w:val="none" w:sz="0" w:space="0" w:color="auto"/>
        <w:bottom w:val="none" w:sz="0" w:space="0" w:color="auto"/>
        <w:right w:val="none" w:sz="0" w:space="0" w:color="auto"/>
      </w:divBdr>
    </w:div>
    <w:div w:id="318701598">
      <w:bodyDiv w:val="1"/>
      <w:marLeft w:val="0"/>
      <w:marRight w:val="0"/>
      <w:marTop w:val="0"/>
      <w:marBottom w:val="0"/>
      <w:divBdr>
        <w:top w:val="none" w:sz="0" w:space="0" w:color="auto"/>
        <w:left w:val="none" w:sz="0" w:space="0" w:color="auto"/>
        <w:bottom w:val="none" w:sz="0" w:space="0" w:color="auto"/>
        <w:right w:val="none" w:sz="0" w:space="0" w:color="auto"/>
      </w:divBdr>
      <w:divsChild>
        <w:div w:id="1600718886">
          <w:marLeft w:val="0"/>
          <w:marRight w:val="0"/>
          <w:marTop w:val="0"/>
          <w:marBottom w:val="0"/>
          <w:divBdr>
            <w:top w:val="none" w:sz="0" w:space="0" w:color="auto"/>
            <w:left w:val="none" w:sz="0" w:space="0" w:color="auto"/>
            <w:bottom w:val="none" w:sz="0" w:space="0" w:color="auto"/>
            <w:right w:val="none" w:sz="0" w:space="0" w:color="auto"/>
          </w:divBdr>
        </w:div>
        <w:div w:id="841548270">
          <w:marLeft w:val="0"/>
          <w:marRight w:val="0"/>
          <w:marTop w:val="0"/>
          <w:marBottom w:val="0"/>
          <w:divBdr>
            <w:top w:val="none" w:sz="0" w:space="0" w:color="auto"/>
            <w:left w:val="none" w:sz="0" w:space="0" w:color="auto"/>
            <w:bottom w:val="none" w:sz="0" w:space="0" w:color="auto"/>
            <w:right w:val="none" w:sz="0" w:space="0" w:color="auto"/>
          </w:divBdr>
        </w:div>
      </w:divsChild>
    </w:div>
    <w:div w:id="414909732">
      <w:bodyDiv w:val="1"/>
      <w:marLeft w:val="0"/>
      <w:marRight w:val="0"/>
      <w:marTop w:val="0"/>
      <w:marBottom w:val="0"/>
      <w:divBdr>
        <w:top w:val="none" w:sz="0" w:space="0" w:color="auto"/>
        <w:left w:val="none" w:sz="0" w:space="0" w:color="auto"/>
        <w:bottom w:val="none" w:sz="0" w:space="0" w:color="auto"/>
        <w:right w:val="none" w:sz="0" w:space="0" w:color="auto"/>
      </w:divBdr>
    </w:div>
    <w:div w:id="503861537">
      <w:bodyDiv w:val="1"/>
      <w:marLeft w:val="0"/>
      <w:marRight w:val="0"/>
      <w:marTop w:val="0"/>
      <w:marBottom w:val="0"/>
      <w:divBdr>
        <w:top w:val="none" w:sz="0" w:space="0" w:color="auto"/>
        <w:left w:val="none" w:sz="0" w:space="0" w:color="auto"/>
        <w:bottom w:val="none" w:sz="0" w:space="0" w:color="auto"/>
        <w:right w:val="none" w:sz="0" w:space="0" w:color="auto"/>
      </w:divBdr>
      <w:divsChild>
        <w:div w:id="1363818317">
          <w:marLeft w:val="0"/>
          <w:marRight w:val="0"/>
          <w:marTop w:val="0"/>
          <w:marBottom w:val="0"/>
          <w:divBdr>
            <w:top w:val="none" w:sz="0" w:space="0" w:color="auto"/>
            <w:left w:val="none" w:sz="0" w:space="0" w:color="auto"/>
            <w:bottom w:val="none" w:sz="0" w:space="0" w:color="auto"/>
            <w:right w:val="none" w:sz="0" w:space="0" w:color="auto"/>
          </w:divBdr>
        </w:div>
        <w:div w:id="524558961">
          <w:marLeft w:val="0"/>
          <w:marRight w:val="0"/>
          <w:marTop w:val="0"/>
          <w:marBottom w:val="0"/>
          <w:divBdr>
            <w:top w:val="none" w:sz="0" w:space="0" w:color="auto"/>
            <w:left w:val="none" w:sz="0" w:space="0" w:color="auto"/>
            <w:bottom w:val="none" w:sz="0" w:space="0" w:color="auto"/>
            <w:right w:val="none" w:sz="0" w:space="0" w:color="auto"/>
          </w:divBdr>
        </w:div>
        <w:div w:id="1241911076">
          <w:marLeft w:val="0"/>
          <w:marRight w:val="0"/>
          <w:marTop w:val="0"/>
          <w:marBottom w:val="0"/>
          <w:divBdr>
            <w:top w:val="none" w:sz="0" w:space="0" w:color="auto"/>
            <w:left w:val="none" w:sz="0" w:space="0" w:color="auto"/>
            <w:bottom w:val="none" w:sz="0" w:space="0" w:color="auto"/>
            <w:right w:val="none" w:sz="0" w:space="0" w:color="auto"/>
          </w:divBdr>
        </w:div>
        <w:div w:id="1855605871">
          <w:marLeft w:val="0"/>
          <w:marRight w:val="0"/>
          <w:marTop w:val="0"/>
          <w:marBottom w:val="0"/>
          <w:divBdr>
            <w:top w:val="none" w:sz="0" w:space="0" w:color="auto"/>
            <w:left w:val="none" w:sz="0" w:space="0" w:color="auto"/>
            <w:bottom w:val="none" w:sz="0" w:space="0" w:color="auto"/>
            <w:right w:val="none" w:sz="0" w:space="0" w:color="auto"/>
          </w:divBdr>
        </w:div>
        <w:div w:id="1832208800">
          <w:marLeft w:val="0"/>
          <w:marRight w:val="0"/>
          <w:marTop w:val="0"/>
          <w:marBottom w:val="0"/>
          <w:divBdr>
            <w:top w:val="none" w:sz="0" w:space="0" w:color="auto"/>
            <w:left w:val="none" w:sz="0" w:space="0" w:color="auto"/>
            <w:bottom w:val="none" w:sz="0" w:space="0" w:color="auto"/>
            <w:right w:val="none" w:sz="0" w:space="0" w:color="auto"/>
          </w:divBdr>
        </w:div>
      </w:divsChild>
    </w:div>
    <w:div w:id="661544091">
      <w:bodyDiv w:val="1"/>
      <w:marLeft w:val="0"/>
      <w:marRight w:val="0"/>
      <w:marTop w:val="0"/>
      <w:marBottom w:val="0"/>
      <w:divBdr>
        <w:top w:val="none" w:sz="0" w:space="0" w:color="auto"/>
        <w:left w:val="none" w:sz="0" w:space="0" w:color="auto"/>
        <w:bottom w:val="none" w:sz="0" w:space="0" w:color="auto"/>
        <w:right w:val="none" w:sz="0" w:space="0" w:color="auto"/>
      </w:divBdr>
    </w:div>
    <w:div w:id="672489743">
      <w:bodyDiv w:val="1"/>
      <w:marLeft w:val="0"/>
      <w:marRight w:val="0"/>
      <w:marTop w:val="0"/>
      <w:marBottom w:val="0"/>
      <w:divBdr>
        <w:top w:val="none" w:sz="0" w:space="0" w:color="auto"/>
        <w:left w:val="none" w:sz="0" w:space="0" w:color="auto"/>
        <w:bottom w:val="none" w:sz="0" w:space="0" w:color="auto"/>
        <w:right w:val="none" w:sz="0" w:space="0" w:color="auto"/>
      </w:divBdr>
    </w:div>
    <w:div w:id="726076883">
      <w:bodyDiv w:val="1"/>
      <w:marLeft w:val="0"/>
      <w:marRight w:val="0"/>
      <w:marTop w:val="0"/>
      <w:marBottom w:val="0"/>
      <w:divBdr>
        <w:top w:val="none" w:sz="0" w:space="0" w:color="auto"/>
        <w:left w:val="none" w:sz="0" w:space="0" w:color="auto"/>
        <w:bottom w:val="none" w:sz="0" w:space="0" w:color="auto"/>
        <w:right w:val="none" w:sz="0" w:space="0" w:color="auto"/>
      </w:divBdr>
    </w:div>
    <w:div w:id="930969468">
      <w:bodyDiv w:val="1"/>
      <w:marLeft w:val="0"/>
      <w:marRight w:val="0"/>
      <w:marTop w:val="0"/>
      <w:marBottom w:val="0"/>
      <w:divBdr>
        <w:top w:val="none" w:sz="0" w:space="0" w:color="auto"/>
        <w:left w:val="none" w:sz="0" w:space="0" w:color="auto"/>
        <w:bottom w:val="none" w:sz="0" w:space="0" w:color="auto"/>
        <w:right w:val="none" w:sz="0" w:space="0" w:color="auto"/>
      </w:divBdr>
    </w:div>
    <w:div w:id="1329793752">
      <w:bodyDiv w:val="1"/>
      <w:marLeft w:val="0"/>
      <w:marRight w:val="0"/>
      <w:marTop w:val="0"/>
      <w:marBottom w:val="0"/>
      <w:divBdr>
        <w:top w:val="none" w:sz="0" w:space="0" w:color="auto"/>
        <w:left w:val="none" w:sz="0" w:space="0" w:color="auto"/>
        <w:bottom w:val="none" w:sz="0" w:space="0" w:color="auto"/>
        <w:right w:val="none" w:sz="0" w:space="0" w:color="auto"/>
      </w:divBdr>
    </w:div>
    <w:div w:id="2002850953">
      <w:bodyDiv w:val="1"/>
      <w:marLeft w:val="0"/>
      <w:marRight w:val="0"/>
      <w:marTop w:val="0"/>
      <w:marBottom w:val="0"/>
      <w:divBdr>
        <w:top w:val="none" w:sz="0" w:space="0" w:color="auto"/>
        <w:left w:val="none" w:sz="0" w:space="0" w:color="auto"/>
        <w:bottom w:val="none" w:sz="0" w:space="0" w:color="auto"/>
        <w:right w:val="none" w:sz="0" w:space="0" w:color="auto"/>
      </w:divBdr>
      <w:divsChild>
        <w:div w:id="1586722410">
          <w:marLeft w:val="0"/>
          <w:marRight w:val="0"/>
          <w:marTop w:val="0"/>
          <w:marBottom w:val="0"/>
          <w:divBdr>
            <w:top w:val="none" w:sz="0" w:space="0" w:color="auto"/>
            <w:left w:val="none" w:sz="0" w:space="0" w:color="auto"/>
            <w:bottom w:val="none" w:sz="0" w:space="0" w:color="auto"/>
            <w:right w:val="none" w:sz="0" w:space="0" w:color="auto"/>
          </w:divBdr>
        </w:div>
        <w:div w:id="1737780680">
          <w:marLeft w:val="0"/>
          <w:marRight w:val="0"/>
          <w:marTop w:val="0"/>
          <w:marBottom w:val="0"/>
          <w:divBdr>
            <w:top w:val="none" w:sz="0" w:space="0" w:color="auto"/>
            <w:left w:val="none" w:sz="0" w:space="0" w:color="auto"/>
            <w:bottom w:val="none" w:sz="0" w:space="0" w:color="auto"/>
            <w:right w:val="none" w:sz="0" w:space="0" w:color="auto"/>
          </w:divBdr>
        </w:div>
        <w:div w:id="906382160">
          <w:marLeft w:val="0"/>
          <w:marRight w:val="0"/>
          <w:marTop w:val="0"/>
          <w:marBottom w:val="0"/>
          <w:divBdr>
            <w:top w:val="none" w:sz="0" w:space="0" w:color="auto"/>
            <w:left w:val="none" w:sz="0" w:space="0" w:color="auto"/>
            <w:bottom w:val="none" w:sz="0" w:space="0" w:color="auto"/>
            <w:right w:val="none" w:sz="0" w:space="0" w:color="auto"/>
          </w:divBdr>
        </w:div>
        <w:div w:id="1304694066">
          <w:marLeft w:val="0"/>
          <w:marRight w:val="0"/>
          <w:marTop w:val="0"/>
          <w:marBottom w:val="0"/>
          <w:divBdr>
            <w:top w:val="none" w:sz="0" w:space="0" w:color="auto"/>
            <w:left w:val="none" w:sz="0" w:space="0" w:color="auto"/>
            <w:bottom w:val="none" w:sz="0" w:space="0" w:color="auto"/>
            <w:right w:val="none" w:sz="0" w:space="0" w:color="auto"/>
          </w:divBdr>
        </w:div>
        <w:div w:id="1300527197">
          <w:marLeft w:val="0"/>
          <w:marRight w:val="0"/>
          <w:marTop w:val="0"/>
          <w:marBottom w:val="0"/>
          <w:divBdr>
            <w:top w:val="none" w:sz="0" w:space="0" w:color="auto"/>
            <w:left w:val="none" w:sz="0" w:space="0" w:color="auto"/>
            <w:bottom w:val="none" w:sz="0" w:space="0" w:color="auto"/>
            <w:right w:val="none" w:sz="0" w:space="0" w:color="auto"/>
          </w:divBdr>
        </w:div>
        <w:div w:id="960455331">
          <w:marLeft w:val="0"/>
          <w:marRight w:val="0"/>
          <w:marTop w:val="0"/>
          <w:marBottom w:val="0"/>
          <w:divBdr>
            <w:top w:val="none" w:sz="0" w:space="0" w:color="auto"/>
            <w:left w:val="none" w:sz="0" w:space="0" w:color="auto"/>
            <w:bottom w:val="none" w:sz="0" w:space="0" w:color="auto"/>
            <w:right w:val="none" w:sz="0" w:space="0" w:color="auto"/>
          </w:divBdr>
        </w:div>
        <w:div w:id="1017075757">
          <w:marLeft w:val="0"/>
          <w:marRight w:val="0"/>
          <w:marTop w:val="0"/>
          <w:marBottom w:val="0"/>
          <w:divBdr>
            <w:top w:val="none" w:sz="0" w:space="0" w:color="auto"/>
            <w:left w:val="none" w:sz="0" w:space="0" w:color="auto"/>
            <w:bottom w:val="none" w:sz="0" w:space="0" w:color="auto"/>
            <w:right w:val="none" w:sz="0" w:space="0" w:color="auto"/>
          </w:divBdr>
        </w:div>
        <w:div w:id="1446926055">
          <w:marLeft w:val="0"/>
          <w:marRight w:val="0"/>
          <w:marTop w:val="0"/>
          <w:marBottom w:val="0"/>
          <w:divBdr>
            <w:top w:val="none" w:sz="0" w:space="0" w:color="auto"/>
            <w:left w:val="none" w:sz="0" w:space="0" w:color="auto"/>
            <w:bottom w:val="none" w:sz="0" w:space="0" w:color="auto"/>
            <w:right w:val="none" w:sz="0" w:space="0" w:color="auto"/>
          </w:divBdr>
        </w:div>
        <w:div w:id="1960138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1%D1%96%D0%B6%D0%B5%D0%BD%D1%86%D1%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zakon.rada.gov.ua/rada/show" TargetMode="External"/><Relationship Id="rId1" Type="http://schemas.openxmlformats.org/officeDocument/2006/relationships/hyperlink" Target="https://zakon.rada.gov.ua/go/163-1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E549C-8282-4C57-8269-AE47ACAB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11950</Words>
  <Characters>6812</Characters>
  <Application>Microsoft Office Word</Application>
  <DocSecurity>0</DocSecurity>
  <Lines>56</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2022-01-12T08:06:00Z</dcterms:created>
  <dcterms:modified xsi:type="dcterms:W3CDTF">2022-01-12T08:06:00Z</dcterms:modified>
</cp:coreProperties>
</file>