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E2B81" w14:textId="77777777" w:rsidR="0009070E" w:rsidRPr="004001A1" w:rsidRDefault="008166B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4001A1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14:paraId="59DE708D" w14:textId="5F6BCF70" w:rsidR="0009070E" w:rsidRPr="004001A1" w:rsidRDefault="008166B1" w:rsidP="009471C4">
      <w:pPr>
        <w:pStyle w:val="a6"/>
        <w:spacing w:before="0" w:after="0"/>
        <w:rPr>
          <w:rFonts w:ascii="Times New Roman" w:hAnsi="Times New Roman"/>
          <w:sz w:val="28"/>
          <w:szCs w:val="28"/>
        </w:rPr>
      </w:pPr>
      <w:r w:rsidRPr="004001A1">
        <w:rPr>
          <w:rFonts w:ascii="Times New Roman" w:hAnsi="Times New Roman"/>
          <w:sz w:val="28"/>
          <w:szCs w:val="28"/>
        </w:rPr>
        <w:t xml:space="preserve">до проєкту Закону України </w:t>
      </w:r>
      <w:r w:rsidR="00613A4E" w:rsidRPr="00F865F0">
        <w:rPr>
          <w:rFonts w:ascii="Times New Roman" w:hAnsi="Times New Roman"/>
          <w:color w:val="000000"/>
          <w:sz w:val="28"/>
          <w:szCs w:val="28"/>
        </w:rPr>
        <w:t>"</w:t>
      </w:r>
      <w:r w:rsidR="00BA7600" w:rsidRPr="004001A1">
        <w:rPr>
          <w:rFonts w:ascii="Times New Roman" w:hAnsi="Times New Roman"/>
          <w:sz w:val="28"/>
          <w:szCs w:val="28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 у сфері громадянства</w:t>
      </w:r>
      <w:r w:rsidR="00613A4E" w:rsidRPr="00F865F0">
        <w:rPr>
          <w:rFonts w:ascii="Times New Roman" w:hAnsi="Times New Roman"/>
          <w:color w:val="000000"/>
          <w:sz w:val="28"/>
          <w:szCs w:val="28"/>
        </w:rPr>
        <w:t>"</w:t>
      </w:r>
    </w:p>
    <w:p w14:paraId="689BCA89" w14:textId="1D3FE6B0" w:rsidR="00B74B33" w:rsidRPr="00D10B0A" w:rsidRDefault="00B74B33" w:rsidP="00D10B0A">
      <w:pPr>
        <w:spacing w:after="0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819C8B" w14:textId="77777777" w:rsidR="00D10B0A" w:rsidRPr="00D10B0A" w:rsidRDefault="00D10B0A" w:rsidP="00D10B0A">
      <w:pPr>
        <w:spacing w:after="0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3"/>
        <w:gridCol w:w="6946"/>
      </w:tblGrid>
      <w:tr w:rsidR="004001A1" w:rsidRPr="003A4FA2" w14:paraId="1A8C898C" w14:textId="04C77F97" w:rsidTr="008D0391">
        <w:tc>
          <w:tcPr>
            <w:tcW w:w="7083" w:type="dxa"/>
            <w:tcBorders>
              <w:right w:val="single" w:sz="4" w:space="0" w:color="auto"/>
            </w:tcBorders>
          </w:tcPr>
          <w:p w14:paraId="4577A89E" w14:textId="7788625E" w:rsidR="00C120AE" w:rsidRPr="003A4FA2" w:rsidRDefault="002606F2" w:rsidP="00B829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A4FA2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6946" w:type="dxa"/>
            <w:tcBorders>
              <w:left w:val="single" w:sz="4" w:space="0" w:color="auto"/>
            </w:tcBorders>
          </w:tcPr>
          <w:p w14:paraId="74768976" w14:textId="43950850" w:rsidR="001D0C41" w:rsidRPr="003A4FA2" w:rsidRDefault="002606F2" w:rsidP="00B74B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A4FA2">
              <w:rPr>
                <w:rFonts w:ascii="Times New Roman" w:hAnsi="Times New Roman" w:cs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4001A1" w:rsidRPr="003A4FA2" w14:paraId="12E3ACD5" w14:textId="77777777" w:rsidTr="008D0391">
        <w:tc>
          <w:tcPr>
            <w:tcW w:w="14029" w:type="dxa"/>
            <w:gridSpan w:val="2"/>
          </w:tcPr>
          <w:p w14:paraId="6000D992" w14:textId="77777777" w:rsidR="00A518CD" w:rsidRPr="00A518CD" w:rsidRDefault="00A518CD" w:rsidP="00B829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4E5B603C" w14:textId="33EB2BEC" w:rsidR="0009070E" w:rsidRDefault="008166B1" w:rsidP="00B829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A4F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Кодекс України про адміністративні правопорушення</w:t>
            </w:r>
          </w:p>
          <w:p w14:paraId="476543B7" w14:textId="6C27CFCA" w:rsidR="00B82967" w:rsidRPr="00A518CD" w:rsidRDefault="00B82967" w:rsidP="00B829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001A1" w:rsidRPr="003A4FA2" w14:paraId="71FA9DCC" w14:textId="77777777" w:rsidTr="008D0391">
        <w:tc>
          <w:tcPr>
            <w:tcW w:w="7083" w:type="dxa"/>
          </w:tcPr>
          <w:p w14:paraId="09047F81" w14:textId="77777777" w:rsidR="002606F2" w:rsidRPr="003A4FA2" w:rsidRDefault="002606F2" w:rsidP="002606F2">
            <w:pPr>
              <w:spacing w:after="123" w:line="240" w:lineRule="auto"/>
              <w:ind w:left="1843" w:hanging="18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A29771B" w14:textId="13E0445D" w:rsidR="008B7680" w:rsidRPr="003A4FA2" w:rsidRDefault="00AA7EE7" w:rsidP="00AA7EE7">
            <w:pPr>
              <w:spacing w:after="123" w:line="240" w:lineRule="auto"/>
              <w:ind w:left="1843" w:hanging="184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="00F279A2" w:rsidRPr="003A4F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="008B7680" w:rsidRPr="003A4F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дсутня</w:t>
            </w:r>
          </w:p>
        </w:tc>
        <w:tc>
          <w:tcPr>
            <w:tcW w:w="6946" w:type="dxa"/>
          </w:tcPr>
          <w:p w14:paraId="4E7BA1B1" w14:textId="6C63F4B7" w:rsidR="00BA7600" w:rsidRPr="00AA7EE7" w:rsidRDefault="00BA7600" w:rsidP="00AA7EE7">
            <w:pPr>
              <w:spacing w:before="360" w:after="240" w:line="320" w:lineRule="exact"/>
              <w:ind w:left="2329" w:hanging="184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Стаття 197</w:t>
            </w:r>
            <w:r w:rsidR="003A4FA2"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-1</w:t>
            </w:r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Порушення вимог законодавства у сфері громадянства </w:t>
            </w:r>
          </w:p>
          <w:p w14:paraId="298413C5" w14:textId="1D8DA26E" w:rsidR="00D909F0" w:rsidRPr="00AA7EE7" w:rsidRDefault="00D909F0" w:rsidP="00273CE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bookmarkStart w:id="1" w:name="_Hlk77686637"/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Несвоєчасне подання суб’єктом декларування </w:t>
            </w:r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декларації </w:t>
            </w:r>
            <w:bookmarkEnd w:id="1"/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про наявність (відсутність) громадянства (підданства) іноземної держави (іноземних держав),  про </w:t>
            </w:r>
            <w:r w:rsidRPr="00AA7EE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      </w:r>
            <w:r w:rsidRPr="00AA7EE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–</w:t>
            </w:r>
          </w:p>
          <w:p w14:paraId="4AF72F67" w14:textId="77777777" w:rsidR="00D909F0" w:rsidRPr="00AA7EE7" w:rsidRDefault="00D909F0" w:rsidP="00273CE2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2" w:name="n2017"/>
            <w:bookmarkEnd w:id="2"/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тягне за собою накладення штрафу від п’ятдесяти до ста неоподатковуваних мінімумів доходів громадян.</w:t>
            </w:r>
          </w:p>
          <w:p w14:paraId="121CA01A" w14:textId="39827725" w:rsidR="00D909F0" w:rsidRPr="00AA7EE7" w:rsidRDefault="00D909F0" w:rsidP="00273CE2">
            <w:pPr>
              <w:spacing w:after="123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bookmarkStart w:id="3" w:name="n2018"/>
            <w:bookmarkEnd w:id="3"/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Неподання суб’єктом декларування </w:t>
            </w:r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декларації про наявність (відсутність) громадянства (підданства) іноземної держави (іноземних держав),  </w:t>
            </w:r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 xml:space="preserve">про </w:t>
            </w:r>
            <w:r w:rsidRPr="00AA7EE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      </w:r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–</w:t>
            </w:r>
          </w:p>
          <w:p w14:paraId="6F36AD61" w14:textId="77777777" w:rsidR="00D909F0" w:rsidRPr="00AA7EE7" w:rsidRDefault="00D909F0" w:rsidP="00273CE2">
            <w:pPr>
              <w:spacing w:after="123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bookmarkStart w:id="4" w:name="n2104"/>
            <w:bookmarkEnd w:id="4"/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тягне за собою накладення штрафу від п’ятдесяти до вісімдесяти неоподатковуваних мінімумів доходів громадян з позбавленням права обіймати певні посади або займатися певною діяльністю строком на один рік.</w:t>
            </w:r>
          </w:p>
          <w:p w14:paraId="70C8EAB3" w14:textId="77777777" w:rsidR="008B7680" w:rsidRDefault="00D909F0" w:rsidP="0015705E">
            <w:pPr>
              <w:spacing w:after="123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Примітка.</w:t>
            </w:r>
            <w:r w:rsid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Суб’єктом декларування у цій статті є особи, які відповідно до</w:t>
            </w:r>
            <w:r w:rsidR="0015705E"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частини другої статті 3 Закону України </w:t>
            </w:r>
            <w:r w:rsidR="00273CE2" w:rsidRPr="00AA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 запобігання та протидію загрозам національній безпеці України у сфері громадянства</w:t>
            </w:r>
            <w:r w:rsidR="00273CE2" w:rsidRPr="00AA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зобов’язані подавати декларацію </w:t>
            </w:r>
            <w:r w:rsidRPr="00AA7EE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про наявність (відсутність) громадянства (підданства) іноземної держави (іноземних держав), про </w:t>
            </w:r>
            <w:r w:rsidRPr="00AA7EE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держав), а також особи, на яких поширюється дія Закону України </w:t>
            </w:r>
            <w:r w:rsidR="0015705E" w:rsidRPr="00AA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Pr="00AA7EE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Про запобігання та протидію загрозам національній безпеці України у сфері громадянства</w:t>
            </w:r>
            <w:bookmarkStart w:id="5" w:name="_Hlk77860734"/>
            <w:r w:rsidR="00273CE2" w:rsidRPr="00AA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bookmarkEnd w:id="5"/>
            <w:r w:rsidR="00273CE2" w:rsidRPr="00AA7EE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14:paraId="6E208E29" w14:textId="4BCF7504" w:rsidR="00D10B0A" w:rsidRPr="00AA7EE7" w:rsidRDefault="00D10B0A" w:rsidP="0015705E">
            <w:pPr>
              <w:spacing w:after="123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3CE2" w:rsidRPr="003A4FA2" w14:paraId="12EC3102" w14:textId="77777777" w:rsidTr="008D0391">
        <w:tc>
          <w:tcPr>
            <w:tcW w:w="7083" w:type="dxa"/>
          </w:tcPr>
          <w:p w14:paraId="23F14924" w14:textId="49F438A4" w:rsidR="00273CE2" w:rsidRDefault="00273CE2" w:rsidP="000A5D80">
            <w:pPr>
              <w:spacing w:after="0" w:line="240" w:lineRule="auto"/>
              <w:ind w:left="2320" w:hanging="17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Стаття 221. Районні, районні у місті, міські чи міськрайонні суди (судді) </w:t>
            </w:r>
          </w:p>
          <w:p w14:paraId="392DBC5A" w14:textId="77777777" w:rsidR="00D736E5" w:rsidRPr="002F5F7F" w:rsidRDefault="00D736E5" w:rsidP="00D736E5">
            <w:pPr>
              <w:spacing w:after="0" w:line="240" w:lineRule="auto"/>
              <w:ind w:firstLine="7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01AAFD5" w14:textId="18F0CE4A" w:rsidR="00273CE2" w:rsidRPr="002F5F7F" w:rsidRDefault="00273CE2" w:rsidP="00AF1DF4">
            <w:pPr>
              <w:spacing w:after="123" w:line="240" w:lineRule="auto"/>
              <w:ind w:firstLine="7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четвертою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сьомою статті 41, статтями </w:t>
            </w:r>
            <w:r w:rsidR="00BC2EC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3, 42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1, 42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2, частиною першою статті 44,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статтею 44 1, частиною першою статті 44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статтями 46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1, 46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2, 51, 51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2, 51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4, 51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частинами другою, четвертою та п'ятою статті 85, статтями 85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88 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88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2, 89, 90, 91,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5, 91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6, 92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1, 96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2, 98, 101 </w:t>
            </w:r>
            <w:r w:rsidR="000A58D0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103, 103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частиною першою статті 106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статтями 106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-2, 107-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частиною другою статті 112, частинами четвертою, сьомою і дев'ятою статті 121, частиною п'ятою статті 122, частиною першою статті 122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2, статтями 122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4, 122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5, частинами другою і третьою статті 123, статтею 124, частиною третьою статті 126, частиною четвертою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статті 127, статтею 127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статтею 130, частиною третьою статті 133, статтями 135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139, частиною четвертою статті 140, статтями 146, 149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частиною другою статті 154, статтею 155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частинами першою, третьою і четвертою статті 156, статтями 156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4, 160, 162, 162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162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3, 163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частиною другою статті 163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7, статтями, 163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12, частинами другою і третьою </w:t>
            </w:r>
            <w:r w:rsidR="00AF1DF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статті 163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17, статтями 164, 164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3, 164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164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частини третя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шоста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статті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164-14, статті 164-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164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19, 166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частинами першою, другою, дев'ятою та десятою статті 166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6, 166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12, 166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-18, 166-21, 166-22, 166-23, 166-24, 166-25, 166-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27, 171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2, 172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172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20, 173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173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173, 174, 177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частиною третьою статті 178, статтею 180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частинами першою, другою і третьою статті 181, частиною другою статті 182, статтями 183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185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11,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185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13, 185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14, 186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1, 186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186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8, 187, 188, 188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188</w:t>
            </w:r>
            <w:r w:rsidR="00302B6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13 (крім справ про адміністративні правопорушення, пов'язані з невиконанням законних в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>имог державного виконавця),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14, 188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16, 188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17, 188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19, 188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22, 188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25, 188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27, 188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28, 188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31, 188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32, 188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33, 188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34, 188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35, 188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38, 188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39, 188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40,  188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41, 188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45, 188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46, 188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47, 188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48, 188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49, 188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50, 188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54, 188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55, 188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57, частиною першою статті 189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статтями 189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3, 190, 191, 193, 195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195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6, статтями 204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1, 204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-3, 206-1, 212-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212</w:t>
            </w:r>
            <w:r w:rsidR="001001D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6946" w:type="dxa"/>
          </w:tcPr>
          <w:p w14:paraId="02126855" w14:textId="77777777" w:rsidR="00655879" w:rsidRDefault="00655879" w:rsidP="000A5D80">
            <w:pPr>
              <w:spacing w:after="0" w:line="240" w:lineRule="auto"/>
              <w:ind w:left="2187" w:hanging="17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Стаття 221. Районні, районні у місті, міські чи міськрайонні суди (судді) </w:t>
            </w:r>
          </w:p>
          <w:p w14:paraId="1739385C" w14:textId="77777777" w:rsidR="00655879" w:rsidRPr="002F5F7F" w:rsidRDefault="00655879" w:rsidP="00655879">
            <w:pPr>
              <w:spacing w:after="0" w:line="240" w:lineRule="auto"/>
              <w:ind w:firstLine="7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A483031" w14:textId="77777777" w:rsidR="00273CE2" w:rsidRDefault="00655879" w:rsidP="00892E94">
            <w:pPr>
              <w:spacing w:after="0" w:line="320" w:lineRule="exact"/>
              <w:ind w:firstLine="48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четвертою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сьомою статті 41, статтями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2, частиною першою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статті 44, статтею 44 1, частиною першою статті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статтями 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2, 51, 51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частинами другою, четвертою та п'ятою статті 85, статтями 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88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2, 89, 90, 91, 91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5, 91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6, 92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1, 96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2, 98, 101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103, 103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частиною першою статті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статтями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-2, 107-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частиною другою статті 112, частинами четвертою, сьомою і дев'ятою статті 121, частиною п'ятою статті 122, частиною першою статті 122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2, статтями 122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5, частинами другою і третьою статті 123, статтею 124, частиною третьою статті 126, частиною четвертою статті 127, статтею 127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статтею 130, частиною третьою статті 133,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статтями 135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139, частиною четвертою статті 140, статтями 146, 149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частиною другою статті 154, статтею 155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частинами першою, третьою і четвертою статті 156, статтями 156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4, 160, 162, 162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1, 162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3, 163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частиною другою статті 163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7, статтями, 163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12, частинами другою і третьою статті 163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17, статтями 164, 164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3, 164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13, частини третя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шоста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статті 164-14, статті 164-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19, 166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4, частинами першою, другою, дев'ятою та десятою статті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6, 166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12, 166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-18, 166-21, 166-22, 166-23, 166-24, 166-25, 166-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27, 171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2, 172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20,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173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2, 173, 174, 177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2, частиною третьою 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статті 178, статтею 180-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частинами першою, другою і третьою статті 181, частиною другою статті 182, статтями 183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11, 185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13, 185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14, 186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</w:t>
            </w:r>
            <w:r w:rsidR="00892E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F1DF4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8, 187, 188, 188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 (крім справ про адміністративні правопорушення, пов'язані з невиконанням законних вимог державного виконавця), 188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14, 188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16, 188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17, 188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19, 188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22, 188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25, 188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27, 188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28, 188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31, 188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32, 188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33, 188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34, 188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35, 188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38, 188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39, 188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40,  188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41, 188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45, 188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46, 188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47, 188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48, 188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49, 188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50, 188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54, 188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55, 188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57, частиною першою статті 189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статтями 189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3, 190, 191, 193, 195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195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6,</w:t>
            </w:r>
            <w:r w:rsidR="004516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51643" w:rsidRPr="00451643">
              <w:rPr>
                <w:rFonts w:ascii="Times New Roman" w:hAnsi="Times New Roman"/>
                <w:b/>
                <w:sz w:val="28"/>
                <w:szCs w:val="28"/>
              </w:rPr>
              <w:t>частиною другою статті 197-1</w:t>
            </w:r>
            <w:r w:rsidR="0045164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статтями 204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1, 204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-3, 206-1, 212-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2F5F7F">
              <w:rPr>
                <w:rFonts w:ascii="Times New Roman" w:eastAsia="Times New Roman" w:hAnsi="Times New Roman" w:cs="Times New Roman"/>
                <w:sz w:val="28"/>
                <w:szCs w:val="28"/>
              </w:rPr>
              <w:t>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14:paraId="3AD83168" w14:textId="6399B1D5" w:rsidR="00D10B0A" w:rsidRPr="003A4FA2" w:rsidRDefault="00D10B0A" w:rsidP="00892E94">
            <w:pPr>
              <w:spacing w:after="0" w:line="320" w:lineRule="exact"/>
              <w:ind w:firstLine="48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001A1" w:rsidRPr="003A4FA2" w14:paraId="44336381" w14:textId="77777777" w:rsidTr="008D0391">
        <w:tc>
          <w:tcPr>
            <w:tcW w:w="7083" w:type="dxa"/>
          </w:tcPr>
          <w:p w14:paraId="42E2926D" w14:textId="08FF2B03" w:rsidR="00F279A2" w:rsidRPr="003A4FA2" w:rsidRDefault="00F279A2" w:rsidP="00495C27">
            <w:pPr>
              <w:spacing w:line="320" w:lineRule="exact"/>
              <w:ind w:left="2178" w:hanging="17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1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Стаття 222-2.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Центральний орган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</w:t>
            </w:r>
          </w:p>
          <w:p w14:paraId="09183DA3" w14:textId="300B0342" w:rsidR="00F279A2" w:rsidRPr="003A4FA2" w:rsidRDefault="00F279A2" w:rsidP="00F279A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6" w:name="n64"/>
            <w:bookmarkEnd w:id="6"/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Центральний орган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розглядає справи про адміністративні правопорушення, пов’язані з порушенням законодавства про паспорт громадянина України, паспорт громадянина України для виїзду за кордон, законодавства про перебування в Україні іноземців та осіб без громадянства, про транзитний проїзд через територію України, невиконанням рішення про заборону в’їзду в Україну, а також питання щодо реєстрації місця проживання </w:t>
            </w:r>
            <w:r w:rsidR="00BE486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hyperlink r:id="rId7" w:anchor="n2374" w:tgtFrame="_blank" w:history="1">
              <w:r w:rsidR="008B55A6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статті </w:t>
              </w:r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200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hyperlink r:id="rId8" w:anchor="n238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201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hyperlink r:id="rId9" w:anchor="n238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частина перша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статті 203, </w:t>
            </w:r>
            <w:hyperlink r:id="rId10" w:anchor="n408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стаття 203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-1 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(крім порушень, виявлених у пункті пропуску (пункті контролю) через державний кордон України, контрольному пункті в’їзду-виїзду або контрол</w:t>
            </w:r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ьованому прикордонному районі), </w:t>
            </w:r>
            <w:hyperlink r:id="rId11" w:anchor="n239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статті 204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hyperlink r:id="rId12" w:anchor="n240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205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hyperlink r:id="rId13" w:anchor="n240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206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14:paraId="4A4DCBAD" w14:textId="38D53377" w:rsidR="008B7680" w:rsidRPr="003A4FA2" w:rsidRDefault="008B7680" w:rsidP="008E35D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5B391937" w14:textId="77777777" w:rsidR="00F279A2" w:rsidRPr="003A4FA2" w:rsidRDefault="00F279A2" w:rsidP="00BE486A">
            <w:pPr>
              <w:spacing w:line="320" w:lineRule="exact"/>
              <w:ind w:left="2187" w:hanging="184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1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Стаття 222-2.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Центральний орган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</w:t>
            </w:r>
          </w:p>
          <w:p w14:paraId="22ABB6C0" w14:textId="77777777" w:rsidR="008B7680" w:rsidRDefault="00F279A2" w:rsidP="008B55A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Центральний орган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розглядає справи про адміністративні правопорушення, пов’язані з порушенням законодавства про </w:t>
            </w:r>
            <w:r w:rsidRPr="003A4F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громадянство України, 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громадянина України, паспорт громадянина України для виїзду за кордон, законодавства про перебування в Україні іноземців та осіб без громадянства, про транзитний проїзд через територію України, невиконанням рішення про заборону в’їзду в Україну, а також питання щодо реєстрації місця проживання (</w:t>
            </w:r>
            <w:hyperlink r:id="rId14" w:anchor="n2374" w:tgtFrame="_blank" w:history="1">
              <w:r w:rsidR="00BA0B05" w:rsidRPr="00BA0B05">
                <w:rPr>
                  <w:rFonts w:ascii="Times New Roman" w:hAnsi="Times New Roman" w:cs="Times New Roman"/>
                  <w:b/>
                  <w:sz w:val="28"/>
                  <w:szCs w:val="28"/>
                  <w:lang w:eastAsia="ru-RU"/>
                </w:rPr>
                <w:t xml:space="preserve">частина перша </w:t>
              </w:r>
              <w:r w:rsidR="00BE486A">
                <w:rPr>
                  <w:rFonts w:ascii="Times New Roman" w:hAnsi="Times New Roman" w:cs="Times New Roman"/>
                  <w:b/>
                  <w:sz w:val="28"/>
                  <w:szCs w:val="28"/>
                  <w:lang w:eastAsia="ru-RU"/>
                </w:rPr>
                <w:br/>
              </w:r>
              <w:hyperlink r:id="rId15" w:anchor="n2374" w:tgtFrame="_blank" w:history="1">
                <w:r w:rsidR="00BA0B05" w:rsidRPr="00BA0B05">
                  <w:rPr>
                    <w:rFonts w:ascii="Times New Roman" w:hAnsi="Times New Roman" w:cs="Times New Roman"/>
                    <w:b/>
                    <w:sz w:val="28"/>
                    <w:szCs w:val="28"/>
                    <w:lang w:eastAsia="ru-RU"/>
                  </w:rPr>
                  <w:t>статті 197-1</w:t>
                </w:r>
                <w:r w:rsidR="00BA0B05" w:rsidRPr="00BE486A">
                  <w:rPr>
                    <w:rFonts w:ascii="Times New Roman" w:hAnsi="Times New Roman" w:cs="Times New Roman"/>
                    <w:sz w:val="28"/>
                    <w:szCs w:val="28"/>
                    <w:lang w:eastAsia="ru-RU"/>
                  </w:rPr>
                  <w:t>, статті</w:t>
                </w:r>
                <w:r w:rsidR="00BA0B05" w:rsidRPr="00BA0B05">
                  <w:rPr>
                    <w:rFonts w:ascii="Times New Roman" w:hAnsi="Times New Roman" w:cs="Times New Roman"/>
                    <w:b/>
                    <w:sz w:val="28"/>
                    <w:szCs w:val="28"/>
                    <w:lang w:eastAsia="ru-RU"/>
                  </w:rPr>
                  <w:t xml:space="preserve"> </w:t>
                </w:r>
                <w:r w:rsidR="00BA0B05" w:rsidRPr="00BA0B05">
                  <w:rPr>
                    <w:rFonts w:ascii="Times New Roman" w:hAnsi="Times New Roman" w:cs="Times New Roman"/>
                    <w:sz w:val="28"/>
                    <w:szCs w:val="28"/>
                    <w:lang w:eastAsia="ru-RU"/>
                  </w:rPr>
                  <w:t>200</w:t>
                </w:r>
              </w:hyperlink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hyperlink r:id="rId16" w:anchor="n2380" w:tgtFrame="_blank" w:history="1">
              <w:r w:rsidRPr="00BA0B05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201</w:t>
              </w:r>
            </w:hyperlink>
            <w:r w:rsidRPr="00BA0B0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hyperlink r:id="rId17" w:anchor="n238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частина перша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статті 203, </w:t>
            </w:r>
            <w:hyperlink r:id="rId18" w:anchor="n408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стаття 203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-1</w:t>
            </w:r>
            <w:r w:rsidR="00BE48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(крім порушень, виявлених у пункті пропуску (пункті контролю) через державний кордон України, контрольному пункті в’їзду-виїзду або контрол</w:t>
            </w:r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ьованому прикордонному районі), </w:t>
            </w:r>
            <w:hyperlink r:id="rId19" w:anchor="n239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статті 204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hyperlink r:id="rId20" w:anchor="n240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205</w:t>
              </w:r>
            </w:hyperlink>
            <w:r w:rsidR="008B55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hyperlink r:id="rId21" w:anchor="n240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206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14:paraId="2F3FF8AA" w14:textId="20D190C6" w:rsidR="00D10B0A" w:rsidRPr="003A4FA2" w:rsidRDefault="00D10B0A" w:rsidP="008B55A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001A1" w:rsidRPr="003A4FA2" w14:paraId="5DE5DB3E" w14:textId="77777777" w:rsidTr="008D0391">
        <w:tc>
          <w:tcPr>
            <w:tcW w:w="14029" w:type="dxa"/>
            <w:gridSpan w:val="2"/>
          </w:tcPr>
          <w:p w14:paraId="2A694340" w14:textId="77777777" w:rsidR="00BA7600" w:rsidRDefault="00BA7600" w:rsidP="003A4FA2">
            <w:pPr>
              <w:shd w:val="clear" w:color="auto" w:fill="FFFFFF"/>
              <w:spacing w:after="0" w:line="240" w:lineRule="auto"/>
              <w:ind w:left="448" w:right="448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4F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Кримінальний кодекс України </w:t>
            </w:r>
          </w:p>
          <w:p w14:paraId="2CCD5FED" w14:textId="19E968E1" w:rsidR="00B82967" w:rsidRPr="003A4FA2" w:rsidRDefault="00B82967" w:rsidP="003A4FA2">
            <w:pPr>
              <w:shd w:val="clear" w:color="auto" w:fill="FFFFFF"/>
              <w:spacing w:after="0" w:line="240" w:lineRule="auto"/>
              <w:ind w:left="448" w:right="448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001A1" w:rsidRPr="003A4FA2" w14:paraId="71219660" w14:textId="77777777" w:rsidTr="008D0391">
        <w:tc>
          <w:tcPr>
            <w:tcW w:w="7083" w:type="dxa"/>
          </w:tcPr>
          <w:p w14:paraId="6E8E50E0" w14:textId="4DCD8B22" w:rsidR="00BA7600" w:rsidRPr="003A4FA2" w:rsidRDefault="00115AC7" w:rsidP="00115AC7">
            <w:pPr>
              <w:shd w:val="clear" w:color="auto" w:fill="FFFFFF"/>
              <w:spacing w:before="150" w:after="150" w:line="240" w:lineRule="auto"/>
              <w:ind w:right="450" w:firstLine="61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="00BA7600" w:rsidRPr="003A4F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ідсутня</w:t>
            </w:r>
          </w:p>
        </w:tc>
        <w:tc>
          <w:tcPr>
            <w:tcW w:w="6946" w:type="dxa"/>
          </w:tcPr>
          <w:p w14:paraId="4D2ACE8B" w14:textId="4E39B785" w:rsidR="00BA7600" w:rsidRPr="00115AC7" w:rsidRDefault="00BA7600" w:rsidP="00115AC7">
            <w:pPr>
              <w:spacing w:after="0" w:line="228" w:lineRule="auto"/>
              <w:ind w:left="2329" w:hanging="198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Стаття 366</w:t>
            </w:r>
            <w:r w:rsidR="00955C35"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-4</w:t>
            </w:r>
            <w:r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Декларування недостовірної інформації стосовно громадянства</w:t>
            </w:r>
          </w:p>
          <w:p w14:paraId="607D6265" w14:textId="77777777" w:rsidR="00EA3D7B" w:rsidRPr="00115AC7" w:rsidRDefault="00EA3D7B" w:rsidP="00115AC7">
            <w:pPr>
              <w:spacing w:after="0" w:line="228" w:lineRule="auto"/>
              <w:ind w:left="61" w:firstLine="42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A7041C0" w14:textId="58D69013" w:rsidR="00BA5B38" w:rsidRPr="00115AC7" w:rsidRDefault="00BA5B38" w:rsidP="00115AC7">
            <w:pPr>
              <w:spacing w:line="228" w:lineRule="auto"/>
              <w:ind w:left="61" w:firstLine="425"/>
              <w:jc w:val="both"/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</w:pPr>
            <w:r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Умисне внесення суб’єктом декларування завідомо недостовірних відомостей про наявність (відсутність) громадянства (підданства) іноземної держави (іноземних держав) або про перебування </w:t>
            </w:r>
            <w:r w:rsidRPr="00115A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(неперебування) в процедурі набуття (припинення) громадянства (підданства)</w:t>
            </w:r>
            <w:r w:rsidR="00D10B0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,</w:t>
            </w:r>
            <w:r w:rsidRPr="00115A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або про подання документів для набуття громадянства (підданства) іноземної держави (іноземних держав) </w:t>
            </w:r>
            <w:r w:rsidRPr="00115AC7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 xml:space="preserve">до </w:t>
            </w:r>
            <w:r w:rsidRPr="00115AC7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shd w:val="clear" w:color="auto" w:fill="FFFFFF"/>
                <w:lang w:eastAsia="ru-RU"/>
              </w:rPr>
              <w:t xml:space="preserve">декларації, передбаченої Законом України </w:t>
            </w:r>
            <w:bookmarkStart w:id="7" w:name="_Hlk81490402"/>
            <w:r w:rsidR="0015705E" w:rsidRPr="00115A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 запобігання та протидію загрозам національній безпеці України у сфері громадянства</w:t>
            </w:r>
            <w:r w:rsidR="0015705E" w:rsidRPr="00115A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bookmarkEnd w:id="7"/>
            <w:r w:rsidRPr="00115AC7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  <w:lang w:eastAsia="en-US"/>
              </w:rPr>
              <w:t xml:space="preserve">, –  </w:t>
            </w:r>
            <w:r w:rsidRPr="00115AC7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eastAsia="ru-RU"/>
              </w:rPr>
              <w:t xml:space="preserve"> </w:t>
            </w:r>
          </w:p>
          <w:p w14:paraId="5F9724E9" w14:textId="77777777" w:rsidR="00BA5B38" w:rsidRPr="00115AC7" w:rsidRDefault="00BA5B38" w:rsidP="00115AC7">
            <w:pPr>
              <w:spacing w:line="228" w:lineRule="auto"/>
              <w:ind w:left="61" w:firstLine="42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15A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карається штрафом від чотирьох тисяч до п’яти тисяч неоподатковуваних мінімумів доходів громадян або обмеженням волі на строк до трьох років, з позбавленням права обіймати певні посади або займатися певною діяльністю на строк до трьох років.</w:t>
            </w:r>
          </w:p>
          <w:p w14:paraId="64C19297" w14:textId="6F4E4B98" w:rsidR="00D10B0A" w:rsidRPr="003A4FA2" w:rsidRDefault="0015705E" w:rsidP="00D10B0A">
            <w:pPr>
              <w:spacing w:after="0" w:line="240" w:lineRule="auto"/>
              <w:ind w:left="61" w:firstLine="42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15A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Примітка. </w:t>
            </w:r>
            <w:r w:rsidR="00BA5B38"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Суб’єктом декларування у цій статті є особи, які відповідно до частин першої та другої статті 3 Закону України </w:t>
            </w:r>
            <w:r w:rsidRPr="00115A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="00BA5B38"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 запобігання та протидію загрозам національній безпеці України у сфері громадянства</w:t>
            </w:r>
            <w:r w:rsidRPr="00115A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="00BA5B38"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зобов’язані подавати </w:t>
            </w:r>
            <w:bookmarkStart w:id="8" w:name="_Hlk77860819"/>
            <w:r w:rsidR="00BA5B38" w:rsidRPr="00115AC7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декларацію </w:t>
            </w:r>
            <w:bookmarkEnd w:id="8"/>
            <w:r w:rsidR="00BA5B38" w:rsidRPr="00115AC7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про наявність (відсутність) громадянства (підданства) іноземної держави (іноземних держав), про </w:t>
            </w:r>
            <w:r w:rsidR="00BA5B38" w:rsidRPr="00115A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держав), а також особи, на яких поширюється дія Закону України </w:t>
            </w:r>
            <w:r w:rsidRPr="00115A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="00BA5B38" w:rsidRPr="00115A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Про запобігання та протидію загрозам національній безпеці України у сфері громадянства</w:t>
            </w:r>
            <w:r w:rsidRPr="00115A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"</w:t>
            </w:r>
            <w:r w:rsidR="00BA5B38" w:rsidRPr="00115AC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.</w:t>
            </w:r>
          </w:p>
        </w:tc>
      </w:tr>
      <w:tr w:rsidR="004001A1" w:rsidRPr="003A4FA2" w14:paraId="5EB0D431" w14:textId="77777777" w:rsidTr="008D0391">
        <w:tc>
          <w:tcPr>
            <w:tcW w:w="14029" w:type="dxa"/>
            <w:gridSpan w:val="2"/>
          </w:tcPr>
          <w:p w14:paraId="1BA26361" w14:textId="158C0CF1" w:rsidR="003A4FA2" w:rsidRPr="003A4FA2" w:rsidRDefault="00BA7600" w:rsidP="003A4FA2">
            <w:pPr>
              <w:shd w:val="clear" w:color="auto" w:fill="FFFFFF"/>
              <w:spacing w:after="0" w:line="240" w:lineRule="auto"/>
              <w:ind w:left="448" w:right="448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A4F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Кримінальний процесуальний кодекс України </w:t>
            </w:r>
          </w:p>
          <w:p w14:paraId="1128A0E3" w14:textId="595B8201" w:rsidR="00BA7600" w:rsidRPr="003A4FA2" w:rsidRDefault="00BA7600" w:rsidP="00BA7600">
            <w:pPr>
              <w:shd w:val="clear" w:color="auto" w:fill="FFFFFF"/>
              <w:spacing w:after="0" w:line="240" w:lineRule="auto"/>
              <w:ind w:left="448" w:right="448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A7600" w:rsidRPr="003A4FA2" w14:paraId="44F23A79" w14:textId="77777777" w:rsidTr="008D0391">
        <w:tc>
          <w:tcPr>
            <w:tcW w:w="7083" w:type="dxa"/>
          </w:tcPr>
          <w:p w14:paraId="7E808864" w14:textId="635305BF" w:rsidR="00BA7600" w:rsidRPr="00192E29" w:rsidRDefault="00BA7600" w:rsidP="00BA760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2E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Стаття 216.</w:t>
            </w:r>
            <w:r w:rsidRPr="00192E29">
              <w:rPr>
                <w:rFonts w:ascii="Times New Roman" w:eastAsia="Times New Roman" w:hAnsi="Times New Roman" w:cs="Times New Roman"/>
                <w:sz w:val="28"/>
                <w:szCs w:val="28"/>
              </w:rPr>
              <w:t>Підслідність</w:t>
            </w:r>
          </w:p>
          <w:p w14:paraId="23FD6AFA" w14:textId="77777777" w:rsidR="00BA7600" w:rsidRPr="003A4FA2" w:rsidRDefault="00BA7600" w:rsidP="00BA7600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9" w:name="n5298"/>
            <w:bookmarkEnd w:id="9"/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1. Слідчі органів Національної поліції здійснюють досудове розслідування кримінальних правопорушень, передбачених законом України про кримінальну відповідальність, крім тих, які віднесені до підслідності інших органів досудового розслідування.</w:t>
            </w:r>
          </w:p>
          <w:p w14:paraId="4BFDBC08" w14:textId="3DC6F17E" w:rsidR="00BA7600" w:rsidRPr="003A4FA2" w:rsidRDefault="00BA7600" w:rsidP="00BA7600">
            <w:pPr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bookmarkStart w:id="10" w:name="n5460"/>
            <w:bookmarkStart w:id="11" w:name="n5299"/>
            <w:bookmarkEnd w:id="10"/>
            <w:bookmarkEnd w:id="11"/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2. Слідчі органів безпеки здійснюють досудове розслідування кримінальних правопорушень, передбачених </w:t>
            </w:r>
            <w:hyperlink r:id="rId22" w:anchor="n69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статтями 109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23" w:anchor="n69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110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24" w:anchor="n707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110</w:t>
              </w:r>
            </w:hyperlink>
            <w:r w:rsidR="00192E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-2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25" w:anchor="n721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111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26" w:anchor="n726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112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27" w:anchor="n72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113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28" w:anchor="n73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114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29" w:anchor="n73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114</w:t>
              </w:r>
            </w:hyperlink>
            <w:r w:rsidR="00192E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0" w:anchor="n135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201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3A4FA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hyperlink r:id="rId31" w:anchor="n350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201</w:t>
              </w:r>
            </w:hyperlink>
            <w:r w:rsidR="00192E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2" w:anchor="n1707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258</w:t>
              </w:r>
              <w:r w:rsidR="00192E29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– </w:t>
              </w:r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258</w:t>
              </w:r>
            </w:hyperlink>
            <w:r w:rsidR="00192E29">
              <w:rPr>
                <w:rFonts w:ascii="Times New Roman" w:eastAsia="Times New Roman" w:hAnsi="Times New Roman" w:cs="Times New Roman"/>
                <w:sz w:val="28"/>
                <w:szCs w:val="28"/>
              </w:rPr>
              <w:t>-5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3" w:anchor="n1807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265</w:t>
              </w:r>
            </w:hyperlink>
            <w:r w:rsidR="00192E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4" w:anchor="n211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305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5" w:anchor="n229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328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6" w:anchor="n229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329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7" w:anchor="n230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330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8" w:anchor="n231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332</w:t>
              </w:r>
            </w:hyperlink>
            <w:r w:rsidR="00192E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39" w:anchor="n351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332</w:t>
              </w:r>
            </w:hyperlink>
            <w:r w:rsidR="00192E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-2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0" w:anchor="n232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333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1" w:anchor="n232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334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2" w:anchor="n248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359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3" w:anchor="n296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422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4" w:anchor="n302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436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5" w:anchor="n303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437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6" w:anchor="n304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438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7" w:anchor="n304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8" w:anchor="n305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440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49" w:anchor="n305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441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0" w:anchor="n3056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442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1" w:anchor="n3061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443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2" w:anchor="n3064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444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3" w:anchor="n3074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446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4" w:anchor="n307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447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Кримінального кодексу України.</w:t>
            </w:r>
          </w:p>
          <w:p w14:paraId="557CC4F3" w14:textId="386C4DE9" w:rsidR="00BA7600" w:rsidRPr="003A4FA2" w:rsidRDefault="00BA7600" w:rsidP="00192E29">
            <w:pPr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r w:rsidR="00F648E7"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6946" w:type="dxa"/>
          </w:tcPr>
          <w:p w14:paraId="1D4ECA21" w14:textId="77777777" w:rsidR="00192E29" w:rsidRPr="00192E29" w:rsidRDefault="00192E29" w:rsidP="00192E2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2E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Стаття 216.</w:t>
            </w:r>
            <w:r w:rsidRPr="00192E29">
              <w:rPr>
                <w:rFonts w:ascii="Times New Roman" w:eastAsia="Times New Roman" w:hAnsi="Times New Roman" w:cs="Times New Roman"/>
                <w:sz w:val="28"/>
                <w:szCs w:val="28"/>
              </w:rPr>
              <w:t>Підслідність</w:t>
            </w:r>
          </w:p>
          <w:p w14:paraId="72AD1998" w14:textId="77777777" w:rsidR="00192E29" w:rsidRPr="003A4FA2" w:rsidRDefault="00192E29" w:rsidP="00192E2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</w:rPr>
              <w:t>1. Слідчі органів Національної поліції здійснюють досудове розслідування кримінальних правопорушень, передбачених законом України про кримінальну відповідальність, крім тих, які віднесені до підслідності інших органів досудового розслідування.</w:t>
            </w:r>
          </w:p>
          <w:p w14:paraId="75BBD29A" w14:textId="78A6AAC8" w:rsidR="00192E29" w:rsidRPr="003A4FA2" w:rsidRDefault="00192E29" w:rsidP="00192E29">
            <w:pPr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2. Слідчі органів безпеки здійснюють досудове розслідування кримінальних правопорушень, передбачених </w:t>
            </w:r>
            <w:hyperlink r:id="rId55" w:anchor="n69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статтями 109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6" w:anchor="n69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110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7" w:anchor="n707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110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-2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8" w:anchor="n721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111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59" w:anchor="n726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112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0" w:anchor="n72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113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1" w:anchor="n73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114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2" w:anchor="n73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114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3" w:anchor="n135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201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3A4FA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hyperlink r:id="rId64" w:anchor="n350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201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5" w:anchor="n1707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258</w:t>
              </w:r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– </w:t>
              </w:r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258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-5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6" w:anchor="n1807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265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7" w:anchor="n211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305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8" w:anchor="n229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328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69" w:anchor="n229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329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0" w:anchor="n230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330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1" w:anchor="n231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332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-1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2" w:anchor="n351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332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-2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3" w:anchor="n232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333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4" w:anchor="n232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334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5" w:anchor="n248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359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4D297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D2978" w:rsidRPr="004D2978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366-4</w:t>
            </w:r>
            <w:r w:rsidR="004D297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hyperlink r:id="rId76" w:anchor="n296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422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7" w:anchor="n3028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436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8" w:anchor="n303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437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79" w:anchor="n304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438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0" w:anchor="n3045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439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1" w:anchor="n3050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440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2" w:anchor="n3053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441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3" w:anchor="n3056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442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4" w:anchor="n3061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443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5" w:anchor="n3064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444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6" w:anchor="n3074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446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hyperlink r:id="rId87" w:anchor="n3079" w:tgtFrame="_blank" w:history="1">
              <w:r w:rsidRPr="003A4FA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447</w:t>
              </w:r>
            </w:hyperlink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Кримінального кодексу України.</w:t>
            </w:r>
          </w:p>
          <w:p w14:paraId="2E9C8049" w14:textId="41531B43" w:rsidR="00BA7600" w:rsidRPr="003A4FA2" w:rsidRDefault="00BA7600" w:rsidP="00E16A0D">
            <w:pPr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  <w:r w:rsidR="00F648E7" w:rsidRPr="003A4FA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14:paraId="55084CC8" w14:textId="368D45A3" w:rsidR="00F44039" w:rsidRDefault="00F4403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4B54791" w14:textId="77777777" w:rsidR="00FE1ADA" w:rsidRDefault="00FE1ADA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D5E5256" w14:textId="77777777" w:rsidR="00FE1ADA" w:rsidRDefault="00FE1ADA" w:rsidP="00FE1A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      Заступник Керівника </w:t>
      </w:r>
    </w:p>
    <w:p w14:paraId="368986B5" w14:textId="29EA97BC" w:rsidR="00FE1ADA" w:rsidRPr="00CC6278" w:rsidRDefault="00FE1ADA" w:rsidP="00FE1A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 w:bidi="uk-UA"/>
        </w:rPr>
        <w:t xml:space="preserve">Офісу Президента України                                                                                                                                      </w:t>
      </w:r>
      <w:r w:rsidRPr="00CC627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uk-UA"/>
        </w:rPr>
        <w:t>.Дніпров</w:t>
      </w:r>
    </w:p>
    <w:p w14:paraId="06DD6C87" w14:textId="77777777" w:rsidR="00FE1ADA" w:rsidRPr="003A4FA2" w:rsidRDefault="00FE1ADA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FE1ADA" w:rsidRPr="003A4FA2" w:rsidSect="008D0391">
      <w:headerReference w:type="default" r:id="rId88"/>
      <w:footerReference w:type="default" r:id="rId89"/>
      <w:pgSz w:w="16838" w:h="11906" w:orient="landscape"/>
      <w:pgMar w:top="1134" w:right="851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7311D" w14:textId="77777777" w:rsidR="00C96F72" w:rsidRDefault="00C96F72">
      <w:pPr>
        <w:spacing w:after="0" w:line="240" w:lineRule="auto"/>
      </w:pPr>
      <w:r>
        <w:separator/>
      </w:r>
    </w:p>
  </w:endnote>
  <w:endnote w:type="continuationSeparator" w:id="0">
    <w:p w14:paraId="085612A3" w14:textId="77777777" w:rsidR="00C96F72" w:rsidRDefault="00C96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13E01" w14:textId="18C5F0D7" w:rsidR="002D35F0" w:rsidRDefault="002D35F0">
    <w:pPr>
      <w:pBdr>
        <w:top w:val="nil"/>
        <w:left w:val="nil"/>
        <w:bottom w:val="nil"/>
        <w:right w:val="nil"/>
        <w:between w:val="nil"/>
      </w:pBdr>
      <w:spacing w:after="0" w:line="240" w:lineRule="auto"/>
      <w:ind w:hanging="2"/>
      <w:jc w:val="right"/>
      <w:rPr>
        <w:color w:val="000000"/>
      </w:rPr>
    </w:pPr>
  </w:p>
  <w:p w14:paraId="3F048CB9" w14:textId="77777777" w:rsidR="002D35F0" w:rsidRDefault="002D35F0">
    <w:pPr>
      <w:pBdr>
        <w:top w:val="nil"/>
        <w:left w:val="nil"/>
        <w:bottom w:val="nil"/>
        <w:right w:val="nil"/>
        <w:between w:val="nil"/>
      </w:pBdr>
      <w:spacing w:after="0" w:line="240" w:lineRule="auto"/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8B73A" w14:textId="77777777" w:rsidR="00C96F72" w:rsidRDefault="00C96F72">
      <w:pPr>
        <w:spacing w:after="0" w:line="240" w:lineRule="auto"/>
      </w:pPr>
      <w:r>
        <w:separator/>
      </w:r>
    </w:p>
  </w:footnote>
  <w:footnote w:type="continuationSeparator" w:id="0">
    <w:p w14:paraId="42E782F8" w14:textId="77777777" w:rsidR="00C96F72" w:rsidRDefault="00C96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40114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F76E83A" w14:textId="50AEFD18" w:rsidR="001D338C" w:rsidRPr="009834D0" w:rsidRDefault="001D338C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834D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834D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834D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E1ADA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9834D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BA30853" w14:textId="77777777" w:rsidR="001D338C" w:rsidRDefault="001D338C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0E"/>
    <w:rsid w:val="00047172"/>
    <w:rsid w:val="0006364F"/>
    <w:rsid w:val="000702A2"/>
    <w:rsid w:val="0009070E"/>
    <w:rsid w:val="000A58D0"/>
    <w:rsid w:val="000A5D80"/>
    <w:rsid w:val="001001DE"/>
    <w:rsid w:val="00102FD7"/>
    <w:rsid w:val="00115AC7"/>
    <w:rsid w:val="00136B42"/>
    <w:rsid w:val="001429B4"/>
    <w:rsid w:val="0014509A"/>
    <w:rsid w:val="0015705E"/>
    <w:rsid w:val="0017245D"/>
    <w:rsid w:val="00181A2D"/>
    <w:rsid w:val="00192E29"/>
    <w:rsid w:val="00194F5E"/>
    <w:rsid w:val="001D0C41"/>
    <w:rsid w:val="001D338C"/>
    <w:rsid w:val="001F6794"/>
    <w:rsid w:val="00243474"/>
    <w:rsid w:val="002606F2"/>
    <w:rsid w:val="00273CE2"/>
    <w:rsid w:val="002748C5"/>
    <w:rsid w:val="002C089D"/>
    <w:rsid w:val="002D35F0"/>
    <w:rsid w:val="002E49C7"/>
    <w:rsid w:val="002F5F7F"/>
    <w:rsid w:val="002F77BC"/>
    <w:rsid w:val="00302B6E"/>
    <w:rsid w:val="00305C61"/>
    <w:rsid w:val="0031054C"/>
    <w:rsid w:val="003826E8"/>
    <w:rsid w:val="003A4FA2"/>
    <w:rsid w:val="003E34AC"/>
    <w:rsid w:val="003F28AC"/>
    <w:rsid w:val="004001A1"/>
    <w:rsid w:val="004131C8"/>
    <w:rsid w:val="00451643"/>
    <w:rsid w:val="00495C27"/>
    <w:rsid w:val="004A5694"/>
    <w:rsid w:val="004B29D3"/>
    <w:rsid w:val="004D2978"/>
    <w:rsid w:val="004D6027"/>
    <w:rsid w:val="005419A4"/>
    <w:rsid w:val="005807B7"/>
    <w:rsid w:val="005B0CA4"/>
    <w:rsid w:val="005C1E3F"/>
    <w:rsid w:val="00613A4E"/>
    <w:rsid w:val="00655879"/>
    <w:rsid w:val="006C024B"/>
    <w:rsid w:val="006D5D84"/>
    <w:rsid w:val="006E136C"/>
    <w:rsid w:val="00716D7F"/>
    <w:rsid w:val="00734E12"/>
    <w:rsid w:val="007455CB"/>
    <w:rsid w:val="00750EE2"/>
    <w:rsid w:val="007C5228"/>
    <w:rsid w:val="00800B8E"/>
    <w:rsid w:val="008166B1"/>
    <w:rsid w:val="008725A2"/>
    <w:rsid w:val="008750FE"/>
    <w:rsid w:val="00882091"/>
    <w:rsid w:val="00892E94"/>
    <w:rsid w:val="008B55A6"/>
    <w:rsid w:val="008B7680"/>
    <w:rsid w:val="008D0391"/>
    <w:rsid w:val="008E35D9"/>
    <w:rsid w:val="0094014F"/>
    <w:rsid w:val="009471C4"/>
    <w:rsid w:val="00955C35"/>
    <w:rsid w:val="009834D0"/>
    <w:rsid w:val="0098354F"/>
    <w:rsid w:val="009E22B3"/>
    <w:rsid w:val="00A07EE1"/>
    <w:rsid w:val="00A2107A"/>
    <w:rsid w:val="00A4741C"/>
    <w:rsid w:val="00A518CD"/>
    <w:rsid w:val="00A55FC9"/>
    <w:rsid w:val="00A7055A"/>
    <w:rsid w:val="00A8779C"/>
    <w:rsid w:val="00AA7EE7"/>
    <w:rsid w:val="00AB6FC5"/>
    <w:rsid w:val="00AF1DF4"/>
    <w:rsid w:val="00B114A1"/>
    <w:rsid w:val="00B1468E"/>
    <w:rsid w:val="00B31F6B"/>
    <w:rsid w:val="00B74B33"/>
    <w:rsid w:val="00B82967"/>
    <w:rsid w:val="00BA0B05"/>
    <w:rsid w:val="00BA5B38"/>
    <w:rsid w:val="00BA7600"/>
    <w:rsid w:val="00BB5A9B"/>
    <w:rsid w:val="00BC2EC1"/>
    <w:rsid w:val="00BE486A"/>
    <w:rsid w:val="00C120AE"/>
    <w:rsid w:val="00C873F2"/>
    <w:rsid w:val="00C96F72"/>
    <w:rsid w:val="00D10B0A"/>
    <w:rsid w:val="00D57E24"/>
    <w:rsid w:val="00D736E5"/>
    <w:rsid w:val="00D909F0"/>
    <w:rsid w:val="00DC1F11"/>
    <w:rsid w:val="00DF4A14"/>
    <w:rsid w:val="00E112D8"/>
    <w:rsid w:val="00E16A0D"/>
    <w:rsid w:val="00E211BB"/>
    <w:rsid w:val="00EA3D7B"/>
    <w:rsid w:val="00EC7341"/>
    <w:rsid w:val="00EE3056"/>
    <w:rsid w:val="00F0190F"/>
    <w:rsid w:val="00F279A2"/>
    <w:rsid w:val="00F44039"/>
    <w:rsid w:val="00F648E7"/>
    <w:rsid w:val="00F65584"/>
    <w:rsid w:val="00FA6ECE"/>
    <w:rsid w:val="00FB0789"/>
    <w:rsid w:val="00FE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FC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0"/>
      <w:outlineLvl w:val="0"/>
    </w:pPr>
    <w:rPr>
      <w:b/>
      <w:color w:val="2E74B5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83" w:type="dxa"/>
        <w:right w:w="83" w:type="dxa"/>
      </w:tblCellMar>
    </w:tblPr>
  </w:style>
  <w:style w:type="paragraph" w:customStyle="1" w:styleId="a6">
    <w:name w:val="Назва документа"/>
    <w:basedOn w:val="a"/>
    <w:next w:val="a"/>
    <w:rsid w:val="008B7680"/>
    <w:pPr>
      <w:keepNext/>
      <w:keepLines/>
      <w:spacing w:before="360" w:after="360" w:line="240" w:lineRule="auto"/>
      <w:ind w:firstLine="0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8B7680"/>
    <w:rPr>
      <w:color w:val="0000FF"/>
      <w:u w:val="single"/>
    </w:rPr>
  </w:style>
  <w:style w:type="character" w:customStyle="1" w:styleId="rvts37">
    <w:name w:val="rvts37"/>
    <w:basedOn w:val="a0"/>
    <w:rsid w:val="008B7680"/>
  </w:style>
  <w:style w:type="paragraph" w:customStyle="1" w:styleId="rvps7">
    <w:name w:val="rvps7"/>
    <w:basedOn w:val="a"/>
    <w:rsid w:val="008B768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8B7680"/>
  </w:style>
  <w:style w:type="paragraph" w:customStyle="1" w:styleId="rvps2">
    <w:name w:val="rvps2"/>
    <w:basedOn w:val="a"/>
    <w:rsid w:val="008B768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0">
    <w:name w:val="Немає списку1"/>
    <w:next w:val="a2"/>
    <w:uiPriority w:val="99"/>
    <w:semiHidden/>
    <w:unhideWhenUsed/>
    <w:rsid w:val="00A8779C"/>
  </w:style>
  <w:style w:type="paragraph" w:customStyle="1" w:styleId="msonormal0">
    <w:name w:val="msonormal"/>
    <w:basedOn w:val="a"/>
    <w:rsid w:val="00A8779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A8779C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A8779C"/>
    <w:rPr>
      <w:color w:val="800080"/>
      <w:u w:val="single"/>
    </w:rPr>
  </w:style>
  <w:style w:type="character" w:customStyle="1" w:styleId="rvts46">
    <w:name w:val="rvts46"/>
    <w:basedOn w:val="a0"/>
    <w:rsid w:val="00A8779C"/>
  </w:style>
  <w:style w:type="paragraph" w:styleId="aa">
    <w:name w:val="header"/>
    <w:basedOn w:val="a"/>
    <w:link w:val="ab"/>
    <w:uiPriority w:val="99"/>
    <w:unhideWhenUsed/>
    <w:rsid w:val="00BA76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BA7600"/>
  </w:style>
  <w:style w:type="paragraph" w:styleId="ac">
    <w:name w:val="footer"/>
    <w:basedOn w:val="a"/>
    <w:link w:val="ad"/>
    <w:uiPriority w:val="99"/>
    <w:unhideWhenUsed/>
    <w:rsid w:val="00BA76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BA7600"/>
  </w:style>
  <w:style w:type="paragraph" w:styleId="ae">
    <w:name w:val="Balloon Text"/>
    <w:basedOn w:val="a"/>
    <w:link w:val="af"/>
    <w:uiPriority w:val="99"/>
    <w:semiHidden/>
    <w:unhideWhenUsed/>
    <w:rsid w:val="00983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983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2341-14" TargetMode="External"/><Relationship Id="rId39" Type="http://schemas.openxmlformats.org/officeDocument/2006/relationships/hyperlink" Target="https://zakon.rada.gov.ua/laws/show/2341-14" TargetMode="External"/><Relationship Id="rId21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2341-14" TargetMode="External"/><Relationship Id="rId42" Type="http://schemas.openxmlformats.org/officeDocument/2006/relationships/hyperlink" Target="https://zakon.rada.gov.ua/laws/show/2341-14" TargetMode="External"/><Relationship Id="rId47" Type="http://schemas.openxmlformats.org/officeDocument/2006/relationships/hyperlink" Target="https://zakon.rada.gov.ua/laws/show/2341-14" TargetMode="External"/><Relationship Id="rId50" Type="http://schemas.openxmlformats.org/officeDocument/2006/relationships/hyperlink" Target="https://zakon.rada.gov.ua/laws/show/2341-14" TargetMode="External"/><Relationship Id="rId55" Type="http://schemas.openxmlformats.org/officeDocument/2006/relationships/hyperlink" Target="https://zakon.rada.gov.ua/laws/show/2341-14" TargetMode="External"/><Relationship Id="rId63" Type="http://schemas.openxmlformats.org/officeDocument/2006/relationships/hyperlink" Target="https://zakon.rada.gov.ua/laws/show/2341-14" TargetMode="External"/><Relationship Id="rId68" Type="http://schemas.openxmlformats.org/officeDocument/2006/relationships/hyperlink" Target="https://zakon.rada.gov.ua/laws/show/2341-14" TargetMode="External"/><Relationship Id="rId76" Type="http://schemas.openxmlformats.org/officeDocument/2006/relationships/hyperlink" Target="https://zakon.rada.gov.ua/laws/show/2341-14" TargetMode="External"/><Relationship Id="rId84" Type="http://schemas.openxmlformats.org/officeDocument/2006/relationships/hyperlink" Target="https://zakon.rada.gov.ua/laws/show/2341-14" TargetMode="External"/><Relationship Id="rId89" Type="http://schemas.openxmlformats.org/officeDocument/2006/relationships/footer" Target="footer1.xml"/><Relationship Id="rId7" Type="http://schemas.openxmlformats.org/officeDocument/2006/relationships/hyperlink" Target="https://zakon.rada.gov.ua/laws/show/80731-10" TargetMode="External"/><Relationship Id="rId71" Type="http://schemas.openxmlformats.org/officeDocument/2006/relationships/hyperlink" Target="https://zakon.rada.gov.ua/laws/show/2341-14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80731-10" TargetMode="External"/><Relationship Id="rId29" Type="http://schemas.openxmlformats.org/officeDocument/2006/relationships/hyperlink" Target="https://zakon.rada.gov.ua/laws/show/2341-14" TargetMode="External"/><Relationship Id="rId11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2341-14" TargetMode="External"/><Relationship Id="rId32" Type="http://schemas.openxmlformats.org/officeDocument/2006/relationships/hyperlink" Target="https://zakon.rada.gov.ua/laws/show/2341-14" TargetMode="External"/><Relationship Id="rId37" Type="http://schemas.openxmlformats.org/officeDocument/2006/relationships/hyperlink" Target="https://zakon.rada.gov.ua/laws/show/2341-14" TargetMode="External"/><Relationship Id="rId40" Type="http://schemas.openxmlformats.org/officeDocument/2006/relationships/hyperlink" Target="https://zakon.rada.gov.ua/laws/show/2341-14" TargetMode="External"/><Relationship Id="rId45" Type="http://schemas.openxmlformats.org/officeDocument/2006/relationships/hyperlink" Target="https://zakon.rada.gov.ua/laws/show/2341-14" TargetMode="External"/><Relationship Id="rId53" Type="http://schemas.openxmlformats.org/officeDocument/2006/relationships/hyperlink" Target="https://zakon.rada.gov.ua/laws/show/2341-14" TargetMode="External"/><Relationship Id="rId58" Type="http://schemas.openxmlformats.org/officeDocument/2006/relationships/hyperlink" Target="https://zakon.rada.gov.ua/laws/show/2341-14" TargetMode="External"/><Relationship Id="rId66" Type="http://schemas.openxmlformats.org/officeDocument/2006/relationships/hyperlink" Target="https://zakon.rada.gov.ua/laws/show/2341-14" TargetMode="External"/><Relationship Id="rId74" Type="http://schemas.openxmlformats.org/officeDocument/2006/relationships/hyperlink" Target="https://zakon.rada.gov.ua/laws/show/2341-14" TargetMode="External"/><Relationship Id="rId79" Type="http://schemas.openxmlformats.org/officeDocument/2006/relationships/hyperlink" Target="https://zakon.rada.gov.ua/laws/show/2341-14" TargetMode="External"/><Relationship Id="rId87" Type="http://schemas.openxmlformats.org/officeDocument/2006/relationships/hyperlink" Target="https://zakon.rada.gov.ua/laws/show/2341-14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zakon.rada.gov.ua/laws/show/2341-14" TargetMode="External"/><Relationship Id="rId82" Type="http://schemas.openxmlformats.org/officeDocument/2006/relationships/hyperlink" Target="https://zakon.rada.gov.ua/laws/show/2341-14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2341-14" TargetMode="External"/><Relationship Id="rId27" Type="http://schemas.openxmlformats.org/officeDocument/2006/relationships/hyperlink" Target="https://zakon.rada.gov.ua/laws/show/2341-14" TargetMode="External"/><Relationship Id="rId30" Type="http://schemas.openxmlformats.org/officeDocument/2006/relationships/hyperlink" Target="https://zakon.rada.gov.ua/laws/show/2341-14" TargetMode="External"/><Relationship Id="rId35" Type="http://schemas.openxmlformats.org/officeDocument/2006/relationships/hyperlink" Target="https://zakon.rada.gov.ua/laws/show/2341-14" TargetMode="External"/><Relationship Id="rId43" Type="http://schemas.openxmlformats.org/officeDocument/2006/relationships/hyperlink" Target="https://zakon.rada.gov.ua/laws/show/2341-14" TargetMode="External"/><Relationship Id="rId48" Type="http://schemas.openxmlformats.org/officeDocument/2006/relationships/hyperlink" Target="https://zakon.rada.gov.ua/laws/show/2341-14" TargetMode="External"/><Relationship Id="rId56" Type="http://schemas.openxmlformats.org/officeDocument/2006/relationships/hyperlink" Target="https://zakon.rada.gov.ua/laws/show/2341-14" TargetMode="External"/><Relationship Id="rId64" Type="http://schemas.openxmlformats.org/officeDocument/2006/relationships/hyperlink" Target="https://zakon.rada.gov.ua/laws/show/2341-14" TargetMode="External"/><Relationship Id="rId69" Type="http://schemas.openxmlformats.org/officeDocument/2006/relationships/hyperlink" Target="https://zakon.rada.gov.ua/laws/show/2341-14" TargetMode="External"/><Relationship Id="rId77" Type="http://schemas.openxmlformats.org/officeDocument/2006/relationships/hyperlink" Target="https://zakon.rada.gov.ua/laws/show/2341-14" TargetMode="External"/><Relationship Id="rId8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2341-14" TargetMode="External"/><Relationship Id="rId72" Type="http://schemas.openxmlformats.org/officeDocument/2006/relationships/hyperlink" Target="https://zakon.rada.gov.ua/laws/show/2341-14" TargetMode="External"/><Relationship Id="rId80" Type="http://schemas.openxmlformats.org/officeDocument/2006/relationships/hyperlink" Target="https://zakon.rada.gov.ua/laws/show/2341-14" TargetMode="External"/><Relationship Id="rId85" Type="http://schemas.openxmlformats.org/officeDocument/2006/relationships/hyperlink" Target="https://zakon.rada.gov.ua/laws/show/2341-1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2341-14" TargetMode="External"/><Relationship Id="rId33" Type="http://schemas.openxmlformats.org/officeDocument/2006/relationships/hyperlink" Target="https://zakon.rada.gov.ua/laws/show/2341-14" TargetMode="External"/><Relationship Id="rId38" Type="http://schemas.openxmlformats.org/officeDocument/2006/relationships/hyperlink" Target="https://zakon.rada.gov.ua/laws/show/2341-14" TargetMode="External"/><Relationship Id="rId46" Type="http://schemas.openxmlformats.org/officeDocument/2006/relationships/hyperlink" Target="https://zakon.rada.gov.ua/laws/show/2341-14" TargetMode="External"/><Relationship Id="rId59" Type="http://schemas.openxmlformats.org/officeDocument/2006/relationships/hyperlink" Target="https://zakon.rada.gov.ua/laws/show/2341-14" TargetMode="External"/><Relationship Id="rId67" Type="http://schemas.openxmlformats.org/officeDocument/2006/relationships/hyperlink" Target="https://zakon.rada.gov.ua/laws/show/2341-14" TargetMode="External"/><Relationship Id="rId20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2341-14" TargetMode="External"/><Relationship Id="rId54" Type="http://schemas.openxmlformats.org/officeDocument/2006/relationships/hyperlink" Target="https://zakon.rada.gov.ua/laws/show/2341-14" TargetMode="External"/><Relationship Id="rId62" Type="http://schemas.openxmlformats.org/officeDocument/2006/relationships/hyperlink" Target="https://zakon.rada.gov.ua/laws/show/2341-14" TargetMode="External"/><Relationship Id="rId70" Type="http://schemas.openxmlformats.org/officeDocument/2006/relationships/hyperlink" Target="https://zakon.rada.gov.ua/laws/show/2341-14" TargetMode="External"/><Relationship Id="rId75" Type="http://schemas.openxmlformats.org/officeDocument/2006/relationships/hyperlink" Target="https://zakon.rada.gov.ua/laws/show/2341-14" TargetMode="External"/><Relationship Id="rId83" Type="http://schemas.openxmlformats.org/officeDocument/2006/relationships/hyperlink" Target="https://zakon.rada.gov.ua/laws/show/2341-14" TargetMode="External"/><Relationship Id="rId88" Type="http://schemas.openxmlformats.org/officeDocument/2006/relationships/header" Target="header1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2341-14" TargetMode="External"/><Relationship Id="rId28" Type="http://schemas.openxmlformats.org/officeDocument/2006/relationships/hyperlink" Target="https://zakon.rada.gov.ua/laws/show/2341-14" TargetMode="External"/><Relationship Id="rId36" Type="http://schemas.openxmlformats.org/officeDocument/2006/relationships/hyperlink" Target="https://zakon.rada.gov.ua/laws/show/2341-14" TargetMode="External"/><Relationship Id="rId49" Type="http://schemas.openxmlformats.org/officeDocument/2006/relationships/hyperlink" Target="https://zakon.rada.gov.ua/laws/show/2341-14" TargetMode="External"/><Relationship Id="rId57" Type="http://schemas.openxmlformats.org/officeDocument/2006/relationships/hyperlink" Target="https://zakon.rada.gov.ua/laws/show/2341-14" TargetMode="External"/><Relationship Id="rId10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2341-14" TargetMode="External"/><Relationship Id="rId44" Type="http://schemas.openxmlformats.org/officeDocument/2006/relationships/hyperlink" Target="https://zakon.rada.gov.ua/laws/show/2341-14" TargetMode="External"/><Relationship Id="rId52" Type="http://schemas.openxmlformats.org/officeDocument/2006/relationships/hyperlink" Target="https://zakon.rada.gov.ua/laws/show/2341-14" TargetMode="External"/><Relationship Id="rId60" Type="http://schemas.openxmlformats.org/officeDocument/2006/relationships/hyperlink" Target="https://zakon.rada.gov.ua/laws/show/2341-14" TargetMode="External"/><Relationship Id="rId65" Type="http://schemas.openxmlformats.org/officeDocument/2006/relationships/hyperlink" Target="https://zakon.rada.gov.ua/laws/show/2341-14" TargetMode="External"/><Relationship Id="rId73" Type="http://schemas.openxmlformats.org/officeDocument/2006/relationships/hyperlink" Target="https://zakon.rada.gov.ua/laws/show/2341-14" TargetMode="External"/><Relationship Id="rId78" Type="http://schemas.openxmlformats.org/officeDocument/2006/relationships/hyperlink" Target="https://zakon.rada.gov.ua/laws/show/2341-14" TargetMode="External"/><Relationship Id="rId81" Type="http://schemas.openxmlformats.org/officeDocument/2006/relationships/hyperlink" Target="https://zakon.rada.gov.ua/laws/show/2341-14" TargetMode="External"/><Relationship Id="rId86" Type="http://schemas.openxmlformats.org/officeDocument/2006/relationships/hyperlink" Target="https://zakon.rada.gov.ua/laws/show/2341-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E6181-714F-458A-BA48-34828112F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11973</Words>
  <Characters>6826</Characters>
  <Application>Microsoft Office Word</Application>
  <DocSecurity>0</DocSecurity>
  <Lines>56</Lines>
  <Paragraphs>37</Paragraphs>
  <ScaleCrop>false</ScaleCrop>
  <Company/>
  <LinksUpToDate>false</LinksUpToDate>
  <CharactersWithSpaces>18762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2021-11-30T13:07:00Z</dcterms:created>
  <dcterms:modified xsi:type="dcterms:W3CDTF">2021-11-30T13:07:00Z</dcterms:modified>
</cp:coreProperties>
</file>