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C7D05" w14:textId="77777777" w:rsidR="00CF1C5F" w:rsidRDefault="00AB5FCC">
      <w:pPr>
        <w:spacing w:before="240"/>
        <w:jc w:val="center"/>
        <w:rPr>
          <w:rFonts w:ascii="Times New Roman" w:eastAsia="Times New Roman" w:hAnsi="Times New Roman" w:cs="Times New Roman"/>
          <w:b/>
          <w:sz w:val="28"/>
          <w:szCs w:val="28"/>
          <w:highlight w:val="white"/>
        </w:rPr>
      </w:pPr>
      <w:bookmarkStart w:id="0" w:name="_GoBack"/>
      <w:bookmarkEnd w:id="0"/>
      <w:r>
        <w:rPr>
          <w:rFonts w:ascii="Times New Roman" w:eastAsia="Times New Roman" w:hAnsi="Times New Roman" w:cs="Times New Roman"/>
          <w:b/>
          <w:sz w:val="28"/>
          <w:szCs w:val="28"/>
          <w:highlight w:val="white"/>
        </w:rPr>
        <w:t>ПОЯСНЮВАЛЬНА ЗАПИСКА</w:t>
      </w:r>
    </w:p>
    <w:p w14:paraId="17250595" w14:textId="77777777" w:rsidR="00CF1C5F" w:rsidRDefault="00AB5FCC">
      <w:pPr>
        <w:spacing w:before="240" w:after="240"/>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до проєкту Закону України “Про внесення змін до Закону України “Про вищу освіту” щодо розширення прав органів студентського </w:t>
      </w:r>
      <w:r w:rsidRPr="00053732">
        <w:rPr>
          <w:rFonts w:ascii="Times New Roman" w:eastAsia="Times New Roman" w:hAnsi="Times New Roman" w:cs="Times New Roman"/>
          <w:b/>
          <w:sz w:val="28"/>
          <w:szCs w:val="28"/>
        </w:rPr>
        <w:t>самоврядування</w:t>
      </w:r>
      <w:r w:rsidR="009710FD" w:rsidRPr="00053732">
        <w:rPr>
          <w:rFonts w:ascii="Times New Roman" w:eastAsia="Times New Roman" w:hAnsi="Times New Roman" w:cs="Times New Roman"/>
          <w:b/>
          <w:sz w:val="28"/>
          <w:szCs w:val="28"/>
        </w:rPr>
        <w:t xml:space="preserve"> та забезпечення прав здобувачів вищої освіти</w:t>
      </w:r>
      <w:r w:rsidRPr="00053732">
        <w:rPr>
          <w:rFonts w:ascii="Times New Roman" w:eastAsia="Times New Roman" w:hAnsi="Times New Roman" w:cs="Times New Roman"/>
          <w:b/>
          <w:sz w:val="28"/>
          <w:szCs w:val="28"/>
        </w:rPr>
        <w:t>”</w:t>
      </w:r>
    </w:p>
    <w:p w14:paraId="0253D3AA" w14:textId="77777777" w:rsidR="00CF1C5F" w:rsidRDefault="00CF1C5F">
      <w:pPr>
        <w:spacing w:before="240" w:after="240"/>
        <w:jc w:val="center"/>
        <w:rPr>
          <w:rFonts w:ascii="Times New Roman" w:eastAsia="Times New Roman" w:hAnsi="Times New Roman" w:cs="Times New Roman"/>
          <w:b/>
          <w:sz w:val="28"/>
          <w:szCs w:val="28"/>
          <w:highlight w:val="white"/>
        </w:rPr>
      </w:pPr>
    </w:p>
    <w:p w14:paraId="64EBCC84" w14:textId="77777777" w:rsidR="00CF1C5F" w:rsidRDefault="00AB5FCC">
      <w:pPr>
        <w:shd w:val="clear" w:color="auto" w:fill="FFFFFF"/>
        <w:spacing w:before="240"/>
        <w:ind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Обґрунтування необхідності прийняття законопроєкту</w:t>
      </w:r>
    </w:p>
    <w:p w14:paraId="4511C0CB" w14:textId="77777777" w:rsidR="00CF1C5F" w:rsidRPr="00AB5FCC" w:rsidRDefault="009710FD">
      <w:pPr>
        <w:shd w:val="clear" w:color="auto" w:fill="FFFFFF"/>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00AB5FCC" w:rsidRPr="00AB5FCC">
        <w:rPr>
          <w:rFonts w:ascii="Times New Roman" w:eastAsia="Times New Roman" w:hAnsi="Times New Roman" w:cs="Times New Roman"/>
          <w:sz w:val="28"/>
          <w:szCs w:val="28"/>
        </w:rPr>
        <w:t>озвиток студентського самоврядування</w:t>
      </w:r>
      <w:r>
        <w:rPr>
          <w:rFonts w:ascii="Times New Roman" w:eastAsia="Times New Roman" w:hAnsi="Times New Roman" w:cs="Times New Roman"/>
          <w:sz w:val="28"/>
          <w:szCs w:val="28"/>
        </w:rPr>
        <w:t xml:space="preserve"> є важливим складником розвитку системи вищої освіти</w:t>
      </w:r>
      <w:r w:rsidR="00AB5FCC" w:rsidRPr="00AB5FC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Здобувачі освіти і, зокрема, студенти належать до ключових зацікавлених сторін у вищій освіті, інтереси якої мають враховуватися як при розвитку освітньої політики, так і при вирішенні питань розвитку закладів вищої освіти та освітніх програм.</w:t>
      </w:r>
    </w:p>
    <w:p w14:paraId="551DF83F" w14:textId="77777777" w:rsidR="00CF1C5F" w:rsidRPr="00AB5FCC" w:rsidRDefault="009710FD">
      <w:pPr>
        <w:shd w:val="clear" w:color="auto" w:fill="FFFFFF"/>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40</w:t>
      </w:r>
      <w:r w:rsidR="00AB5FCC" w:rsidRPr="00AB5FCC">
        <w:rPr>
          <w:rFonts w:ascii="Times New Roman" w:eastAsia="Times New Roman" w:hAnsi="Times New Roman" w:cs="Times New Roman"/>
          <w:sz w:val="28"/>
          <w:szCs w:val="28"/>
        </w:rPr>
        <w:t xml:space="preserve"> Закону України “Про вищу освіту”</w:t>
      </w:r>
      <w:r>
        <w:rPr>
          <w:rFonts w:ascii="Times New Roman" w:eastAsia="Times New Roman" w:hAnsi="Times New Roman" w:cs="Times New Roman"/>
          <w:sz w:val="28"/>
          <w:szCs w:val="28"/>
        </w:rPr>
        <w:t>, присвячена питанням студентського самоврядування, мітить рамкові законодавчі вимоги щодо функціонування студентського самоврядування</w:t>
      </w:r>
      <w:r w:rsidR="00AB5FCC" w:rsidRPr="00AB5FC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Водночас, вона містить певні невизначеності і суперечності, що заважають реалізації закладених у ній принципів, а також створюють підстави для різного трактування і застосування </w:t>
      </w:r>
      <w:r w:rsidR="007612A3">
        <w:rPr>
          <w:rFonts w:ascii="Times New Roman" w:eastAsia="Times New Roman" w:hAnsi="Times New Roman" w:cs="Times New Roman"/>
          <w:sz w:val="28"/>
          <w:szCs w:val="28"/>
        </w:rPr>
        <w:t>норм Закону у практичній діяльності закладів вищої освіти</w:t>
      </w:r>
      <w:r>
        <w:rPr>
          <w:rFonts w:ascii="Times New Roman" w:eastAsia="Times New Roman" w:hAnsi="Times New Roman" w:cs="Times New Roman"/>
          <w:sz w:val="28"/>
          <w:szCs w:val="28"/>
        </w:rPr>
        <w:t xml:space="preserve">. </w:t>
      </w:r>
      <w:r w:rsidR="007612A3">
        <w:rPr>
          <w:rFonts w:ascii="Times New Roman" w:eastAsia="Times New Roman" w:hAnsi="Times New Roman" w:cs="Times New Roman"/>
          <w:sz w:val="28"/>
          <w:szCs w:val="28"/>
        </w:rPr>
        <w:t xml:space="preserve">Через це окремі вимоги Закону в багатьох закладах вищої освіти на практиці не застосовуються або застосовуються обмежено. </w:t>
      </w:r>
      <w:r>
        <w:rPr>
          <w:rFonts w:ascii="Times New Roman" w:eastAsia="Times New Roman" w:hAnsi="Times New Roman" w:cs="Times New Roman"/>
          <w:sz w:val="28"/>
          <w:szCs w:val="28"/>
        </w:rPr>
        <w:t>Деякі норми не узгоджені з іншим законодавством, зокрема з питань використання бюджетних коштів, управління державним майном, забезпечення безпеки учасників освітнього процесу тощо.</w:t>
      </w:r>
      <w:r w:rsidR="007612A3">
        <w:rPr>
          <w:rFonts w:ascii="Times New Roman" w:eastAsia="Times New Roman" w:hAnsi="Times New Roman" w:cs="Times New Roman"/>
          <w:sz w:val="28"/>
          <w:szCs w:val="28"/>
        </w:rPr>
        <w:t xml:space="preserve"> Також є внутрішні суперечності </w:t>
      </w:r>
      <w:r w:rsidR="00B37E39">
        <w:rPr>
          <w:rFonts w:ascii="Times New Roman" w:eastAsia="Times New Roman" w:hAnsi="Times New Roman" w:cs="Times New Roman"/>
          <w:sz w:val="28"/>
          <w:szCs w:val="28"/>
        </w:rPr>
        <w:t xml:space="preserve">чинного </w:t>
      </w:r>
      <w:r w:rsidR="007612A3">
        <w:rPr>
          <w:rFonts w:ascii="Times New Roman" w:eastAsia="Times New Roman" w:hAnsi="Times New Roman" w:cs="Times New Roman"/>
          <w:sz w:val="28"/>
          <w:szCs w:val="28"/>
        </w:rPr>
        <w:t xml:space="preserve">Закону стосовно прав осіб, </w:t>
      </w:r>
      <w:r w:rsidR="00FF22DE">
        <w:rPr>
          <w:rFonts w:ascii="Times New Roman" w:eastAsia="Times New Roman" w:hAnsi="Times New Roman" w:cs="Times New Roman"/>
          <w:sz w:val="28"/>
          <w:szCs w:val="28"/>
        </w:rPr>
        <w:t>що</w:t>
      </w:r>
      <w:r w:rsidR="007612A3">
        <w:rPr>
          <w:rFonts w:ascii="Times New Roman" w:eastAsia="Times New Roman" w:hAnsi="Times New Roman" w:cs="Times New Roman"/>
          <w:sz w:val="28"/>
          <w:szCs w:val="28"/>
        </w:rPr>
        <w:t xml:space="preserve"> здобувають вищу освіту, які визначені статтею 62 Закону, та нормами щодо формування вчених рад, органів громадського самоврядування і виборів керівника закладу вищої освіти, які передбачені статтями 36, 39, 42 Закону.</w:t>
      </w:r>
      <w:r w:rsidR="00FF22DE">
        <w:rPr>
          <w:rFonts w:ascii="Times New Roman" w:eastAsia="Times New Roman" w:hAnsi="Times New Roman" w:cs="Times New Roman"/>
          <w:sz w:val="28"/>
          <w:szCs w:val="28"/>
        </w:rPr>
        <w:t xml:space="preserve"> Є інші проблеми забезпечення прав органів студентського самоврядування та здобувачів вищої освіти, які потребують вирішення.</w:t>
      </w:r>
    </w:p>
    <w:p w14:paraId="79C9742E" w14:textId="77777777" w:rsidR="00CF1C5F" w:rsidRPr="00AB5FCC" w:rsidRDefault="00AB5FCC" w:rsidP="009710FD">
      <w:pPr>
        <w:shd w:val="clear" w:color="auto" w:fill="FFFFFF"/>
        <w:ind w:firstLine="700"/>
        <w:jc w:val="both"/>
        <w:rPr>
          <w:rFonts w:ascii="Times New Roman" w:eastAsia="Times New Roman" w:hAnsi="Times New Roman" w:cs="Times New Roman"/>
          <w:sz w:val="28"/>
          <w:szCs w:val="28"/>
        </w:rPr>
      </w:pPr>
      <w:r w:rsidRPr="00AB5FCC">
        <w:rPr>
          <w:rFonts w:ascii="Times New Roman" w:eastAsia="Times New Roman" w:hAnsi="Times New Roman" w:cs="Times New Roman"/>
          <w:sz w:val="28"/>
          <w:szCs w:val="28"/>
        </w:rPr>
        <w:t xml:space="preserve"> </w:t>
      </w:r>
    </w:p>
    <w:p w14:paraId="407B0D1C" w14:textId="77777777" w:rsidR="00CF1C5F" w:rsidRDefault="00CF1C5F">
      <w:pPr>
        <w:shd w:val="clear" w:color="auto" w:fill="FFFFFF"/>
        <w:ind w:firstLine="700"/>
        <w:jc w:val="both"/>
        <w:rPr>
          <w:rFonts w:ascii="Times New Roman" w:eastAsia="Times New Roman" w:hAnsi="Times New Roman" w:cs="Times New Roman"/>
          <w:sz w:val="28"/>
          <w:szCs w:val="28"/>
          <w:highlight w:val="yellow"/>
        </w:rPr>
      </w:pPr>
    </w:p>
    <w:p w14:paraId="4BB2C383" w14:textId="77777777" w:rsidR="00CF1C5F" w:rsidRDefault="00AB5FCC">
      <w:pPr>
        <w:shd w:val="clear" w:color="auto" w:fill="FFFFFF"/>
        <w:ind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Мета законопроєкту</w:t>
      </w:r>
    </w:p>
    <w:p w14:paraId="2403585A" w14:textId="77777777" w:rsidR="00CF1C5F" w:rsidRDefault="00AB5FCC">
      <w:pPr>
        <w:shd w:val="clear" w:color="auto" w:fill="FFFFFF"/>
        <w:spacing w:before="240"/>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Метою законопроєкту є законодавче забезпечення </w:t>
      </w:r>
      <w:r w:rsidR="004F3152">
        <w:rPr>
          <w:rFonts w:ascii="Times New Roman" w:eastAsia="Times New Roman" w:hAnsi="Times New Roman" w:cs="Times New Roman"/>
          <w:sz w:val="28"/>
          <w:szCs w:val="28"/>
        </w:rPr>
        <w:t xml:space="preserve">права </w:t>
      </w:r>
      <w:r>
        <w:rPr>
          <w:rFonts w:ascii="Times New Roman" w:eastAsia="Times New Roman" w:hAnsi="Times New Roman" w:cs="Times New Roman"/>
          <w:sz w:val="28"/>
          <w:szCs w:val="28"/>
        </w:rPr>
        <w:t xml:space="preserve">органів студентського </w:t>
      </w:r>
      <w:r w:rsidRPr="004F3152">
        <w:rPr>
          <w:rFonts w:ascii="Times New Roman" w:eastAsia="Times New Roman" w:hAnsi="Times New Roman" w:cs="Times New Roman"/>
          <w:sz w:val="28"/>
          <w:szCs w:val="28"/>
        </w:rPr>
        <w:t>самоврядування</w:t>
      </w:r>
      <w:r w:rsidR="004F3152" w:rsidRPr="004F3152">
        <w:rPr>
          <w:rFonts w:ascii="Times New Roman" w:hAnsi="Times New Roman" w:cs="Times New Roman"/>
          <w:sz w:val="28"/>
          <w:szCs w:val="28"/>
        </w:rPr>
        <w:t xml:space="preserve"> на </w:t>
      </w:r>
      <w:r w:rsidR="004F3152" w:rsidRPr="004F3152">
        <w:rPr>
          <w:rFonts w:ascii="Times New Roman" w:eastAsia="Times New Roman" w:hAnsi="Times New Roman" w:cs="Times New Roman"/>
          <w:sz w:val="28"/>
          <w:szCs w:val="28"/>
        </w:rPr>
        <w:t xml:space="preserve">самостійне провадження всіх видів діяльності, передбачених </w:t>
      </w:r>
      <w:r w:rsidR="004F3152">
        <w:rPr>
          <w:rFonts w:ascii="Times New Roman" w:eastAsia="Times New Roman" w:hAnsi="Times New Roman" w:cs="Times New Roman"/>
          <w:sz w:val="28"/>
          <w:szCs w:val="28"/>
        </w:rPr>
        <w:t xml:space="preserve">Законом України «Про вищу освіту» та </w:t>
      </w:r>
      <w:r w:rsidR="004F3152" w:rsidRPr="004F3152">
        <w:rPr>
          <w:rFonts w:ascii="Times New Roman" w:eastAsia="Times New Roman" w:hAnsi="Times New Roman" w:cs="Times New Roman"/>
          <w:sz w:val="28"/>
          <w:szCs w:val="28"/>
        </w:rPr>
        <w:lastRenderedPageBreak/>
        <w:t>положенням про студентське самоврядування закладу вищої освіти</w:t>
      </w:r>
      <w:r w:rsidR="004F3152">
        <w:rPr>
          <w:rFonts w:ascii="Times New Roman" w:eastAsia="Times New Roman" w:hAnsi="Times New Roman" w:cs="Times New Roman"/>
          <w:sz w:val="28"/>
          <w:szCs w:val="28"/>
        </w:rPr>
        <w:t xml:space="preserve">, права всіх здобувачів освіти на </w:t>
      </w:r>
      <w:r w:rsidR="004F3152" w:rsidRPr="004F3152">
        <w:rPr>
          <w:rFonts w:ascii="Times New Roman" w:eastAsia="Times New Roman" w:hAnsi="Times New Roman" w:cs="Times New Roman"/>
          <w:sz w:val="28"/>
          <w:szCs w:val="28"/>
        </w:rPr>
        <w:t>участь у діяльності органів громадського самоврядування закладу вищої освіти</w:t>
      </w:r>
      <w:r w:rsidR="004F3152">
        <w:rPr>
          <w:rFonts w:ascii="Times New Roman" w:eastAsia="Times New Roman" w:hAnsi="Times New Roman" w:cs="Times New Roman"/>
          <w:sz w:val="28"/>
          <w:szCs w:val="28"/>
        </w:rPr>
        <w:t xml:space="preserve"> та його структурних підрозділів</w:t>
      </w:r>
      <w:r w:rsidR="004F3152" w:rsidRPr="004F3152">
        <w:rPr>
          <w:rFonts w:ascii="Times New Roman" w:eastAsia="Times New Roman" w:hAnsi="Times New Roman" w:cs="Times New Roman"/>
          <w:sz w:val="28"/>
          <w:szCs w:val="28"/>
        </w:rPr>
        <w:t>, вчен</w:t>
      </w:r>
      <w:r w:rsidR="004F3152">
        <w:rPr>
          <w:rFonts w:ascii="Times New Roman" w:eastAsia="Times New Roman" w:hAnsi="Times New Roman" w:cs="Times New Roman"/>
          <w:sz w:val="28"/>
          <w:szCs w:val="28"/>
        </w:rPr>
        <w:t xml:space="preserve">их </w:t>
      </w:r>
      <w:r w:rsidR="004F3152" w:rsidRPr="004F3152">
        <w:rPr>
          <w:rFonts w:ascii="Times New Roman" w:eastAsia="Times New Roman" w:hAnsi="Times New Roman" w:cs="Times New Roman"/>
          <w:sz w:val="28"/>
          <w:szCs w:val="28"/>
        </w:rPr>
        <w:t>рад закладу вищої освіти</w:t>
      </w:r>
      <w:r w:rsidR="004F3152">
        <w:rPr>
          <w:rFonts w:ascii="Times New Roman" w:eastAsia="Times New Roman" w:hAnsi="Times New Roman" w:cs="Times New Roman"/>
          <w:sz w:val="28"/>
          <w:szCs w:val="28"/>
        </w:rPr>
        <w:t xml:space="preserve"> та структурних підрозділів</w:t>
      </w:r>
      <w:r w:rsidR="004F3152" w:rsidRPr="004F3152">
        <w:rPr>
          <w:rFonts w:ascii="Times New Roman" w:eastAsia="Times New Roman" w:hAnsi="Times New Roman" w:cs="Times New Roman"/>
          <w:sz w:val="28"/>
          <w:szCs w:val="28"/>
        </w:rPr>
        <w:t xml:space="preserve">, </w:t>
      </w:r>
      <w:r w:rsidR="004F3152">
        <w:rPr>
          <w:rFonts w:ascii="Times New Roman" w:eastAsia="Times New Roman" w:hAnsi="Times New Roman" w:cs="Times New Roman"/>
          <w:sz w:val="28"/>
          <w:szCs w:val="28"/>
        </w:rPr>
        <w:t>виборах керівника закладу вищої освіти</w:t>
      </w:r>
      <w:r>
        <w:rPr>
          <w:rFonts w:ascii="Times New Roman" w:eastAsia="Times New Roman" w:hAnsi="Times New Roman" w:cs="Times New Roman"/>
          <w:sz w:val="28"/>
          <w:szCs w:val="28"/>
        </w:rPr>
        <w:t xml:space="preserve">. </w:t>
      </w:r>
    </w:p>
    <w:p w14:paraId="2F612D6B" w14:textId="77777777" w:rsidR="00CF1C5F" w:rsidRDefault="00AB5FCC">
      <w:pPr>
        <w:shd w:val="clear" w:color="auto" w:fill="FFFFFF"/>
        <w:spacing w:before="240"/>
        <w:ind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і основні положення проєкту</w:t>
      </w:r>
    </w:p>
    <w:p w14:paraId="3E18289B" w14:textId="77777777" w:rsidR="00CF1C5F" w:rsidRDefault="00AB5FCC" w:rsidP="00F94636">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Проєктом Закону передбачається внесення змін до </w:t>
      </w:r>
      <w:r w:rsidR="004F3152">
        <w:rPr>
          <w:rFonts w:ascii="Times New Roman" w:eastAsia="Times New Roman" w:hAnsi="Times New Roman" w:cs="Times New Roman"/>
          <w:sz w:val="28"/>
          <w:szCs w:val="28"/>
        </w:rPr>
        <w:t xml:space="preserve">статей 34, 36, 38, 39, 40, 42, </w:t>
      </w:r>
      <w:r w:rsidR="00F94636">
        <w:rPr>
          <w:rFonts w:ascii="Times New Roman" w:eastAsia="Times New Roman" w:hAnsi="Times New Roman" w:cs="Times New Roman"/>
          <w:sz w:val="28"/>
          <w:szCs w:val="28"/>
        </w:rPr>
        <w:t>46, 62, 63 Закону України «Про вищу освіту» у частині забезпечення реалізації прав органів студентського самоврядування та здобувачів вищої освіти.</w:t>
      </w:r>
      <w:r>
        <w:rPr>
          <w:rFonts w:ascii="Times New Roman" w:eastAsia="Times New Roman" w:hAnsi="Times New Roman" w:cs="Times New Roman"/>
          <w:sz w:val="28"/>
          <w:szCs w:val="28"/>
        </w:rPr>
        <w:t xml:space="preserve"> Зокрема, пропонується: </w:t>
      </w:r>
    </w:p>
    <w:p w14:paraId="3FDA87C4" w14:textId="77777777" w:rsidR="00CF1C5F" w:rsidRDefault="00F94636">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Pr="00F94636">
        <w:rPr>
          <w:rFonts w:ascii="Times New Roman" w:eastAsia="Times New Roman" w:hAnsi="Times New Roman" w:cs="Times New Roman"/>
          <w:sz w:val="28"/>
          <w:szCs w:val="28"/>
        </w:rPr>
        <w:t>сунути суперечність між статтею 62 та статтями 36, 39, 42. П. 14 ч. 1 ст. 62</w:t>
      </w:r>
      <w:r>
        <w:rPr>
          <w:rFonts w:ascii="Times New Roman" w:eastAsia="Times New Roman" w:hAnsi="Times New Roman" w:cs="Times New Roman"/>
          <w:sz w:val="28"/>
          <w:szCs w:val="28"/>
        </w:rPr>
        <w:t xml:space="preserve"> </w:t>
      </w:r>
      <w:r w:rsidRPr="00F94636">
        <w:rPr>
          <w:rFonts w:ascii="Times New Roman" w:eastAsia="Times New Roman" w:hAnsi="Times New Roman" w:cs="Times New Roman"/>
          <w:sz w:val="28"/>
          <w:szCs w:val="28"/>
        </w:rPr>
        <w:t>надає всім особам, що здобувають освіту право брати участь у діяльності органів громадського самоврядування закладу вищої освіти, інститутів, факультетів, відділень, вченої ради закладу вищої освіти, органів студентського самоврядування. Натомість ст. 36, 39 та 42 забезпечують таке право тільки для студентів. Для вирішення цієї проблеми пропонується включити аспірантів, ад’юнктів, асистентів-стажистів, інтернів, лікарів-резидентів включити до квоти "інших працівників" закладу вищої освіти</w:t>
      </w:r>
      <w:r w:rsidR="00FF22DE">
        <w:rPr>
          <w:rFonts w:ascii="Times New Roman" w:eastAsia="Times New Roman" w:hAnsi="Times New Roman" w:cs="Times New Roman"/>
          <w:sz w:val="28"/>
          <w:szCs w:val="28"/>
        </w:rPr>
        <w:t xml:space="preserve">, а </w:t>
      </w:r>
      <w:r w:rsidR="00FF22DE" w:rsidRPr="00F94636">
        <w:rPr>
          <w:rFonts w:ascii="Times New Roman" w:eastAsia="Times New Roman" w:hAnsi="Times New Roman" w:cs="Times New Roman"/>
          <w:sz w:val="28"/>
          <w:szCs w:val="28"/>
        </w:rPr>
        <w:t>докторантів до квот науково-педагогічних і наукових працівників</w:t>
      </w:r>
      <w:r w:rsidRPr="00F9463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При цьому,</w:t>
      </w:r>
      <w:r w:rsidRPr="00F94636">
        <w:rPr>
          <w:rFonts w:ascii="Times New Roman" w:eastAsia="Times New Roman" w:hAnsi="Times New Roman" w:cs="Times New Roman"/>
          <w:sz w:val="28"/>
          <w:szCs w:val="28"/>
        </w:rPr>
        <w:t xml:space="preserve"> квоти студентів пропонується залишити такими, як </w:t>
      </w:r>
      <w:r w:rsidR="00FF22DE">
        <w:rPr>
          <w:rFonts w:ascii="Times New Roman" w:eastAsia="Times New Roman" w:hAnsi="Times New Roman" w:cs="Times New Roman"/>
          <w:sz w:val="28"/>
          <w:szCs w:val="28"/>
        </w:rPr>
        <w:t>передбачено</w:t>
      </w:r>
      <w:r w:rsidRPr="00F94636">
        <w:rPr>
          <w:rFonts w:ascii="Times New Roman" w:eastAsia="Times New Roman" w:hAnsi="Times New Roman" w:cs="Times New Roman"/>
          <w:sz w:val="28"/>
          <w:szCs w:val="28"/>
        </w:rPr>
        <w:t xml:space="preserve"> у чинній редакції Закону</w:t>
      </w:r>
      <w:r>
        <w:rPr>
          <w:rFonts w:ascii="Times New Roman" w:eastAsia="Times New Roman" w:hAnsi="Times New Roman" w:cs="Times New Roman"/>
          <w:sz w:val="28"/>
          <w:szCs w:val="28"/>
        </w:rPr>
        <w:t>.</w:t>
      </w:r>
      <w:r w:rsidR="00AB5FCC">
        <w:rPr>
          <w:rFonts w:ascii="Times New Roman" w:eastAsia="Times New Roman" w:hAnsi="Times New Roman" w:cs="Times New Roman"/>
          <w:sz w:val="28"/>
          <w:szCs w:val="28"/>
        </w:rPr>
        <w:t xml:space="preserve"> </w:t>
      </w:r>
    </w:p>
    <w:p w14:paraId="3D9752A7" w14:textId="77777777" w:rsidR="00CF1C5F" w:rsidRDefault="00F94636">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Визначити</w:t>
      </w:r>
      <w:r w:rsidRPr="00F94636">
        <w:rPr>
          <w:rFonts w:ascii="Times New Roman" w:eastAsia="Times New Roman" w:hAnsi="Times New Roman" w:cs="Times New Roman"/>
          <w:sz w:val="28"/>
          <w:szCs w:val="28"/>
        </w:rPr>
        <w:t xml:space="preserve"> у Законі вимоги щодо обов'язкових складників Положення про студентське самоврядування, а також передбачити, що це положення, а також звіт про використання коштів мають оприлюднюватися на сайті закладу вищої освіти</w:t>
      </w:r>
      <w:r>
        <w:rPr>
          <w:rFonts w:ascii="Times New Roman" w:eastAsia="Times New Roman" w:hAnsi="Times New Roman" w:cs="Times New Roman"/>
          <w:sz w:val="28"/>
          <w:szCs w:val="28"/>
        </w:rPr>
        <w:t>.</w:t>
      </w:r>
      <w:r w:rsidR="00AB5FCC">
        <w:rPr>
          <w:rFonts w:ascii="Times New Roman" w:eastAsia="Times New Roman" w:hAnsi="Times New Roman" w:cs="Times New Roman"/>
          <w:sz w:val="28"/>
          <w:szCs w:val="28"/>
        </w:rPr>
        <w:t xml:space="preserve"> </w:t>
      </w:r>
    </w:p>
    <w:p w14:paraId="714AB272" w14:textId="77777777" w:rsidR="00CF1C5F" w:rsidRDefault="00F94636">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F94636">
        <w:rPr>
          <w:rFonts w:ascii="Times New Roman" w:eastAsia="Times New Roman" w:hAnsi="Times New Roman" w:cs="Times New Roman"/>
          <w:sz w:val="28"/>
          <w:szCs w:val="28"/>
        </w:rPr>
        <w:t>ередбачити можливість створення студентських організацій, які можуть бути незалежними</w:t>
      </w:r>
      <w:r>
        <w:rPr>
          <w:rFonts w:ascii="Times New Roman" w:eastAsia="Times New Roman" w:hAnsi="Times New Roman" w:cs="Times New Roman"/>
          <w:sz w:val="28"/>
          <w:szCs w:val="28"/>
        </w:rPr>
        <w:t>, як від адміністрації, так і</w:t>
      </w:r>
      <w:r w:rsidRPr="00F94636">
        <w:rPr>
          <w:rFonts w:ascii="Times New Roman" w:eastAsia="Times New Roman" w:hAnsi="Times New Roman" w:cs="Times New Roman"/>
          <w:sz w:val="28"/>
          <w:szCs w:val="28"/>
        </w:rPr>
        <w:t xml:space="preserve"> від органів студентського самоврядування і забезпечувати реалізацію та захист інтересів студентів. Водночас пропонується вилучити чинну норму про можливість реєстрації органу студентського самоврядування як громадської організації, оскільки це створюватиме колізії між статус</w:t>
      </w:r>
      <w:r>
        <w:rPr>
          <w:rFonts w:ascii="Times New Roman" w:eastAsia="Times New Roman" w:hAnsi="Times New Roman" w:cs="Times New Roman"/>
          <w:sz w:val="28"/>
          <w:szCs w:val="28"/>
        </w:rPr>
        <w:t>ом</w:t>
      </w:r>
      <w:r w:rsidRPr="00F94636">
        <w:rPr>
          <w:rFonts w:ascii="Times New Roman" w:eastAsia="Times New Roman" w:hAnsi="Times New Roman" w:cs="Times New Roman"/>
          <w:sz w:val="28"/>
          <w:szCs w:val="28"/>
        </w:rPr>
        <w:t xml:space="preserve"> орган</w:t>
      </w:r>
      <w:r>
        <w:rPr>
          <w:rFonts w:ascii="Times New Roman" w:eastAsia="Times New Roman" w:hAnsi="Times New Roman" w:cs="Times New Roman"/>
          <w:sz w:val="28"/>
          <w:szCs w:val="28"/>
        </w:rPr>
        <w:t>у</w:t>
      </w:r>
      <w:r w:rsidRPr="00F9463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студентського самоврядування та статусом</w:t>
      </w:r>
      <w:r w:rsidRPr="00F94636">
        <w:rPr>
          <w:rFonts w:ascii="Times New Roman" w:eastAsia="Times New Roman" w:hAnsi="Times New Roman" w:cs="Times New Roman"/>
          <w:sz w:val="28"/>
          <w:szCs w:val="28"/>
        </w:rPr>
        <w:t xml:space="preserve"> громадськ</w:t>
      </w:r>
      <w:r>
        <w:rPr>
          <w:rFonts w:ascii="Times New Roman" w:eastAsia="Times New Roman" w:hAnsi="Times New Roman" w:cs="Times New Roman"/>
          <w:sz w:val="28"/>
          <w:szCs w:val="28"/>
        </w:rPr>
        <w:t>ої</w:t>
      </w:r>
      <w:r w:rsidRPr="00F94636">
        <w:rPr>
          <w:rFonts w:ascii="Times New Roman" w:eastAsia="Times New Roman" w:hAnsi="Times New Roman" w:cs="Times New Roman"/>
          <w:sz w:val="28"/>
          <w:szCs w:val="28"/>
        </w:rPr>
        <w:t xml:space="preserve"> організаці</w:t>
      </w:r>
      <w:r>
        <w:rPr>
          <w:rFonts w:ascii="Times New Roman" w:eastAsia="Times New Roman" w:hAnsi="Times New Roman" w:cs="Times New Roman"/>
          <w:sz w:val="28"/>
          <w:szCs w:val="28"/>
        </w:rPr>
        <w:t>ї</w:t>
      </w:r>
      <w:r w:rsidRPr="00F94636">
        <w:rPr>
          <w:rFonts w:ascii="Times New Roman" w:eastAsia="Times New Roman" w:hAnsi="Times New Roman" w:cs="Times New Roman"/>
          <w:sz w:val="28"/>
          <w:szCs w:val="28"/>
        </w:rPr>
        <w:t>.</w:t>
      </w:r>
      <w:r w:rsidR="00AB5FCC">
        <w:rPr>
          <w:rFonts w:ascii="Times New Roman" w:eastAsia="Times New Roman" w:hAnsi="Times New Roman" w:cs="Times New Roman"/>
          <w:sz w:val="28"/>
          <w:szCs w:val="28"/>
        </w:rPr>
        <w:t xml:space="preserve"> </w:t>
      </w:r>
    </w:p>
    <w:p w14:paraId="59ACC130" w14:textId="77777777" w:rsidR="005C75BC" w:rsidRDefault="005C75BC">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Встановити, що органи студентського самоврядування не лише захищають права та інтереси студентів, але і сприяють їх реалізації. Передбачити право органів студентського самоврядування вносити пропозиції до освітніх програм та об’єднуватися у міжнародні організації.</w:t>
      </w:r>
    </w:p>
    <w:p w14:paraId="537C3F5B" w14:textId="77777777" w:rsidR="007C1657" w:rsidRDefault="007C1657">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Додати норми про погодження органом студентського самоврядування положення про організацію освітнього процесу закладу вищої освіти, а також </w:t>
      </w:r>
      <w:r w:rsidRPr="007C1657">
        <w:rPr>
          <w:rFonts w:ascii="Times New Roman" w:eastAsia="Times New Roman" w:hAnsi="Times New Roman" w:cs="Times New Roman"/>
          <w:sz w:val="28"/>
          <w:szCs w:val="28"/>
        </w:rPr>
        <w:t>керівник</w:t>
      </w:r>
      <w:r>
        <w:rPr>
          <w:rFonts w:ascii="Times New Roman" w:eastAsia="Times New Roman" w:hAnsi="Times New Roman" w:cs="Times New Roman"/>
          <w:sz w:val="28"/>
          <w:szCs w:val="28"/>
        </w:rPr>
        <w:t>ів</w:t>
      </w:r>
      <w:r w:rsidRPr="007C1657">
        <w:rPr>
          <w:rFonts w:ascii="Times New Roman" w:eastAsia="Times New Roman" w:hAnsi="Times New Roman" w:cs="Times New Roman"/>
          <w:sz w:val="28"/>
          <w:szCs w:val="28"/>
        </w:rPr>
        <w:t xml:space="preserve"> студмістечка</w:t>
      </w:r>
      <w:r>
        <w:rPr>
          <w:rFonts w:ascii="Times New Roman" w:eastAsia="Times New Roman" w:hAnsi="Times New Roman" w:cs="Times New Roman"/>
          <w:sz w:val="28"/>
          <w:szCs w:val="28"/>
        </w:rPr>
        <w:t xml:space="preserve"> та</w:t>
      </w:r>
      <w:r w:rsidRPr="007C1657">
        <w:rPr>
          <w:rFonts w:ascii="Times New Roman" w:eastAsia="Times New Roman" w:hAnsi="Times New Roman" w:cs="Times New Roman"/>
          <w:sz w:val="28"/>
          <w:szCs w:val="28"/>
        </w:rPr>
        <w:t xml:space="preserve"> гуртожитків</w:t>
      </w:r>
      <w:r>
        <w:rPr>
          <w:rFonts w:ascii="Times New Roman" w:eastAsia="Times New Roman" w:hAnsi="Times New Roman" w:cs="Times New Roman"/>
          <w:sz w:val="28"/>
          <w:szCs w:val="28"/>
        </w:rPr>
        <w:t xml:space="preserve">. Водночас обмежити вимогу щодо погодження рішень про призначення заступників керівників закладу вищої освіти і структурних підрозділів заступниками, які </w:t>
      </w:r>
      <w:r w:rsidRPr="007C1657">
        <w:rPr>
          <w:rFonts w:ascii="Times New Roman" w:eastAsia="Times New Roman" w:hAnsi="Times New Roman" w:cs="Times New Roman"/>
          <w:sz w:val="28"/>
          <w:szCs w:val="28"/>
        </w:rPr>
        <w:t>безпосередньо відповідають за освітній процес та роботу зі студентами</w:t>
      </w:r>
      <w:r>
        <w:rPr>
          <w:rFonts w:ascii="Times New Roman" w:eastAsia="Times New Roman" w:hAnsi="Times New Roman" w:cs="Times New Roman"/>
          <w:sz w:val="28"/>
          <w:szCs w:val="28"/>
        </w:rPr>
        <w:t>.</w:t>
      </w:r>
    </w:p>
    <w:p w14:paraId="609755A1" w14:textId="77777777" w:rsidR="00CF1C5F" w:rsidRDefault="00FF22DE">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 аналогією із Законом України «Про фахову </w:t>
      </w:r>
      <w:proofErr w:type="spellStart"/>
      <w:r>
        <w:rPr>
          <w:rFonts w:ascii="Times New Roman" w:eastAsia="Times New Roman" w:hAnsi="Times New Roman" w:cs="Times New Roman"/>
          <w:sz w:val="28"/>
          <w:szCs w:val="28"/>
        </w:rPr>
        <w:t>передвищу</w:t>
      </w:r>
      <w:proofErr w:type="spellEnd"/>
      <w:r>
        <w:rPr>
          <w:rFonts w:ascii="Times New Roman" w:eastAsia="Times New Roman" w:hAnsi="Times New Roman" w:cs="Times New Roman"/>
          <w:sz w:val="28"/>
          <w:szCs w:val="28"/>
        </w:rPr>
        <w:t xml:space="preserve"> освіту» о</w:t>
      </w:r>
      <w:r w:rsidR="00D50FCE" w:rsidRPr="00D50FCE">
        <w:rPr>
          <w:rFonts w:ascii="Times New Roman" w:eastAsia="Times New Roman" w:hAnsi="Times New Roman" w:cs="Times New Roman"/>
          <w:sz w:val="28"/>
          <w:szCs w:val="28"/>
        </w:rPr>
        <w:t>бмежити норму про погодження рішень щодо відрахування студентів випадками, де можливі спірні ситуації</w:t>
      </w:r>
      <w:r w:rsidR="00D50FCE">
        <w:rPr>
          <w:rFonts w:ascii="Times New Roman" w:eastAsia="Times New Roman" w:hAnsi="Times New Roman" w:cs="Times New Roman"/>
          <w:sz w:val="28"/>
          <w:szCs w:val="28"/>
        </w:rPr>
        <w:t>, та</w:t>
      </w:r>
      <w:r w:rsidR="00D50FCE" w:rsidRPr="00D50FCE">
        <w:rPr>
          <w:rFonts w:ascii="Times New Roman" w:eastAsia="Times New Roman" w:hAnsi="Times New Roman" w:cs="Times New Roman"/>
          <w:sz w:val="28"/>
          <w:szCs w:val="28"/>
        </w:rPr>
        <w:t xml:space="preserve"> виключити випадки відрахування через закінчення навчання, за власним бажанням і через переведення до іншого закладу.</w:t>
      </w:r>
      <w:r w:rsidR="00AB5FCC" w:rsidRPr="00AB5FCC">
        <w:rPr>
          <w:rFonts w:ascii="Times New Roman" w:eastAsia="Times New Roman" w:hAnsi="Times New Roman" w:cs="Times New Roman"/>
          <w:sz w:val="28"/>
          <w:szCs w:val="28"/>
        </w:rPr>
        <w:t xml:space="preserve"> </w:t>
      </w:r>
      <w:r w:rsidR="007C1657">
        <w:rPr>
          <w:rFonts w:ascii="Times New Roman" w:eastAsia="Times New Roman" w:hAnsi="Times New Roman" w:cs="Times New Roman"/>
          <w:sz w:val="28"/>
          <w:szCs w:val="28"/>
        </w:rPr>
        <w:t>Також передбачити, що р</w:t>
      </w:r>
      <w:r w:rsidR="007C1657" w:rsidRPr="007C1657">
        <w:rPr>
          <w:rFonts w:ascii="Times New Roman" w:eastAsia="Times New Roman" w:hAnsi="Times New Roman" w:cs="Times New Roman"/>
          <w:sz w:val="28"/>
          <w:szCs w:val="28"/>
        </w:rPr>
        <w:t xml:space="preserve">ішення з питань, </w:t>
      </w:r>
      <w:r w:rsidR="007C1657">
        <w:rPr>
          <w:rFonts w:ascii="Times New Roman" w:eastAsia="Times New Roman" w:hAnsi="Times New Roman" w:cs="Times New Roman"/>
          <w:sz w:val="28"/>
          <w:szCs w:val="28"/>
        </w:rPr>
        <w:t>що потребують погодження органом студентського самоврядування</w:t>
      </w:r>
      <w:r w:rsidR="007C1657" w:rsidRPr="007C1657">
        <w:rPr>
          <w:rFonts w:ascii="Times New Roman" w:eastAsia="Times New Roman" w:hAnsi="Times New Roman" w:cs="Times New Roman"/>
          <w:sz w:val="28"/>
          <w:szCs w:val="28"/>
        </w:rPr>
        <w:t>, може бути ухвалене без погодження, якщо протягом одного місяця після надходження відповідного подання орган студентського самоврядування не висловив своєї позиції.</w:t>
      </w:r>
      <w:r w:rsidR="007C1657">
        <w:rPr>
          <w:rFonts w:ascii="Times New Roman" w:eastAsia="Times New Roman" w:hAnsi="Times New Roman" w:cs="Times New Roman"/>
          <w:sz w:val="28"/>
          <w:szCs w:val="28"/>
        </w:rPr>
        <w:t xml:space="preserve"> Надати можливість визначати у положенні про студентське самоврядування, який саме з органів студентського самоврядування вповноважений надавати такі погодження у кожному конкретному випадку.</w:t>
      </w:r>
    </w:p>
    <w:p w14:paraId="28BCFDF2" w14:textId="77777777" w:rsidR="00D50FCE" w:rsidRDefault="00D50FCE">
      <w:pPr>
        <w:ind w:firstLine="700"/>
        <w:jc w:val="both"/>
        <w:rPr>
          <w:rFonts w:ascii="Times New Roman" w:eastAsia="Times New Roman" w:hAnsi="Times New Roman" w:cs="Times New Roman"/>
          <w:sz w:val="28"/>
          <w:szCs w:val="28"/>
        </w:rPr>
      </w:pPr>
      <w:r w:rsidRPr="00D50FCE">
        <w:rPr>
          <w:rFonts w:ascii="Times New Roman" w:eastAsia="Times New Roman" w:hAnsi="Times New Roman" w:cs="Times New Roman"/>
          <w:sz w:val="28"/>
          <w:szCs w:val="28"/>
        </w:rPr>
        <w:t xml:space="preserve">У ч. 8 ст. 40 </w:t>
      </w:r>
      <w:r>
        <w:rPr>
          <w:rFonts w:ascii="Times New Roman" w:eastAsia="Times New Roman" w:hAnsi="Times New Roman" w:cs="Times New Roman"/>
          <w:sz w:val="28"/>
          <w:szCs w:val="28"/>
        </w:rPr>
        <w:t xml:space="preserve">Закону </w:t>
      </w:r>
      <w:r w:rsidRPr="00D50FCE">
        <w:rPr>
          <w:rFonts w:ascii="Times New Roman" w:eastAsia="Times New Roman" w:hAnsi="Times New Roman" w:cs="Times New Roman"/>
          <w:sz w:val="28"/>
          <w:szCs w:val="28"/>
        </w:rPr>
        <w:t>пропонується передбачити, що заборона втручання адміністрації не стосується питань, пов’язаних з безпекою учасників освітнього процесу, а також із використанням бюджетних коштів та майна закладу вищої освіти</w:t>
      </w:r>
      <w:r>
        <w:rPr>
          <w:rFonts w:ascii="Times New Roman" w:eastAsia="Times New Roman" w:hAnsi="Times New Roman" w:cs="Times New Roman"/>
          <w:sz w:val="28"/>
          <w:szCs w:val="28"/>
        </w:rPr>
        <w:t xml:space="preserve">, як це передбачено аналогічною нормою </w:t>
      </w:r>
      <w:r w:rsidRPr="00D50FCE">
        <w:rPr>
          <w:rFonts w:ascii="Times New Roman" w:eastAsia="Times New Roman" w:hAnsi="Times New Roman" w:cs="Times New Roman"/>
          <w:sz w:val="28"/>
          <w:szCs w:val="28"/>
        </w:rPr>
        <w:t>Закон</w:t>
      </w:r>
      <w:r>
        <w:rPr>
          <w:rFonts w:ascii="Times New Roman" w:eastAsia="Times New Roman" w:hAnsi="Times New Roman" w:cs="Times New Roman"/>
          <w:sz w:val="28"/>
          <w:szCs w:val="28"/>
        </w:rPr>
        <w:t>у України</w:t>
      </w:r>
      <w:r w:rsidRPr="00D50FCE">
        <w:rPr>
          <w:rFonts w:ascii="Times New Roman" w:eastAsia="Times New Roman" w:hAnsi="Times New Roman" w:cs="Times New Roman"/>
          <w:sz w:val="28"/>
          <w:szCs w:val="28"/>
        </w:rPr>
        <w:t xml:space="preserve"> "Про фахову </w:t>
      </w:r>
      <w:proofErr w:type="spellStart"/>
      <w:r w:rsidRPr="00D50FCE">
        <w:rPr>
          <w:rFonts w:ascii="Times New Roman" w:eastAsia="Times New Roman" w:hAnsi="Times New Roman" w:cs="Times New Roman"/>
          <w:sz w:val="28"/>
          <w:szCs w:val="28"/>
        </w:rPr>
        <w:t>передвищу</w:t>
      </w:r>
      <w:proofErr w:type="spellEnd"/>
      <w:r w:rsidRPr="00D50FCE">
        <w:rPr>
          <w:rFonts w:ascii="Times New Roman" w:eastAsia="Times New Roman" w:hAnsi="Times New Roman" w:cs="Times New Roman"/>
          <w:sz w:val="28"/>
          <w:szCs w:val="28"/>
        </w:rPr>
        <w:t xml:space="preserve"> освіту".</w:t>
      </w:r>
    </w:p>
    <w:p w14:paraId="7566FB70" w14:textId="77777777" w:rsidR="007C1657" w:rsidRDefault="007C1657">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Передбачити, що р</w:t>
      </w:r>
      <w:r w:rsidRPr="007C1657">
        <w:rPr>
          <w:rFonts w:ascii="Times New Roman" w:eastAsia="Times New Roman" w:hAnsi="Times New Roman" w:cs="Times New Roman"/>
          <w:sz w:val="28"/>
          <w:szCs w:val="28"/>
        </w:rPr>
        <w:t>ішення органів студентського самоврядування, прийняті в межах їх компетенції, у тому числі положення про студентське самоврядування закладу вищої освіти, не потребують затвердження, схвалення чи введення в дію керівником, іншими органами управління закладу вищої освіти.</w:t>
      </w:r>
    </w:p>
    <w:p w14:paraId="0AC8DF51" w14:textId="77777777" w:rsidR="005C75BC" w:rsidRDefault="005C75BC" w:rsidP="005C75BC">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 метою забезпечення прав студентів, що здобувають вищу освіту за рахунок коштів фізичних осіб </w:t>
      </w:r>
      <w:r w:rsidRPr="00F94636">
        <w:rPr>
          <w:rFonts w:ascii="Times New Roman" w:eastAsia="Times New Roman" w:hAnsi="Times New Roman" w:cs="Times New Roman"/>
          <w:sz w:val="28"/>
          <w:szCs w:val="28"/>
        </w:rPr>
        <w:t xml:space="preserve">передбачити, що фінансування органів студентського самоврядування може здійснюватися не лише з власних надходжень закладу вищої освіти, але з </w:t>
      </w:r>
      <w:r>
        <w:rPr>
          <w:rFonts w:ascii="Times New Roman" w:eastAsia="Times New Roman" w:hAnsi="Times New Roman" w:cs="Times New Roman"/>
          <w:sz w:val="28"/>
          <w:szCs w:val="28"/>
        </w:rPr>
        <w:t>інших</w:t>
      </w:r>
      <w:r w:rsidRPr="00F94636">
        <w:rPr>
          <w:rFonts w:ascii="Times New Roman" w:eastAsia="Times New Roman" w:hAnsi="Times New Roman" w:cs="Times New Roman"/>
          <w:sz w:val="28"/>
          <w:szCs w:val="28"/>
        </w:rPr>
        <w:t xml:space="preserve"> надходжень. </w:t>
      </w:r>
    </w:p>
    <w:p w14:paraId="572BE1FE" w14:textId="77777777" w:rsidR="00D50FCE" w:rsidRDefault="00D50FCE">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w:t>
      </w:r>
      <w:r w:rsidRPr="00D50FCE">
        <w:rPr>
          <w:rFonts w:ascii="Times New Roman" w:eastAsia="Times New Roman" w:hAnsi="Times New Roman" w:cs="Times New Roman"/>
          <w:sz w:val="28"/>
          <w:szCs w:val="28"/>
        </w:rPr>
        <w:t>амінити норм</w:t>
      </w:r>
      <w:r>
        <w:rPr>
          <w:rFonts w:ascii="Times New Roman" w:eastAsia="Times New Roman" w:hAnsi="Times New Roman" w:cs="Times New Roman"/>
          <w:sz w:val="28"/>
          <w:szCs w:val="28"/>
        </w:rPr>
        <w:t>и</w:t>
      </w:r>
      <w:r w:rsidRPr="00D50FCE">
        <w:rPr>
          <w:rFonts w:ascii="Times New Roman" w:eastAsia="Times New Roman" w:hAnsi="Times New Roman" w:cs="Times New Roman"/>
          <w:sz w:val="28"/>
          <w:szCs w:val="28"/>
        </w:rPr>
        <w:t xml:space="preserve"> чинного Закону </w:t>
      </w:r>
      <w:r>
        <w:rPr>
          <w:rFonts w:ascii="Times New Roman" w:eastAsia="Times New Roman" w:hAnsi="Times New Roman" w:cs="Times New Roman"/>
          <w:sz w:val="28"/>
          <w:szCs w:val="28"/>
        </w:rPr>
        <w:t>п</w:t>
      </w:r>
      <w:r w:rsidRPr="00D50FCE">
        <w:rPr>
          <w:rFonts w:ascii="Times New Roman" w:eastAsia="Times New Roman" w:hAnsi="Times New Roman" w:cs="Times New Roman"/>
          <w:sz w:val="28"/>
          <w:szCs w:val="28"/>
        </w:rPr>
        <w:t xml:space="preserve">ро прямі таємні вибори представників студентів до вчених рад, органів громадського самоврядування та виборів керівника на їх обрання вищим органом студентського самоврядування. Це має підвищити легітимність цих представників, оскільки у прямих таємних виборах </w:t>
      </w:r>
      <w:r>
        <w:rPr>
          <w:rFonts w:ascii="Times New Roman" w:eastAsia="Times New Roman" w:hAnsi="Times New Roman" w:cs="Times New Roman"/>
          <w:sz w:val="28"/>
          <w:szCs w:val="28"/>
        </w:rPr>
        <w:t>часто</w:t>
      </w:r>
      <w:r w:rsidRPr="00D50FCE">
        <w:rPr>
          <w:rFonts w:ascii="Times New Roman" w:eastAsia="Times New Roman" w:hAnsi="Times New Roman" w:cs="Times New Roman"/>
          <w:sz w:val="28"/>
          <w:szCs w:val="28"/>
        </w:rPr>
        <w:t xml:space="preserve"> бере участь дуже невелика частка студентів.</w:t>
      </w:r>
    </w:p>
    <w:p w14:paraId="4989B69F" w14:textId="77777777" w:rsidR="007C1657" w:rsidRDefault="007C1657">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У частині 2 статті 46 Закону передбачити право студентів на перерву у навчанні за власним бажанням, а також право керівника виконавчого органу студентського самоврядування закладу вищої освіти </w:t>
      </w:r>
      <w:r w:rsidRPr="007C1657">
        <w:rPr>
          <w:rFonts w:ascii="Times New Roman" w:eastAsia="Times New Roman" w:hAnsi="Times New Roman" w:cs="Times New Roman"/>
          <w:sz w:val="28"/>
          <w:szCs w:val="28"/>
        </w:rPr>
        <w:t>на отримання академічної відпустки на період виконання повноважень, зі збереженням місця навчання, джерела фінансування та права на проживання в гуртожитку.</w:t>
      </w:r>
    </w:p>
    <w:p w14:paraId="432FDA70" w14:textId="77777777" w:rsidR="00D50FCE" w:rsidRDefault="00D50FCE">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D50FCE">
        <w:rPr>
          <w:rFonts w:ascii="Times New Roman" w:eastAsia="Times New Roman" w:hAnsi="Times New Roman" w:cs="Times New Roman"/>
          <w:sz w:val="28"/>
          <w:szCs w:val="28"/>
        </w:rPr>
        <w:t xml:space="preserve">ередбачити у </w:t>
      </w:r>
      <w:r w:rsidR="00FF22DE">
        <w:rPr>
          <w:rFonts w:ascii="Times New Roman" w:eastAsia="Times New Roman" w:hAnsi="Times New Roman" w:cs="Times New Roman"/>
          <w:sz w:val="28"/>
          <w:szCs w:val="28"/>
        </w:rPr>
        <w:t>частині 1</w:t>
      </w:r>
      <w:r w:rsidRPr="00D50FCE">
        <w:rPr>
          <w:rFonts w:ascii="Times New Roman" w:eastAsia="Times New Roman" w:hAnsi="Times New Roman" w:cs="Times New Roman"/>
          <w:sz w:val="28"/>
          <w:szCs w:val="28"/>
        </w:rPr>
        <w:t xml:space="preserve"> </w:t>
      </w:r>
      <w:r w:rsidR="00FF22DE" w:rsidRPr="00D50FCE">
        <w:rPr>
          <w:rFonts w:ascii="Times New Roman" w:eastAsia="Times New Roman" w:hAnsi="Times New Roman" w:cs="Times New Roman"/>
          <w:sz w:val="28"/>
          <w:szCs w:val="28"/>
        </w:rPr>
        <w:t>ст</w:t>
      </w:r>
      <w:r w:rsidR="00FF22DE">
        <w:rPr>
          <w:rFonts w:ascii="Times New Roman" w:eastAsia="Times New Roman" w:hAnsi="Times New Roman" w:cs="Times New Roman"/>
          <w:sz w:val="28"/>
          <w:szCs w:val="28"/>
        </w:rPr>
        <w:t xml:space="preserve">атті </w:t>
      </w:r>
      <w:r w:rsidRPr="00D50FCE">
        <w:rPr>
          <w:rFonts w:ascii="Times New Roman" w:eastAsia="Times New Roman" w:hAnsi="Times New Roman" w:cs="Times New Roman"/>
          <w:sz w:val="28"/>
          <w:szCs w:val="28"/>
        </w:rPr>
        <w:t>62 право здобувачів обирати форму здобуття освіти не лише під час вступу, але і під час навчання</w:t>
      </w:r>
      <w:r>
        <w:rPr>
          <w:rFonts w:ascii="Times New Roman" w:eastAsia="Times New Roman" w:hAnsi="Times New Roman" w:cs="Times New Roman"/>
          <w:sz w:val="28"/>
          <w:szCs w:val="28"/>
        </w:rPr>
        <w:t>, що буде відповідати наявним практикам і є необхідним для реалізації нових форм здобуття вищої освіти</w:t>
      </w:r>
      <w:r w:rsidRPr="00D50FCE">
        <w:rPr>
          <w:rFonts w:ascii="Times New Roman" w:eastAsia="Times New Roman" w:hAnsi="Times New Roman" w:cs="Times New Roman"/>
          <w:sz w:val="28"/>
          <w:szCs w:val="28"/>
        </w:rPr>
        <w:t>.</w:t>
      </w:r>
    </w:p>
    <w:p w14:paraId="1DDBCB03" w14:textId="77777777" w:rsidR="00FF22DE" w:rsidRDefault="00FF22DE">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Поширити у частині 3 статті 62 право на отримання стипендій, призначених фізичними та юридичними особами, на студентів всіх форм здобуття </w:t>
      </w:r>
      <w:r w:rsidR="00F8716A">
        <w:rPr>
          <w:rFonts w:ascii="Times New Roman" w:eastAsia="Times New Roman" w:hAnsi="Times New Roman" w:cs="Times New Roman"/>
          <w:sz w:val="28"/>
          <w:szCs w:val="28"/>
        </w:rPr>
        <w:t>освіти.</w:t>
      </w:r>
    </w:p>
    <w:p w14:paraId="14080124" w14:textId="77777777" w:rsidR="00D50FCE" w:rsidRDefault="00D50FCE">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Узгодити норми частини 5 статті 10 та пункту 3 частини 1 статті 63</w:t>
      </w:r>
      <w:r w:rsidR="007C1657">
        <w:rPr>
          <w:rFonts w:ascii="Times New Roman" w:eastAsia="Times New Roman" w:hAnsi="Times New Roman" w:cs="Times New Roman"/>
          <w:sz w:val="28"/>
          <w:szCs w:val="28"/>
        </w:rPr>
        <w:t xml:space="preserve"> щодо </w:t>
      </w:r>
      <w:r w:rsidR="00291045">
        <w:rPr>
          <w:rFonts w:ascii="Times New Roman" w:eastAsia="Times New Roman" w:hAnsi="Times New Roman" w:cs="Times New Roman"/>
          <w:sz w:val="28"/>
          <w:szCs w:val="28"/>
        </w:rPr>
        <w:t>обов’язковості</w:t>
      </w:r>
      <w:r w:rsidR="007C1657">
        <w:rPr>
          <w:rFonts w:ascii="Times New Roman" w:eastAsia="Times New Roman" w:hAnsi="Times New Roman" w:cs="Times New Roman"/>
          <w:sz w:val="28"/>
          <w:szCs w:val="28"/>
        </w:rPr>
        <w:t xml:space="preserve"> створення індивідуального навчального плану, що</w:t>
      </w:r>
      <w:r w:rsidRPr="00D50FCE">
        <w:rPr>
          <w:rFonts w:ascii="Times New Roman" w:eastAsia="Times New Roman" w:hAnsi="Times New Roman" w:cs="Times New Roman"/>
          <w:sz w:val="28"/>
          <w:szCs w:val="28"/>
        </w:rPr>
        <w:t xml:space="preserve"> є важливим інструментом реалізації права студента на вибір дисциплін, академічну мобільність, зарахування результатів неформального та </w:t>
      </w:r>
      <w:proofErr w:type="spellStart"/>
      <w:r w:rsidRPr="00D50FCE">
        <w:rPr>
          <w:rFonts w:ascii="Times New Roman" w:eastAsia="Times New Roman" w:hAnsi="Times New Roman" w:cs="Times New Roman"/>
          <w:sz w:val="28"/>
          <w:szCs w:val="28"/>
        </w:rPr>
        <w:t>інформального</w:t>
      </w:r>
      <w:proofErr w:type="spellEnd"/>
      <w:r w:rsidRPr="00D50FCE">
        <w:rPr>
          <w:rFonts w:ascii="Times New Roman" w:eastAsia="Times New Roman" w:hAnsi="Times New Roman" w:cs="Times New Roman"/>
          <w:sz w:val="28"/>
          <w:szCs w:val="28"/>
        </w:rPr>
        <w:t xml:space="preserve"> навчання тощо</w:t>
      </w:r>
      <w:r w:rsidR="007C1657">
        <w:rPr>
          <w:rFonts w:ascii="Times New Roman" w:eastAsia="Times New Roman" w:hAnsi="Times New Roman" w:cs="Times New Roman"/>
          <w:sz w:val="28"/>
          <w:szCs w:val="28"/>
        </w:rPr>
        <w:t>.</w:t>
      </w:r>
    </w:p>
    <w:p w14:paraId="12208DC2" w14:textId="77777777" w:rsidR="00D50FCE" w:rsidRDefault="00D50FCE">
      <w:pPr>
        <w:ind w:firstLine="700"/>
        <w:jc w:val="both"/>
        <w:rPr>
          <w:rFonts w:ascii="Times New Roman" w:eastAsia="Times New Roman" w:hAnsi="Times New Roman" w:cs="Times New Roman"/>
          <w:sz w:val="28"/>
          <w:szCs w:val="28"/>
        </w:rPr>
      </w:pPr>
    </w:p>
    <w:p w14:paraId="05EB107D" w14:textId="77777777" w:rsidR="00CF1C5F" w:rsidRDefault="00AB5FCC">
      <w:pPr>
        <w:shd w:val="clear" w:color="auto" w:fill="FFFFFF"/>
        <w:spacing w:before="240"/>
        <w:ind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w:t>
      </w:r>
    </w:p>
    <w:p w14:paraId="25E44A0D" w14:textId="77777777" w:rsidR="00CF1C5F" w:rsidRDefault="00AB5FCC">
      <w:pPr>
        <w:ind w:firstLine="70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Нормативно-правовими актами, що діють у даній сфері правового регулювання, є Конституція України, Закони України </w:t>
      </w:r>
      <w:r>
        <w:rPr>
          <w:rFonts w:ascii="Times New Roman" w:eastAsia="Times New Roman" w:hAnsi="Times New Roman" w:cs="Times New Roman"/>
          <w:sz w:val="28"/>
          <w:szCs w:val="28"/>
          <w:highlight w:val="white"/>
        </w:rPr>
        <w:t xml:space="preserve">«Про освіту», «Про вищу освіту». </w:t>
      </w:r>
    </w:p>
    <w:p w14:paraId="41F9A8DE" w14:textId="77777777" w:rsidR="00CF1C5F" w:rsidRDefault="00AB5FCC">
      <w:pPr>
        <w:shd w:val="clear" w:color="auto" w:fill="FFFFFF"/>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та реалізація законопроєкту не потребує додаткового внесення змін до інших законів України.</w:t>
      </w:r>
    </w:p>
    <w:p w14:paraId="21D025D1" w14:textId="77777777" w:rsidR="00CF1C5F" w:rsidRDefault="00CF1C5F">
      <w:pPr>
        <w:shd w:val="clear" w:color="auto" w:fill="FFFFFF"/>
        <w:ind w:firstLine="700"/>
        <w:jc w:val="both"/>
        <w:rPr>
          <w:rFonts w:ascii="Times New Roman" w:eastAsia="Times New Roman" w:hAnsi="Times New Roman" w:cs="Times New Roman"/>
          <w:sz w:val="28"/>
          <w:szCs w:val="28"/>
        </w:rPr>
      </w:pPr>
    </w:p>
    <w:p w14:paraId="49477C3F" w14:textId="77777777" w:rsidR="00CF1C5F" w:rsidRDefault="00AB5FCC">
      <w:pPr>
        <w:shd w:val="clear" w:color="auto" w:fill="FFFFFF"/>
        <w:spacing w:before="240"/>
        <w:ind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14:paraId="3B2BD7C4" w14:textId="77777777" w:rsidR="00053732" w:rsidRDefault="00053732" w:rsidP="00053732">
      <w:pPr>
        <w:shd w:val="clear" w:color="auto" w:fill="FFFFFF"/>
        <w:tabs>
          <w:tab w:val="left" w:pos="851"/>
        </w:tabs>
        <w:spacing w:line="240" w:lineRule="auto"/>
        <w:ind w:firstLine="709"/>
        <w:jc w:val="both"/>
        <w:rPr>
          <w:rFonts w:ascii="Times New Roman" w:hAnsi="Times New Roman"/>
          <w:sz w:val="28"/>
          <w:szCs w:val="28"/>
        </w:rPr>
      </w:pPr>
      <w:r w:rsidRPr="005F0CA7">
        <w:rPr>
          <w:rFonts w:ascii="Times New Roman" w:hAnsi="Times New Roman"/>
          <w:sz w:val="28"/>
          <w:szCs w:val="28"/>
        </w:rPr>
        <w:t xml:space="preserve">Прийняття та реалізація цього </w:t>
      </w:r>
      <w:proofErr w:type="spellStart"/>
      <w:r w:rsidRPr="005F0CA7">
        <w:rPr>
          <w:rFonts w:ascii="Times New Roman" w:hAnsi="Times New Roman"/>
          <w:sz w:val="28"/>
          <w:szCs w:val="28"/>
        </w:rPr>
        <w:t>законопро</w:t>
      </w:r>
      <w:r>
        <w:rPr>
          <w:rFonts w:ascii="Times New Roman" w:hAnsi="Times New Roman"/>
          <w:sz w:val="28"/>
          <w:szCs w:val="28"/>
        </w:rPr>
        <w:t>є</w:t>
      </w:r>
      <w:r w:rsidRPr="005F0CA7">
        <w:rPr>
          <w:rFonts w:ascii="Times New Roman" w:hAnsi="Times New Roman"/>
          <w:sz w:val="28"/>
          <w:szCs w:val="28"/>
        </w:rPr>
        <w:t>кту</w:t>
      </w:r>
      <w:proofErr w:type="spellEnd"/>
      <w:r w:rsidRPr="005F0CA7">
        <w:rPr>
          <w:rFonts w:ascii="Times New Roman" w:hAnsi="Times New Roman"/>
          <w:sz w:val="28"/>
          <w:szCs w:val="28"/>
        </w:rPr>
        <w:t xml:space="preserve"> не впливатиме на видаткову чи дохідну частину державного бюджету України чи місцевих бюджетів.</w:t>
      </w:r>
    </w:p>
    <w:p w14:paraId="14A7D238" w14:textId="77777777" w:rsidR="00CF1C5F" w:rsidRDefault="00CF1C5F">
      <w:pPr>
        <w:shd w:val="clear" w:color="auto" w:fill="FFFFFF"/>
        <w:ind w:firstLine="700"/>
        <w:jc w:val="both"/>
        <w:rPr>
          <w:rFonts w:ascii="Times New Roman" w:eastAsia="Times New Roman" w:hAnsi="Times New Roman" w:cs="Times New Roman"/>
          <w:sz w:val="28"/>
          <w:szCs w:val="28"/>
        </w:rPr>
      </w:pPr>
    </w:p>
    <w:p w14:paraId="0538736E" w14:textId="77777777" w:rsidR="00CF1C5F" w:rsidRDefault="00AB5FCC">
      <w:pPr>
        <w:shd w:val="clear" w:color="auto" w:fill="FFFFFF"/>
        <w:ind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акта</w:t>
      </w:r>
    </w:p>
    <w:p w14:paraId="61B10891" w14:textId="77777777" w:rsidR="00CF1C5F" w:rsidRDefault="00AB5FCC">
      <w:pPr>
        <w:shd w:val="clear" w:color="auto" w:fill="FFFFFF"/>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Законопроєкт у разі його ухвалення сприятиме посиленню ролі студентства </w:t>
      </w:r>
      <w:r w:rsidR="00291045">
        <w:rPr>
          <w:rFonts w:ascii="Times New Roman" w:eastAsia="Times New Roman" w:hAnsi="Times New Roman" w:cs="Times New Roman"/>
          <w:sz w:val="28"/>
          <w:szCs w:val="28"/>
        </w:rPr>
        <w:t xml:space="preserve">та інших здобувачів вищої освіти і докторантів як </w:t>
      </w:r>
      <w:r w:rsidR="00291045" w:rsidRPr="00291045">
        <w:rPr>
          <w:rFonts w:ascii="Times New Roman" w:eastAsia="Times New Roman" w:hAnsi="Times New Roman" w:cs="Times New Roman"/>
          <w:sz w:val="28"/>
          <w:szCs w:val="28"/>
        </w:rPr>
        <w:t>автономних і відповідальних суб’єктів освітнього процесу</w:t>
      </w:r>
      <w:r w:rsidR="00291045">
        <w:rPr>
          <w:rFonts w:ascii="Times New Roman" w:eastAsia="Times New Roman" w:hAnsi="Times New Roman" w:cs="Times New Roman"/>
          <w:sz w:val="28"/>
          <w:szCs w:val="28"/>
        </w:rPr>
        <w:t>, що передбачено пунктом 22</w:t>
      </w:r>
      <w:r w:rsidR="00291045" w:rsidRPr="00291045">
        <w:rPr>
          <w:rFonts w:ascii="Times New Roman" w:eastAsia="Times New Roman" w:hAnsi="Times New Roman" w:cs="Times New Roman"/>
          <w:sz w:val="28"/>
          <w:szCs w:val="28"/>
          <w:vertAlign w:val="superscript"/>
        </w:rPr>
        <w:t>1</w:t>
      </w:r>
      <w:r w:rsidR="00291045">
        <w:rPr>
          <w:rFonts w:ascii="Times New Roman" w:eastAsia="Times New Roman" w:hAnsi="Times New Roman" w:cs="Times New Roman"/>
          <w:sz w:val="28"/>
          <w:szCs w:val="28"/>
        </w:rPr>
        <w:t xml:space="preserve"> </w:t>
      </w:r>
      <w:r w:rsidR="00291045">
        <w:rPr>
          <w:rFonts w:ascii="Times New Roman" w:eastAsia="Times New Roman" w:hAnsi="Times New Roman" w:cs="Times New Roman"/>
          <w:sz w:val="28"/>
          <w:szCs w:val="28"/>
        </w:rPr>
        <w:lastRenderedPageBreak/>
        <w:t xml:space="preserve">частини 1 статті 1 Закону, </w:t>
      </w:r>
      <w:r w:rsidR="00F8716A">
        <w:rPr>
          <w:rFonts w:ascii="Times New Roman" w:eastAsia="Times New Roman" w:hAnsi="Times New Roman" w:cs="Times New Roman"/>
          <w:sz w:val="28"/>
          <w:szCs w:val="28"/>
        </w:rPr>
        <w:t xml:space="preserve">забезпеченню реалізації їх прав та інтересів, активізації </w:t>
      </w:r>
      <w:r w:rsidR="00291045">
        <w:rPr>
          <w:rFonts w:ascii="Times New Roman" w:eastAsia="Times New Roman" w:hAnsi="Times New Roman" w:cs="Times New Roman"/>
          <w:sz w:val="28"/>
          <w:szCs w:val="28"/>
        </w:rPr>
        <w:t>їх участі у</w:t>
      </w:r>
      <w:r>
        <w:rPr>
          <w:rFonts w:ascii="Times New Roman" w:eastAsia="Times New Roman" w:hAnsi="Times New Roman" w:cs="Times New Roman"/>
          <w:sz w:val="28"/>
          <w:szCs w:val="28"/>
        </w:rPr>
        <w:t xml:space="preserve"> </w:t>
      </w:r>
      <w:r w:rsidR="00291045">
        <w:rPr>
          <w:rFonts w:ascii="Times New Roman" w:eastAsia="Times New Roman" w:hAnsi="Times New Roman" w:cs="Times New Roman"/>
          <w:sz w:val="28"/>
          <w:szCs w:val="28"/>
        </w:rPr>
        <w:t>розвитку закладу</w:t>
      </w:r>
      <w:r>
        <w:rPr>
          <w:rFonts w:ascii="Times New Roman" w:eastAsia="Times New Roman" w:hAnsi="Times New Roman" w:cs="Times New Roman"/>
          <w:sz w:val="28"/>
          <w:szCs w:val="28"/>
        </w:rPr>
        <w:t xml:space="preserve"> вищої освіти</w:t>
      </w:r>
      <w:r w:rsidR="00291045">
        <w:rPr>
          <w:rFonts w:ascii="Times New Roman" w:eastAsia="Times New Roman" w:hAnsi="Times New Roman" w:cs="Times New Roman"/>
          <w:sz w:val="28"/>
          <w:szCs w:val="28"/>
        </w:rPr>
        <w:t>, забезпеченн</w:t>
      </w:r>
      <w:r w:rsidR="00F8716A">
        <w:rPr>
          <w:rFonts w:ascii="Times New Roman" w:eastAsia="Times New Roman" w:hAnsi="Times New Roman" w:cs="Times New Roman"/>
          <w:sz w:val="28"/>
          <w:szCs w:val="28"/>
        </w:rPr>
        <w:t>і</w:t>
      </w:r>
      <w:r w:rsidR="00291045">
        <w:rPr>
          <w:rFonts w:ascii="Times New Roman" w:eastAsia="Times New Roman" w:hAnsi="Times New Roman" w:cs="Times New Roman"/>
          <w:sz w:val="28"/>
          <w:szCs w:val="28"/>
        </w:rPr>
        <w:t xml:space="preserve"> якості вищої освіти</w:t>
      </w:r>
      <w:r>
        <w:rPr>
          <w:rFonts w:ascii="Times New Roman" w:eastAsia="Times New Roman" w:hAnsi="Times New Roman" w:cs="Times New Roman"/>
          <w:sz w:val="28"/>
          <w:szCs w:val="28"/>
        </w:rPr>
        <w:t>, розвитку управлінських та лідерських якостей</w:t>
      </w:r>
      <w:r w:rsidR="00291045">
        <w:rPr>
          <w:rFonts w:ascii="Times New Roman" w:eastAsia="Times New Roman" w:hAnsi="Times New Roman" w:cs="Times New Roman"/>
          <w:sz w:val="28"/>
          <w:szCs w:val="28"/>
        </w:rPr>
        <w:t xml:space="preserve"> здобувачів освіти</w:t>
      </w:r>
      <w:r>
        <w:rPr>
          <w:rFonts w:ascii="Times New Roman" w:eastAsia="Times New Roman" w:hAnsi="Times New Roman" w:cs="Times New Roman"/>
          <w:sz w:val="28"/>
          <w:szCs w:val="28"/>
        </w:rPr>
        <w:t xml:space="preserve">, </w:t>
      </w:r>
      <w:r w:rsidR="00291045">
        <w:rPr>
          <w:rFonts w:ascii="Times New Roman" w:eastAsia="Times New Roman" w:hAnsi="Times New Roman" w:cs="Times New Roman"/>
          <w:sz w:val="28"/>
          <w:szCs w:val="28"/>
        </w:rPr>
        <w:t xml:space="preserve">їх </w:t>
      </w:r>
      <w:r>
        <w:rPr>
          <w:rFonts w:ascii="Times New Roman" w:eastAsia="Times New Roman" w:hAnsi="Times New Roman" w:cs="Times New Roman"/>
          <w:sz w:val="28"/>
          <w:szCs w:val="28"/>
        </w:rPr>
        <w:t>фінансової грамотності</w:t>
      </w:r>
      <w:r w:rsidR="00291045">
        <w:rPr>
          <w:rFonts w:ascii="Times New Roman" w:eastAsia="Times New Roman" w:hAnsi="Times New Roman" w:cs="Times New Roman"/>
          <w:sz w:val="28"/>
          <w:szCs w:val="28"/>
        </w:rPr>
        <w:t xml:space="preserve"> та</w:t>
      </w:r>
      <w:r>
        <w:rPr>
          <w:rFonts w:ascii="Times New Roman" w:eastAsia="Times New Roman" w:hAnsi="Times New Roman" w:cs="Times New Roman"/>
          <w:sz w:val="28"/>
          <w:szCs w:val="28"/>
        </w:rPr>
        <w:t xml:space="preserve"> громадянської відповідальності. </w:t>
      </w:r>
    </w:p>
    <w:p w14:paraId="5FA29910" w14:textId="77777777" w:rsidR="00CF1C5F" w:rsidRDefault="00CF1C5F"/>
    <w:p w14:paraId="7BD6D459" w14:textId="77777777" w:rsidR="00AB5FCC" w:rsidRDefault="00AB5FCC"/>
    <w:p w14:paraId="7B9D5CDB" w14:textId="77777777" w:rsidR="00AB5FCC" w:rsidRPr="00AB5FCC" w:rsidRDefault="00AB5FCC">
      <w:pPr>
        <w:rPr>
          <w:rFonts w:ascii="Times New Roman" w:hAnsi="Times New Roman" w:cs="Times New Roman"/>
          <w:b/>
          <w:sz w:val="28"/>
          <w:szCs w:val="28"/>
        </w:rPr>
      </w:pPr>
      <w:r w:rsidRPr="00AB5FCC">
        <w:rPr>
          <w:rFonts w:ascii="Times New Roman" w:hAnsi="Times New Roman" w:cs="Times New Roman"/>
          <w:b/>
          <w:sz w:val="28"/>
          <w:szCs w:val="28"/>
        </w:rPr>
        <w:t xml:space="preserve">Народний депутат України </w:t>
      </w:r>
    </w:p>
    <w:sectPr w:rsidR="00AB5FCC" w:rsidRPr="00AB5FCC">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C5F"/>
    <w:rsid w:val="00053732"/>
    <w:rsid w:val="00103799"/>
    <w:rsid w:val="00291045"/>
    <w:rsid w:val="004F3152"/>
    <w:rsid w:val="005C75BC"/>
    <w:rsid w:val="007612A3"/>
    <w:rsid w:val="007C1657"/>
    <w:rsid w:val="008A3671"/>
    <w:rsid w:val="008C0050"/>
    <w:rsid w:val="009710FD"/>
    <w:rsid w:val="00AB5FCC"/>
    <w:rsid w:val="00B37E39"/>
    <w:rsid w:val="00BD2A04"/>
    <w:rsid w:val="00CF1C5F"/>
    <w:rsid w:val="00D50FCE"/>
    <w:rsid w:val="00F8716A"/>
    <w:rsid w:val="00F94636"/>
    <w:rsid w:val="00FF22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B59DE"/>
  <w15:docId w15:val="{4DF8A14C-B154-4154-9E49-8C635101E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UA"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qFormat/>
    <w:pPr>
      <w:keepNext/>
      <w:keepLines/>
      <w:spacing w:before="360" w:after="120"/>
      <w:outlineLvl w:val="1"/>
    </w:pPr>
    <w:rPr>
      <w:sz w:val="32"/>
      <w:szCs w:val="32"/>
    </w:rPr>
  </w:style>
  <w:style w:type="paragraph" w:styleId="3">
    <w:name w:val="heading 3"/>
    <w:basedOn w:val="a"/>
    <w:next w:val="a"/>
    <w:uiPriority w:val="9"/>
    <w:qFormat/>
    <w:pPr>
      <w:keepNext/>
      <w:keepLines/>
      <w:spacing w:before="320" w:after="80"/>
      <w:outlineLvl w:val="2"/>
    </w:pPr>
    <w:rPr>
      <w:color w:val="434343"/>
      <w:sz w:val="28"/>
      <w:szCs w:val="28"/>
    </w:rPr>
  </w:style>
  <w:style w:type="paragraph" w:styleId="4">
    <w:name w:val="heading 4"/>
    <w:basedOn w:val="a"/>
    <w:next w:val="a"/>
    <w:uiPriority w:val="9"/>
    <w:qFormat/>
    <w:pPr>
      <w:keepNext/>
      <w:keepLines/>
      <w:spacing w:before="280" w:after="80"/>
      <w:outlineLvl w:val="3"/>
    </w:pPr>
    <w:rPr>
      <w:color w:val="666666"/>
      <w:sz w:val="24"/>
      <w:szCs w:val="24"/>
    </w:rPr>
  </w:style>
  <w:style w:type="paragraph" w:styleId="5">
    <w:name w:val="heading 5"/>
    <w:basedOn w:val="a"/>
    <w:next w:val="a"/>
    <w:uiPriority w:val="9"/>
    <w:qFormat/>
    <w:pPr>
      <w:keepNext/>
      <w:keepLines/>
      <w:spacing w:before="240" w:after="80"/>
      <w:outlineLvl w:val="4"/>
    </w:pPr>
    <w:rPr>
      <w:color w:val="666666"/>
    </w:rPr>
  </w:style>
  <w:style w:type="paragraph" w:styleId="6">
    <w:name w:val="heading 6"/>
    <w:basedOn w:val="a"/>
    <w:next w:val="a"/>
    <w:uiPriority w:val="9"/>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BE0F00-5041-4095-BD05-94F3FA8AF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D542D0-EAEF-4CEB-B09F-84BB97BA8CF9}">
  <ds:schemaRefs>
    <ds:schemaRef ds:uri="http://schemas.microsoft.com/sharepoint/v3/contenttype/forms"/>
  </ds:schemaRefs>
</ds:datastoreItem>
</file>

<file path=customXml/itemProps3.xml><?xml version="1.0" encoding="utf-8"?>
<ds:datastoreItem xmlns:ds="http://schemas.openxmlformats.org/officeDocument/2006/customXml" ds:itemID="{2ED85DE9-B8DE-4A73-BD14-F4C9435C70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5526</Words>
  <Characters>3150</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2021-12-03T13:27:00Z</dcterms:created>
  <dcterms:modified xsi:type="dcterms:W3CDTF">2021-12-03T13:27:00Z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