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10F" w:rsidRPr="00F6049C" w:rsidRDefault="00B8610F" w:rsidP="00B8610F">
      <w:pPr>
        <w:jc w:val="center"/>
        <w:rPr>
          <w:szCs w:val="28"/>
        </w:rPr>
      </w:pPr>
      <w:bookmarkStart w:id="0" w:name="_GoBack"/>
      <w:bookmarkEnd w:id="0"/>
      <w:r w:rsidRPr="00F6049C">
        <w:rPr>
          <w:szCs w:val="28"/>
          <w:lang w:val="uk-UA"/>
        </w:rPr>
        <w:t>П</w:t>
      </w:r>
      <w:r w:rsidRPr="00F6049C">
        <w:rPr>
          <w:szCs w:val="28"/>
        </w:rPr>
        <w:t>ОРІВНЯЛЬНА ТАБЛИЦЯ</w:t>
      </w:r>
      <w:r w:rsidRPr="00F6049C">
        <w:rPr>
          <w:szCs w:val="28"/>
          <w:lang w:val="uk-UA"/>
        </w:rPr>
        <w:t xml:space="preserve"> </w:t>
      </w:r>
    </w:p>
    <w:p w:rsidR="00B8610F" w:rsidRDefault="00B8610F" w:rsidP="00CE3B50">
      <w:pPr>
        <w:jc w:val="center"/>
        <w:rPr>
          <w:b/>
          <w:szCs w:val="28"/>
          <w:lang w:val="uk-UA"/>
        </w:rPr>
      </w:pPr>
      <w:r w:rsidRPr="003B28D9">
        <w:rPr>
          <w:b/>
          <w:szCs w:val="28"/>
          <w:lang w:val="uk-UA"/>
        </w:rPr>
        <w:t xml:space="preserve">до проекту Закону України </w:t>
      </w:r>
      <w:r w:rsidR="00156C61">
        <w:rPr>
          <w:b/>
          <w:szCs w:val="28"/>
          <w:lang w:val="uk-UA"/>
        </w:rPr>
        <w:t>«</w:t>
      </w:r>
      <w:r w:rsidR="008E3AD1" w:rsidRPr="008E3AD1">
        <w:rPr>
          <w:b/>
          <w:szCs w:val="28"/>
          <w:lang w:val="uk-UA"/>
        </w:rPr>
        <w:t>Про внесення змін до Закону України «Про статус народного депутата України» та до Регламенту Верховної Ради України щодо ви</w:t>
      </w:r>
      <w:r w:rsidR="008E3AD1">
        <w:rPr>
          <w:b/>
          <w:szCs w:val="28"/>
          <w:lang w:val="uk-UA"/>
        </w:rPr>
        <w:t>пл</w:t>
      </w:r>
      <w:r w:rsidR="008E3AD1" w:rsidRPr="008E3AD1">
        <w:rPr>
          <w:b/>
          <w:szCs w:val="28"/>
          <w:lang w:val="uk-UA"/>
        </w:rPr>
        <w:t>ат, пов’язаних з викон</w:t>
      </w:r>
      <w:r w:rsidR="008E3AD1">
        <w:rPr>
          <w:b/>
          <w:szCs w:val="28"/>
          <w:lang w:val="uk-UA"/>
        </w:rPr>
        <w:t>анням депутатських повноважень</w:t>
      </w:r>
      <w:r w:rsidR="00156C61">
        <w:rPr>
          <w:b/>
          <w:szCs w:val="28"/>
          <w:lang w:val="uk-UA"/>
        </w:rPr>
        <w:t>»</w:t>
      </w:r>
    </w:p>
    <w:p w:rsidR="00156C61" w:rsidRPr="003B28D9" w:rsidRDefault="00156C61" w:rsidP="00CE3B50">
      <w:pPr>
        <w:jc w:val="center"/>
        <w:rPr>
          <w:b/>
          <w:szCs w:val="28"/>
          <w:lang w:val="uk-UA"/>
        </w:rPr>
      </w:pPr>
    </w:p>
    <w:tbl>
      <w:tblPr>
        <w:tblStyle w:val="a3"/>
        <w:tblW w:w="15417" w:type="dxa"/>
        <w:tblLook w:val="00A0" w:firstRow="1" w:lastRow="0" w:firstColumn="1" w:lastColumn="0" w:noHBand="0" w:noVBand="0"/>
      </w:tblPr>
      <w:tblGrid>
        <w:gridCol w:w="7708"/>
        <w:gridCol w:w="7709"/>
      </w:tblGrid>
      <w:tr w:rsidR="00B8610F" w:rsidRPr="00F6049C" w:rsidTr="00F6049C">
        <w:tc>
          <w:tcPr>
            <w:tcW w:w="7708" w:type="dxa"/>
          </w:tcPr>
          <w:p w:rsidR="00253D26" w:rsidRDefault="00253D26" w:rsidP="00016792">
            <w:pPr>
              <w:jc w:val="center"/>
              <w:rPr>
                <w:i/>
                <w:lang w:val="uk-UA"/>
              </w:rPr>
            </w:pPr>
          </w:p>
          <w:p w:rsidR="00B8610F" w:rsidRDefault="00B8610F" w:rsidP="00016792">
            <w:pPr>
              <w:jc w:val="center"/>
              <w:rPr>
                <w:i/>
                <w:lang w:val="uk-UA"/>
              </w:rPr>
            </w:pPr>
            <w:r w:rsidRPr="00F6049C">
              <w:rPr>
                <w:i/>
                <w:lang w:val="uk-UA"/>
              </w:rPr>
              <w:t>Чинна редакція</w:t>
            </w:r>
            <w:r w:rsidR="00F6049C" w:rsidRPr="00F6049C">
              <w:rPr>
                <w:i/>
                <w:lang w:val="uk-UA"/>
              </w:rPr>
              <w:t xml:space="preserve"> </w:t>
            </w:r>
            <w:r w:rsidR="008E3AD1" w:rsidRPr="008E3AD1">
              <w:rPr>
                <w:i/>
                <w:lang w:val="uk-UA"/>
              </w:rPr>
              <w:t>Закону України «Про статус народного депутата України»</w:t>
            </w:r>
          </w:p>
          <w:p w:rsidR="00253D26" w:rsidRPr="00F6049C" w:rsidRDefault="00253D26" w:rsidP="00016792">
            <w:pPr>
              <w:jc w:val="center"/>
              <w:rPr>
                <w:i/>
                <w:lang w:val="uk-UA"/>
              </w:rPr>
            </w:pPr>
          </w:p>
        </w:tc>
        <w:tc>
          <w:tcPr>
            <w:tcW w:w="7709" w:type="dxa"/>
          </w:tcPr>
          <w:p w:rsidR="00253D26" w:rsidRDefault="00253D26" w:rsidP="00016792">
            <w:pPr>
              <w:jc w:val="center"/>
              <w:rPr>
                <w:i/>
                <w:lang w:val="uk-UA"/>
              </w:rPr>
            </w:pPr>
          </w:p>
          <w:p w:rsidR="00B8610F" w:rsidRPr="00F6049C" w:rsidRDefault="00B8610F" w:rsidP="00016792">
            <w:pPr>
              <w:jc w:val="center"/>
              <w:rPr>
                <w:i/>
                <w:lang w:val="uk-UA"/>
              </w:rPr>
            </w:pPr>
            <w:r w:rsidRPr="00F6049C">
              <w:rPr>
                <w:i/>
                <w:lang w:val="uk-UA"/>
              </w:rPr>
              <w:t>Пропонована редакція</w:t>
            </w:r>
            <w:r w:rsidR="00F6049C" w:rsidRPr="00F6049C">
              <w:rPr>
                <w:i/>
                <w:lang w:val="uk-UA"/>
              </w:rPr>
              <w:t xml:space="preserve"> </w:t>
            </w:r>
            <w:r w:rsidR="008E3AD1" w:rsidRPr="008E3AD1">
              <w:rPr>
                <w:i/>
                <w:lang w:val="uk-UA"/>
              </w:rPr>
              <w:t>Закону України «Про статус народного депутата України»</w:t>
            </w:r>
          </w:p>
        </w:tc>
      </w:tr>
      <w:tr w:rsidR="008E3AD1" w:rsidRPr="008E3AD1" w:rsidTr="00F6049C">
        <w:tc>
          <w:tcPr>
            <w:tcW w:w="7708" w:type="dxa"/>
          </w:tcPr>
          <w:p w:rsidR="008E3AD1" w:rsidRPr="008E3AD1" w:rsidRDefault="008E3AD1" w:rsidP="008E3AD1">
            <w:pPr>
              <w:ind w:firstLine="284"/>
              <w:jc w:val="both"/>
              <w:rPr>
                <w:szCs w:val="28"/>
                <w:lang w:val="uk-UA"/>
              </w:rPr>
            </w:pPr>
            <w:r w:rsidRPr="008E3AD1">
              <w:rPr>
                <w:b/>
                <w:szCs w:val="28"/>
                <w:lang w:val="uk-UA"/>
              </w:rPr>
              <w:t>Стаття 33</w:t>
            </w:r>
            <w:r w:rsidRPr="008E3AD1">
              <w:rPr>
                <w:szCs w:val="28"/>
                <w:lang w:val="uk-UA"/>
              </w:rPr>
              <w:t>. Фінансове, медичне та соціально-побутове забезпечення народного депутата України</w:t>
            </w:r>
          </w:p>
          <w:p w:rsidR="008E3AD1" w:rsidRDefault="008E3AD1" w:rsidP="008E3AD1">
            <w:pPr>
              <w:ind w:firstLine="284"/>
              <w:jc w:val="both"/>
              <w:rPr>
                <w:szCs w:val="28"/>
                <w:lang w:val="uk-UA"/>
              </w:rPr>
            </w:pPr>
            <w:r>
              <w:rPr>
                <w:szCs w:val="28"/>
                <w:lang w:val="uk-UA"/>
              </w:rPr>
              <w:t>…</w:t>
            </w:r>
          </w:p>
          <w:p w:rsidR="008E3AD1" w:rsidRPr="008E3AD1" w:rsidRDefault="008E3AD1" w:rsidP="008E3AD1">
            <w:pPr>
              <w:ind w:firstLine="284"/>
              <w:jc w:val="both"/>
              <w:rPr>
                <w:szCs w:val="28"/>
                <w:lang w:val="uk-UA"/>
              </w:rPr>
            </w:pPr>
            <w:r w:rsidRPr="008E3AD1">
              <w:rPr>
                <w:szCs w:val="28"/>
                <w:lang w:val="uk-UA"/>
              </w:rPr>
              <w:t>5. За дні, в які народний депутат без поважних причин, визначених частиною третьою статті 26 Регламенту Верховної Ради України,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не провадяться виплати, пов'язані з виконанням депутатських повноважень.</w:t>
            </w:r>
          </w:p>
          <w:p w:rsidR="008E3AD1" w:rsidRDefault="008E3AD1" w:rsidP="008E3AD1">
            <w:pPr>
              <w:ind w:firstLine="284"/>
              <w:jc w:val="both"/>
              <w:rPr>
                <w:szCs w:val="28"/>
                <w:u w:val="single"/>
                <w:lang w:val="uk-UA"/>
              </w:rPr>
            </w:pPr>
            <w:r w:rsidRPr="008E3AD1">
              <w:rPr>
                <w:szCs w:val="28"/>
                <w:u w:val="single"/>
                <w:lang w:val="uk-UA"/>
              </w:rPr>
              <w:t xml:space="preserve">Якщо народний депутат протягом календарного місяця упродовж однієї чергової сесії Верховної Ради України без поважних причин, визначених частиною третьою статті 26 Регламенту 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 до складу якого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w:t>
            </w:r>
            <w:r w:rsidRPr="008E3AD1">
              <w:rPr>
                <w:szCs w:val="28"/>
                <w:u w:val="single"/>
                <w:lang w:val="uk-UA"/>
              </w:rPr>
              <w:lastRenderedPageBreak/>
              <w:t>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p>
          <w:p w:rsidR="008E3AD1" w:rsidRPr="008E3AD1" w:rsidRDefault="008E3AD1" w:rsidP="008E3AD1">
            <w:pPr>
              <w:ind w:firstLine="284"/>
              <w:jc w:val="both"/>
              <w:rPr>
                <w:szCs w:val="28"/>
                <w:u w:val="single"/>
                <w:lang w:val="uk-UA"/>
              </w:rPr>
            </w:pPr>
          </w:p>
        </w:tc>
        <w:tc>
          <w:tcPr>
            <w:tcW w:w="7709" w:type="dxa"/>
          </w:tcPr>
          <w:p w:rsidR="008E3AD1" w:rsidRPr="008E3AD1" w:rsidRDefault="008E3AD1" w:rsidP="008E3AD1">
            <w:pPr>
              <w:ind w:firstLine="284"/>
              <w:jc w:val="both"/>
              <w:rPr>
                <w:szCs w:val="28"/>
                <w:lang w:val="uk-UA"/>
              </w:rPr>
            </w:pPr>
            <w:r w:rsidRPr="008E3AD1">
              <w:rPr>
                <w:b/>
                <w:szCs w:val="28"/>
                <w:lang w:val="uk-UA"/>
              </w:rPr>
              <w:lastRenderedPageBreak/>
              <w:t>Стаття 33</w:t>
            </w:r>
            <w:r w:rsidRPr="008E3AD1">
              <w:rPr>
                <w:szCs w:val="28"/>
                <w:lang w:val="uk-UA"/>
              </w:rPr>
              <w:t>. Фінансове, медичне та соціально-побутове забезпечення народного депутата України</w:t>
            </w:r>
          </w:p>
          <w:p w:rsidR="008E3AD1" w:rsidRDefault="008E3AD1" w:rsidP="008E3AD1">
            <w:pPr>
              <w:ind w:firstLine="284"/>
              <w:jc w:val="both"/>
              <w:rPr>
                <w:szCs w:val="28"/>
                <w:lang w:val="uk-UA"/>
              </w:rPr>
            </w:pPr>
            <w:r>
              <w:rPr>
                <w:szCs w:val="28"/>
                <w:lang w:val="uk-UA"/>
              </w:rPr>
              <w:t>…</w:t>
            </w:r>
          </w:p>
          <w:p w:rsidR="008E3AD1" w:rsidRDefault="008E3AD1" w:rsidP="008E3AD1">
            <w:pPr>
              <w:ind w:firstLine="284"/>
              <w:jc w:val="both"/>
              <w:rPr>
                <w:szCs w:val="28"/>
                <w:lang w:val="uk-UA"/>
              </w:rPr>
            </w:pPr>
            <w:r w:rsidRPr="008E3AD1">
              <w:rPr>
                <w:szCs w:val="28"/>
                <w:lang w:val="uk-UA"/>
              </w:rPr>
              <w:t>5. За дні, в які народний депутат без поважних причин, визначених частиною третьою статті 26 Регламенту Верховної Ради України, не виконує свої депутатські повноваження, передбачені законом, за поданням комітету, до компетенції якого входять питання депутатської етики, народним депутатам не провадяться виплати, пов'язані з виконанням депутатських повноважень.</w:t>
            </w:r>
          </w:p>
          <w:p w:rsidR="00977B83" w:rsidRPr="008E3AD1" w:rsidRDefault="00977B83" w:rsidP="008E3AD1">
            <w:pPr>
              <w:ind w:firstLine="284"/>
              <w:jc w:val="both"/>
              <w:rPr>
                <w:szCs w:val="28"/>
                <w:lang w:val="uk-UA"/>
              </w:rPr>
            </w:pPr>
          </w:p>
          <w:p w:rsidR="008E3AD1" w:rsidRDefault="008E3AD1" w:rsidP="008E3AD1">
            <w:pPr>
              <w:ind w:firstLine="284"/>
              <w:jc w:val="both"/>
              <w:rPr>
                <w:szCs w:val="28"/>
                <w:u w:val="single"/>
                <w:lang w:val="uk-UA"/>
              </w:rPr>
            </w:pPr>
            <w:r>
              <w:rPr>
                <w:szCs w:val="28"/>
                <w:u w:val="single"/>
                <w:lang w:val="uk-UA"/>
              </w:rPr>
              <w:t>/</w:t>
            </w:r>
            <w:r w:rsidRPr="008E3AD1">
              <w:rPr>
                <w:i/>
                <w:szCs w:val="28"/>
                <w:u w:val="single"/>
                <w:lang w:val="uk-UA"/>
              </w:rPr>
              <w:t>виключено</w:t>
            </w:r>
            <w:r>
              <w:rPr>
                <w:szCs w:val="28"/>
                <w:u w:val="single"/>
                <w:lang w:val="uk-UA"/>
              </w:rPr>
              <w:t>/</w:t>
            </w:r>
          </w:p>
          <w:p w:rsidR="008E3AD1" w:rsidRPr="008E3AD1" w:rsidRDefault="008E3AD1" w:rsidP="008E3AD1">
            <w:pPr>
              <w:ind w:firstLine="284"/>
              <w:jc w:val="both"/>
              <w:rPr>
                <w:szCs w:val="28"/>
                <w:u w:val="single"/>
                <w:lang w:val="uk-UA"/>
              </w:rPr>
            </w:pPr>
          </w:p>
        </w:tc>
      </w:tr>
      <w:tr w:rsidR="008E3AD1" w:rsidRPr="00F6049C" w:rsidTr="00D3124B">
        <w:tc>
          <w:tcPr>
            <w:tcW w:w="7708" w:type="dxa"/>
          </w:tcPr>
          <w:p w:rsidR="00253D26" w:rsidRDefault="00253D26" w:rsidP="00D3124B">
            <w:pPr>
              <w:jc w:val="center"/>
              <w:rPr>
                <w:i/>
                <w:lang w:val="uk-UA"/>
              </w:rPr>
            </w:pPr>
          </w:p>
          <w:p w:rsidR="008E3AD1" w:rsidRDefault="008E3AD1" w:rsidP="00D3124B">
            <w:pPr>
              <w:jc w:val="center"/>
              <w:rPr>
                <w:i/>
                <w:lang w:val="uk-UA"/>
              </w:rPr>
            </w:pPr>
            <w:r w:rsidRPr="00F6049C">
              <w:rPr>
                <w:i/>
                <w:lang w:val="uk-UA"/>
              </w:rPr>
              <w:t>Чинна редакція Регламенту Верховної Ради</w:t>
            </w:r>
          </w:p>
          <w:p w:rsidR="00253D26" w:rsidRPr="00F6049C" w:rsidRDefault="00253D26" w:rsidP="00D3124B">
            <w:pPr>
              <w:jc w:val="center"/>
              <w:rPr>
                <w:i/>
                <w:lang w:val="uk-UA"/>
              </w:rPr>
            </w:pPr>
          </w:p>
        </w:tc>
        <w:tc>
          <w:tcPr>
            <w:tcW w:w="7709" w:type="dxa"/>
          </w:tcPr>
          <w:p w:rsidR="00253D26" w:rsidRDefault="00253D26" w:rsidP="00D3124B">
            <w:pPr>
              <w:jc w:val="center"/>
              <w:rPr>
                <w:i/>
                <w:lang w:val="uk-UA"/>
              </w:rPr>
            </w:pPr>
          </w:p>
          <w:p w:rsidR="008E3AD1" w:rsidRPr="00F6049C" w:rsidRDefault="008E3AD1" w:rsidP="00D3124B">
            <w:pPr>
              <w:jc w:val="center"/>
              <w:rPr>
                <w:i/>
                <w:lang w:val="uk-UA"/>
              </w:rPr>
            </w:pPr>
            <w:r w:rsidRPr="00F6049C">
              <w:rPr>
                <w:i/>
                <w:lang w:val="uk-UA"/>
              </w:rPr>
              <w:t>Пропонована редакція Регламенту Верховної Ради</w:t>
            </w:r>
          </w:p>
        </w:tc>
      </w:tr>
      <w:tr w:rsidR="00156C61" w:rsidRPr="008E3AD1" w:rsidTr="00F6049C">
        <w:tc>
          <w:tcPr>
            <w:tcW w:w="7708" w:type="dxa"/>
          </w:tcPr>
          <w:p w:rsidR="00156C61" w:rsidRPr="008E3AD1" w:rsidRDefault="00156C61" w:rsidP="00156C61">
            <w:pPr>
              <w:ind w:firstLine="284"/>
              <w:jc w:val="both"/>
              <w:rPr>
                <w:szCs w:val="28"/>
                <w:lang w:val="uk-UA"/>
              </w:rPr>
            </w:pPr>
            <w:r w:rsidRPr="008E3AD1">
              <w:rPr>
                <w:b/>
                <w:szCs w:val="28"/>
                <w:lang w:val="uk-UA"/>
              </w:rPr>
              <w:t>Стаття 26</w:t>
            </w:r>
            <w:r w:rsidRPr="008E3AD1">
              <w:rPr>
                <w:szCs w:val="28"/>
                <w:lang w:val="uk-UA"/>
              </w:rPr>
              <w:t>. Реєстрація учасників та ведення пленарних засідань Верховної Ради</w:t>
            </w:r>
          </w:p>
          <w:p w:rsidR="00156C61" w:rsidRPr="008E3AD1" w:rsidRDefault="00156C61" w:rsidP="00156C61">
            <w:pPr>
              <w:ind w:firstLine="284"/>
              <w:jc w:val="both"/>
              <w:rPr>
                <w:szCs w:val="28"/>
                <w:lang w:val="uk-UA"/>
              </w:rPr>
            </w:pPr>
            <w:r w:rsidRPr="008E3AD1">
              <w:rPr>
                <w:szCs w:val="28"/>
                <w:lang w:val="uk-UA"/>
              </w:rPr>
              <w:t>1. Перед відкриттям кожного пленарного засідання у залі засідань Верховної Ради народний депутат реєструється за допомогою електронної системи шляхом натискання кнопки "за". У разі якщо народний депутат не зареєструвався за допомогою електронної системи у визначений цією статтею спосіб, але протягом пленарного засідання здійснював голосування з питань порядку денного пленарного засідання за допомогою електронної системи, він вважається таким, який зареєструвався за допомогою електронної системи.</w:t>
            </w:r>
          </w:p>
        </w:tc>
        <w:tc>
          <w:tcPr>
            <w:tcW w:w="7709" w:type="dxa"/>
          </w:tcPr>
          <w:p w:rsidR="00156C61" w:rsidRPr="008E3AD1" w:rsidRDefault="00156C61" w:rsidP="00156C61">
            <w:pPr>
              <w:ind w:firstLine="284"/>
              <w:jc w:val="both"/>
              <w:rPr>
                <w:szCs w:val="28"/>
                <w:lang w:val="uk-UA"/>
              </w:rPr>
            </w:pPr>
            <w:r w:rsidRPr="008E3AD1">
              <w:rPr>
                <w:b/>
                <w:szCs w:val="28"/>
                <w:lang w:val="uk-UA"/>
              </w:rPr>
              <w:t>Стаття 26</w:t>
            </w:r>
            <w:r w:rsidRPr="008E3AD1">
              <w:rPr>
                <w:szCs w:val="28"/>
                <w:lang w:val="uk-UA"/>
              </w:rPr>
              <w:t>. Реєстрація учасників та ведення пленарних засідань Верховної Ради</w:t>
            </w:r>
          </w:p>
          <w:p w:rsidR="00156C61" w:rsidRPr="00156C61" w:rsidRDefault="00156C61" w:rsidP="00156C61">
            <w:pPr>
              <w:ind w:firstLine="720"/>
              <w:jc w:val="both"/>
              <w:rPr>
                <w:b/>
                <w:bCs/>
                <w:szCs w:val="28"/>
                <w:lang w:val="uk-UA"/>
              </w:rPr>
            </w:pPr>
            <w:r w:rsidRPr="008E3AD1">
              <w:rPr>
                <w:szCs w:val="28"/>
                <w:lang w:val="uk-UA"/>
              </w:rPr>
              <w:t>1. Перед відкриттям кожного пленарного засідання у залі засідань Верховної Ради народний депутат реєструється за допомогою електронної системи шляхом натискання кнопки "за". У разі якщо народний депутат не зареєструвався за допомогою електронної системи у визначений цією статтею спосіб, але протягом пленарного засідання здійснював голосування з питань порядку денного пленарного засідання за допомогою електронної системи, він вважається таким, який зареєструвався за допомогою електронної системи.</w:t>
            </w:r>
            <w:r>
              <w:rPr>
                <w:szCs w:val="28"/>
                <w:lang w:val="uk-UA"/>
              </w:rPr>
              <w:t xml:space="preserve"> </w:t>
            </w:r>
            <w:r w:rsidRPr="00156C61">
              <w:rPr>
                <w:b/>
                <w:szCs w:val="28"/>
                <w:lang w:val="uk-UA"/>
              </w:rPr>
              <w:t>Реєстрація на пленарному засіданні не є підставою для виплати заробітної плати народному депутату України.</w:t>
            </w:r>
          </w:p>
          <w:p w:rsidR="00156C61" w:rsidRPr="008E3AD1" w:rsidRDefault="00156C61" w:rsidP="00156C61">
            <w:pPr>
              <w:ind w:firstLine="284"/>
              <w:jc w:val="both"/>
              <w:rPr>
                <w:szCs w:val="28"/>
                <w:lang w:val="uk-UA"/>
              </w:rPr>
            </w:pPr>
          </w:p>
        </w:tc>
      </w:tr>
    </w:tbl>
    <w:p w:rsidR="00B8610F" w:rsidRPr="008E3AD1" w:rsidRDefault="00B8610F">
      <w:pPr>
        <w:rPr>
          <w:sz w:val="16"/>
          <w:szCs w:val="16"/>
          <w:lang w:val="uk-UA"/>
        </w:rPr>
      </w:pPr>
    </w:p>
    <w:p w:rsidR="00F10E9E" w:rsidRPr="00F10E9E" w:rsidRDefault="00F10E9E">
      <w:pPr>
        <w:rPr>
          <w:lang w:val="uk-UA"/>
        </w:rPr>
      </w:pPr>
      <w:r>
        <w:rPr>
          <w:lang w:val="uk-UA"/>
        </w:rPr>
        <w:t>Народні депутати України</w:t>
      </w:r>
    </w:p>
    <w:sectPr w:rsidR="00F10E9E" w:rsidRPr="00F10E9E" w:rsidSect="00253D26">
      <w:headerReference w:type="default" r:id="rId9"/>
      <w:pgSz w:w="16838" w:h="11906" w:orient="landscape"/>
      <w:pgMar w:top="993" w:right="850" w:bottom="567" w:left="85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501" w:rsidRDefault="003F0501" w:rsidP="00253D26">
      <w:r>
        <w:separator/>
      </w:r>
    </w:p>
  </w:endnote>
  <w:endnote w:type="continuationSeparator" w:id="0">
    <w:p w:rsidR="003F0501" w:rsidRDefault="003F0501" w:rsidP="00253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501" w:rsidRDefault="003F0501" w:rsidP="00253D26">
      <w:r>
        <w:separator/>
      </w:r>
    </w:p>
  </w:footnote>
  <w:footnote w:type="continuationSeparator" w:id="0">
    <w:p w:rsidR="003F0501" w:rsidRDefault="003F0501" w:rsidP="00253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7842886"/>
      <w:docPartObj>
        <w:docPartGallery w:val="Page Numbers (Top of Page)"/>
        <w:docPartUnique/>
      </w:docPartObj>
    </w:sdtPr>
    <w:sdtEndPr/>
    <w:sdtContent>
      <w:p w:rsidR="00253D26" w:rsidRDefault="00253D26">
        <w:pPr>
          <w:pStyle w:val="a5"/>
          <w:jc w:val="center"/>
        </w:pPr>
        <w:r>
          <w:fldChar w:fldCharType="begin"/>
        </w:r>
        <w:r>
          <w:instrText>PAGE   \* MERGEFORMAT</w:instrText>
        </w:r>
        <w:r>
          <w:fldChar w:fldCharType="separate"/>
        </w:r>
        <w:r w:rsidR="007548CF" w:rsidRPr="007548CF">
          <w:rPr>
            <w:noProof/>
            <w:lang w:val="uk-UA"/>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10F"/>
    <w:rsid w:val="00016792"/>
    <w:rsid w:val="000D016A"/>
    <w:rsid w:val="0012133A"/>
    <w:rsid w:val="00156C61"/>
    <w:rsid w:val="001C00B0"/>
    <w:rsid w:val="001F2F6F"/>
    <w:rsid w:val="00216676"/>
    <w:rsid w:val="00253D26"/>
    <w:rsid w:val="00383354"/>
    <w:rsid w:val="003B28D9"/>
    <w:rsid w:val="003E0F5A"/>
    <w:rsid w:val="003F0501"/>
    <w:rsid w:val="003F409C"/>
    <w:rsid w:val="003F5D8F"/>
    <w:rsid w:val="00413A47"/>
    <w:rsid w:val="004D2EB9"/>
    <w:rsid w:val="004D59D5"/>
    <w:rsid w:val="004F3494"/>
    <w:rsid w:val="004F689C"/>
    <w:rsid w:val="005A1CA0"/>
    <w:rsid w:val="006239AA"/>
    <w:rsid w:val="00652E1A"/>
    <w:rsid w:val="006F56F1"/>
    <w:rsid w:val="007548CF"/>
    <w:rsid w:val="007D3C6B"/>
    <w:rsid w:val="008E3AD1"/>
    <w:rsid w:val="00952533"/>
    <w:rsid w:val="00977B83"/>
    <w:rsid w:val="00A5742E"/>
    <w:rsid w:val="00A62046"/>
    <w:rsid w:val="00B016B9"/>
    <w:rsid w:val="00B40E8E"/>
    <w:rsid w:val="00B8610F"/>
    <w:rsid w:val="00BA5408"/>
    <w:rsid w:val="00CE3B50"/>
    <w:rsid w:val="00F10E9E"/>
    <w:rsid w:val="00F60285"/>
    <w:rsid w:val="00F6049C"/>
    <w:rsid w:val="00FD5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DD4F73A-5441-403A-BDD2-D58CC1A53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semiHidden="1" w:uiPriority="0" w:unhideWhenUsed="1"/>
    <w:lsdException w:name="Table Subtle 1" w:locked="1" w:semiHidden="1" w:unhideWhenUsed="1"/>
    <w:lsdException w:name="Table Subtle 2" w:locked="1" w:semiHidden="1" w:unhideWhenUsed="1"/>
    <w:lsdException w:name="Table Web 1" w:semiHidden="1" w:uiPriority="0" w:unhideWhenUsed="1"/>
    <w:lsdException w:name="Table Web 2" w:semiHidden="1" w:uiPriority="0"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610F"/>
    <w:pPr>
      <w:spacing w:after="0" w:line="240" w:lineRule="auto"/>
    </w:pPr>
    <w:rPr>
      <w:rFonts w:ascii="Times New Roman" w:hAnsi="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8610F"/>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B8610F"/>
    <w:pPr>
      <w:spacing w:before="100" w:beforeAutospacing="1" w:after="100" w:afterAutospacing="1"/>
    </w:pPr>
    <w:rPr>
      <w:sz w:val="24"/>
    </w:rPr>
  </w:style>
  <w:style w:type="character" w:customStyle="1" w:styleId="rvts9">
    <w:name w:val="rvts9"/>
    <w:basedOn w:val="a0"/>
    <w:uiPriority w:val="99"/>
    <w:rsid w:val="00B8610F"/>
    <w:rPr>
      <w:rFonts w:cs="Times New Roman"/>
    </w:rPr>
  </w:style>
  <w:style w:type="character" w:styleId="a4">
    <w:name w:val="Hyperlink"/>
    <w:basedOn w:val="a0"/>
    <w:uiPriority w:val="99"/>
    <w:rsid w:val="00B8610F"/>
    <w:rPr>
      <w:rFonts w:cs="Times New Roman"/>
      <w:color w:val="0000FF"/>
      <w:u w:val="single"/>
    </w:rPr>
  </w:style>
  <w:style w:type="paragraph" w:styleId="a5">
    <w:name w:val="header"/>
    <w:basedOn w:val="a"/>
    <w:link w:val="a6"/>
    <w:uiPriority w:val="99"/>
    <w:unhideWhenUsed/>
    <w:locked/>
    <w:rsid w:val="00253D26"/>
    <w:pPr>
      <w:tabs>
        <w:tab w:val="center" w:pos="4819"/>
        <w:tab w:val="right" w:pos="9639"/>
      </w:tabs>
    </w:pPr>
  </w:style>
  <w:style w:type="character" w:customStyle="1" w:styleId="a6">
    <w:name w:val="Верхній колонтитул Знак"/>
    <w:basedOn w:val="a0"/>
    <w:link w:val="a5"/>
    <w:uiPriority w:val="99"/>
    <w:rsid w:val="00253D26"/>
    <w:rPr>
      <w:rFonts w:ascii="Times New Roman" w:hAnsi="Times New Roman"/>
      <w:sz w:val="28"/>
      <w:szCs w:val="24"/>
      <w:lang w:val="ru-RU" w:eastAsia="ru-RU"/>
    </w:rPr>
  </w:style>
  <w:style w:type="paragraph" w:styleId="a7">
    <w:name w:val="footer"/>
    <w:basedOn w:val="a"/>
    <w:link w:val="a8"/>
    <w:uiPriority w:val="99"/>
    <w:unhideWhenUsed/>
    <w:locked/>
    <w:rsid w:val="00253D26"/>
    <w:pPr>
      <w:tabs>
        <w:tab w:val="center" w:pos="4819"/>
        <w:tab w:val="right" w:pos="9639"/>
      </w:tabs>
    </w:pPr>
  </w:style>
  <w:style w:type="character" w:customStyle="1" w:styleId="a8">
    <w:name w:val="Нижній колонтитул Знак"/>
    <w:basedOn w:val="a0"/>
    <w:link w:val="a7"/>
    <w:uiPriority w:val="99"/>
    <w:rsid w:val="00253D26"/>
    <w:rPr>
      <w:rFonts w:ascii="Times New Roman" w:hAnsi="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1290FE-DCA0-4434-A06B-744AEF12E302}">
  <ds:schemaRefs>
    <ds:schemaRef ds:uri="http://schemas.microsoft.com/sharepoint/v3/contenttype/forms"/>
  </ds:schemaRefs>
</ds:datastoreItem>
</file>

<file path=customXml/itemProps2.xml><?xml version="1.0" encoding="utf-8"?>
<ds:datastoreItem xmlns:ds="http://schemas.openxmlformats.org/officeDocument/2006/customXml" ds:itemID="{1C291711-DC34-442E-807E-8ACEC756C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70B169-B3B2-453B-B314-3309129CF5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2334</Words>
  <Characters>1331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2021-12-08T14:58:00Z</dcterms:created>
  <dcterms:modified xsi:type="dcterms:W3CDTF">2021-12-08T14:58:00Z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