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5E5A5" w14:textId="77777777" w:rsidR="00E220C5" w:rsidRPr="00C35B79" w:rsidRDefault="00E220C5" w:rsidP="00C35B79">
      <w:pPr>
        <w:spacing w:after="0" w:line="360" w:lineRule="auto"/>
        <w:jc w:val="center"/>
        <w:rPr>
          <w:rFonts w:ascii="Times New Roman" w:eastAsia="Times New Roman" w:hAnsi="Times New Roman" w:cs="Times New Roman"/>
          <w:b/>
          <w:sz w:val="28"/>
          <w:szCs w:val="28"/>
        </w:rPr>
      </w:pPr>
      <w:bookmarkStart w:id="0" w:name="_GoBack"/>
      <w:bookmarkEnd w:id="0"/>
      <w:r w:rsidRPr="00C35B79">
        <w:rPr>
          <w:rFonts w:ascii="Times New Roman" w:eastAsia="Times New Roman" w:hAnsi="Times New Roman" w:cs="Times New Roman"/>
          <w:b/>
          <w:sz w:val="28"/>
          <w:szCs w:val="28"/>
        </w:rPr>
        <w:t xml:space="preserve">Порівняльна таблиця </w:t>
      </w:r>
    </w:p>
    <w:p w14:paraId="4B57A190" w14:textId="3E51B421" w:rsidR="00E220C5" w:rsidRPr="00C35B79" w:rsidRDefault="00E220C5" w:rsidP="00C35B79">
      <w:pPr>
        <w:spacing w:after="0" w:line="360" w:lineRule="auto"/>
        <w:jc w:val="center"/>
        <w:rPr>
          <w:rFonts w:ascii="Times New Roman" w:eastAsia="Times New Roman" w:hAnsi="Times New Roman" w:cs="Times New Roman"/>
          <w:b/>
          <w:sz w:val="28"/>
          <w:szCs w:val="28"/>
        </w:rPr>
      </w:pPr>
      <w:bookmarkStart w:id="1" w:name="_heading=h.gjdgxs"/>
      <w:bookmarkEnd w:id="1"/>
      <w:r w:rsidRPr="00C35B79">
        <w:rPr>
          <w:rFonts w:ascii="Times New Roman" w:eastAsia="Times New Roman" w:hAnsi="Times New Roman" w:cs="Times New Roman"/>
          <w:b/>
          <w:sz w:val="28"/>
          <w:szCs w:val="28"/>
        </w:rPr>
        <w:t xml:space="preserve">до проекту Закону </w:t>
      </w:r>
      <w:r w:rsidR="004808FB" w:rsidRPr="004808FB">
        <w:rPr>
          <w:rFonts w:ascii="Times New Roman" w:eastAsia="Times New Roman" w:hAnsi="Times New Roman" w:cs="Times New Roman"/>
          <w:b/>
          <w:sz w:val="28"/>
          <w:szCs w:val="28"/>
        </w:rPr>
        <w:t>про внесення змін до Податкового кодексу України щодо стимулювання платників екологічного податку до здійснення природоохоронних заходів та збалансованості бюджетних надходжень</w:t>
      </w:r>
    </w:p>
    <w:p w14:paraId="7BDDFB1C" w14:textId="77777777" w:rsidR="00E220C5" w:rsidRPr="00C35B79" w:rsidRDefault="00E220C5" w:rsidP="00C35B79">
      <w:pPr>
        <w:spacing w:after="0" w:line="360" w:lineRule="auto"/>
        <w:jc w:val="center"/>
        <w:rPr>
          <w:rFonts w:ascii="Times New Roman" w:eastAsia="Times New Roman" w:hAnsi="Times New Roman" w:cs="Times New Roman"/>
          <w:b/>
          <w:sz w:val="28"/>
          <w:szCs w:val="28"/>
        </w:rPr>
      </w:pPr>
    </w:p>
    <w:tbl>
      <w:tblPr>
        <w:tblW w:w="14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2"/>
        <w:gridCol w:w="7283"/>
      </w:tblGrid>
      <w:tr w:rsidR="00E220C5" w:rsidRPr="00C35B79" w14:paraId="04DFE66D" w14:textId="77777777" w:rsidTr="00723211">
        <w:tc>
          <w:tcPr>
            <w:tcW w:w="7282" w:type="dxa"/>
            <w:tcBorders>
              <w:top w:val="single" w:sz="4" w:space="0" w:color="000000"/>
              <w:left w:val="single" w:sz="4" w:space="0" w:color="000000"/>
              <w:bottom w:val="single" w:sz="4" w:space="0" w:color="000000"/>
              <w:right w:val="single" w:sz="4" w:space="0" w:color="000000"/>
            </w:tcBorders>
            <w:hideMark/>
          </w:tcPr>
          <w:p w14:paraId="0DF74D4C" w14:textId="77777777" w:rsidR="00E220C5" w:rsidRPr="00C35B79" w:rsidRDefault="00E220C5" w:rsidP="00C35B79">
            <w:pPr>
              <w:spacing w:line="360" w:lineRule="auto"/>
              <w:jc w:val="center"/>
              <w:rPr>
                <w:rFonts w:ascii="Times New Roman" w:hAnsi="Times New Roman" w:cs="Times New Roman"/>
                <w:sz w:val="28"/>
                <w:szCs w:val="28"/>
              </w:rPr>
            </w:pPr>
            <w:r w:rsidRPr="00C35B79">
              <w:rPr>
                <w:rFonts w:ascii="Times New Roman" w:eastAsia="Times New Roman" w:hAnsi="Times New Roman" w:cs="Times New Roman"/>
                <w:b/>
                <w:sz w:val="28"/>
                <w:szCs w:val="28"/>
              </w:rPr>
              <w:t>Зміст положення акта законодавства</w:t>
            </w:r>
          </w:p>
        </w:tc>
        <w:tc>
          <w:tcPr>
            <w:tcW w:w="7283" w:type="dxa"/>
            <w:tcBorders>
              <w:top w:val="single" w:sz="4" w:space="0" w:color="000000"/>
              <w:left w:val="single" w:sz="4" w:space="0" w:color="000000"/>
              <w:bottom w:val="single" w:sz="4" w:space="0" w:color="000000"/>
              <w:right w:val="single" w:sz="4" w:space="0" w:color="000000"/>
            </w:tcBorders>
            <w:hideMark/>
          </w:tcPr>
          <w:p w14:paraId="635D1447" w14:textId="77777777" w:rsidR="00E220C5" w:rsidRPr="00C35B79" w:rsidRDefault="00E220C5" w:rsidP="00C35B79">
            <w:pPr>
              <w:spacing w:line="360" w:lineRule="auto"/>
              <w:jc w:val="center"/>
              <w:rPr>
                <w:rFonts w:ascii="Times New Roman" w:hAnsi="Times New Roman" w:cs="Times New Roman"/>
                <w:sz w:val="28"/>
                <w:szCs w:val="28"/>
              </w:rPr>
            </w:pPr>
            <w:r w:rsidRPr="00C35B79">
              <w:rPr>
                <w:rFonts w:ascii="Times New Roman" w:eastAsia="Times New Roman" w:hAnsi="Times New Roman" w:cs="Times New Roman"/>
                <w:b/>
                <w:sz w:val="28"/>
                <w:szCs w:val="28"/>
              </w:rPr>
              <w:t>Зміст відповідного положення проекту акта</w:t>
            </w:r>
          </w:p>
        </w:tc>
      </w:tr>
      <w:tr w:rsidR="00E220C5" w:rsidRPr="00C35B79" w14:paraId="7E634762" w14:textId="77777777" w:rsidTr="00723211">
        <w:tc>
          <w:tcPr>
            <w:tcW w:w="14565" w:type="dxa"/>
            <w:gridSpan w:val="2"/>
            <w:tcBorders>
              <w:top w:val="single" w:sz="4" w:space="0" w:color="000000"/>
              <w:left w:val="single" w:sz="4" w:space="0" w:color="000000"/>
              <w:bottom w:val="single" w:sz="4" w:space="0" w:color="000000"/>
              <w:right w:val="single" w:sz="4" w:space="0" w:color="000000"/>
            </w:tcBorders>
            <w:hideMark/>
          </w:tcPr>
          <w:p w14:paraId="1C979607" w14:textId="77777777" w:rsidR="00E220C5" w:rsidRPr="00C35B79" w:rsidRDefault="00E220C5" w:rsidP="00C35B79">
            <w:pPr>
              <w:spacing w:line="360" w:lineRule="auto"/>
              <w:jc w:val="center"/>
              <w:rPr>
                <w:rFonts w:ascii="Times New Roman" w:eastAsia="Times New Roman" w:hAnsi="Times New Roman" w:cs="Times New Roman"/>
                <w:b/>
                <w:sz w:val="28"/>
                <w:szCs w:val="28"/>
              </w:rPr>
            </w:pPr>
            <w:r w:rsidRPr="00C35B79">
              <w:rPr>
                <w:rFonts w:ascii="Times New Roman" w:eastAsia="Times New Roman" w:hAnsi="Times New Roman" w:cs="Times New Roman"/>
                <w:b/>
                <w:sz w:val="28"/>
                <w:szCs w:val="28"/>
              </w:rPr>
              <w:t>Податковий кодекс України</w:t>
            </w:r>
          </w:p>
        </w:tc>
      </w:tr>
      <w:tr w:rsidR="00723211" w:rsidRPr="00C35B79" w14:paraId="4C8A8E0E" w14:textId="77777777" w:rsidTr="00374C99">
        <w:tc>
          <w:tcPr>
            <w:tcW w:w="14565" w:type="dxa"/>
            <w:gridSpan w:val="2"/>
            <w:tcBorders>
              <w:top w:val="single" w:sz="4" w:space="0" w:color="000000"/>
              <w:left w:val="single" w:sz="4" w:space="0" w:color="000000"/>
              <w:bottom w:val="single" w:sz="4" w:space="0" w:color="000000"/>
              <w:right w:val="single" w:sz="4" w:space="0" w:color="000000"/>
            </w:tcBorders>
          </w:tcPr>
          <w:p w14:paraId="35B3C49D" w14:textId="3FA059F0" w:rsidR="00723211" w:rsidRPr="00C35B79" w:rsidRDefault="00723211" w:rsidP="00723211">
            <w:pPr>
              <w:shd w:val="clear" w:color="auto" w:fill="FFFFFF"/>
              <w:spacing w:line="360" w:lineRule="auto"/>
              <w:ind w:firstLine="320"/>
              <w:jc w:val="center"/>
              <w:rPr>
                <w:rFonts w:ascii="Times New Roman" w:eastAsia="Times New Roman" w:hAnsi="Times New Roman" w:cs="Times New Roman"/>
                <w:b/>
                <w:sz w:val="28"/>
                <w:szCs w:val="28"/>
              </w:rPr>
            </w:pPr>
            <w:r w:rsidRPr="0014390D">
              <w:rPr>
                <w:rFonts w:ascii="Times New Roman" w:eastAsia="Times New Roman" w:hAnsi="Times New Roman" w:cs="Times New Roman"/>
                <w:b/>
                <w:bCs/>
                <w:sz w:val="28"/>
                <w:szCs w:val="28"/>
              </w:rPr>
              <w:t>РОЗДІЛ I. ЗАГАЛЬНІ ПОЛОЖЕННЯ</w:t>
            </w:r>
          </w:p>
        </w:tc>
      </w:tr>
      <w:tr w:rsidR="00723211" w:rsidRPr="00C35B79" w14:paraId="27A48F03" w14:textId="77777777" w:rsidTr="00CC7017">
        <w:tc>
          <w:tcPr>
            <w:tcW w:w="7282" w:type="dxa"/>
            <w:tcBorders>
              <w:top w:val="single" w:sz="4" w:space="0" w:color="000000"/>
              <w:left w:val="single" w:sz="4" w:space="0" w:color="000000"/>
              <w:bottom w:val="single" w:sz="4" w:space="0" w:color="000000"/>
              <w:right w:val="single" w:sz="4" w:space="0" w:color="000000"/>
            </w:tcBorders>
          </w:tcPr>
          <w:p w14:paraId="6E0B27C5" w14:textId="77777777" w:rsidR="00723211" w:rsidRPr="0014390D" w:rsidRDefault="00723211" w:rsidP="00723211">
            <w:pPr>
              <w:spacing w:after="0" w:line="360" w:lineRule="auto"/>
              <w:jc w:val="both"/>
              <w:rPr>
                <w:rFonts w:ascii="Times New Roman" w:eastAsia="Times New Roman" w:hAnsi="Times New Roman" w:cs="Times New Roman"/>
                <w:b/>
                <w:sz w:val="28"/>
                <w:szCs w:val="28"/>
              </w:rPr>
            </w:pPr>
            <w:r w:rsidRPr="0014390D">
              <w:rPr>
                <w:rFonts w:ascii="Times New Roman" w:eastAsia="Times New Roman" w:hAnsi="Times New Roman" w:cs="Times New Roman"/>
                <w:b/>
                <w:bCs/>
                <w:sz w:val="28"/>
                <w:szCs w:val="28"/>
              </w:rPr>
              <w:t>Стаття 14.</w:t>
            </w:r>
            <w:r w:rsidRPr="0014390D">
              <w:rPr>
                <w:rFonts w:ascii="Times New Roman" w:eastAsia="Times New Roman" w:hAnsi="Times New Roman" w:cs="Times New Roman"/>
                <w:b/>
                <w:sz w:val="28"/>
                <w:szCs w:val="28"/>
              </w:rPr>
              <w:t> </w:t>
            </w:r>
            <w:r w:rsidRPr="0014390D">
              <w:rPr>
                <w:rFonts w:ascii="Times New Roman" w:eastAsia="Times New Roman" w:hAnsi="Times New Roman" w:cs="Times New Roman"/>
                <w:sz w:val="28"/>
                <w:szCs w:val="28"/>
              </w:rPr>
              <w:t>Визначення понять</w:t>
            </w:r>
          </w:p>
          <w:p w14:paraId="3D019A4A" w14:textId="77777777" w:rsidR="00723211" w:rsidRPr="0014390D" w:rsidRDefault="00723211" w:rsidP="00723211">
            <w:pPr>
              <w:spacing w:after="0" w:line="360" w:lineRule="auto"/>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w:t>
            </w:r>
          </w:p>
          <w:p w14:paraId="0188EE1D" w14:textId="77777777" w:rsidR="00723211" w:rsidRPr="0014390D" w:rsidRDefault="00723211" w:rsidP="00723211">
            <w:pPr>
              <w:spacing w:after="0" w:line="360" w:lineRule="auto"/>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14.1.269. Platts - міжнародна, глобальна уніфікована система інформаційного моніторингу за динамікою ринку та ціноутворенням у галузі добувної та паливно-енергетичної промисловості;</w:t>
            </w:r>
          </w:p>
          <w:p w14:paraId="7D239138" w14:textId="77777777" w:rsidR="00723211" w:rsidRPr="0014390D" w:rsidRDefault="00723211" w:rsidP="00723211">
            <w:pPr>
              <w:spacing w:after="0" w:line="360" w:lineRule="auto"/>
              <w:jc w:val="both"/>
              <w:rPr>
                <w:rFonts w:ascii="Times New Roman" w:eastAsia="Times New Roman" w:hAnsi="Times New Roman" w:cs="Times New Roman"/>
                <w:sz w:val="28"/>
                <w:szCs w:val="28"/>
              </w:rPr>
            </w:pPr>
            <w:bookmarkStart w:id="2" w:name="n10507"/>
            <w:bookmarkStart w:id="3" w:name="n10506"/>
            <w:bookmarkEnd w:id="2"/>
            <w:bookmarkEnd w:id="3"/>
            <w:r w:rsidRPr="0014390D">
              <w:rPr>
                <w:rFonts w:ascii="Times New Roman" w:eastAsia="Times New Roman" w:hAnsi="Times New Roman" w:cs="Times New Roman"/>
                <w:sz w:val="28"/>
                <w:szCs w:val="28"/>
              </w:rPr>
              <w:t>14.1.270. показники Platts - індекси, що офіційно визначені світовим інформаційним агентством Platts та є базою для використання суб’єктами господарської діяльності";</w:t>
            </w:r>
          </w:p>
          <w:p w14:paraId="58870482" w14:textId="77777777" w:rsidR="00723211" w:rsidRPr="0014390D" w:rsidRDefault="00723211" w:rsidP="00723211">
            <w:pPr>
              <w:spacing w:after="0" w:line="360" w:lineRule="auto"/>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w:t>
            </w:r>
          </w:p>
          <w:p w14:paraId="026649B1" w14:textId="77777777" w:rsidR="00723211" w:rsidRPr="00C35B79" w:rsidRDefault="00723211" w:rsidP="00723211">
            <w:pPr>
              <w:shd w:val="clear" w:color="auto" w:fill="FFFFFF"/>
              <w:spacing w:after="0" w:line="360" w:lineRule="auto"/>
              <w:ind w:firstLine="320"/>
              <w:jc w:val="both"/>
              <w:rPr>
                <w:rFonts w:ascii="Times New Roman" w:eastAsia="Times New Roman" w:hAnsi="Times New Roman" w:cs="Times New Roman"/>
                <w:b/>
                <w:sz w:val="28"/>
                <w:szCs w:val="28"/>
              </w:rPr>
            </w:pPr>
          </w:p>
        </w:tc>
        <w:tc>
          <w:tcPr>
            <w:tcW w:w="7283" w:type="dxa"/>
            <w:tcBorders>
              <w:top w:val="single" w:sz="4" w:space="0" w:color="000000"/>
              <w:left w:val="single" w:sz="4" w:space="0" w:color="000000"/>
              <w:bottom w:val="single" w:sz="4" w:space="0" w:color="000000"/>
              <w:right w:val="single" w:sz="4" w:space="0" w:color="000000"/>
            </w:tcBorders>
            <w:vAlign w:val="bottom"/>
          </w:tcPr>
          <w:p w14:paraId="4EC4DBA6" w14:textId="77777777" w:rsidR="00723211" w:rsidRPr="0014390D" w:rsidRDefault="00723211" w:rsidP="00723211">
            <w:pPr>
              <w:spacing w:after="0" w:line="360" w:lineRule="auto"/>
              <w:ind w:left="2" w:right="72"/>
              <w:jc w:val="both"/>
              <w:rPr>
                <w:rFonts w:ascii="Times New Roman" w:eastAsia="Times New Roman" w:hAnsi="Times New Roman" w:cs="Times New Roman"/>
                <w:sz w:val="28"/>
                <w:szCs w:val="28"/>
              </w:rPr>
            </w:pPr>
            <w:r w:rsidRPr="0014390D">
              <w:rPr>
                <w:rFonts w:ascii="Times New Roman" w:eastAsia="Times New Roman" w:hAnsi="Times New Roman" w:cs="Times New Roman"/>
                <w:b/>
                <w:bCs/>
                <w:sz w:val="28"/>
                <w:szCs w:val="28"/>
              </w:rPr>
              <w:lastRenderedPageBreak/>
              <w:t>Стаття 14.</w:t>
            </w:r>
            <w:r w:rsidRPr="0014390D">
              <w:rPr>
                <w:rFonts w:ascii="Times New Roman" w:eastAsia="Times New Roman" w:hAnsi="Times New Roman" w:cs="Times New Roman"/>
                <w:b/>
                <w:sz w:val="28"/>
                <w:szCs w:val="28"/>
              </w:rPr>
              <w:t> </w:t>
            </w:r>
            <w:r w:rsidRPr="0014390D">
              <w:rPr>
                <w:rFonts w:ascii="Times New Roman" w:eastAsia="Times New Roman" w:hAnsi="Times New Roman" w:cs="Times New Roman"/>
                <w:sz w:val="28"/>
                <w:szCs w:val="28"/>
              </w:rPr>
              <w:t>Визначення понять</w:t>
            </w:r>
          </w:p>
          <w:p w14:paraId="712B42C6" w14:textId="77777777" w:rsidR="00723211" w:rsidRPr="0014390D" w:rsidRDefault="00723211" w:rsidP="00723211">
            <w:pPr>
              <w:spacing w:after="0" w:line="360" w:lineRule="auto"/>
              <w:ind w:left="2" w:right="72"/>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w:t>
            </w:r>
          </w:p>
          <w:p w14:paraId="23AD8D1C" w14:textId="77777777" w:rsidR="00723211" w:rsidRPr="0014390D" w:rsidRDefault="00723211" w:rsidP="00723211">
            <w:pPr>
              <w:spacing w:after="0" w:line="360" w:lineRule="auto"/>
              <w:ind w:left="2" w:right="72"/>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 xml:space="preserve">14.1.269. Platts, </w:t>
            </w:r>
            <w:r w:rsidRPr="0014390D">
              <w:rPr>
                <w:rFonts w:ascii="Times New Roman" w:eastAsia="Times New Roman" w:hAnsi="Times New Roman" w:cs="Times New Roman"/>
                <w:b/>
                <w:sz w:val="28"/>
                <w:szCs w:val="28"/>
                <w:lang w:val="en-US"/>
              </w:rPr>
              <w:t>CRU</w:t>
            </w:r>
            <w:r w:rsidRPr="0014390D">
              <w:rPr>
                <w:rFonts w:ascii="Times New Roman" w:eastAsia="Times New Roman" w:hAnsi="Times New Roman" w:cs="Times New Roman"/>
                <w:b/>
                <w:sz w:val="28"/>
                <w:szCs w:val="28"/>
              </w:rPr>
              <w:t xml:space="preserve"> </w:t>
            </w:r>
            <w:r w:rsidRPr="0014390D">
              <w:rPr>
                <w:rFonts w:ascii="Times New Roman" w:eastAsia="Times New Roman" w:hAnsi="Times New Roman" w:cs="Times New Roman"/>
                <w:b/>
                <w:sz w:val="28"/>
                <w:szCs w:val="28"/>
                <w:lang w:val="en-US"/>
              </w:rPr>
              <w:t>Group</w:t>
            </w:r>
            <w:r w:rsidRPr="0014390D">
              <w:rPr>
                <w:rFonts w:ascii="Times New Roman" w:eastAsia="Times New Roman" w:hAnsi="Times New Roman" w:cs="Times New Roman"/>
                <w:sz w:val="28"/>
                <w:szCs w:val="28"/>
              </w:rPr>
              <w:t xml:space="preserve"> - </w:t>
            </w:r>
            <w:r w:rsidRPr="0014390D">
              <w:rPr>
                <w:rFonts w:ascii="Times New Roman" w:eastAsia="Times New Roman" w:hAnsi="Times New Roman" w:cs="Times New Roman"/>
                <w:b/>
                <w:sz w:val="28"/>
                <w:szCs w:val="28"/>
              </w:rPr>
              <w:t>міжнародні, глобальні уніфіковані системи інформаційного моніторингу</w:t>
            </w:r>
            <w:r w:rsidRPr="0014390D">
              <w:rPr>
                <w:rFonts w:ascii="Times New Roman" w:eastAsia="Times New Roman" w:hAnsi="Times New Roman" w:cs="Times New Roman"/>
                <w:sz w:val="28"/>
                <w:szCs w:val="28"/>
              </w:rPr>
              <w:t xml:space="preserve"> за динамікою ринку та ціноутворенням у галузі добувної та паливно-енергетичної промисловості;</w:t>
            </w:r>
          </w:p>
          <w:p w14:paraId="540B234B" w14:textId="77777777" w:rsidR="00723211" w:rsidRPr="0014390D" w:rsidRDefault="00723211" w:rsidP="00723211">
            <w:pPr>
              <w:spacing w:after="0" w:line="360" w:lineRule="auto"/>
              <w:ind w:left="2" w:right="72"/>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 xml:space="preserve">14.1.270. показники Platts, </w:t>
            </w:r>
            <w:r w:rsidRPr="0014390D">
              <w:rPr>
                <w:rFonts w:ascii="Times New Roman" w:eastAsia="Times New Roman" w:hAnsi="Times New Roman" w:cs="Times New Roman"/>
                <w:b/>
                <w:sz w:val="28"/>
                <w:szCs w:val="28"/>
                <w:lang w:val="en-US"/>
              </w:rPr>
              <w:t>CRU</w:t>
            </w:r>
            <w:r w:rsidRPr="0014390D">
              <w:rPr>
                <w:rFonts w:ascii="Times New Roman" w:eastAsia="Times New Roman" w:hAnsi="Times New Roman" w:cs="Times New Roman"/>
                <w:b/>
                <w:sz w:val="28"/>
                <w:szCs w:val="28"/>
              </w:rPr>
              <w:t xml:space="preserve"> </w:t>
            </w:r>
            <w:r w:rsidRPr="0014390D">
              <w:rPr>
                <w:rFonts w:ascii="Times New Roman" w:eastAsia="Times New Roman" w:hAnsi="Times New Roman" w:cs="Times New Roman"/>
                <w:b/>
                <w:sz w:val="28"/>
                <w:szCs w:val="28"/>
                <w:lang w:val="en-US"/>
              </w:rPr>
              <w:t>Group</w:t>
            </w:r>
            <w:r w:rsidRPr="0014390D">
              <w:rPr>
                <w:rFonts w:ascii="Times New Roman" w:eastAsia="Times New Roman" w:hAnsi="Times New Roman" w:cs="Times New Roman"/>
                <w:sz w:val="28"/>
                <w:szCs w:val="28"/>
              </w:rPr>
              <w:t xml:space="preserve"> - індекси, що офіційно визначені світовими інформаційними агентствами Platts, </w:t>
            </w:r>
            <w:r w:rsidRPr="0014390D">
              <w:rPr>
                <w:rFonts w:ascii="Times New Roman" w:eastAsia="Times New Roman" w:hAnsi="Times New Roman" w:cs="Times New Roman"/>
                <w:b/>
                <w:sz w:val="28"/>
                <w:szCs w:val="28"/>
                <w:lang w:val="en-US"/>
              </w:rPr>
              <w:t>CRU</w:t>
            </w:r>
            <w:r w:rsidRPr="0014390D">
              <w:rPr>
                <w:rFonts w:ascii="Times New Roman" w:eastAsia="Times New Roman" w:hAnsi="Times New Roman" w:cs="Times New Roman"/>
                <w:b/>
                <w:sz w:val="28"/>
                <w:szCs w:val="28"/>
              </w:rPr>
              <w:t xml:space="preserve"> </w:t>
            </w:r>
            <w:r w:rsidRPr="0014390D">
              <w:rPr>
                <w:rFonts w:ascii="Times New Roman" w:eastAsia="Times New Roman" w:hAnsi="Times New Roman" w:cs="Times New Roman"/>
                <w:b/>
                <w:sz w:val="28"/>
                <w:szCs w:val="28"/>
                <w:lang w:val="en-US"/>
              </w:rPr>
              <w:t>Group</w:t>
            </w:r>
            <w:r w:rsidRPr="0014390D">
              <w:rPr>
                <w:rFonts w:ascii="Times New Roman" w:eastAsia="Times New Roman" w:hAnsi="Times New Roman" w:cs="Times New Roman"/>
                <w:sz w:val="28"/>
                <w:szCs w:val="28"/>
              </w:rPr>
              <w:t xml:space="preserve"> та є базою для використання суб’єктами господарської діяльності";</w:t>
            </w:r>
          </w:p>
          <w:p w14:paraId="4A55CFF5" w14:textId="77777777" w:rsidR="00723211" w:rsidRPr="0014390D" w:rsidRDefault="00723211" w:rsidP="00723211">
            <w:pPr>
              <w:spacing w:after="0" w:line="360" w:lineRule="auto"/>
              <w:ind w:left="2" w:right="72"/>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lastRenderedPageBreak/>
              <w:t>…</w:t>
            </w:r>
          </w:p>
          <w:p w14:paraId="2925BBDB" w14:textId="77777777" w:rsidR="00723211" w:rsidRPr="00C35B79" w:rsidRDefault="00723211" w:rsidP="00723211">
            <w:pPr>
              <w:shd w:val="clear" w:color="auto" w:fill="FFFFFF"/>
              <w:spacing w:after="0" w:line="360" w:lineRule="auto"/>
              <w:ind w:firstLine="320"/>
              <w:jc w:val="both"/>
              <w:rPr>
                <w:rFonts w:ascii="Times New Roman" w:eastAsia="Times New Roman" w:hAnsi="Times New Roman" w:cs="Times New Roman"/>
                <w:b/>
                <w:sz w:val="28"/>
                <w:szCs w:val="28"/>
              </w:rPr>
            </w:pPr>
          </w:p>
        </w:tc>
      </w:tr>
      <w:tr w:rsidR="00A456CE" w:rsidRPr="00C35B79" w14:paraId="44058766" w14:textId="77777777" w:rsidTr="00425F42">
        <w:tc>
          <w:tcPr>
            <w:tcW w:w="14565" w:type="dxa"/>
            <w:gridSpan w:val="2"/>
            <w:tcBorders>
              <w:top w:val="single" w:sz="4" w:space="0" w:color="000000"/>
              <w:left w:val="single" w:sz="4" w:space="0" w:color="000000"/>
              <w:bottom w:val="single" w:sz="4" w:space="0" w:color="000000"/>
              <w:right w:val="single" w:sz="4" w:space="0" w:color="000000"/>
            </w:tcBorders>
          </w:tcPr>
          <w:p w14:paraId="7E209BCA" w14:textId="546CEB42" w:rsidR="00A456CE" w:rsidRPr="0014390D" w:rsidRDefault="00A456CE" w:rsidP="00A456CE">
            <w:pPr>
              <w:spacing w:after="0" w:line="360" w:lineRule="auto"/>
              <w:ind w:left="2" w:right="72"/>
              <w:jc w:val="center"/>
              <w:rPr>
                <w:rFonts w:ascii="Times New Roman" w:eastAsia="Times New Roman" w:hAnsi="Times New Roman" w:cs="Times New Roman"/>
                <w:b/>
                <w:bCs/>
                <w:sz w:val="28"/>
                <w:szCs w:val="28"/>
              </w:rPr>
            </w:pPr>
            <w:r w:rsidRPr="0077024C">
              <w:rPr>
                <w:rFonts w:ascii="Times New Roman" w:eastAsia="Times New Roman" w:hAnsi="Times New Roman" w:cs="Times New Roman"/>
                <w:b/>
                <w:sz w:val="28"/>
                <w:szCs w:val="28"/>
              </w:rPr>
              <w:lastRenderedPageBreak/>
              <w:t>РОЗДІЛ VIII. ЕКОЛОГІЧНИЙ ПОДАТОК</w:t>
            </w:r>
          </w:p>
        </w:tc>
      </w:tr>
      <w:tr w:rsidR="00A25C62" w:rsidRPr="00C35B79" w14:paraId="2A807A68" w14:textId="77777777" w:rsidTr="00CC7017">
        <w:tc>
          <w:tcPr>
            <w:tcW w:w="7282" w:type="dxa"/>
            <w:tcBorders>
              <w:top w:val="single" w:sz="4" w:space="0" w:color="000000"/>
              <w:left w:val="single" w:sz="4" w:space="0" w:color="000000"/>
              <w:bottom w:val="single" w:sz="4" w:space="0" w:color="000000"/>
              <w:right w:val="single" w:sz="4" w:space="0" w:color="000000"/>
            </w:tcBorders>
          </w:tcPr>
          <w:p w14:paraId="4E23D017" w14:textId="77777777" w:rsidR="00A25C62" w:rsidRPr="00A25C62" w:rsidRDefault="00A25C62" w:rsidP="00A25C62">
            <w:pPr>
              <w:shd w:val="clear" w:color="auto" w:fill="FFFFFF"/>
              <w:spacing w:after="0" w:line="360" w:lineRule="auto"/>
              <w:ind w:firstLine="320"/>
              <w:jc w:val="both"/>
              <w:rPr>
                <w:rFonts w:ascii="Times New Roman" w:eastAsia="Times New Roman" w:hAnsi="Times New Roman" w:cs="Times New Roman"/>
                <w:sz w:val="28"/>
                <w:szCs w:val="28"/>
              </w:rPr>
            </w:pPr>
            <w:r w:rsidRPr="00A25C62">
              <w:rPr>
                <w:rFonts w:ascii="Times New Roman" w:eastAsia="Times New Roman" w:hAnsi="Times New Roman" w:cs="Times New Roman"/>
                <w:b/>
                <w:sz w:val="28"/>
                <w:szCs w:val="28"/>
              </w:rPr>
              <w:t>Стаття 246.</w:t>
            </w:r>
            <w:r w:rsidRPr="00A25C62">
              <w:rPr>
                <w:rFonts w:ascii="Times New Roman" w:eastAsia="Times New Roman" w:hAnsi="Times New Roman" w:cs="Times New Roman"/>
                <w:sz w:val="28"/>
                <w:szCs w:val="28"/>
              </w:rPr>
              <w:t> Ставки податку за розміщення відходів у спеціально відведених для цього місцях чи на об'єктах</w:t>
            </w:r>
          </w:p>
          <w:p w14:paraId="4EF2E137" w14:textId="77777777" w:rsidR="00A25C62" w:rsidRPr="00A25C62" w:rsidRDefault="00A25C62" w:rsidP="00A25C62">
            <w:pPr>
              <w:shd w:val="clear" w:color="auto" w:fill="FFFFFF"/>
              <w:spacing w:after="0" w:line="360" w:lineRule="auto"/>
              <w:ind w:firstLine="450"/>
              <w:jc w:val="both"/>
              <w:rPr>
                <w:rFonts w:ascii="Times New Roman" w:eastAsia="Times New Roman" w:hAnsi="Times New Roman" w:cs="Times New Roman"/>
                <w:sz w:val="28"/>
                <w:szCs w:val="28"/>
              </w:rPr>
            </w:pPr>
            <w:r w:rsidRPr="00A25C62">
              <w:rPr>
                <w:rFonts w:ascii="Times New Roman" w:eastAsia="Times New Roman" w:hAnsi="Times New Roman" w:cs="Times New Roman"/>
                <w:sz w:val="28"/>
                <w:szCs w:val="28"/>
              </w:rPr>
              <w:t>246.1. Ставки податку за розміщення окремих видів надзвичайно небезпечних відходів:</w:t>
            </w:r>
          </w:p>
          <w:p w14:paraId="56B6D32C" w14:textId="77777777" w:rsidR="00A25C62" w:rsidRPr="00A25C62" w:rsidRDefault="00A25C62" w:rsidP="00A25C62">
            <w:pPr>
              <w:shd w:val="clear" w:color="auto" w:fill="FFFFFF"/>
              <w:spacing w:after="0" w:line="360" w:lineRule="auto"/>
              <w:ind w:firstLine="450"/>
              <w:jc w:val="both"/>
              <w:rPr>
                <w:rFonts w:ascii="Times New Roman" w:eastAsia="Times New Roman" w:hAnsi="Times New Roman" w:cs="Times New Roman"/>
                <w:sz w:val="28"/>
                <w:szCs w:val="28"/>
              </w:rPr>
            </w:pPr>
            <w:r w:rsidRPr="00A25C62">
              <w:rPr>
                <w:rFonts w:ascii="Times New Roman" w:eastAsia="Times New Roman" w:hAnsi="Times New Roman" w:cs="Times New Roman"/>
                <w:sz w:val="28"/>
                <w:szCs w:val="28"/>
              </w:rPr>
              <w:t>246.1.1. обладнання та приладів, що містять ртуть, елементи з іонізуючим випромінюванням, - 865,47 гривні за одиницю;</w:t>
            </w:r>
          </w:p>
          <w:p w14:paraId="3ED010CE" w14:textId="77777777" w:rsidR="00A25C62" w:rsidRPr="00A25C62" w:rsidRDefault="00A25C62" w:rsidP="00A25C62">
            <w:pPr>
              <w:shd w:val="clear" w:color="auto" w:fill="FFFFFF"/>
              <w:spacing w:after="0" w:line="360" w:lineRule="auto"/>
              <w:ind w:firstLine="450"/>
              <w:jc w:val="both"/>
              <w:rPr>
                <w:rFonts w:ascii="Times New Roman" w:eastAsia="Times New Roman" w:hAnsi="Times New Roman" w:cs="Times New Roman"/>
                <w:sz w:val="28"/>
                <w:szCs w:val="28"/>
              </w:rPr>
            </w:pPr>
            <w:r w:rsidRPr="00A25C62">
              <w:rPr>
                <w:rFonts w:ascii="Times New Roman" w:eastAsia="Times New Roman" w:hAnsi="Times New Roman" w:cs="Times New Roman"/>
                <w:sz w:val="28"/>
                <w:szCs w:val="28"/>
              </w:rPr>
              <w:t>246.1.2. люмінесцентних ламп - 15,06 гривні за одиницю.</w:t>
            </w:r>
          </w:p>
          <w:p w14:paraId="4F219629" w14:textId="77777777" w:rsidR="00A25C62" w:rsidRPr="00A25C62" w:rsidRDefault="00A25C62" w:rsidP="00A25C62">
            <w:pPr>
              <w:shd w:val="clear" w:color="auto" w:fill="FFFFFF"/>
              <w:spacing w:after="0" w:line="360" w:lineRule="auto"/>
              <w:ind w:firstLine="450"/>
              <w:jc w:val="both"/>
              <w:rPr>
                <w:rFonts w:ascii="Times New Roman" w:eastAsia="Times New Roman" w:hAnsi="Times New Roman" w:cs="Times New Roman"/>
                <w:sz w:val="28"/>
                <w:szCs w:val="28"/>
              </w:rPr>
            </w:pPr>
            <w:r w:rsidRPr="00A25C62">
              <w:rPr>
                <w:rFonts w:ascii="Times New Roman" w:eastAsia="Times New Roman" w:hAnsi="Times New Roman" w:cs="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821"/>
              <w:gridCol w:w="2333"/>
              <w:gridCol w:w="1902"/>
            </w:tblGrid>
            <w:tr w:rsidR="00A25C62" w:rsidRPr="00C35B79" w14:paraId="06FE0646"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2E93138F"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Клас небезпеки відходів</w:t>
                  </w:r>
                </w:p>
              </w:tc>
              <w:tc>
                <w:tcPr>
                  <w:tcW w:w="2336" w:type="dxa"/>
                  <w:tcBorders>
                    <w:top w:val="single" w:sz="4" w:space="0" w:color="auto"/>
                    <w:left w:val="single" w:sz="4" w:space="0" w:color="auto"/>
                    <w:bottom w:val="single" w:sz="4" w:space="0" w:color="auto"/>
                    <w:right w:val="single" w:sz="4" w:space="0" w:color="auto"/>
                  </w:tcBorders>
                  <w:hideMark/>
                </w:tcPr>
                <w:p w14:paraId="5B622605"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 xml:space="preserve">Рівень небезпечності </w:t>
                  </w:r>
                  <w:r w:rsidRPr="00C35B79">
                    <w:rPr>
                      <w:rFonts w:ascii="Times New Roman" w:eastAsia="Times New Roman" w:hAnsi="Times New Roman" w:cs="Times New Roman"/>
                      <w:sz w:val="28"/>
                      <w:szCs w:val="28"/>
                    </w:rPr>
                    <w:lastRenderedPageBreak/>
                    <w:t>відходів</w:t>
                  </w:r>
                </w:p>
              </w:tc>
              <w:tc>
                <w:tcPr>
                  <w:tcW w:w="1904" w:type="dxa"/>
                  <w:tcBorders>
                    <w:top w:val="single" w:sz="4" w:space="0" w:color="auto"/>
                    <w:left w:val="single" w:sz="4" w:space="0" w:color="auto"/>
                    <w:bottom w:val="single" w:sz="4" w:space="0" w:color="auto"/>
                    <w:right w:val="single" w:sz="4" w:space="0" w:color="auto"/>
                  </w:tcBorders>
                  <w:hideMark/>
                </w:tcPr>
                <w:p w14:paraId="5F597C2F"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lastRenderedPageBreak/>
                    <w:t>Ставка податку,</w:t>
                  </w:r>
                  <w:r w:rsidRPr="00C35B79">
                    <w:rPr>
                      <w:rFonts w:ascii="Times New Roman" w:eastAsia="Times New Roman" w:hAnsi="Times New Roman" w:cs="Times New Roman"/>
                      <w:sz w:val="28"/>
                      <w:szCs w:val="28"/>
                    </w:rPr>
                    <w:br/>
                  </w:r>
                  <w:r w:rsidRPr="00C35B79">
                    <w:rPr>
                      <w:rFonts w:ascii="Times New Roman" w:eastAsia="Times New Roman" w:hAnsi="Times New Roman" w:cs="Times New Roman"/>
                      <w:sz w:val="28"/>
                      <w:szCs w:val="28"/>
                    </w:rPr>
                    <w:lastRenderedPageBreak/>
                    <w:t>гривень за 1 тонну</w:t>
                  </w:r>
                </w:p>
              </w:tc>
            </w:tr>
            <w:tr w:rsidR="00A25C62" w:rsidRPr="00C35B79" w14:paraId="64E3E7E6"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5A434DD2"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lastRenderedPageBreak/>
                    <w:t>I</w:t>
                  </w:r>
                </w:p>
              </w:tc>
              <w:tc>
                <w:tcPr>
                  <w:tcW w:w="2336" w:type="dxa"/>
                  <w:tcBorders>
                    <w:top w:val="single" w:sz="4" w:space="0" w:color="auto"/>
                    <w:left w:val="single" w:sz="4" w:space="0" w:color="auto"/>
                    <w:bottom w:val="single" w:sz="4" w:space="0" w:color="auto"/>
                    <w:right w:val="single" w:sz="4" w:space="0" w:color="auto"/>
                  </w:tcBorders>
                  <w:hideMark/>
                </w:tcPr>
                <w:p w14:paraId="630D5970"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надзвичайно 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122D09F6"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1405,65</w:t>
                  </w:r>
                </w:p>
              </w:tc>
            </w:tr>
            <w:tr w:rsidR="00A25C62" w:rsidRPr="00C35B79" w14:paraId="4DCA8BF8"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164451FA"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II</w:t>
                  </w:r>
                </w:p>
              </w:tc>
              <w:tc>
                <w:tcPr>
                  <w:tcW w:w="2336" w:type="dxa"/>
                  <w:tcBorders>
                    <w:top w:val="single" w:sz="4" w:space="0" w:color="auto"/>
                    <w:left w:val="single" w:sz="4" w:space="0" w:color="auto"/>
                    <w:bottom w:val="single" w:sz="4" w:space="0" w:color="auto"/>
                    <w:right w:val="single" w:sz="4" w:space="0" w:color="auto"/>
                  </w:tcBorders>
                  <w:hideMark/>
                </w:tcPr>
                <w:p w14:paraId="56099B1E"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високонебезпечні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4990A9AF"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51,2</w:t>
                  </w:r>
                </w:p>
              </w:tc>
            </w:tr>
            <w:tr w:rsidR="00A25C62" w:rsidRPr="00C35B79" w14:paraId="0D54964A"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6E688A6C"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III</w:t>
                  </w:r>
                </w:p>
              </w:tc>
              <w:tc>
                <w:tcPr>
                  <w:tcW w:w="2336" w:type="dxa"/>
                  <w:tcBorders>
                    <w:top w:val="single" w:sz="4" w:space="0" w:color="auto"/>
                    <w:left w:val="single" w:sz="4" w:space="0" w:color="auto"/>
                    <w:bottom w:val="single" w:sz="4" w:space="0" w:color="auto"/>
                    <w:right w:val="single" w:sz="4" w:space="0" w:color="auto"/>
                  </w:tcBorders>
                  <w:hideMark/>
                </w:tcPr>
                <w:p w14:paraId="3B934F90"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помірно 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1D602ABF"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12,84</w:t>
                  </w:r>
                </w:p>
              </w:tc>
            </w:tr>
            <w:tr w:rsidR="00A25C62" w:rsidRPr="00C35B79" w14:paraId="4A56C999"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01165181"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IV</w:t>
                  </w:r>
                </w:p>
              </w:tc>
              <w:tc>
                <w:tcPr>
                  <w:tcW w:w="2336" w:type="dxa"/>
                  <w:tcBorders>
                    <w:top w:val="single" w:sz="4" w:space="0" w:color="auto"/>
                    <w:left w:val="single" w:sz="4" w:space="0" w:color="auto"/>
                    <w:bottom w:val="single" w:sz="4" w:space="0" w:color="auto"/>
                    <w:right w:val="single" w:sz="4" w:space="0" w:color="auto"/>
                  </w:tcBorders>
                  <w:hideMark/>
                </w:tcPr>
                <w:p w14:paraId="50417351"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малонебезпечні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79F1BFC4"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5</w:t>
                  </w:r>
                </w:p>
              </w:tc>
            </w:tr>
            <w:tr w:rsidR="00A25C62" w:rsidRPr="00C35B79" w14:paraId="7A03B0F8" w14:textId="77777777" w:rsidTr="00C561D6">
              <w:trPr>
                <w:trHeight w:val="1511"/>
                <w:jc w:val="center"/>
              </w:trPr>
              <w:tc>
                <w:tcPr>
                  <w:tcW w:w="2824" w:type="dxa"/>
                  <w:tcBorders>
                    <w:top w:val="single" w:sz="4" w:space="0" w:color="auto"/>
                    <w:left w:val="single" w:sz="4" w:space="0" w:color="auto"/>
                    <w:bottom w:val="single" w:sz="4" w:space="0" w:color="auto"/>
                    <w:right w:val="single" w:sz="4" w:space="0" w:color="auto"/>
                  </w:tcBorders>
                  <w:hideMark/>
                </w:tcPr>
                <w:p w14:paraId="7E80D51C"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 </w:t>
                  </w:r>
                </w:p>
              </w:tc>
              <w:tc>
                <w:tcPr>
                  <w:tcW w:w="2336" w:type="dxa"/>
                  <w:tcBorders>
                    <w:top w:val="single" w:sz="4" w:space="0" w:color="auto"/>
                    <w:left w:val="single" w:sz="4" w:space="0" w:color="auto"/>
                    <w:bottom w:val="single" w:sz="4" w:space="0" w:color="auto"/>
                    <w:right w:val="single" w:sz="4" w:space="0" w:color="auto"/>
                  </w:tcBorders>
                  <w:hideMark/>
                </w:tcPr>
                <w:p w14:paraId="2F7C8DE8"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малонебезпечні нетоксичні відходи гірничої промисловості</w:t>
                  </w:r>
                </w:p>
              </w:tc>
              <w:tc>
                <w:tcPr>
                  <w:tcW w:w="1904" w:type="dxa"/>
                  <w:tcBorders>
                    <w:top w:val="single" w:sz="4" w:space="0" w:color="auto"/>
                    <w:left w:val="single" w:sz="4" w:space="0" w:color="auto"/>
                    <w:bottom w:val="single" w:sz="4" w:space="0" w:color="auto"/>
                    <w:right w:val="single" w:sz="4" w:space="0" w:color="auto"/>
                  </w:tcBorders>
                  <w:hideMark/>
                </w:tcPr>
                <w:p w14:paraId="585CC523"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0,49.</w:t>
                  </w:r>
                </w:p>
              </w:tc>
            </w:tr>
          </w:tbl>
          <w:p w14:paraId="6AB2C868" w14:textId="77777777" w:rsidR="00A25C62" w:rsidRDefault="00A25C62" w:rsidP="00A25C62">
            <w:pPr>
              <w:shd w:val="clear" w:color="auto" w:fill="FFFFFF"/>
              <w:spacing w:after="0" w:line="360" w:lineRule="auto"/>
              <w:ind w:firstLine="320"/>
              <w:jc w:val="both"/>
              <w:rPr>
                <w:rFonts w:ascii="Times New Roman" w:eastAsia="Times New Roman" w:hAnsi="Times New Roman" w:cs="Times New Roman"/>
                <w:b/>
                <w:sz w:val="28"/>
                <w:szCs w:val="28"/>
              </w:rPr>
            </w:pPr>
          </w:p>
          <w:p w14:paraId="29811A5B" w14:textId="77777777" w:rsidR="00A25C62" w:rsidRDefault="00A25C62" w:rsidP="00A25C62">
            <w:pPr>
              <w:shd w:val="clear" w:color="auto" w:fill="FFFFFF"/>
              <w:spacing w:after="0" w:line="360" w:lineRule="auto"/>
              <w:ind w:firstLine="320"/>
              <w:jc w:val="both"/>
              <w:rPr>
                <w:rFonts w:ascii="Times New Roman" w:eastAsia="Times New Roman" w:hAnsi="Times New Roman" w:cs="Times New Roman"/>
                <w:b/>
                <w:sz w:val="28"/>
                <w:szCs w:val="28"/>
              </w:rPr>
            </w:pPr>
          </w:p>
          <w:p w14:paraId="2F453F57" w14:textId="77777777" w:rsidR="00A25C62" w:rsidRPr="00C35B79" w:rsidRDefault="00A25C62" w:rsidP="00A25C62">
            <w:pPr>
              <w:spacing w:before="120" w:line="360" w:lineRule="auto"/>
              <w:ind w:firstLine="567"/>
              <w:jc w:val="both"/>
              <w:rPr>
                <w:rFonts w:ascii="Times New Roman" w:eastAsia="Times New Roman" w:hAnsi="Times New Roman" w:cs="Times New Roman"/>
                <w:sz w:val="28"/>
                <w:szCs w:val="28"/>
                <w:lang w:val="ru-RU"/>
              </w:rPr>
            </w:pPr>
            <w:r w:rsidRPr="00C35B79">
              <w:rPr>
                <w:rFonts w:ascii="Times New Roman" w:eastAsia="Times New Roman" w:hAnsi="Times New Roman" w:cs="Times New Roman"/>
                <w:sz w:val="28"/>
                <w:szCs w:val="28"/>
                <w:lang w:val="ru-RU"/>
              </w:rPr>
              <w:lastRenderedPageBreak/>
              <w:t>…</w:t>
            </w:r>
          </w:p>
          <w:p w14:paraId="6347EDD5" w14:textId="095DD1FC" w:rsidR="00A25C62" w:rsidRDefault="00A25C62" w:rsidP="00A25C62">
            <w:pPr>
              <w:shd w:val="clear" w:color="auto" w:fill="FFFFFF"/>
              <w:spacing w:after="0" w:line="360" w:lineRule="auto"/>
              <w:ind w:firstLine="320"/>
              <w:jc w:val="both"/>
              <w:rPr>
                <w:rFonts w:ascii="Times New Roman" w:eastAsia="Times New Roman" w:hAnsi="Times New Roman" w:cs="Times New Roman"/>
                <w:b/>
                <w:sz w:val="28"/>
                <w:szCs w:val="28"/>
              </w:rPr>
            </w:pPr>
            <w:r w:rsidRPr="00C35B79">
              <w:rPr>
                <w:rFonts w:ascii="Times New Roman" w:eastAsia="Times New Roman" w:hAnsi="Times New Roman" w:cs="Times New Roman"/>
                <w:b/>
                <w:sz w:val="28"/>
                <w:szCs w:val="28"/>
                <w:lang w:val="ru-RU"/>
              </w:rPr>
              <w:t>Норма в</w:t>
            </w:r>
            <w:r w:rsidRPr="00C35B79">
              <w:rPr>
                <w:rFonts w:ascii="Times New Roman" w:eastAsia="Times New Roman" w:hAnsi="Times New Roman" w:cs="Times New Roman"/>
                <w:b/>
                <w:sz w:val="28"/>
                <w:szCs w:val="28"/>
              </w:rPr>
              <w:t>і</w:t>
            </w:r>
            <w:r w:rsidRPr="00C35B79">
              <w:rPr>
                <w:rFonts w:ascii="Times New Roman" w:eastAsia="Times New Roman" w:hAnsi="Times New Roman" w:cs="Times New Roman"/>
                <w:b/>
                <w:sz w:val="28"/>
                <w:szCs w:val="28"/>
                <w:lang w:val="ru-RU"/>
              </w:rPr>
              <w:t>дсутня</w:t>
            </w:r>
            <w:r>
              <w:rPr>
                <w:rFonts w:ascii="Times New Roman" w:eastAsia="Times New Roman" w:hAnsi="Times New Roman" w:cs="Times New Roman"/>
                <w:b/>
                <w:sz w:val="28"/>
                <w:szCs w:val="28"/>
              </w:rPr>
              <w:t xml:space="preserve"> </w:t>
            </w:r>
          </w:p>
          <w:p w14:paraId="7371D2DD" w14:textId="2317CE09" w:rsidR="00A25C62" w:rsidRPr="00A25C62" w:rsidRDefault="00A25C62" w:rsidP="00A25C62">
            <w:pPr>
              <w:shd w:val="clear" w:color="auto" w:fill="FFFFFF"/>
              <w:spacing w:after="0" w:line="360" w:lineRule="auto"/>
              <w:ind w:firstLine="320"/>
              <w:jc w:val="both"/>
              <w:rPr>
                <w:rFonts w:ascii="Times New Roman" w:eastAsia="Times New Roman" w:hAnsi="Times New Roman" w:cs="Times New Roman"/>
                <w:b/>
                <w:sz w:val="28"/>
                <w:szCs w:val="28"/>
              </w:rPr>
            </w:pPr>
          </w:p>
        </w:tc>
        <w:tc>
          <w:tcPr>
            <w:tcW w:w="7283" w:type="dxa"/>
            <w:tcBorders>
              <w:top w:val="single" w:sz="4" w:space="0" w:color="000000"/>
              <w:left w:val="single" w:sz="4" w:space="0" w:color="000000"/>
              <w:bottom w:val="single" w:sz="4" w:space="0" w:color="000000"/>
              <w:right w:val="single" w:sz="4" w:space="0" w:color="000000"/>
            </w:tcBorders>
            <w:vAlign w:val="bottom"/>
          </w:tcPr>
          <w:p w14:paraId="1DE49F75" w14:textId="77777777" w:rsidR="00A25C62" w:rsidRPr="00C35B79" w:rsidRDefault="00A25C62" w:rsidP="00A25C62">
            <w:pPr>
              <w:shd w:val="clear" w:color="auto" w:fill="FFFFFF"/>
              <w:spacing w:after="0" w:line="360" w:lineRule="auto"/>
              <w:ind w:firstLine="320"/>
              <w:jc w:val="both"/>
              <w:rPr>
                <w:rFonts w:ascii="Times New Roman" w:eastAsia="Times New Roman" w:hAnsi="Times New Roman" w:cs="Times New Roman"/>
                <w:sz w:val="28"/>
                <w:szCs w:val="28"/>
              </w:rPr>
            </w:pPr>
            <w:r w:rsidRPr="00C35B79">
              <w:rPr>
                <w:rFonts w:ascii="Times New Roman" w:eastAsia="Times New Roman" w:hAnsi="Times New Roman" w:cs="Times New Roman"/>
                <w:b/>
                <w:sz w:val="28"/>
                <w:szCs w:val="28"/>
              </w:rPr>
              <w:lastRenderedPageBreak/>
              <w:t>Стаття 246.</w:t>
            </w:r>
            <w:r w:rsidRPr="00C35B79">
              <w:rPr>
                <w:rFonts w:ascii="Times New Roman" w:eastAsia="Times New Roman" w:hAnsi="Times New Roman" w:cs="Times New Roman"/>
                <w:sz w:val="28"/>
                <w:szCs w:val="28"/>
              </w:rPr>
              <w:t> Ставки податку за розміщення відходів у спеціально відведених для цього місцях чи на об'єктах</w:t>
            </w:r>
          </w:p>
          <w:p w14:paraId="66C5FD67" w14:textId="77777777" w:rsidR="00A25C62" w:rsidRPr="00C35B79" w:rsidRDefault="00A25C62" w:rsidP="00A25C62">
            <w:pPr>
              <w:tabs>
                <w:tab w:val="left" w:pos="993"/>
              </w:tabs>
              <w:spacing w:after="0" w:line="360" w:lineRule="auto"/>
              <w:ind w:firstLine="720"/>
              <w:jc w:val="both"/>
              <w:rPr>
                <w:rFonts w:ascii="Times New Roman" w:hAnsi="Times New Roman" w:cs="Times New Roman"/>
                <w:sz w:val="28"/>
                <w:szCs w:val="28"/>
              </w:rPr>
            </w:pPr>
            <w:r w:rsidRPr="00C35B79">
              <w:rPr>
                <w:rFonts w:ascii="Times New Roman" w:hAnsi="Times New Roman" w:cs="Times New Roman"/>
                <w:sz w:val="28"/>
                <w:szCs w:val="28"/>
              </w:rPr>
              <w:t xml:space="preserve">246.1. Ставки податку за розміщення окремих видів надзвичайно небезпечних відходів: </w:t>
            </w:r>
          </w:p>
          <w:p w14:paraId="54975792" w14:textId="77777777" w:rsidR="00A25C62" w:rsidRPr="00C35B79" w:rsidRDefault="00A25C62" w:rsidP="00A25C62">
            <w:pPr>
              <w:tabs>
                <w:tab w:val="left" w:pos="993"/>
              </w:tabs>
              <w:spacing w:after="0" w:line="360" w:lineRule="auto"/>
              <w:ind w:firstLine="720"/>
              <w:jc w:val="both"/>
              <w:rPr>
                <w:rFonts w:ascii="Times New Roman" w:hAnsi="Times New Roman" w:cs="Times New Roman"/>
                <w:sz w:val="28"/>
                <w:szCs w:val="28"/>
              </w:rPr>
            </w:pPr>
            <w:r w:rsidRPr="00C35B79">
              <w:rPr>
                <w:rFonts w:ascii="Times New Roman" w:hAnsi="Times New Roman" w:cs="Times New Roman"/>
                <w:sz w:val="28"/>
                <w:szCs w:val="28"/>
              </w:rPr>
              <w:t xml:space="preserve">246.1.1. обладнання та приладів, що містять ртуть, елементи з іонізуючим випромінюванням — </w:t>
            </w:r>
            <w:r w:rsidRPr="00C35B79">
              <w:rPr>
                <w:rFonts w:ascii="Times New Roman" w:hAnsi="Times New Roman" w:cs="Times New Roman"/>
                <w:b/>
                <w:sz w:val="28"/>
                <w:szCs w:val="28"/>
                <w:lang w:val="ru-RU"/>
              </w:rPr>
              <w:t>952,02</w:t>
            </w:r>
            <w:r w:rsidRPr="00C35B79">
              <w:rPr>
                <w:rFonts w:ascii="Times New Roman" w:hAnsi="Times New Roman" w:cs="Times New Roman"/>
                <w:sz w:val="28"/>
                <w:szCs w:val="28"/>
              </w:rPr>
              <w:t xml:space="preserve"> гривні за одиницю; </w:t>
            </w:r>
          </w:p>
          <w:p w14:paraId="4D075F3E" w14:textId="77777777" w:rsidR="00A25C62" w:rsidRPr="00C35B79" w:rsidRDefault="00A25C62" w:rsidP="00A25C62">
            <w:pPr>
              <w:tabs>
                <w:tab w:val="left" w:pos="993"/>
              </w:tabs>
              <w:spacing w:after="0" w:line="360" w:lineRule="auto"/>
              <w:ind w:firstLine="720"/>
              <w:jc w:val="both"/>
              <w:rPr>
                <w:rFonts w:ascii="Times New Roman" w:hAnsi="Times New Roman" w:cs="Times New Roman"/>
                <w:sz w:val="28"/>
                <w:szCs w:val="28"/>
              </w:rPr>
            </w:pPr>
            <w:r w:rsidRPr="00C35B79">
              <w:rPr>
                <w:rFonts w:ascii="Times New Roman" w:hAnsi="Times New Roman" w:cs="Times New Roman"/>
                <w:sz w:val="28"/>
                <w:szCs w:val="28"/>
              </w:rPr>
              <w:t xml:space="preserve">246.1.2. люмінесцентних ламп — </w:t>
            </w:r>
            <w:r w:rsidRPr="00C35B79">
              <w:rPr>
                <w:rFonts w:ascii="Times New Roman" w:hAnsi="Times New Roman" w:cs="Times New Roman"/>
                <w:b/>
                <w:sz w:val="28"/>
                <w:szCs w:val="28"/>
                <w:lang w:val="ru-RU"/>
              </w:rPr>
              <w:t>16,57</w:t>
            </w:r>
            <w:r w:rsidRPr="00C35B79">
              <w:rPr>
                <w:rFonts w:ascii="Times New Roman" w:hAnsi="Times New Roman" w:cs="Times New Roman"/>
                <w:sz w:val="28"/>
                <w:szCs w:val="28"/>
              </w:rPr>
              <w:t xml:space="preserve"> гривні за одиницю.</w:t>
            </w:r>
          </w:p>
          <w:p w14:paraId="7BF6E968" w14:textId="77777777" w:rsidR="00A25C62" w:rsidRDefault="00A25C62" w:rsidP="00A25C62">
            <w:pPr>
              <w:spacing w:after="0" w:line="360" w:lineRule="auto"/>
              <w:jc w:val="both"/>
              <w:rPr>
                <w:rFonts w:ascii="Times New Roman" w:hAnsi="Times New Roman" w:cs="Times New Roman"/>
                <w:sz w:val="28"/>
                <w:szCs w:val="28"/>
              </w:rPr>
            </w:pPr>
            <w:r w:rsidRPr="00C35B79">
              <w:rPr>
                <w:rFonts w:ascii="Times New Roman" w:hAnsi="Times New Roman" w:cs="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p w14:paraId="26755FD0" w14:textId="77777777" w:rsidR="00A25C62" w:rsidRDefault="00A25C62" w:rsidP="00A25C62">
            <w:pPr>
              <w:spacing w:after="0" w:line="360" w:lineRule="auto"/>
              <w:jc w:val="both"/>
              <w:rPr>
                <w:rFonts w:ascii="Times New Roman" w:hAnsi="Times New Roman" w:cs="Times New Roman"/>
                <w:sz w:val="28"/>
                <w:szCs w:val="28"/>
              </w:rPr>
            </w:pPr>
          </w:p>
          <w:p w14:paraId="3B25DFFB" w14:textId="77777777" w:rsidR="00A25C62" w:rsidRDefault="00A25C62" w:rsidP="00A25C62">
            <w:pPr>
              <w:spacing w:after="0" w:line="360" w:lineRule="auto"/>
              <w:jc w:val="both"/>
              <w:rPr>
                <w:rFonts w:ascii="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821"/>
              <w:gridCol w:w="2334"/>
              <w:gridCol w:w="1902"/>
            </w:tblGrid>
            <w:tr w:rsidR="00A25C62" w:rsidRPr="00C35B79" w14:paraId="18E5DCA1"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4EDBB93C"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lastRenderedPageBreak/>
                    <w:t>Клас небезпеки відходів</w:t>
                  </w:r>
                </w:p>
              </w:tc>
              <w:tc>
                <w:tcPr>
                  <w:tcW w:w="2336" w:type="dxa"/>
                  <w:tcBorders>
                    <w:top w:val="single" w:sz="4" w:space="0" w:color="auto"/>
                    <w:left w:val="single" w:sz="4" w:space="0" w:color="auto"/>
                    <w:bottom w:val="single" w:sz="4" w:space="0" w:color="auto"/>
                    <w:right w:val="single" w:sz="4" w:space="0" w:color="auto"/>
                  </w:tcBorders>
                  <w:hideMark/>
                </w:tcPr>
                <w:p w14:paraId="5E5E15B3"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Рівень небезпечності відходів</w:t>
                  </w:r>
                </w:p>
              </w:tc>
              <w:tc>
                <w:tcPr>
                  <w:tcW w:w="1904" w:type="dxa"/>
                  <w:tcBorders>
                    <w:top w:val="single" w:sz="4" w:space="0" w:color="auto"/>
                    <w:left w:val="single" w:sz="4" w:space="0" w:color="auto"/>
                    <w:bottom w:val="single" w:sz="4" w:space="0" w:color="auto"/>
                    <w:right w:val="single" w:sz="4" w:space="0" w:color="auto"/>
                  </w:tcBorders>
                  <w:hideMark/>
                </w:tcPr>
                <w:p w14:paraId="5A736B3D"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Ставка податку,</w:t>
                  </w:r>
                  <w:r w:rsidRPr="00C35B79">
                    <w:rPr>
                      <w:rFonts w:ascii="Times New Roman" w:eastAsia="Times New Roman" w:hAnsi="Times New Roman" w:cs="Times New Roman"/>
                      <w:sz w:val="28"/>
                      <w:szCs w:val="28"/>
                    </w:rPr>
                    <w:br/>
                    <w:t>гривень за 1 тонну</w:t>
                  </w:r>
                </w:p>
              </w:tc>
            </w:tr>
            <w:tr w:rsidR="00A25C62" w:rsidRPr="00C35B79" w14:paraId="6EC486DA"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454DBB52"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I</w:t>
                  </w:r>
                </w:p>
              </w:tc>
              <w:tc>
                <w:tcPr>
                  <w:tcW w:w="2336" w:type="dxa"/>
                  <w:tcBorders>
                    <w:top w:val="single" w:sz="4" w:space="0" w:color="auto"/>
                    <w:left w:val="single" w:sz="4" w:space="0" w:color="auto"/>
                    <w:bottom w:val="single" w:sz="4" w:space="0" w:color="auto"/>
                    <w:right w:val="single" w:sz="4" w:space="0" w:color="auto"/>
                  </w:tcBorders>
                  <w:hideMark/>
                </w:tcPr>
                <w:p w14:paraId="5218006B"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надзвичайно 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7DD4FB95" w14:textId="77777777" w:rsidR="00A25C62" w:rsidRPr="00C35B79" w:rsidRDefault="00A25C62" w:rsidP="00A25C62">
                  <w:pPr>
                    <w:spacing w:before="150" w:after="150" w:line="360" w:lineRule="auto"/>
                    <w:jc w:val="center"/>
                    <w:rPr>
                      <w:rFonts w:ascii="Times New Roman" w:eastAsia="Times New Roman" w:hAnsi="Times New Roman" w:cs="Times New Roman"/>
                      <w:b/>
                      <w:sz w:val="28"/>
                      <w:szCs w:val="28"/>
                      <w:lang w:val="ru-RU"/>
                    </w:rPr>
                  </w:pPr>
                  <w:r w:rsidRPr="00C35B79">
                    <w:rPr>
                      <w:rFonts w:ascii="Times New Roman" w:eastAsia="Times New Roman" w:hAnsi="Times New Roman" w:cs="Times New Roman"/>
                      <w:b/>
                      <w:sz w:val="28"/>
                      <w:szCs w:val="28"/>
                    </w:rPr>
                    <w:t>1</w:t>
                  </w:r>
                  <w:r w:rsidRPr="00C35B79">
                    <w:rPr>
                      <w:rFonts w:ascii="Times New Roman" w:eastAsia="Times New Roman" w:hAnsi="Times New Roman" w:cs="Times New Roman"/>
                      <w:b/>
                      <w:sz w:val="28"/>
                      <w:szCs w:val="28"/>
                      <w:lang w:val="ru-RU"/>
                    </w:rPr>
                    <w:t>546,22</w:t>
                  </w:r>
                </w:p>
              </w:tc>
            </w:tr>
            <w:tr w:rsidR="00A25C62" w:rsidRPr="00C35B79" w14:paraId="59214EBB"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04763FA0"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II</w:t>
                  </w:r>
                </w:p>
              </w:tc>
              <w:tc>
                <w:tcPr>
                  <w:tcW w:w="2336" w:type="dxa"/>
                  <w:tcBorders>
                    <w:top w:val="single" w:sz="4" w:space="0" w:color="auto"/>
                    <w:left w:val="single" w:sz="4" w:space="0" w:color="auto"/>
                    <w:bottom w:val="single" w:sz="4" w:space="0" w:color="auto"/>
                    <w:right w:val="single" w:sz="4" w:space="0" w:color="auto"/>
                  </w:tcBorders>
                  <w:hideMark/>
                </w:tcPr>
                <w:p w14:paraId="47739C4A"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високонебезпечні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393FA171" w14:textId="77777777" w:rsidR="00A25C62" w:rsidRPr="00C35B79" w:rsidRDefault="00A25C62" w:rsidP="00A25C62">
                  <w:pPr>
                    <w:spacing w:before="150" w:after="150" w:line="360" w:lineRule="auto"/>
                    <w:jc w:val="center"/>
                    <w:rPr>
                      <w:rFonts w:ascii="Times New Roman" w:eastAsia="Times New Roman" w:hAnsi="Times New Roman" w:cs="Times New Roman"/>
                      <w:b/>
                      <w:sz w:val="28"/>
                      <w:szCs w:val="28"/>
                      <w:lang w:val="ru-RU"/>
                    </w:rPr>
                  </w:pPr>
                  <w:r w:rsidRPr="00C35B79">
                    <w:rPr>
                      <w:rFonts w:ascii="Times New Roman" w:eastAsia="Times New Roman" w:hAnsi="Times New Roman" w:cs="Times New Roman"/>
                      <w:b/>
                      <w:sz w:val="28"/>
                      <w:szCs w:val="28"/>
                      <w:lang w:val="ru-RU"/>
                    </w:rPr>
                    <w:t>56,32</w:t>
                  </w:r>
                </w:p>
              </w:tc>
            </w:tr>
            <w:tr w:rsidR="00A25C62" w:rsidRPr="00C35B79" w14:paraId="64433F40"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6DD63E3D"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III</w:t>
                  </w:r>
                </w:p>
              </w:tc>
              <w:tc>
                <w:tcPr>
                  <w:tcW w:w="2336" w:type="dxa"/>
                  <w:tcBorders>
                    <w:top w:val="single" w:sz="4" w:space="0" w:color="auto"/>
                    <w:left w:val="single" w:sz="4" w:space="0" w:color="auto"/>
                    <w:bottom w:val="single" w:sz="4" w:space="0" w:color="auto"/>
                    <w:right w:val="single" w:sz="4" w:space="0" w:color="auto"/>
                  </w:tcBorders>
                  <w:hideMark/>
                </w:tcPr>
                <w:p w14:paraId="4F1E8FFD"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помірно 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6286B10E" w14:textId="77777777" w:rsidR="00A25C62" w:rsidRPr="00C35B79" w:rsidRDefault="00A25C62" w:rsidP="00A25C62">
                  <w:pPr>
                    <w:spacing w:before="150" w:after="150" w:line="360" w:lineRule="auto"/>
                    <w:jc w:val="center"/>
                    <w:rPr>
                      <w:rFonts w:ascii="Times New Roman" w:eastAsia="Times New Roman" w:hAnsi="Times New Roman" w:cs="Times New Roman"/>
                      <w:b/>
                      <w:sz w:val="28"/>
                      <w:szCs w:val="28"/>
                      <w:highlight w:val="yellow"/>
                      <w:lang w:val="ru-RU"/>
                    </w:rPr>
                  </w:pPr>
                  <w:r w:rsidRPr="00C35B79">
                    <w:rPr>
                      <w:rFonts w:ascii="Times New Roman" w:eastAsia="Times New Roman" w:hAnsi="Times New Roman" w:cs="Times New Roman"/>
                      <w:b/>
                      <w:sz w:val="28"/>
                      <w:szCs w:val="28"/>
                      <w:lang w:val="ru-RU"/>
                    </w:rPr>
                    <w:t>14,12</w:t>
                  </w:r>
                </w:p>
              </w:tc>
            </w:tr>
            <w:tr w:rsidR="00A25C62" w:rsidRPr="00C35B79" w14:paraId="7A6C5EDD" w14:textId="77777777" w:rsidTr="00574E27">
              <w:trPr>
                <w:jc w:val="center"/>
              </w:trPr>
              <w:tc>
                <w:tcPr>
                  <w:tcW w:w="2824" w:type="dxa"/>
                  <w:tcBorders>
                    <w:top w:val="single" w:sz="4" w:space="0" w:color="auto"/>
                    <w:left w:val="single" w:sz="4" w:space="0" w:color="auto"/>
                    <w:bottom w:val="single" w:sz="4" w:space="0" w:color="auto"/>
                    <w:right w:val="single" w:sz="4" w:space="0" w:color="auto"/>
                  </w:tcBorders>
                  <w:hideMark/>
                </w:tcPr>
                <w:p w14:paraId="02DE59F0"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IV</w:t>
                  </w:r>
                </w:p>
              </w:tc>
              <w:tc>
                <w:tcPr>
                  <w:tcW w:w="2336" w:type="dxa"/>
                  <w:tcBorders>
                    <w:top w:val="single" w:sz="4" w:space="0" w:color="auto"/>
                    <w:left w:val="single" w:sz="4" w:space="0" w:color="auto"/>
                    <w:bottom w:val="single" w:sz="4" w:space="0" w:color="auto"/>
                    <w:right w:val="single" w:sz="4" w:space="0" w:color="auto"/>
                  </w:tcBorders>
                  <w:hideMark/>
                </w:tcPr>
                <w:p w14:paraId="272CFDF1"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малонебезпечні</w:t>
                  </w:r>
                </w:p>
              </w:tc>
              <w:tc>
                <w:tcPr>
                  <w:tcW w:w="1904" w:type="dxa"/>
                  <w:tcBorders>
                    <w:top w:val="single" w:sz="4" w:space="0" w:color="auto"/>
                    <w:left w:val="single" w:sz="4" w:space="0" w:color="auto"/>
                    <w:bottom w:val="single" w:sz="4" w:space="0" w:color="auto"/>
                    <w:right w:val="single" w:sz="4" w:space="0" w:color="auto"/>
                  </w:tcBorders>
                  <w:hideMark/>
                </w:tcPr>
                <w:p w14:paraId="0416D169" w14:textId="77777777" w:rsidR="00A25C62" w:rsidRPr="00C35B79" w:rsidRDefault="00A25C62" w:rsidP="00A25C62">
                  <w:pPr>
                    <w:spacing w:before="150" w:after="150" w:line="360" w:lineRule="auto"/>
                    <w:jc w:val="center"/>
                    <w:rPr>
                      <w:rFonts w:ascii="Times New Roman" w:eastAsia="Times New Roman" w:hAnsi="Times New Roman" w:cs="Times New Roman"/>
                      <w:b/>
                      <w:sz w:val="28"/>
                      <w:szCs w:val="28"/>
                      <w:highlight w:val="yellow"/>
                      <w:lang w:val="ru-RU"/>
                    </w:rPr>
                  </w:pPr>
                  <w:r w:rsidRPr="00C35B79">
                    <w:rPr>
                      <w:rFonts w:ascii="Times New Roman" w:eastAsia="Times New Roman" w:hAnsi="Times New Roman" w:cs="Times New Roman"/>
                      <w:b/>
                      <w:sz w:val="28"/>
                      <w:szCs w:val="28"/>
                    </w:rPr>
                    <w:t>5</w:t>
                  </w:r>
                  <w:r w:rsidRPr="00C35B79">
                    <w:rPr>
                      <w:rFonts w:ascii="Times New Roman" w:eastAsia="Times New Roman" w:hAnsi="Times New Roman" w:cs="Times New Roman"/>
                      <w:b/>
                      <w:sz w:val="28"/>
                      <w:szCs w:val="28"/>
                      <w:lang w:val="ru-RU"/>
                    </w:rPr>
                    <w:t>,50</w:t>
                  </w:r>
                </w:p>
              </w:tc>
            </w:tr>
            <w:tr w:rsidR="00A25C62" w:rsidRPr="00C35B79" w14:paraId="3E492294" w14:textId="77777777" w:rsidTr="00574E27">
              <w:trPr>
                <w:trHeight w:val="1501"/>
                <w:jc w:val="center"/>
              </w:trPr>
              <w:tc>
                <w:tcPr>
                  <w:tcW w:w="2824" w:type="dxa"/>
                  <w:tcBorders>
                    <w:top w:val="single" w:sz="4" w:space="0" w:color="auto"/>
                    <w:left w:val="single" w:sz="4" w:space="0" w:color="auto"/>
                    <w:bottom w:val="single" w:sz="4" w:space="0" w:color="auto"/>
                    <w:right w:val="single" w:sz="4" w:space="0" w:color="auto"/>
                  </w:tcBorders>
                  <w:hideMark/>
                </w:tcPr>
                <w:p w14:paraId="2A804D8E" w14:textId="77777777" w:rsidR="00A25C62" w:rsidRPr="00C35B79" w:rsidRDefault="00A25C62" w:rsidP="00A25C62">
                  <w:pPr>
                    <w:spacing w:before="150" w:after="150" w:line="360" w:lineRule="auto"/>
                    <w:jc w:val="center"/>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 </w:t>
                  </w:r>
                </w:p>
              </w:tc>
              <w:tc>
                <w:tcPr>
                  <w:tcW w:w="2336" w:type="dxa"/>
                  <w:tcBorders>
                    <w:top w:val="single" w:sz="4" w:space="0" w:color="auto"/>
                    <w:left w:val="single" w:sz="4" w:space="0" w:color="auto"/>
                    <w:bottom w:val="single" w:sz="4" w:space="0" w:color="auto"/>
                    <w:right w:val="single" w:sz="4" w:space="0" w:color="auto"/>
                  </w:tcBorders>
                  <w:hideMark/>
                </w:tcPr>
                <w:p w14:paraId="172C1170" w14:textId="77777777" w:rsidR="00A25C62" w:rsidRPr="00C35B79" w:rsidRDefault="00A25C62" w:rsidP="00A25C62">
                  <w:pPr>
                    <w:spacing w:before="150" w:after="150" w:line="360" w:lineRule="auto"/>
                    <w:rPr>
                      <w:rFonts w:ascii="Times New Roman" w:eastAsia="Times New Roman" w:hAnsi="Times New Roman" w:cs="Times New Roman"/>
                      <w:sz w:val="28"/>
                      <w:szCs w:val="28"/>
                    </w:rPr>
                  </w:pPr>
                  <w:r w:rsidRPr="00C35B79">
                    <w:rPr>
                      <w:rFonts w:ascii="Times New Roman" w:eastAsia="Times New Roman" w:hAnsi="Times New Roman" w:cs="Times New Roman"/>
                      <w:sz w:val="28"/>
                      <w:szCs w:val="28"/>
                    </w:rPr>
                    <w:t xml:space="preserve">малонебезпечні нетоксичні відходи гірничої </w:t>
                  </w:r>
                  <w:r w:rsidRPr="00C35B79">
                    <w:rPr>
                      <w:rFonts w:ascii="Times New Roman" w:eastAsia="Times New Roman" w:hAnsi="Times New Roman" w:cs="Times New Roman"/>
                      <w:sz w:val="28"/>
                      <w:szCs w:val="28"/>
                    </w:rPr>
                    <w:lastRenderedPageBreak/>
                    <w:t>промисловості</w:t>
                  </w:r>
                </w:p>
              </w:tc>
              <w:tc>
                <w:tcPr>
                  <w:tcW w:w="1904" w:type="dxa"/>
                  <w:tcBorders>
                    <w:top w:val="single" w:sz="4" w:space="0" w:color="auto"/>
                    <w:left w:val="single" w:sz="4" w:space="0" w:color="auto"/>
                    <w:bottom w:val="single" w:sz="4" w:space="0" w:color="auto"/>
                    <w:right w:val="single" w:sz="4" w:space="0" w:color="auto"/>
                  </w:tcBorders>
                  <w:hideMark/>
                </w:tcPr>
                <w:p w14:paraId="10A5A8CB" w14:textId="77777777" w:rsidR="00A25C62" w:rsidRPr="00C35B79" w:rsidRDefault="00A25C62" w:rsidP="00A25C62">
                  <w:pPr>
                    <w:spacing w:before="150" w:after="150" w:line="360" w:lineRule="auto"/>
                    <w:jc w:val="center"/>
                    <w:rPr>
                      <w:rFonts w:ascii="Times New Roman" w:eastAsia="Times New Roman" w:hAnsi="Times New Roman" w:cs="Times New Roman"/>
                      <w:b/>
                      <w:sz w:val="28"/>
                      <w:szCs w:val="28"/>
                    </w:rPr>
                  </w:pPr>
                  <w:r w:rsidRPr="00C35B79">
                    <w:rPr>
                      <w:rFonts w:ascii="Times New Roman" w:eastAsia="Times New Roman" w:hAnsi="Times New Roman" w:cs="Times New Roman"/>
                      <w:b/>
                      <w:sz w:val="28"/>
                      <w:szCs w:val="28"/>
                    </w:rPr>
                    <w:lastRenderedPageBreak/>
                    <w:t>0,</w:t>
                  </w:r>
                  <w:r w:rsidRPr="00C35B79">
                    <w:rPr>
                      <w:rFonts w:ascii="Times New Roman" w:eastAsia="Times New Roman" w:hAnsi="Times New Roman" w:cs="Times New Roman"/>
                      <w:b/>
                      <w:sz w:val="28"/>
                      <w:szCs w:val="28"/>
                      <w:lang w:val="ru-RU"/>
                    </w:rPr>
                    <w:t>54</w:t>
                  </w:r>
                  <w:r w:rsidRPr="00C35B79">
                    <w:rPr>
                      <w:rFonts w:ascii="Times New Roman" w:eastAsia="Times New Roman" w:hAnsi="Times New Roman" w:cs="Times New Roman"/>
                      <w:b/>
                      <w:sz w:val="28"/>
                      <w:szCs w:val="28"/>
                    </w:rPr>
                    <w:t>.</w:t>
                  </w:r>
                </w:p>
              </w:tc>
            </w:tr>
          </w:tbl>
          <w:p w14:paraId="1BC38ED9" w14:textId="77777777" w:rsidR="00A25C62" w:rsidRDefault="00A25C62" w:rsidP="00A25C62">
            <w:pPr>
              <w:spacing w:after="0" w:line="360" w:lineRule="auto"/>
              <w:jc w:val="both"/>
              <w:rPr>
                <w:rFonts w:ascii="Times New Roman" w:eastAsia="Times New Roman" w:hAnsi="Times New Roman" w:cs="Times New Roman"/>
                <w:b/>
                <w:bCs/>
                <w:sz w:val="28"/>
                <w:szCs w:val="28"/>
              </w:rPr>
            </w:pPr>
          </w:p>
          <w:p w14:paraId="4FE8B65A" w14:textId="77777777" w:rsidR="00A25C62" w:rsidRDefault="00A25C62" w:rsidP="00A25C62">
            <w:pPr>
              <w:rPr>
                <w:rFonts w:ascii="Times New Roman" w:eastAsia="Times New Roman" w:hAnsi="Times New Roman" w:cs="Times New Roman"/>
                <w:b/>
                <w:bCs/>
                <w:sz w:val="28"/>
                <w:szCs w:val="28"/>
              </w:rPr>
            </w:pPr>
          </w:p>
          <w:p w14:paraId="2DA88120" w14:textId="77777777" w:rsidR="00A25C62" w:rsidRPr="00C35B79" w:rsidRDefault="00A25C62" w:rsidP="00A25C62">
            <w:pPr>
              <w:spacing w:before="120" w:line="360" w:lineRule="auto"/>
              <w:ind w:firstLine="567"/>
              <w:jc w:val="both"/>
              <w:rPr>
                <w:rFonts w:ascii="Times New Roman" w:eastAsia="Times New Roman" w:hAnsi="Times New Roman" w:cs="Times New Roman"/>
                <w:b/>
                <w:sz w:val="28"/>
                <w:szCs w:val="28"/>
                <w:lang w:val="ru-RU"/>
              </w:rPr>
            </w:pPr>
            <w:r w:rsidRPr="00C35B79">
              <w:rPr>
                <w:rFonts w:ascii="Times New Roman" w:eastAsia="Times New Roman" w:hAnsi="Times New Roman" w:cs="Times New Roman"/>
                <w:b/>
                <w:sz w:val="28"/>
                <w:szCs w:val="28"/>
                <w:lang w:val="ru-RU"/>
              </w:rPr>
              <w:t>…</w:t>
            </w:r>
          </w:p>
          <w:p w14:paraId="5A5443F4"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246.6. До ставок податку, зазначених в пунктах 246.1 та 246.2 цієї статті, застосовується коефіцієнт у розмірі 0,5 якщо платником податку здійснено або здійснюється природоохоронний захід, який передбачений чинним законодавством України або дозвільним документом на здійснення операцій у сфері поводження з відходами, та спрямований на один з таких напрямів:</w:t>
            </w:r>
          </w:p>
          <w:p w14:paraId="6DBFCD51"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охорона і раціональне використання водних ресурсів;</w:t>
            </w:r>
          </w:p>
          <w:p w14:paraId="723488EB"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охорона атмосферного повітря;</w:t>
            </w:r>
          </w:p>
          <w:p w14:paraId="6475A02C"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lastRenderedPageBreak/>
              <w:t>охорона і раціональне використання земель;</w:t>
            </w:r>
          </w:p>
          <w:p w14:paraId="0F8E9B1E"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охорону і раціональне використання мінеральних ресурсів;</w:t>
            </w:r>
          </w:p>
          <w:p w14:paraId="6CE18D49"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охорона і раціональне використання природних рослинних ресурсів;</w:t>
            </w:r>
          </w:p>
          <w:p w14:paraId="23F61CFC"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охорона і раціональне використання ресурсів тваринного світу;</w:t>
            </w:r>
          </w:p>
          <w:p w14:paraId="33C2C5F1"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 xml:space="preserve"> збереження природно-заповідного фонду</w:t>
            </w:r>
          </w:p>
          <w:p w14:paraId="52307296" w14:textId="77777777" w:rsidR="00B233A8" w:rsidRPr="00B233A8" w:rsidRDefault="00B233A8" w:rsidP="00B233A8">
            <w:pPr>
              <w:spacing w:before="120" w:line="360" w:lineRule="auto"/>
              <w:ind w:firstLine="567"/>
              <w:jc w:val="both"/>
              <w:rPr>
                <w:rFonts w:ascii="Times New Roman" w:eastAsia="Times New Roman" w:hAnsi="Times New Roman" w:cs="Times New Roman"/>
                <w:b/>
                <w:sz w:val="28"/>
                <w:szCs w:val="28"/>
                <w:lang w:val="ru-RU"/>
              </w:rPr>
            </w:pPr>
            <w:r w:rsidRPr="00B233A8">
              <w:rPr>
                <w:rFonts w:ascii="Times New Roman" w:eastAsia="Times New Roman" w:hAnsi="Times New Roman" w:cs="Times New Roman"/>
                <w:b/>
                <w:sz w:val="28"/>
                <w:szCs w:val="28"/>
                <w:lang w:val="ru-RU"/>
              </w:rPr>
              <w:t>раціональне використання і зберігання відходів виробництва і побутових відходів.</w:t>
            </w:r>
          </w:p>
          <w:p w14:paraId="70B352E8" w14:textId="27A8BBA3" w:rsidR="00A25C62" w:rsidRPr="00A25C62" w:rsidRDefault="00B233A8" w:rsidP="00B233A8">
            <w:pPr>
              <w:spacing w:line="360" w:lineRule="auto"/>
              <w:jc w:val="both"/>
              <w:rPr>
                <w:rFonts w:ascii="Times New Roman" w:eastAsia="Times New Roman" w:hAnsi="Times New Roman" w:cs="Times New Roman"/>
                <w:sz w:val="28"/>
                <w:szCs w:val="28"/>
              </w:rPr>
            </w:pPr>
            <w:r w:rsidRPr="00B233A8">
              <w:rPr>
                <w:rFonts w:ascii="Times New Roman" w:eastAsia="Times New Roman" w:hAnsi="Times New Roman" w:cs="Times New Roman"/>
                <w:b/>
                <w:sz w:val="28"/>
                <w:szCs w:val="28"/>
                <w:lang w:val="ru-RU"/>
              </w:rPr>
              <w:t>Коефіцієнт застосовується при обчисленні податку за кожен податковий період, в якому здійснено або   здійснюється природоохоронний захід, передбачений абзацом першим цього пункту.</w:t>
            </w:r>
          </w:p>
        </w:tc>
      </w:tr>
      <w:tr w:rsidR="00723211" w:rsidRPr="00C35B79" w14:paraId="35381B3A" w14:textId="77777777" w:rsidTr="00351747">
        <w:tc>
          <w:tcPr>
            <w:tcW w:w="14565" w:type="dxa"/>
            <w:gridSpan w:val="2"/>
            <w:tcBorders>
              <w:top w:val="single" w:sz="4" w:space="0" w:color="000000"/>
              <w:left w:val="single" w:sz="4" w:space="0" w:color="000000"/>
              <w:bottom w:val="single" w:sz="4" w:space="0" w:color="000000"/>
              <w:right w:val="single" w:sz="4" w:space="0" w:color="000000"/>
            </w:tcBorders>
          </w:tcPr>
          <w:p w14:paraId="3FE0FC34" w14:textId="4BD3156F" w:rsidR="00723211" w:rsidRPr="0014390D" w:rsidRDefault="00723211" w:rsidP="00723211">
            <w:pPr>
              <w:spacing w:after="0" w:line="360" w:lineRule="auto"/>
              <w:ind w:left="2" w:right="72"/>
              <w:jc w:val="center"/>
              <w:rPr>
                <w:rFonts w:ascii="Times New Roman" w:eastAsia="Times New Roman" w:hAnsi="Times New Roman" w:cs="Times New Roman"/>
                <w:b/>
                <w:bCs/>
                <w:sz w:val="28"/>
                <w:szCs w:val="28"/>
              </w:rPr>
            </w:pPr>
            <w:r w:rsidRPr="0014390D">
              <w:rPr>
                <w:rFonts w:ascii="Times New Roman" w:eastAsia="Times New Roman" w:hAnsi="Times New Roman" w:cs="Times New Roman"/>
                <w:b/>
                <w:bCs/>
                <w:sz w:val="28"/>
                <w:szCs w:val="28"/>
              </w:rPr>
              <w:lastRenderedPageBreak/>
              <w:t>РОЗДІЛ IX. РЕНТНА ПЛАТА</w:t>
            </w:r>
          </w:p>
        </w:tc>
      </w:tr>
      <w:tr w:rsidR="00723211" w:rsidRPr="00C35B79" w14:paraId="1E5F0636" w14:textId="77777777" w:rsidTr="006B332B">
        <w:tc>
          <w:tcPr>
            <w:tcW w:w="7282" w:type="dxa"/>
            <w:tcBorders>
              <w:top w:val="single" w:sz="4" w:space="0" w:color="000000"/>
              <w:left w:val="single" w:sz="4" w:space="0" w:color="000000"/>
              <w:bottom w:val="single" w:sz="4" w:space="0" w:color="000000"/>
              <w:right w:val="single" w:sz="4" w:space="0" w:color="000000"/>
            </w:tcBorders>
          </w:tcPr>
          <w:p w14:paraId="2367757F" w14:textId="77777777" w:rsidR="00723211" w:rsidRPr="0014390D" w:rsidRDefault="00723211" w:rsidP="00723211">
            <w:pPr>
              <w:spacing w:after="38" w:line="360" w:lineRule="auto"/>
              <w:ind w:right="70"/>
              <w:jc w:val="both"/>
              <w:rPr>
                <w:rFonts w:ascii="Times New Roman" w:eastAsia="Times New Roman" w:hAnsi="Times New Roman" w:cs="Times New Roman"/>
                <w:sz w:val="28"/>
                <w:szCs w:val="28"/>
              </w:rPr>
            </w:pPr>
            <w:r w:rsidRPr="0014390D">
              <w:rPr>
                <w:rFonts w:ascii="Times New Roman" w:eastAsia="Times New Roman" w:hAnsi="Times New Roman" w:cs="Times New Roman"/>
                <w:b/>
                <w:bCs/>
                <w:sz w:val="28"/>
                <w:szCs w:val="28"/>
              </w:rPr>
              <w:t>Стаття 252. </w:t>
            </w:r>
            <w:r w:rsidRPr="0014390D">
              <w:rPr>
                <w:rFonts w:ascii="Times New Roman" w:eastAsia="Times New Roman" w:hAnsi="Times New Roman" w:cs="Times New Roman"/>
                <w:sz w:val="28"/>
                <w:szCs w:val="28"/>
              </w:rPr>
              <w:t xml:space="preserve">Рентна плата за користування надрами для </w:t>
            </w:r>
            <w:r w:rsidRPr="0014390D">
              <w:rPr>
                <w:rFonts w:ascii="Times New Roman" w:eastAsia="Times New Roman" w:hAnsi="Times New Roman" w:cs="Times New Roman"/>
                <w:sz w:val="28"/>
                <w:szCs w:val="28"/>
              </w:rPr>
              <w:lastRenderedPageBreak/>
              <w:t>видобування корисних копалин</w:t>
            </w:r>
          </w:p>
          <w:p w14:paraId="53135CD5" w14:textId="77777777" w:rsidR="00723211" w:rsidRPr="0014390D" w:rsidRDefault="00723211" w:rsidP="00723211">
            <w:pPr>
              <w:spacing w:after="38" w:line="360" w:lineRule="auto"/>
              <w:ind w:right="70"/>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w:t>
            </w:r>
          </w:p>
          <w:p w14:paraId="28DD2D19" w14:textId="77777777" w:rsidR="00723211" w:rsidRPr="0014390D" w:rsidRDefault="00723211" w:rsidP="00723211">
            <w:pPr>
              <w:spacing w:after="38" w:line="360" w:lineRule="auto"/>
              <w:ind w:right="70"/>
              <w:jc w:val="both"/>
              <w:rPr>
                <w:sz w:val="28"/>
                <w:szCs w:val="28"/>
              </w:rPr>
            </w:pPr>
            <w:r w:rsidRPr="0014390D">
              <w:rPr>
                <w:rFonts w:ascii="Times New Roman" w:eastAsia="Times New Roman" w:hAnsi="Times New Roman" w:cs="Times New Roman"/>
                <w:sz w:val="28"/>
                <w:szCs w:val="28"/>
              </w:rPr>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 </w:t>
            </w:r>
          </w:p>
          <w:p w14:paraId="4817EA21" w14:textId="77777777" w:rsidR="00723211" w:rsidRPr="0014390D" w:rsidRDefault="00723211" w:rsidP="00723211">
            <w:pPr>
              <w:spacing w:after="4" w:line="360" w:lineRule="auto"/>
              <w:ind w:right="69"/>
              <w:jc w:val="both"/>
              <w:rPr>
                <w:sz w:val="28"/>
                <w:szCs w:val="28"/>
              </w:rPr>
            </w:pPr>
            <w:r w:rsidRPr="0014390D">
              <w:rPr>
                <w:rFonts w:ascii="Times New Roman" w:eastAsia="Times New Roman" w:hAnsi="Times New Roman" w:cs="Times New Roman"/>
                <w:sz w:val="28"/>
                <w:szCs w:val="28"/>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587DC9DB" w14:textId="77777777" w:rsidR="00723211" w:rsidRPr="0014390D" w:rsidRDefault="00723211" w:rsidP="00723211">
            <w:pPr>
              <w:spacing w:line="360" w:lineRule="auto"/>
              <w:ind w:right="69"/>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p>
          <w:p w14:paraId="5A6E65DB" w14:textId="6CB5B68A" w:rsidR="00723211" w:rsidRPr="0014390D" w:rsidRDefault="00723211" w:rsidP="00723211">
            <w:pPr>
              <w:spacing w:after="0" w:line="360" w:lineRule="auto"/>
              <w:jc w:val="both"/>
              <w:rPr>
                <w:rFonts w:ascii="Times New Roman" w:eastAsia="Times New Roman" w:hAnsi="Times New Roman" w:cs="Times New Roman"/>
                <w:b/>
                <w:bCs/>
                <w:sz w:val="28"/>
                <w:szCs w:val="28"/>
              </w:rPr>
            </w:pPr>
            <w:r w:rsidRPr="0014390D">
              <w:rPr>
                <w:sz w:val="28"/>
                <w:szCs w:val="28"/>
              </w:rPr>
              <w:t>…</w:t>
            </w:r>
          </w:p>
        </w:tc>
        <w:tc>
          <w:tcPr>
            <w:tcW w:w="7283" w:type="dxa"/>
            <w:tcBorders>
              <w:top w:val="single" w:sz="4" w:space="0" w:color="000000"/>
              <w:left w:val="single" w:sz="4" w:space="0" w:color="000000"/>
              <w:bottom w:val="single" w:sz="4" w:space="0" w:color="000000"/>
              <w:right w:val="single" w:sz="4" w:space="0" w:color="000000"/>
            </w:tcBorders>
          </w:tcPr>
          <w:p w14:paraId="1228C020" w14:textId="77777777" w:rsidR="00723211" w:rsidRPr="0014390D" w:rsidRDefault="00723211" w:rsidP="00723211">
            <w:pPr>
              <w:spacing w:after="38" w:line="360" w:lineRule="auto"/>
              <w:ind w:right="70"/>
              <w:jc w:val="both"/>
              <w:rPr>
                <w:rFonts w:ascii="Times New Roman" w:eastAsia="Times New Roman" w:hAnsi="Times New Roman" w:cs="Times New Roman"/>
                <w:sz w:val="28"/>
                <w:szCs w:val="28"/>
              </w:rPr>
            </w:pPr>
            <w:r w:rsidRPr="0014390D">
              <w:rPr>
                <w:rFonts w:ascii="Times New Roman" w:eastAsia="Times New Roman" w:hAnsi="Times New Roman" w:cs="Times New Roman"/>
                <w:b/>
                <w:bCs/>
                <w:sz w:val="28"/>
                <w:szCs w:val="28"/>
              </w:rPr>
              <w:lastRenderedPageBreak/>
              <w:t>Стаття 252. </w:t>
            </w:r>
            <w:r w:rsidRPr="0014390D">
              <w:rPr>
                <w:rFonts w:ascii="Times New Roman" w:eastAsia="Times New Roman" w:hAnsi="Times New Roman" w:cs="Times New Roman"/>
                <w:sz w:val="28"/>
                <w:szCs w:val="28"/>
              </w:rPr>
              <w:t xml:space="preserve">Рентна плата за користування надрами для </w:t>
            </w:r>
            <w:r w:rsidRPr="0014390D">
              <w:rPr>
                <w:rFonts w:ascii="Times New Roman" w:eastAsia="Times New Roman" w:hAnsi="Times New Roman" w:cs="Times New Roman"/>
                <w:sz w:val="28"/>
                <w:szCs w:val="28"/>
              </w:rPr>
              <w:lastRenderedPageBreak/>
              <w:t>видобування корисних копалин</w:t>
            </w:r>
          </w:p>
          <w:p w14:paraId="405F45FF" w14:textId="77777777" w:rsidR="00723211" w:rsidRPr="0014390D" w:rsidRDefault="00723211" w:rsidP="00723211">
            <w:pPr>
              <w:spacing w:after="38" w:line="360" w:lineRule="auto"/>
              <w:ind w:right="70"/>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w:t>
            </w:r>
          </w:p>
          <w:p w14:paraId="220D0E39" w14:textId="77777777" w:rsidR="00723211" w:rsidRPr="0014390D" w:rsidRDefault="00723211" w:rsidP="00723211">
            <w:pPr>
              <w:spacing w:after="38" w:line="360" w:lineRule="auto"/>
              <w:ind w:right="70"/>
              <w:jc w:val="both"/>
              <w:rPr>
                <w:sz w:val="28"/>
                <w:szCs w:val="28"/>
              </w:rPr>
            </w:pPr>
            <w:r w:rsidRPr="0014390D">
              <w:rPr>
                <w:rFonts w:ascii="Times New Roman" w:eastAsia="Times New Roman" w:hAnsi="Times New Roman" w:cs="Times New Roman"/>
                <w:sz w:val="28"/>
                <w:szCs w:val="28"/>
              </w:rPr>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 </w:t>
            </w:r>
          </w:p>
          <w:p w14:paraId="69E7583A" w14:textId="77777777" w:rsidR="00723211" w:rsidRPr="0014390D" w:rsidRDefault="00723211" w:rsidP="00723211">
            <w:pPr>
              <w:spacing w:after="4" w:line="360" w:lineRule="auto"/>
              <w:ind w:right="70"/>
              <w:jc w:val="both"/>
              <w:rPr>
                <w:sz w:val="28"/>
                <w:szCs w:val="28"/>
              </w:rPr>
            </w:pPr>
            <w:r w:rsidRPr="0014390D">
              <w:rPr>
                <w:rFonts w:ascii="Times New Roman" w:eastAsia="Times New Roman" w:hAnsi="Times New Roman" w:cs="Times New Roman"/>
                <w:sz w:val="28"/>
                <w:szCs w:val="28"/>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6B3099C3" w14:textId="77777777" w:rsidR="00723211" w:rsidRPr="0014390D" w:rsidRDefault="00723211" w:rsidP="00723211">
            <w:pPr>
              <w:spacing w:line="360" w:lineRule="auto"/>
              <w:ind w:right="70"/>
              <w:jc w:val="both"/>
              <w:rPr>
                <w:rFonts w:ascii="Times New Roman" w:eastAsia="Times New Roman" w:hAnsi="Times New Roman" w:cs="Times New Roman"/>
                <w:sz w:val="28"/>
                <w:szCs w:val="28"/>
              </w:rPr>
            </w:pPr>
            <w:r w:rsidRPr="0014390D">
              <w:rPr>
                <w:rFonts w:ascii="Times New Roman" w:eastAsia="Times New Roman" w:hAnsi="Times New Roman" w:cs="Times New Roman"/>
                <w:sz w:val="28"/>
                <w:szCs w:val="28"/>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r w:rsidRPr="0014390D">
              <w:rPr>
                <w:rFonts w:ascii="Times New Roman" w:eastAsia="Times New Roman" w:hAnsi="Times New Roman" w:cs="Times New Roman"/>
                <w:b/>
                <w:sz w:val="28"/>
                <w:szCs w:val="28"/>
              </w:rPr>
              <w:t>руд марганцевих.</w:t>
            </w:r>
            <w:r w:rsidRPr="0014390D">
              <w:rPr>
                <w:rFonts w:ascii="Times New Roman" w:eastAsia="Times New Roman" w:hAnsi="Times New Roman" w:cs="Times New Roman"/>
                <w:sz w:val="28"/>
                <w:szCs w:val="28"/>
              </w:rPr>
              <w:t xml:space="preserve"> </w:t>
            </w:r>
          </w:p>
          <w:p w14:paraId="58465CB2" w14:textId="4287AEDF" w:rsidR="00723211" w:rsidRPr="0014390D" w:rsidRDefault="00723211" w:rsidP="00723211">
            <w:pPr>
              <w:spacing w:after="0" w:line="360" w:lineRule="auto"/>
              <w:ind w:left="2" w:right="72"/>
              <w:jc w:val="both"/>
              <w:rPr>
                <w:rFonts w:ascii="Times New Roman" w:eastAsia="Times New Roman" w:hAnsi="Times New Roman" w:cs="Times New Roman"/>
                <w:b/>
                <w:bCs/>
                <w:sz w:val="28"/>
                <w:szCs w:val="28"/>
              </w:rPr>
            </w:pPr>
            <w:r w:rsidRPr="0014390D">
              <w:rPr>
                <w:sz w:val="28"/>
                <w:szCs w:val="28"/>
              </w:rPr>
              <w:t>…</w:t>
            </w:r>
          </w:p>
        </w:tc>
      </w:tr>
      <w:tr w:rsidR="00723211" w:rsidRPr="00C35B79" w14:paraId="55A243D9" w14:textId="77777777" w:rsidTr="006B332B">
        <w:tc>
          <w:tcPr>
            <w:tcW w:w="7282" w:type="dxa"/>
            <w:tcBorders>
              <w:top w:val="single" w:sz="4" w:space="0" w:color="000000"/>
              <w:left w:val="single" w:sz="4" w:space="0" w:color="000000"/>
              <w:bottom w:val="single" w:sz="4" w:space="0" w:color="000000"/>
              <w:right w:val="single" w:sz="4" w:space="0" w:color="000000"/>
            </w:tcBorders>
          </w:tcPr>
          <w:p w14:paraId="6A4C838A" w14:textId="77777777" w:rsidR="00723211" w:rsidRPr="0014390D" w:rsidRDefault="00723211" w:rsidP="00723211">
            <w:pPr>
              <w:spacing w:after="38" w:line="360" w:lineRule="auto"/>
              <w:ind w:right="70"/>
              <w:jc w:val="both"/>
              <w:rPr>
                <w:rFonts w:ascii="Times New Roman" w:eastAsia="Times New Roman" w:hAnsi="Times New Roman" w:cs="Times New Roman"/>
                <w:bCs/>
                <w:sz w:val="28"/>
                <w:szCs w:val="28"/>
              </w:rPr>
            </w:pPr>
            <w:r w:rsidRPr="0014390D">
              <w:rPr>
                <w:rFonts w:ascii="Times New Roman" w:eastAsia="Times New Roman" w:hAnsi="Times New Roman" w:cs="Times New Roman"/>
                <w:bCs/>
                <w:sz w:val="28"/>
                <w:szCs w:val="28"/>
              </w:rPr>
              <w:lastRenderedPageBreak/>
              <w:t>…</w:t>
            </w:r>
          </w:p>
          <w:p w14:paraId="145F3FDE" w14:textId="77777777" w:rsidR="00723211" w:rsidRPr="0014390D" w:rsidRDefault="00723211" w:rsidP="00723211">
            <w:pPr>
              <w:spacing w:after="38" w:line="360" w:lineRule="auto"/>
              <w:ind w:right="70"/>
              <w:jc w:val="both"/>
              <w:rPr>
                <w:rFonts w:ascii="Times New Roman" w:eastAsia="Times New Roman" w:hAnsi="Times New Roman" w:cs="Times New Roman"/>
                <w:bCs/>
                <w:sz w:val="28"/>
                <w:szCs w:val="28"/>
              </w:rPr>
            </w:pPr>
            <w:r w:rsidRPr="0014390D">
              <w:rPr>
                <w:rFonts w:ascii="Times New Roman" w:eastAsia="Times New Roman" w:hAnsi="Times New Roman" w:cs="Times New Roman"/>
                <w:bCs/>
                <w:sz w:val="28"/>
                <w:szCs w:val="28"/>
              </w:rPr>
              <w:lastRenderedPageBreak/>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w:t>
            </w:r>
            <w:r w:rsidRPr="0014390D">
              <w:rPr>
                <w:rFonts w:ascii="Times New Roman" w:eastAsia="Times New Roman" w:hAnsi="Times New Roman" w:cs="Times New Roman"/>
                <w:sz w:val="28"/>
                <w:szCs w:val="28"/>
              </w:rPr>
              <w:t xml:space="preserve"> </w:t>
            </w:r>
            <w:r w:rsidRPr="0014390D">
              <w:rPr>
                <w:rFonts w:ascii="Times New Roman" w:eastAsia="Times New Roman" w:hAnsi="Times New Roman" w:cs="Times New Roman"/>
                <w:bCs/>
                <w:sz w:val="28"/>
                <w:szCs w:val="28"/>
              </w:rPr>
              <w:t xml:space="preserve">підприємства - видобутої корисної копалини (мінеральної сировини). </w:t>
            </w:r>
          </w:p>
          <w:p w14:paraId="2521EF5B" w14:textId="77777777" w:rsidR="00723211" w:rsidRPr="0014390D" w:rsidRDefault="00723211" w:rsidP="00723211">
            <w:pPr>
              <w:spacing w:after="38" w:line="360" w:lineRule="auto"/>
              <w:ind w:right="70"/>
              <w:jc w:val="both"/>
              <w:rPr>
                <w:rFonts w:ascii="Times New Roman" w:eastAsia="Times New Roman" w:hAnsi="Times New Roman" w:cs="Times New Roman"/>
                <w:bCs/>
                <w:sz w:val="28"/>
                <w:szCs w:val="28"/>
              </w:rPr>
            </w:pPr>
            <w:r w:rsidRPr="0014390D">
              <w:rPr>
                <w:rFonts w:ascii="Times New Roman" w:eastAsia="Times New Roman" w:hAnsi="Times New Roman" w:cs="Times New Roman"/>
                <w:b/>
                <w:bCs/>
                <w:sz w:val="28"/>
                <w:szCs w:val="28"/>
              </w:rPr>
              <w:t xml:space="preserve">… </w:t>
            </w:r>
          </w:p>
          <w:p w14:paraId="01EB5D10" w14:textId="20293CA4" w:rsidR="00723211" w:rsidRPr="00C348CD" w:rsidRDefault="00C348CD" w:rsidP="00723211">
            <w:pPr>
              <w:spacing w:after="0" w:line="360" w:lineRule="auto"/>
              <w:jc w:val="both"/>
              <w:rPr>
                <w:rFonts w:ascii="Times New Roman" w:eastAsia="Times New Roman" w:hAnsi="Times New Roman" w:cs="Times New Roman"/>
                <w:b/>
                <w:bCs/>
                <w:sz w:val="28"/>
                <w:szCs w:val="28"/>
                <w:lang w:val="ru-RU"/>
              </w:rPr>
            </w:pPr>
            <w:r>
              <w:rPr>
                <w:rFonts w:ascii="Times New Roman" w:eastAsia="Times New Roman" w:hAnsi="Times New Roman" w:cs="Times New Roman"/>
                <w:b/>
                <w:bCs/>
                <w:sz w:val="28"/>
                <w:szCs w:val="28"/>
                <w:lang w:val="ru-RU"/>
              </w:rPr>
              <w:t>Норма відсутня</w:t>
            </w:r>
          </w:p>
        </w:tc>
        <w:tc>
          <w:tcPr>
            <w:tcW w:w="7283" w:type="dxa"/>
            <w:tcBorders>
              <w:top w:val="single" w:sz="4" w:space="0" w:color="000000"/>
              <w:left w:val="single" w:sz="4" w:space="0" w:color="000000"/>
              <w:bottom w:val="single" w:sz="4" w:space="0" w:color="000000"/>
              <w:right w:val="single" w:sz="4" w:space="0" w:color="000000"/>
            </w:tcBorders>
          </w:tcPr>
          <w:p w14:paraId="21E84962" w14:textId="77777777" w:rsidR="00723211" w:rsidRPr="0014390D" w:rsidRDefault="00723211" w:rsidP="00723211">
            <w:pPr>
              <w:spacing w:after="38" w:line="360" w:lineRule="auto"/>
              <w:ind w:right="70"/>
              <w:jc w:val="both"/>
              <w:rPr>
                <w:rFonts w:ascii="Times New Roman" w:eastAsia="Times New Roman" w:hAnsi="Times New Roman" w:cs="Times New Roman"/>
                <w:bCs/>
                <w:sz w:val="28"/>
                <w:szCs w:val="28"/>
              </w:rPr>
            </w:pPr>
            <w:r w:rsidRPr="0014390D">
              <w:rPr>
                <w:rFonts w:ascii="Times New Roman" w:eastAsia="Times New Roman" w:hAnsi="Times New Roman" w:cs="Times New Roman"/>
                <w:bCs/>
                <w:sz w:val="28"/>
                <w:szCs w:val="28"/>
              </w:rPr>
              <w:lastRenderedPageBreak/>
              <w:t>…</w:t>
            </w:r>
          </w:p>
          <w:p w14:paraId="6753E77A" w14:textId="77777777" w:rsidR="00723211" w:rsidRPr="0014390D" w:rsidRDefault="00723211" w:rsidP="00723211">
            <w:pPr>
              <w:spacing w:after="38" w:line="360" w:lineRule="auto"/>
              <w:ind w:right="70"/>
              <w:jc w:val="both"/>
              <w:rPr>
                <w:rFonts w:ascii="Times New Roman" w:eastAsia="Times New Roman" w:hAnsi="Times New Roman" w:cs="Times New Roman"/>
                <w:bCs/>
                <w:sz w:val="28"/>
                <w:szCs w:val="28"/>
              </w:rPr>
            </w:pPr>
            <w:r w:rsidRPr="0014390D">
              <w:rPr>
                <w:rFonts w:ascii="Times New Roman" w:eastAsia="Times New Roman" w:hAnsi="Times New Roman" w:cs="Times New Roman"/>
                <w:bCs/>
                <w:sz w:val="28"/>
                <w:szCs w:val="28"/>
              </w:rPr>
              <w:lastRenderedPageBreak/>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w:t>
            </w:r>
            <w:r w:rsidRPr="0014390D">
              <w:rPr>
                <w:rFonts w:ascii="Times New Roman" w:eastAsia="Times New Roman" w:hAnsi="Times New Roman" w:cs="Times New Roman"/>
                <w:sz w:val="28"/>
                <w:szCs w:val="28"/>
              </w:rPr>
              <w:t xml:space="preserve"> </w:t>
            </w:r>
            <w:r w:rsidRPr="0014390D">
              <w:rPr>
                <w:rFonts w:ascii="Times New Roman" w:eastAsia="Times New Roman" w:hAnsi="Times New Roman" w:cs="Times New Roman"/>
                <w:bCs/>
                <w:sz w:val="28"/>
                <w:szCs w:val="28"/>
              </w:rPr>
              <w:t xml:space="preserve">підприємства - видобутої корисної копалини (мінеральної сировини). </w:t>
            </w:r>
          </w:p>
          <w:p w14:paraId="18E419FA" w14:textId="77777777" w:rsidR="00723211" w:rsidRPr="0014390D" w:rsidRDefault="00723211" w:rsidP="00723211">
            <w:pPr>
              <w:spacing w:after="38" w:line="360" w:lineRule="auto"/>
              <w:ind w:right="70"/>
              <w:jc w:val="both"/>
              <w:rPr>
                <w:rFonts w:ascii="Times New Roman" w:eastAsia="Times New Roman" w:hAnsi="Times New Roman" w:cs="Times New Roman"/>
                <w:bCs/>
                <w:sz w:val="28"/>
                <w:szCs w:val="28"/>
              </w:rPr>
            </w:pPr>
            <w:r w:rsidRPr="0014390D">
              <w:rPr>
                <w:rFonts w:ascii="Times New Roman" w:eastAsia="Times New Roman" w:hAnsi="Times New Roman" w:cs="Times New Roman"/>
                <w:b/>
                <w:bCs/>
                <w:sz w:val="28"/>
                <w:szCs w:val="28"/>
              </w:rPr>
              <w:t xml:space="preserve">… </w:t>
            </w:r>
          </w:p>
          <w:p w14:paraId="71E72778" w14:textId="77777777" w:rsidR="00D923D5" w:rsidRPr="00D923D5" w:rsidRDefault="00D923D5" w:rsidP="00D923D5">
            <w:pPr>
              <w:spacing w:after="38" w:line="360" w:lineRule="auto"/>
              <w:ind w:right="70"/>
              <w:jc w:val="both"/>
              <w:rPr>
                <w:rFonts w:ascii="Times New Roman" w:eastAsia="Times New Roman" w:hAnsi="Times New Roman" w:cs="Times New Roman"/>
                <w:b/>
                <w:bCs/>
                <w:sz w:val="28"/>
                <w:szCs w:val="28"/>
              </w:rPr>
            </w:pPr>
            <w:r w:rsidRPr="00D923D5">
              <w:rPr>
                <w:rFonts w:ascii="Times New Roman" w:eastAsia="Times New Roman" w:hAnsi="Times New Roman" w:cs="Times New Roman"/>
                <w:b/>
                <w:bCs/>
                <w:sz w:val="28"/>
                <w:szCs w:val="28"/>
              </w:rPr>
              <w:t>Фактична ціна реалізації для руди марганцевої  визначається центральним органом виконавчої влади, що реалізує державну політику економічного розвитку за наступною формулою:</w:t>
            </w:r>
          </w:p>
          <w:p w14:paraId="4BE20B4C" w14:textId="77777777" w:rsidR="00D923D5" w:rsidRPr="00D923D5" w:rsidRDefault="00D923D5" w:rsidP="00D923D5">
            <w:pPr>
              <w:spacing w:after="38" w:line="360" w:lineRule="auto"/>
              <w:ind w:right="70"/>
              <w:jc w:val="both"/>
              <w:rPr>
                <w:rFonts w:ascii="Times New Roman" w:eastAsia="Times New Roman" w:hAnsi="Times New Roman" w:cs="Times New Roman"/>
                <w:b/>
                <w:bCs/>
                <w:sz w:val="28"/>
                <w:szCs w:val="28"/>
              </w:rPr>
            </w:pPr>
            <w:r w:rsidRPr="00D923D5">
              <w:rPr>
                <w:rFonts w:ascii="Times New Roman" w:eastAsia="Times New Roman" w:hAnsi="Times New Roman" w:cs="Times New Roman"/>
                <w:b/>
                <w:bCs/>
                <w:sz w:val="28"/>
                <w:szCs w:val="28"/>
              </w:rPr>
              <w:t>ВккMn = BCRU x 44, де</w:t>
            </w:r>
          </w:p>
          <w:p w14:paraId="39D8413F" w14:textId="77777777" w:rsidR="00D923D5" w:rsidRPr="00D923D5" w:rsidRDefault="00D923D5" w:rsidP="00D923D5">
            <w:pPr>
              <w:spacing w:after="38" w:line="360" w:lineRule="auto"/>
              <w:ind w:right="70"/>
              <w:jc w:val="both"/>
              <w:rPr>
                <w:rFonts w:ascii="Times New Roman" w:eastAsia="Times New Roman" w:hAnsi="Times New Roman" w:cs="Times New Roman"/>
                <w:b/>
                <w:bCs/>
                <w:sz w:val="28"/>
                <w:szCs w:val="28"/>
              </w:rPr>
            </w:pPr>
            <w:r w:rsidRPr="00D923D5">
              <w:rPr>
                <w:rFonts w:ascii="Times New Roman" w:eastAsia="Times New Roman" w:hAnsi="Times New Roman" w:cs="Times New Roman"/>
                <w:b/>
                <w:bCs/>
                <w:sz w:val="28"/>
                <w:szCs w:val="28"/>
              </w:rPr>
              <w:lastRenderedPageBreak/>
              <w:t>BCRU  – вартість однієї сухої метричної тони руди марганцевої за індексом Manganese ore 44% Mn CIF China (доларів США за 1% вмісту марганцю), офіційно визначена світовим інформаційним агентством CRU Group 1 (у гривнях);</w:t>
            </w:r>
          </w:p>
          <w:p w14:paraId="384BD12C" w14:textId="77777777" w:rsidR="00D923D5" w:rsidRPr="00D923D5" w:rsidRDefault="00D923D5" w:rsidP="00D923D5">
            <w:pPr>
              <w:spacing w:after="38" w:line="360" w:lineRule="auto"/>
              <w:ind w:right="70"/>
              <w:jc w:val="both"/>
              <w:rPr>
                <w:rFonts w:ascii="Times New Roman" w:eastAsia="Times New Roman" w:hAnsi="Times New Roman" w:cs="Times New Roman"/>
                <w:b/>
                <w:bCs/>
                <w:sz w:val="28"/>
                <w:szCs w:val="28"/>
              </w:rPr>
            </w:pPr>
            <w:r w:rsidRPr="00D923D5">
              <w:rPr>
                <w:rFonts w:ascii="Times New Roman" w:eastAsia="Times New Roman" w:hAnsi="Times New Roman" w:cs="Times New Roman"/>
                <w:b/>
                <w:bCs/>
                <w:sz w:val="28"/>
                <w:szCs w:val="28"/>
              </w:rPr>
              <w:t>44 – відсоток вмісту марганцю в руді марганцевій за індексом Manganese ore 44% Mn CIF China, що офіційно визначений світовим інформаційним агентством CRU Group;</w:t>
            </w:r>
          </w:p>
          <w:p w14:paraId="4FA4632B" w14:textId="77777777" w:rsidR="00D923D5" w:rsidRPr="00D923D5" w:rsidRDefault="00D923D5" w:rsidP="00D923D5">
            <w:pPr>
              <w:spacing w:after="38" w:line="360" w:lineRule="auto"/>
              <w:ind w:right="70"/>
              <w:jc w:val="both"/>
              <w:rPr>
                <w:rFonts w:ascii="Times New Roman" w:eastAsia="Times New Roman" w:hAnsi="Times New Roman" w:cs="Times New Roman"/>
                <w:b/>
                <w:bCs/>
                <w:sz w:val="28"/>
                <w:szCs w:val="28"/>
              </w:rPr>
            </w:pPr>
            <w:r w:rsidRPr="002A2D82">
              <w:rPr>
                <w:rFonts w:ascii="Times New Roman" w:eastAsia="Times New Roman" w:hAnsi="Times New Roman" w:cs="Times New Roman"/>
                <w:b/>
                <w:bCs/>
                <w:sz w:val="28"/>
                <w:szCs w:val="28"/>
                <w:vertAlign w:val="superscript"/>
              </w:rPr>
              <w:t>1</w:t>
            </w:r>
            <w:r w:rsidRPr="00D923D5">
              <w:rPr>
                <w:rFonts w:ascii="Times New Roman" w:eastAsia="Times New Roman" w:hAnsi="Times New Roman" w:cs="Times New Roman"/>
                <w:b/>
                <w:bCs/>
                <w:sz w:val="28"/>
                <w:szCs w:val="28"/>
              </w:rPr>
              <w:t>Середній показник відповідного податкового (звітного) періоду, що перераховується у гривні за середнім курсом Національного банку України, який склався за податковий (звітний) період.</w:t>
            </w:r>
          </w:p>
          <w:p w14:paraId="3D5DE18A" w14:textId="707D4ED2" w:rsidR="00723211" w:rsidRPr="0014390D" w:rsidRDefault="00D923D5" w:rsidP="00D923D5">
            <w:pPr>
              <w:spacing w:after="0" w:line="360" w:lineRule="auto"/>
              <w:ind w:left="2" w:right="72"/>
              <w:jc w:val="both"/>
              <w:rPr>
                <w:rFonts w:ascii="Times New Roman" w:eastAsia="Times New Roman" w:hAnsi="Times New Roman" w:cs="Times New Roman"/>
                <w:b/>
                <w:bCs/>
                <w:sz w:val="28"/>
                <w:szCs w:val="28"/>
              </w:rPr>
            </w:pPr>
            <w:r w:rsidRPr="00D923D5">
              <w:rPr>
                <w:rFonts w:ascii="Times New Roman" w:eastAsia="Times New Roman" w:hAnsi="Times New Roman" w:cs="Times New Roman"/>
                <w:b/>
                <w:bCs/>
                <w:sz w:val="28"/>
                <w:szCs w:val="28"/>
              </w:rPr>
              <w:t xml:space="preserve">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та марганцевих руд на своєму </w:t>
            </w:r>
            <w:r w:rsidRPr="00D923D5">
              <w:rPr>
                <w:rFonts w:ascii="Times New Roman" w:eastAsia="Times New Roman" w:hAnsi="Times New Roman" w:cs="Times New Roman"/>
                <w:b/>
                <w:bCs/>
                <w:sz w:val="28"/>
                <w:szCs w:val="28"/>
              </w:rPr>
              <w:lastRenderedPageBreak/>
              <w:t>офіційному веб-сайті у спеціальному розділі та повідомляє центральний орган виконавчої влади, що реалізує державну податкову політику</w:t>
            </w:r>
            <w:r w:rsidR="00723211" w:rsidRPr="0014390D">
              <w:rPr>
                <w:rFonts w:ascii="Times New Roman" w:eastAsia="Times New Roman" w:hAnsi="Times New Roman" w:cs="Times New Roman"/>
                <w:b/>
                <w:bCs/>
                <w:sz w:val="28"/>
                <w:szCs w:val="28"/>
              </w:rPr>
              <w:t>.</w:t>
            </w:r>
          </w:p>
        </w:tc>
      </w:tr>
      <w:tr w:rsidR="00723211" w:rsidRPr="00C35B79" w14:paraId="3D015C0E" w14:textId="77777777" w:rsidTr="00DF4D80">
        <w:trPr>
          <w:trHeight w:val="1550"/>
        </w:trPr>
        <w:tc>
          <w:tcPr>
            <w:tcW w:w="7282" w:type="dxa"/>
            <w:tcBorders>
              <w:top w:val="single" w:sz="4" w:space="0" w:color="000000"/>
              <w:left w:val="single" w:sz="4" w:space="0" w:color="000000"/>
              <w:bottom w:val="single" w:sz="4" w:space="0" w:color="000000"/>
              <w:right w:val="single" w:sz="4" w:space="0" w:color="000000"/>
            </w:tcBorders>
          </w:tcPr>
          <w:p w14:paraId="1671D63C" w14:textId="77777777" w:rsidR="00723211" w:rsidRPr="0014390D" w:rsidRDefault="00723211" w:rsidP="00723211">
            <w:pPr>
              <w:spacing w:line="360" w:lineRule="auto"/>
              <w:rPr>
                <w:rFonts w:ascii="Times New Roman" w:eastAsia="Times New Roman" w:hAnsi="Times New Roman" w:cstheme="minorBidi"/>
                <w:sz w:val="28"/>
                <w:szCs w:val="28"/>
              </w:rPr>
            </w:pPr>
            <w:r w:rsidRPr="0014390D">
              <w:rPr>
                <w:rFonts w:ascii="Times New Roman" w:eastAsia="Times New Roman" w:hAnsi="Times New Roman"/>
                <w:sz w:val="28"/>
                <w:szCs w:val="28"/>
              </w:rPr>
              <w:lastRenderedPageBreak/>
              <w:t>…</w:t>
            </w:r>
          </w:p>
          <w:p w14:paraId="28348C92" w14:textId="77777777" w:rsidR="00723211" w:rsidRPr="0014390D" w:rsidRDefault="00723211" w:rsidP="00723211">
            <w:pPr>
              <w:spacing w:line="360" w:lineRule="auto"/>
              <w:rPr>
                <w:rFonts w:ascii="Times New Roman" w:eastAsia="Times New Roman" w:hAnsi="Times New Roman"/>
                <w:sz w:val="28"/>
                <w:szCs w:val="28"/>
              </w:rPr>
            </w:pPr>
            <w:r w:rsidRPr="0014390D">
              <w:rPr>
                <w:rFonts w:ascii="Times New Roman" w:eastAsia="Times New Roman" w:hAnsi="Times New Roman"/>
                <w:sz w:val="28"/>
                <w:szCs w:val="28"/>
              </w:rPr>
              <w:t>252.20. Ставки рентної плати за користування надрами для видобування корисних копалин установлюються у відсотках від вартості товарної продукції гірничого підприємства – видобутої корисної копалини (мінеральної сировини) у таких розмірах: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490"/>
              <w:gridCol w:w="2566"/>
            </w:tblGrid>
            <w:tr w:rsidR="00723211" w:rsidRPr="0014390D" w14:paraId="0A306804" w14:textId="77777777" w:rsidTr="00574E27">
              <w:trPr>
                <w:trHeight w:val="570"/>
              </w:trPr>
              <w:tc>
                <w:tcPr>
                  <w:tcW w:w="318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A7C841B" w14:textId="77777777" w:rsidR="00723211" w:rsidRPr="0014390D" w:rsidRDefault="00723211" w:rsidP="00723211">
                  <w:pPr>
                    <w:spacing w:after="0" w:line="360" w:lineRule="auto"/>
                    <w:jc w:val="center"/>
                    <w:rPr>
                      <w:rFonts w:ascii="Times New Roman" w:eastAsia="Times New Roman" w:hAnsi="Times New Roman"/>
                      <w:sz w:val="28"/>
                      <w:szCs w:val="28"/>
                    </w:rPr>
                  </w:pPr>
                  <w:r w:rsidRPr="0014390D">
                    <w:rPr>
                      <w:rFonts w:ascii="Times New Roman" w:eastAsia="Times New Roman" w:hAnsi="Times New Roman"/>
                      <w:sz w:val="28"/>
                      <w:szCs w:val="28"/>
                    </w:rPr>
                    <w:t>Назва груп корисних копалин, що надана у користування надрами гірничому підприємству</w:t>
                  </w:r>
                </w:p>
              </w:tc>
              <w:tc>
                <w:tcPr>
                  <w:tcW w:w="181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5E4EBA2" w14:textId="77777777" w:rsidR="00723211" w:rsidRPr="0014390D" w:rsidRDefault="00723211" w:rsidP="00723211">
                  <w:pPr>
                    <w:spacing w:after="0" w:line="360" w:lineRule="auto"/>
                    <w:jc w:val="center"/>
                    <w:rPr>
                      <w:rFonts w:ascii="Times New Roman" w:eastAsia="Times New Roman" w:hAnsi="Times New Roman"/>
                      <w:sz w:val="28"/>
                      <w:szCs w:val="28"/>
                    </w:rPr>
                  </w:pPr>
                  <w:r w:rsidRPr="0014390D">
                    <w:rPr>
                      <w:rFonts w:ascii="Times New Roman" w:eastAsia="Times New Roman" w:hAnsi="Times New Roman"/>
                      <w:sz w:val="28"/>
                      <w:szCs w:val="28"/>
                    </w:rPr>
                    <w:t>Ставка, відсоток від вартості товарної продукції гірничого підприємства</w:t>
                  </w:r>
                </w:p>
              </w:tc>
            </w:tr>
            <w:tr w:rsidR="00723211" w:rsidRPr="0014390D" w14:paraId="6592020E" w14:textId="77777777" w:rsidTr="00574E27">
              <w:trPr>
                <w:trHeight w:val="720"/>
              </w:trPr>
              <w:tc>
                <w:tcPr>
                  <w:tcW w:w="318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E1323D6" w14:textId="77777777" w:rsidR="00723211" w:rsidRPr="0014390D" w:rsidRDefault="00723211" w:rsidP="00723211">
                  <w:pPr>
                    <w:spacing w:after="0" w:line="360" w:lineRule="auto"/>
                    <w:rPr>
                      <w:rFonts w:ascii="Times New Roman" w:eastAsia="Times New Roman" w:hAnsi="Times New Roman"/>
                      <w:sz w:val="28"/>
                      <w:szCs w:val="28"/>
                    </w:rPr>
                  </w:pPr>
                  <w:r w:rsidRPr="0014390D">
                    <w:rPr>
                      <w:rFonts w:ascii="Times New Roman" w:eastAsia="Times New Roman" w:hAnsi="Times New Roman"/>
                      <w:sz w:val="28"/>
                      <w:szCs w:val="28"/>
                    </w:rPr>
                    <w:t>рудні (металовмісні (металічні), у тому числі руди) корисні копалини:</w:t>
                  </w:r>
                </w:p>
              </w:tc>
              <w:tc>
                <w:tcPr>
                  <w:tcW w:w="181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52C666" w14:textId="77777777" w:rsidR="00723211" w:rsidRPr="0014390D" w:rsidRDefault="00723211" w:rsidP="00723211">
                  <w:pPr>
                    <w:spacing w:line="360" w:lineRule="auto"/>
                    <w:rPr>
                      <w:rFonts w:ascii="Times New Roman" w:eastAsia="Times New Roman" w:hAnsi="Times New Roman"/>
                      <w:sz w:val="28"/>
                      <w:szCs w:val="28"/>
                    </w:rPr>
                  </w:pPr>
                </w:p>
              </w:tc>
            </w:tr>
            <w:tr w:rsidR="00723211" w:rsidRPr="0014390D" w14:paraId="0AF36FEE" w14:textId="77777777" w:rsidTr="00574E27">
              <w:trPr>
                <w:trHeight w:val="844"/>
              </w:trPr>
              <w:tc>
                <w:tcPr>
                  <w:tcW w:w="318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D65CC79" w14:textId="77777777" w:rsidR="00723211" w:rsidRPr="0014390D" w:rsidRDefault="00723211" w:rsidP="00723211">
                  <w:pPr>
                    <w:spacing w:after="0" w:line="360" w:lineRule="auto"/>
                    <w:rPr>
                      <w:rFonts w:ascii="Times New Roman" w:eastAsia="Times New Roman" w:hAnsi="Times New Roman"/>
                      <w:sz w:val="28"/>
                      <w:szCs w:val="28"/>
                      <w:lang w:eastAsia="en-US"/>
                    </w:rPr>
                  </w:pPr>
                  <w:r w:rsidRPr="0014390D">
                    <w:rPr>
                      <w:rFonts w:ascii="Times New Roman" w:eastAsia="Times New Roman" w:hAnsi="Times New Roman"/>
                      <w:sz w:val="28"/>
                      <w:szCs w:val="28"/>
                    </w:rPr>
                    <w:t>чорних металів (крім руд заліза), кольорових та легувальних металів</w:t>
                  </w:r>
                </w:p>
              </w:tc>
              <w:tc>
                <w:tcPr>
                  <w:tcW w:w="181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561FB53" w14:textId="77777777" w:rsidR="00723211" w:rsidRPr="0014390D" w:rsidRDefault="00723211" w:rsidP="00723211">
                  <w:pPr>
                    <w:spacing w:after="0" w:line="360" w:lineRule="auto"/>
                    <w:jc w:val="center"/>
                    <w:rPr>
                      <w:rFonts w:ascii="Times New Roman" w:eastAsia="Times New Roman" w:hAnsi="Times New Roman"/>
                      <w:sz w:val="28"/>
                      <w:szCs w:val="28"/>
                    </w:rPr>
                  </w:pPr>
                  <w:r w:rsidRPr="0014390D">
                    <w:rPr>
                      <w:rFonts w:ascii="Times New Roman" w:eastAsia="Times New Roman" w:hAnsi="Times New Roman"/>
                      <w:sz w:val="28"/>
                      <w:szCs w:val="28"/>
                    </w:rPr>
                    <w:t>6,25</w:t>
                  </w:r>
                </w:p>
              </w:tc>
            </w:tr>
          </w:tbl>
          <w:p w14:paraId="4FEBE079" w14:textId="77777777" w:rsidR="00723211" w:rsidRDefault="00723211" w:rsidP="00723211">
            <w:pPr>
              <w:spacing w:after="38" w:line="360" w:lineRule="auto"/>
              <w:ind w:right="70"/>
              <w:jc w:val="both"/>
              <w:rPr>
                <w:rFonts w:ascii="Times New Roman" w:eastAsia="Times New Roman" w:hAnsi="Times New Roman" w:cs="Times New Roman"/>
                <w:bCs/>
                <w:sz w:val="28"/>
                <w:szCs w:val="28"/>
              </w:rPr>
            </w:pPr>
          </w:p>
          <w:p w14:paraId="0DA58EA2" w14:textId="77777777" w:rsidR="00723211" w:rsidRPr="0014390D" w:rsidRDefault="00723211" w:rsidP="00723211">
            <w:pPr>
              <w:shd w:val="clear" w:color="auto" w:fill="FFFFFF"/>
              <w:spacing w:line="360" w:lineRule="auto"/>
              <w:ind w:firstLine="450"/>
              <w:jc w:val="both"/>
              <w:rPr>
                <w:rFonts w:ascii="Times New Roman" w:eastAsia="Times New Roman" w:hAnsi="Times New Roman"/>
                <w:b/>
                <w:bCs/>
                <w:sz w:val="28"/>
                <w:szCs w:val="28"/>
              </w:rPr>
            </w:pPr>
            <w:r w:rsidRPr="0014390D">
              <w:rPr>
                <w:rFonts w:ascii="Times New Roman" w:eastAsia="Times New Roman" w:hAnsi="Times New Roman"/>
                <w:b/>
                <w:bCs/>
                <w:sz w:val="28"/>
                <w:szCs w:val="28"/>
              </w:rPr>
              <w:t>Норма відсутня</w:t>
            </w:r>
          </w:p>
          <w:p w14:paraId="14D6C08D" w14:textId="77777777" w:rsidR="00723211" w:rsidRDefault="00723211" w:rsidP="00723211">
            <w:pPr>
              <w:spacing w:after="38" w:line="360" w:lineRule="auto"/>
              <w:ind w:right="70"/>
              <w:jc w:val="both"/>
              <w:rPr>
                <w:rFonts w:ascii="Times New Roman" w:eastAsia="Times New Roman" w:hAnsi="Times New Roman" w:cs="Times New Roman"/>
                <w:bCs/>
                <w:sz w:val="28"/>
                <w:szCs w:val="28"/>
              </w:rPr>
            </w:pPr>
          </w:p>
          <w:p w14:paraId="3DEF93FA"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r w:rsidRPr="0014390D">
              <w:rPr>
                <w:rFonts w:ascii="Times New Roman" w:eastAsia="Times New Roman" w:hAnsi="Times New Roman"/>
                <w:b/>
                <w:bCs/>
                <w:sz w:val="28"/>
                <w:szCs w:val="28"/>
                <w:vertAlign w:val="superscript"/>
              </w:rPr>
              <w:t xml:space="preserve">      </w:t>
            </w:r>
          </w:p>
          <w:p w14:paraId="22E01535"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E3E2AEE"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0E6E0CAE"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3938CB3"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F234980"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5BC2C895"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066C677"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2E50AA3D"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3CF919D"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3BAA99AB"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1F25DAC5"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AB91457"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069C8E78"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3AD3D681"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C5982EC"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5C42416B"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1B02AEF3"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B2CFEC3"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A4AC1FB"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31F01140"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666C9C85"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54207D0E"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2F6B48B"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2F0AF691"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29F88298"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25FC99CD"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684C8075"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598D359E"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00BA82F0"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56EF6F7"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119DBA48"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D19A35F"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3B4B67C"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CBE972D"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30A71C47"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63ACB996"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05511FC5"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6CE02127"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D5DD1A9"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12229249"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25A4E46A"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1CBF54B7"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16A0852"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0077ADFD"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D459113"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7C26EFE2" w14:textId="77777777" w:rsidR="00405928" w:rsidRDefault="00405928" w:rsidP="00723211">
            <w:pPr>
              <w:spacing w:after="38" w:line="360" w:lineRule="auto"/>
              <w:ind w:right="70"/>
              <w:jc w:val="both"/>
              <w:rPr>
                <w:rFonts w:ascii="Times New Roman" w:eastAsia="Times New Roman" w:hAnsi="Times New Roman"/>
                <w:b/>
                <w:bCs/>
                <w:sz w:val="28"/>
                <w:szCs w:val="28"/>
                <w:vertAlign w:val="superscript"/>
              </w:rPr>
            </w:pPr>
          </w:p>
          <w:p w14:paraId="4F57A9A9" w14:textId="00DB67BA" w:rsidR="00723211" w:rsidRPr="0014390D" w:rsidRDefault="00405928" w:rsidP="00723211">
            <w:pPr>
              <w:spacing w:after="38" w:line="360" w:lineRule="auto"/>
              <w:ind w:right="70"/>
              <w:jc w:val="both"/>
              <w:rPr>
                <w:rFonts w:ascii="Times New Roman" w:eastAsia="Times New Roman" w:hAnsi="Times New Roman" w:cs="Times New Roman"/>
                <w:bCs/>
                <w:sz w:val="28"/>
                <w:szCs w:val="28"/>
              </w:rPr>
            </w:pPr>
            <w:r w:rsidRPr="0014390D">
              <w:rPr>
                <w:rFonts w:ascii="Times New Roman" w:eastAsia="Times New Roman" w:hAnsi="Times New Roman"/>
                <w:b/>
                <w:bCs/>
                <w:sz w:val="28"/>
                <w:szCs w:val="28"/>
                <w:vertAlign w:val="superscript"/>
              </w:rPr>
              <w:t xml:space="preserve"> 4</w:t>
            </w:r>
            <w:r w:rsidRPr="0014390D">
              <w:rPr>
                <w:rFonts w:ascii="Times New Roman" w:eastAsia="Times New Roman" w:hAnsi="Times New Roman"/>
                <w:sz w:val="28"/>
                <w:szCs w:val="28"/>
              </w:rPr>
              <w:t xml:space="preserve">. Інформація щодо застосування відповідної ставки для </w:t>
            </w:r>
            <w:r w:rsidRPr="0014390D">
              <w:rPr>
                <w:rFonts w:ascii="Times New Roman" w:eastAsia="Times New Roman" w:hAnsi="Times New Roman"/>
                <w:sz w:val="28"/>
                <w:szCs w:val="28"/>
              </w:rPr>
              <w:lastRenderedPageBreak/>
              <w:t>руд заліза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tc>
        <w:tc>
          <w:tcPr>
            <w:tcW w:w="7283" w:type="dxa"/>
            <w:tcBorders>
              <w:top w:val="single" w:sz="4" w:space="0" w:color="000000"/>
              <w:left w:val="single" w:sz="4" w:space="0" w:color="000000"/>
              <w:bottom w:val="single" w:sz="4" w:space="0" w:color="000000"/>
              <w:right w:val="single" w:sz="4" w:space="0" w:color="000000"/>
            </w:tcBorders>
          </w:tcPr>
          <w:p w14:paraId="16D50987" w14:textId="77777777" w:rsidR="00723211" w:rsidRPr="0014390D" w:rsidRDefault="00723211" w:rsidP="00723211">
            <w:pPr>
              <w:spacing w:line="360" w:lineRule="auto"/>
              <w:rPr>
                <w:rFonts w:ascii="Times New Roman" w:eastAsia="Times New Roman" w:hAnsi="Times New Roman" w:cstheme="minorBidi"/>
                <w:sz w:val="28"/>
                <w:szCs w:val="28"/>
                <w:lang w:eastAsia="en-US"/>
              </w:rPr>
            </w:pPr>
            <w:r w:rsidRPr="0014390D">
              <w:rPr>
                <w:rFonts w:ascii="Times New Roman" w:eastAsia="Times New Roman" w:hAnsi="Times New Roman"/>
                <w:sz w:val="28"/>
                <w:szCs w:val="28"/>
              </w:rPr>
              <w:lastRenderedPageBreak/>
              <w:t>…</w:t>
            </w:r>
          </w:p>
          <w:p w14:paraId="05DB3EE9" w14:textId="77777777" w:rsidR="00723211" w:rsidRPr="0014390D" w:rsidRDefault="00723211" w:rsidP="00723211">
            <w:pPr>
              <w:spacing w:line="360" w:lineRule="auto"/>
              <w:rPr>
                <w:rFonts w:ascii="Times New Roman" w:eastAsia="Times New Roman" w:hAnsi="Times New Roman"/>
                <w:sz w:val="28"/>
                <w:szCs w:val="28"/>
              </w:rPr>
            </w:pPr>
            <w:r w:rsidRPr="0014390D">
              <w:rPr>
                <w:rFonts w:ascii="Times New Roman" w:eastAsia="Times New Roman" w:hAnsi="Times New Roman"/>
                <w:sz w:val="28"/>
                <w:szCs w:val="28"/>
              </w:rPr>
              <w:t>252.20. Ставки рентної плати за користування надрами для видобування корисних копалин установлюються у відсотках від вартості товарної продукції гірничого підприємства – видобутої корисної копалини (мінеральної сировини) у таких розмірах: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4"/>
              <w:gridCol w:w="2703"/>
            </w:tblGrid>
            <w:tr w:rsidR="00723211" w:rsidRPr="0014390D" w14:paraId="3C6AC254" w14:textId="77777777" w:rsidTr="00574E27">
              <w:trPr>
                <w:trHeight w:val="570"/>
              </w:trPr>
              <w:tc>
                <w:tcPr>
                  <w:tcW w:w="308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AFFFCA9" w14:textId="77777777" w:rsidR="00723211" w:rsidRPr="0014390D" w:rsidRDefault="00723211" w:rsidP="00723211">
                  <w:pPr>
                    <w:spacing w:after="0" w:line="360" w:lineRule="auto"/>
                    <w:rPr>
                      <w:rFonts w:ascii="Times New Roman" w:eastAsia="Times New Roman" w:hAnsi="Times New Roman"/>
                      <w:sz w:val="28"/>
                      <w:szCs w:val="28"/>
                    </w:rPr>
                  </w:pPr>
                  <w:r w:rsidRPr="0014390D">
                    <w:rPr>
                      <w:rFonts w:ascii="Times New Roman" w:eastAsia="Times New Roman" w:hAnsi="Times New Roman"/>
                      <w:sz w:val="28"/>
                      <w:szCs w:val="28"/>
                    </w:rPr>
                    <w:t>Назва груп корисних копалин, що надана у користування надрами гірничому підприємству</w:t>
                  </w:r>
                </w:p>
              </w:tc>
              <w:tc>
                <w:tcPr>
                  <w:tcW w:w="191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98CDF99" w14:textId="77777777" w:rsidR="00723211" w:rsidRPr="0014390D" w:rsidRDefault="00723211" w:rsidP="00723211">
                  <w:pPr>
                    <w:spacing w:after="0" w:line="360" w:lineRule="auto"/>
                    <w:rPr>
                      <w:rFonts w:ascii="Times New Roman" w:eastAsia="Times New Roman" w:hAnsi="Times New Roman"/>
                      <w:sz w:val="28"/>
                      <w:szCs w:val="28"/>
                    </w:rPr>
                  </w:pPr>
                  <w:r w:rsidRPr="0014390D">
                    <w:rPr>
                      <w:rFonts w:ascii="Times New Roman" w:eastAsia="Times New Roman" w:hAnsi="Times New Roman"/>
                      <w:sz w:val="28"/>
                      <w:szCs w:val="28"/>
                    </w:rPr>
                    <w:t>Ставка, відсоток від вартості товарної продукції гірничого підприємства</w:t>
                  </w:r>
                </w:p>
              </w:tc>
            </w:tr>
            <w:tr w:rsidR="00723211" w:rsidRPr="0014390D" w14:paraId="7539B9CF" w14:textId="77777777" w:rsidTr="00574E27">
              <w:trPr>
                <w:trHeight w:val="720"/>
              </w:trPr>
              <w:tc>
                <w:tcPr>
                  <w:tcW w:w="308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6ADF0DF" w14:textId="77777777" w:rsidR="00723211" w:rsidRPr="0014390D" w:rsidRDefault="00723211" w:rsidP="00723211">
                  <w:pPr>
                    <w:spacing w:after="0" w:line="360" w:lineRule="auto"/>
                    <w:rPr>
                      <w:rFonts w:ascii="Times New Roman" w:eastAsia="Times New Roman" w:hAnsi="Times New Roman"/>
                      <w:sz w:val="28"/>
                      <w:szCs w:val="28"/>
                    </w:rPr>
                  </w:pPr>
                  <w:r w:rsidRPr="0014390D">
                    <w:rPr>
                      <w:rFonts w:ascii="Times New Roman" w:eastAsia="Times New Roman" w:hAnsi="Times New Roman"/>
                      <w:sz w:val="28"/>
                      <w:szCs w:val="28"/>
                    </w:rPr>
                    <w:t>рудні (металовмісні (металічні), у тому числі руди) корисні копалини:</w:t>
                  </w:r>
                </w:p>
              </w:tc>
              <w:tc>
                <w:tcPr>
                  <w:tcW w:w="191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9FE8B7B" w14:textId="77777777" w:rsidR="00723211" w:rsidRPr="0014390D" w:rsidRDefault="00723211" w:rsidP="00723211">
                  <w:pPr>
                    <w:spacing w:line="360" w:lineRule="auto"/>
                    <w:rPr>
                      <w:rFonts w:ascii="Times New Roman" w:eastAsia="Times New Roman" w:hAnsi="Times New Roman"/>
                      <w:sz w:val="28"/>
                      <w:szCs w:val="28"/>
                    </w:rPr>
                  </w:pPr>
                </w:p>
              </w:tc>
            </w:tr>
            <w:tr w:rsidR="00723211" w:rsidRPr="0014390D" w14:paraId="24165BFC" w14:textId="77777777" w:rsidTr="00574E27">
              <w:trPr>
                <w:trHeight w:val="360"/>
              </w:trPr>
              <w:tc>
                <w:tcPr>
                  <w:tcW w:w="308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29A2905" w14:textId="77777777" w:rsidR="00723211" w:rsidRPr="0014390D" w:rsidRDefault="00723211" w:rsidP="00723211">
                  <w:pPr>
                    <w:spacing w:after="0" w:line="360" w:lineRule="auto"/>
                    <w:rPr>
                      <w:rFonts w:ascii="Times New Roman" w:eastAsia="Times New Roman" w:hAnsi="Times New Roman"/>
                      <w:sz w:val="28"/>
                      <w:szCs w:val="28"/>
                      <w:lang w:eastAsia="en-US"/>
                    </w:rPr>
                  </w:pPr>
                  <w:r w:rsidRPr="0014390D">
                    <w:rPr>
                      <w:rFonts w:ascii="Times New Roman" w:eastAsia="Times New Roman" w:hAnsi="Times New Roman"/>
                      <w:sz w:val="28"/>
                      <w:szCs w:val="28"/>
                    </w:rPr>
                    <w:t xml:space="preserve">чорних металів (крім руд заліза </w:t>
                  </w:r>
                  <w:r w:rsidRPr="0014390D">
                    <w:rPr>
                      <w:rFonts w:ascii="Times New Roman" w:eastAsia="Times New Roman" w:hAnsi="Times New Roman"/>
                      <w:b/>
                      <w:sz w:val="28"/>
                      <w:szCs w:val="28"/>
                    </w:rPr>
                    <w:t>та марганцевих руд</w:t>
                  </w:r>
                  <w:r w:rsidRPr="0014390D">
                    <w:rPr>
                      <w:rFonts w:ascii="Times New Roman" w:eastAsia="Times New Roman" w:hAnsi="Times New Roman"/>
                      <w:sz w:val="28"/>
                      <w:szCs w:val="28"/>
                    </w:rPr>
                    <w:t xml:space="preserve">), кольорових та </w:t>
                  </w:r>
                  <w:r w:rsidRPr="0014390D">
                    <w:rPr>
                      <w:rFonts w:ascii="Times New Roman" w:eastAsia="Times New Roman" w:hAnsi="Times New Roman"/>
                      <w:sz w:val="28"/>
                      <w:szCs w:val="28"/>
                    </w:rPr>
                    <w:lastRenderedPageBreak/>
                    <w:t>легувальних металів</w:t>
                  </w:r>
                </w:p>
              </w:tc>
              <w:tc>
                <w:tcPr>
                  <w:tcW w:w="191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F24712B" w14:textId="77777777" w:rsidR="00723211" w:rsidRPr="0014390D" w:rsidRDefault="00723211" w:rsidP="00723211">
                  <w:pPr>
                    <w:spacing w:after="0" w:line="360" w:lineRule="auto"/>
                    <w:rPr>
                      <w:rFonts w:ascii="Times New Roman" w:eastAsia="Times New Roman" w:hAnsi="Times New Roman"/>
                      <w:sz w:val="28"/>
                      <w:szCs w:val="28"/>
                    </w:rPr>
                  </w:pPr>
                  <w:r w:rsidRPr="0014390D">
                    <w:rPr>
                      <w:rFonts w:ascii="Times New Roman" w:eastAsia="Times New Roman" w:hAnsi="Times New Roman"/>
                      <w:sz w:val="28"/>
                      <w:szCs w:val="28"/>
                    </w:rPr>
                    <w:lastRenderedPageBreak/>
                    <w:t>6,25</w:t>
                  </w:r>
                </w:p>
              </w:tc>
            </w:tr>
            <w:tr w:rsidR="00723211" w:rsidRPr="0014390D" w14:paraId="6FFED307" w14:textId="77777777" w:rsidTr="00574E27">
              <w:trPr>
                <w:trHeight w:val="360"/>
              </w:trPr>
              <w:tc>
                <w:tcPr>
                  <w:tcW w:w="308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8D39277" w14:textId="77777777" w:rsidR="00723211" w:rsidRPr="0014390D" w:rsidRDefault="00723211" w:rsidP="00723211">
                  <w:pPr>
                    <w:spacing w:after="0" w:line="360" w:lineRule="auto"/>
                    <w:rPr>
                      <w:rFonts w:ascii="Times New Roman" w:eastAsia="Times New Roman" w:hAnsi="Times New Roman"/>
                      <w:b/>
                      <w:sz w:val="28"/>
                      <w:szCs w:val="28"/>
                    </w:rPr>
                  </w:pPr>
                  <w:r w:rsidRPr="0014390D">
                    <w:rPr>
                      <w:rFonts w:ascii="Times New Roman" w:eastAsia="Times New Roman" w:hAnsi="Times New Roman"/>
                      <w:b/>
                      <w:sz w:val="28"/>
                      <w:szCs w:val="28"/>
                    </w:rPr>
                    <w:t>руди марганцеві</w:t>
                  </w:r>
                </w:p>
              </w:tc>
              <w:tc>
                <w:tcPr>
                  <w:tcW w:w="191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216CCF5" w14:textId="77777777" w:rsidR="00D923D5" w:rsidRPr="008F3706" w:rsidRDefault="00D923D5" w:rsidP="00D923D5">
                  <w:pPr>
                    <w:pStyle w:val="docdata"/>
                    <w:spacing w:before="0" w:beforeAutospacing="0" w:after="0" w:afterAutospacing="0" w:line="360" w:lineRule="auto"/>
                    <w:rPr>
                      <w:lang w:val="uk-UA"/>
                    </w:rPr>
                  </w:pPr>
                  <w:r w:rsidRPr="008F3706">
                    <w:rPr>
                      <w:b/>
                      <w:sz w:val="28"/>
                      <w:szCs w:val="28"/>
                      <w:lang w:val="uk-UA"/>
                    </w:rPr>
                    <w:t xml:space="preserve"> </w:t>
                  </w:r>
                  <w:r w:rsidRPr="008F3706">
                    <w:rPr>
                      <w:b/>
                      <w:bCs/>
                      <w:color w:val="000000"/>
                      <w:sz w:val="28"/>
                      <w:szCs w:val="28"/>
                      <w:lang w:val="uk-UA"/>
                    </w:rPr>
                    <w:t xml:space="preserve">3,5%, якщо середня вартість руди марганцю за індексом </w:t>
                  </w:r>
                  <w:r w:rsidRPr="00D923D5">
                    <w:rPr>
                      <w:b/>
                      <w:bCs/>
                      <w:color w:val="000000"/>
                      <w:sz w:val="28"/>
                      <w:szCs w:val="28"/>
                    </w:rPr>
                    <w:t>Manganese ore</w:t>
                  </w:r>
                  <w:r w:rsidRPr="008F3706">
                    <w:rPr>
                      <w:b/>
                      <w:bCs/>
                      <w:color w:val="000000"/>
                      <w:sz w:val="28"/>
                      <w:szCs w:val="28"/>
                      <w:lang w:val="uk-UA"/>
                    </w:rPr>
                    <w:t xml:space="preserve"> 44% </w:t>
                  </w:r>
                  <w:r w:rsidRPr="00D923D5">
                    <w:rPr>
                      <w:b/>
                      <w:bCs/>
                      <w:color w:val="000000"/>
                      <w:sz w:val="28"/>
                      <w:szCs w:val="28"/>
                    </w:rPr>
                    <w:t>Mn</w:t>
                  </w:r>
                  <w:r w:rsidRPr="008F3706">
                    <w:rPr>
                      <w:b/>
                      <w:bCs/>
                      <w:color w:val="000000"/>
                      <w:sz w:val="28"/>
                      <w:szCs w:val="28"/>
                      <w:lang w:val="uk-UA"/>
                    </w:rPr>
                    <w:t xml:space="preserve"> </w:t>
                  </w:r>
                  <w:r w:rsidRPr="00D923D5">
                    <w:rPr>
                      <w:b/>
                      <w:bCs/>
                      <w:color w:val="000000"/>
                      <w:sz w:val="28"/>
                      <w:szCs w:val="28"/>
                    </w:rPr>
                    <w:t>CIF</w:t>
                  </w:r>
                  <w:r w:rsidRPr="008F3706">
                    <w:rPr>
                      <w:b/>
                      <w:bCs/>
                      <w:color w:val="000000"/>
                      <w:sz w:val="28"/>
                      <w:szCs w:val="28"/>
                      <w:lang w:val="uk-UA"/>
                    </w:rPr>
                    <w:t xml:space="preserve"> </w:t>
                  </w:r>
                  <w:r w:rsidRPr="00D923D5">
                    <w:rPr>
                      <w:b/>
                      <w:bCs/>
                      <w:color w:val="000000"/>
                      <w:sz w:val="28"/>
                      <w:szCs w:val="28"/>
                    </w:rPr>
                    <w:t>China</w:t>
                  </w:r>
                  <w:r w:rsidRPr="008F3706">
                    <w:rPr>
                      <w:b/>
                      <w:bCs/>
                      <w:color w:val="000000"/>
                      <w:sz w:val="28"/>
                      <w:szCs w:val="28"/>
                      <w:lang w:val="uk-UA"/>
                    </w:rPr>
                    <w:t xml:space="preserve">, що офіційно визначений світовим інформаційним агентством </w:t>
                  </w:r>
                  <w:r w:rsidRPr="00D923D5">
                    <w:rPr>
                      <w:b/>
                      <w:bCs/>
                      <w:color w:val="000000"/>
                      <w:sz w:val="28"/>
                      <w:szCs w:val="28"/>
                    </w:rPr>
                    <w:t>CRU</w:t>
                  </w:r>
                  <w:r w:rsidRPr="008F3706">
                    <w:rPr>
                      <w:b/>
                      <w:bCs/>
                      <w:color w:val="000000"/>
                      <w:sz w:val="28"/>
                      <w:szCs w:val="28"/>
                      <w:lang w:val="uk-UA"/>
                    </w:rPr>
                    <w:t xml:space="preserve"> </w:t>
                  </w:r>
                  <w:r w:rsidRPr="00D923D5">
                    <w:rPr>
                      <w:b/>
                      <w:bCs/>
                      <w:color w:val="000000"/>
                      <w:sz w:val="28"/>
                      <w:szCs w:val="28"/>
                    </w:rPr>
                    <w:t>Group</w:t>
                  </w:r>
                  <w:r w:rsidRPr="008F3706">
                    <w:rPr>
                      <w:b/>
                      <w:bCs/>
                      <w:color w:val="000000"/>
                      <w:sz w:val="28"/>
                      <w:szCs w:val="28"/>
                      <w:lang w:val="uk-UA"/>
                    </w:rPr>
                    <w:t xml:space="preserve">, за податковий (звітний) період становить 3 долари США і менше з 1% вмісту марганцю; </w:t>
                  </w:r>
                </w:p>
                <w:p w14:paraId="0FC182F6" w14:textId="77777777" w:rsidR="00D923D5" w:rsidRPr="008F3706" w:rsidRDefault="00D923D5" w:rsidP="00D923D5">
                  <w:pPr>
                    <w:spacing w:after="0" w:line="360" w:lineRule="auto"/>
                    <w:rPr>
                      <w:rFonts w:ascii="Times New Roman" w:eastAsia="Times New Roman" w:hAnsi="Times New Roman" w:cs="Times New Roman"/>
                      <w:sz w:val="24"/>
                      <w:szCs w:val="24"/>
                      <w:lang w:eastAsia="ru-RU"/>
                    </w:rPr>
                  </w:pPr>
                  <w:r w:rsidRPr="008F3706">
                    <w:rPr>
                      <w:rFonts w:ascii="Times New Roman" w:eastAsia="Times New Roman" w:hAnsi="Times New Roman" w:cs="Times New Roman"/>
                      <w:b/>
                      <w:bCs/>
                      <w:color w:val="000000"/>
                      <w:sz w:val="28"/>
                      <w:szCs w:val="28"/>
                      <w:lang w:eastAsia="ru-RU"/>
                    </w:rPr>
                    <w:lastRenderedPageBreak/>
                    <w:t xml:space="preserve">5%, якщо середня вартість руди марганцю за індексом </w:t>
                  </w:r>
                  <w:r w:rsidRPr="00D923D5">
                    <w:rPr>
                      <w:rFonts w:ascii="Times New Roman" w:eastAsia="Times New Roman" w:hAnsi="Times New Roman" w:cs="Times New Roman"/>
                      <w:b/>
                      <w:bCs/>
                      <w:color w:val="000000"/>
                      <w:sz w:val="28"/>
                      <w:szCs w:val="28"/>
                      <w:lang w:val="ru-RU" w:eastAsia="ru-RU"/>
                    </w:rPr>
                    <w:t>Manganese ore </w:t>
                  </w:r>
                  <w:r w:rsidRPr="008F3706">
                    <w:rPr>
                      <w:rFonts w:ascii="Times New Roman" w:eastAsia="Times New Roman" w:hAnsi="Times New Roman" w:cs="Times New Roman"/>
                      <w:b/>
                      <w:bCs/>
                      <w:color w:val="000000"/>
                      <w:sz w:val="28"/>
                      <w:szCs w:val="28"/>
                      <w:lang w:eastAsia="ru-RU"/>
                    </w:rPr>
                    <w:t xml:space="preserve"> 44% </w:t>
                  </w:r>
                  <w:r w:rsidRPr="00D923D5">
                    <w:rPr>
                      <w:rFonts w:ascii="Times New Roman" w:eastAsia="Times New Roman" w:hAnsi="Times New Roman" w:cs="Times New Roman"/>
                      <w:b/>
                      <w:bCs/>
                      <w:color w:val="000000"/>
                      <w:sz w:val="28"/>
                      <w:szCs w:val="28"/>
                      <w:lang w:val="ru-RU" w:eastAsia="ru-RU"/>
                    </w:rPr>
                    <w:t>Mn</w:t>
                  </w:r>
                  <w:r w:rsidRPr="008F3706">
                    <w:rPr>
                      <w:rFonts w:ascii="Times New Roman" w:eastAsia="Times New Roman" w:hAnsi="Times New Roman" w:cs="Times New Roman"/>
                      <w:b/>
                      <w:bCs/>
                      <w:color w:val="000000"/>
                      <w:sz w:val="28"/>
                      <w:szCs w:val="28"/>
                      <w:lang w:eastAsia="ru-RU"/>
                    </w:rPr>
                    <w:t xml:space="preserve"> </w:t>
                  </w:r>
                  <w:r w:rsidRPr="00D923D5">
                    <w:rPr>
                      <w:rFonts w:ascii="Times New Roman" w:eastAsia="Times New Roman" w:hAnsi="Times New Roman" w:cs="Times New Roman"/>
                      <w:b/>
                      <w:bCs/>
                      <w:color w:val="000000"/>
                      <w:sz w:val="28"/>
                      <w:szCs w:val="28"/>
                      <w:lang w:val="ru-RU" w:eastAsia="ru-RU"/>
                    </w:rPr>
                    <w:t>CIF</w:t>
                  </w:r>
                  <w:r w:rsidRPr="008F3706">
                    <w:rPr>
                      <w:rFonts w:ascii="Times New Roman" w:eastAsia="Times New Roman" w:hAnsi="Times New Roman" w:cs="Times New Roman"/>
                      <w:b/>
                      <w:bCs/>
                      <w:color w:val="000000"/>
                      <w:sz w:val="28"/>
                      <w:szCs w:val="28"/>
                      <w:lang w:eastAsia="ru-RU"/>
                    </w:rPr>
                    <w:t xml:space="preserve"> </w:t>
                  </w:r>
                  <w:r w:rsidRPr="00D923D5">
                    <w:rPr>
                      <w:rFonts w:ascii="Times New Roman" w:eastAsia="Times New Roman" w:hAnsi="Times New Roman" w:cs="Times New Roman"/>
                      <w:b/>
                      <w:bCs/>
                      <w:color w:val="000000"/>
                      <w:sz w:val="28"/>
                      <w:szCs w:val="28"/>
                      <w:lang w:val="ru-RU" w:eastAsia="ru-RU"/>
                    </w:rPr>
                    <w:t>China</w:t>
                  </w:r>
                  <w:r w:rsidRPr="008F3706">
                    <w:rPr>
                      <w:rFonts w:ascii="Times New Roman" w:eastAsia="Times New Roman" w:hAnsi="Times New Roman" w:cs="Times New Roman"/>
                      <w:b/>
                      <w:bCs/>
                      <w:color w:val="000000"/>
                      <w:sz w:val="28"/>
                      <w:szCs w:val="28"/>
                      <w:lang w:eastAsia="ru-RU"/>
                    </w:rPr>
                    <w:t xml:space="preserve">, що офіційно визначений світовим інформаціним агентством </w:t>
                  </w:r>
                  <w:r w:rsidRPr="00D923D5">
                    <w:rPr>
                      <w:rFonts w:ascii="Times New Roman" w:eastAsia="Times New Roman" w:hAnsi="Times New Roman" w:cs="Times New Roman"/>
                      <w:b/>
                      <w:bCs/>
                      <w:color w:val="000000"/>
                      <w:sz w:val="28"/>
                      <w:szCs w:val="28"/>
                      <w:lang w:val="ru-RU" w:eastAsia="ru-RU"/>
                    </w:rPr>
                    <w:t>CRU</w:t>
                  </w:r>
                  <w:r w:rsidRPr="008F3706">
                    <w:rPr>
                      <w:rFonts w:ascii="Times New Roman" w:eastAsia="Times New Roman" w:hAnsi="Times New Roman" w:cs="Times New Roman"/>
                      <w:b/>
                      <w:bCs/>
                      <w:color w:val="000000"/>
                      <w:sz w:val="28"/>
                      <w:szCs w:val="28"/>
                      <w:lang w:eastAsia="ru-RU"/>
                    </w:rPr>
                    <w:t xml:space="preserve"> </w:t>
                  </w:r>
                  <w:r w:rsidRPr="00D923D5">
                    <w:rPr>
                      <w:rFonts w:ascii="Times New Roman" w:eastAsia="Times New Roman" w:hAnsi="Times New Roman" w:cs="Times New Roman"/>
                      <w:b/>
                      <w:bCs/>
                      <w:color w:val="000000"/>
                      <w:sz w:val="28"/>
                      <w:szCs w:val="28"/>
                      <w:lang w:val="ru-RU" w:eastAsia="ru-RU"/>
                    </w:rPr>
                    <w:t>Group</w:t>
                  </w:r>
                  <w:r w:rsidRPr="008F3706">
                    <w:rPr>
                      <w:rFonts w:ascii="Times New Roman" w:eastAsia="Times New Roman" w:hAnsi="Times New Roman" w:cs="Times New Roman"/>
                      <w:b/>
                      <w:bCs/>
                      <w:color w:val="000000"/>
                      <w:sz w:val="28"/>
                      <w:szCs w:val="28"/>
                      <w:lang w:eastAsia="ru-RU"/>
                    </w:rPr>
                    <w:t xml:space="preserve">, за податковий (звітний) період становить більше 3 та не перевищує 5 доларів США з 1% вмісту марганцю; </w:t>
                  </w:r>
                </w:p>
                <w:p w14:paraId="25718B61" w14:textId="0DC9D470" w:rsidR="00723211" w:rsidRPr="008F3706" w:rsidRDefault="00D923D5" w:rsidP="00D923D5">
                  <w:pPr>
                    <w:spacing w:after="0" w:line="360" w:lineRule="auto"/>
                    <w:rPr>
                      <w:rFonts w:ascii="Times New Roman" w:eastAsia="Times New Roman" w:hAnsi="Times New Roman"/>
                      <w:b/>
                      <w:bCs/>
                      <w:sz w:val="28"/>
                      <w:szCs w:val="28"/>
                      <w:vertAlign w:val="superscript"/>
                    </w:rPr>
                  </w:pPr>
                  <w:r w:rsidRPr="008F3706">
                    <w:rPr>
                      <w:rFonts w:ascii="Times New Roman" w:eastAsia="Times New Roman" w:hAnsi="Times New Roman" w:cs="Times New Roman"/>
                      <w:b/>
                      <w:bCs/>
                      <w:color w:val="000000"/>
                      <w:sz w:val="28"/>
                      <w:szCs w:val="28"/>
                      <w:lang w:eastAsia="ru-RU"/>
                    </w:rPr>
                    <w:lastRenderedPageBreak/>
                    <w:t xml:space="preserve">10 %, якщо середня вартість руди марганцю за індексом </w:t>
                  </w:r>
                  <w:r w:rsidRPr="00D923D5">
                    <w:rPr>
                      <w:rFonts w:ascii="Times New Roman" w:eastAsia="Times New Roman" w:hAnsi="Times New Roman" w:cs="Times New Roman"/>
                      <w:b/>
                      <w:bCs/>
                      <w:color w:val="000000"/>
                      <w:sz w:val="28"/>
                      <w:szCs w:val="28"/>
                      <w:lang w:val="ru-RU" w:eastAsia="ru-RU"/>
                    </w:rPr>
                    <w:t>Manganese ore </w:t>
                  </w:r>
                  <w:r w:rsidRPr="008F3706">
                    <w:rPr>
                      <w:rFonts w:ascii="Times New Roman" w:eastAsia="Times New Roman" w:hAnsi="Times New Roman" w:cs="Times New Roman"/>
                      <w:b/>
                      <w:bCs/>
                      <w:color w:val="000000"/>
                      <w:sz w:val="28"/>
                      <w:szCs w:val="28"/>
                      <w:lang w:eastAsia="ru-RU"/>
                    </w:rPr>
                    <w:t xml:space="preserve"> 44% </w:t>
                  </w:r>
                  <w:r w:rsidRPr="00D923D5">
                    <w:rPr>
                      <w:rFonts w:ascii="Times New Roman" w:eastAsia="Times New Roman" w:hAnsi="Times New Roman" w:cs="Times New Roman"/>
                      <w:b/>
                      <w:bCs/>
                      <w:color w:val="000000"/>
                      <w:sz w:val="28"/>
                      <w:szCs w:val="28"/>
                      <w:lang w:val="ru-RU" w:eastAsia="ru-RU"/>
                    </w:rPr>
                    <w:t>Mn</w:t>
                  </w:r>
                  <w:r w:rsidRPr="008F3706">
                    <w:rPr>
                      <w:rFonts w:ascii="Times New Roman" w:eastAsia="Times New Roman" w:hAnsi="Times New Roman" w:cs="Times New Roman"/>
                      <w:b/>
                      <w:bCs/>
                      <w:color w:val="000000"/>
                      <w:sz w:val="28"/>
                      <w:szCs w:val="28"/>
                      <w:lang w:eastAsia="ru-RU"/>
                    </w:rPr>
                    <w:t xml:space="preserve"> </w:t>
                  </w:r>
                  <w:r w:rsidRPr="00D923D5">
                    <w:rPr>
                      <w:rFonts w:ascii="Times New Roman" w:eastAsia="Times New Roman" w:hAnsi="Times New Roman" w:cs="Times New Roman"/>
                      <w:b/>
                      <w:bCs/>
                      <w:color w:val="000000"/>
                      <w:sz w:val="28"/>
                      <w:szCs w:val="28"/>
                      <w:lang w:val="ru-RU" w:eastAsia="ru-RU"/>
                    </w:rPr>
                    <w:t>CIF</w:t>
                  </w:r>
                  <w:r w:rsidRPr="008F3706">
                    <w:rPr>
                      <w:rFonts w:ascii="Times New Roman" w:eastAsia="Times New Roman" w:hAnsi="Times New Roman" w:cs="Times New Roman"/>
                      <w:b/>
                      <w:bCs/>
                      <w:color w:val="000000"/>
                      <w:sz w:val="28"/>
                      <w:szCs w:val="28"/>
                      <w:lang w:eastAsia="ru-RU"/>
                    </w:rPr>
                    <w:t xml:space="preserve"> </w:t>
                  </w:r>
                  <w:r w:rsidRPr="00D923D5">
                    <w:rPr>
                      <w:rFonts w:ascii="Times New Roman" w:eastAsia="Times New Roman" w:hAnsi="Times New Roman" w:cs="Times New Roman"/>
                      <w:b/>
                      <w:bCs/>
                      <w:color w:val="000000"/>
                      <w:sz w:val="28"/>
                      <w:szCs w:val="28"/>
                      <w:lang w:val="ru-RU" w:eastAsia="ru-RU"/>
                    </w:rPr>
                    <w:t>China</w:t>
                  </w:r>
                  <w:r w:rsidRPr="008F3706">
                    <w:rPr>
                      <w:rFonts w:ascii="Times New Roman" w:eastAsia="Times New Roman" w:hAnsi="Times New Roman" w:cs="Times New Roman"/>
                      <w:b/>
                      <w:bCs/>
                      <w:color w:val="000000"/>
                      <w:sz w:val="28"/>
                      <w:szCs w:val="28"/>
                      <w:lang w:eastAsia="ru-RU"/>
                    </w:rPr>
                    <w:t xml:space="preserve">, що офіційно визначений світовим інформаціним агентством </w:t>
                  </w:r>
                  <w:r w:rsidRPr="00D923D5">
                    <w:rPr>
                      <w:rFonts w:ascii="Times New Roman" w:eastAsia="Times New Roman" w:hAnsi="Times New Roman" w:cs="Times New Roman"/>
                      <w:b/>
                      <w:bCs/>
                      <w:color w:val="000000"/>
                      <w:sz w:val="28"/>
                      <w:szCs w:val="28"/>
                      <w:lang w:val="ru-RU" w:eastAsia="ru-RU"/>
                    </w:rPr>
                    <w:t>CRU</w:t>
                  </w:r>
                  <w:r w:rsidRPr="008F3706">
                    <w:rPr>
                      <w:rFonts w:ascii="Times New Roman" w:eastAsia="Times New Roman" w:hAnsi="Times New Roman" w:cs="Times New Roman"/>
                      <w:b/>
                      <w:bCs/>
                      <w:color w:val="000000"/>
                      <w:sz w:val="28"/>
                      <w:szCs w:val="28"/>
                      <w:lang w:eastAsia="ru-RU"/>
                    </w:rPr>
                    <w:t xml:space="preserve"> </w:t>
                  </w:r>
                  <w:r w:rsidRPr="00D923D5">
                    <w:rPr>
                      <w:rFonts w:ascii="Times New Roman" w:eastAsia="Times New Roman" w:hAnsi="Times New Roman" w:cs="Times New Roman"/>
                      <w:b/>
                      <w:bCs/>
                      <w:color w:val="000000"/>
                      <w:sz w:val="28"/>
                      <w:szCs w:val="28"/>
                      <w:lang w:val="ru-RU" w:eastAsia="ru-RU"/>
                    </w:rPr>
                    <w:t>Group</w:t>
                  </w:r>
                  <w:r w:rsidRPr="008F3706">
                    <w:rPr>
                      <w:rFonts w:ascii="Times New Roman" w:eastAsia="Times New Roman" w:hAnsi="Times New Roman" w:cs="Times New Roman"/>
                      <w:b/>
                      <w:bCs/>
                      <w:color w:val="000000"/>
                      <w:sz w:val="28"/>
                      <w:szCs w:val="28"/>
                      <w:lang w:eastAsia="ru-RU"/>
                    </w:rPr>
                    <w:t>, за податковий (звітний) період становить більше 5 доларів США з 1% вмісту марганцю</w:t>
                  </w:r>
                </w:p>
                <w:p w14:paraId="0FFCCADA" w14:textId="77777777" w:rsidR="00723211" w:rsidRPr="0014390D" w:rsidRDefault="00723211" w:rsidP="00723211">
                  <w:pPr>
                    <w:spacing w:after="0" w:line="360" w:lineRule="auto"/>
                    <w:rPr>
                      <w:rFonts w:ascii="Times New Roman" w:eastAsia="Times New Roman" w:hAnsi="Times New Roman"/>
                      <w:b/>
                      <w:bCs/>
                      <w:sz w:val="28"/>
                      <w:szCs w:val="28"/>
                      <w:vertAlign w:val="superscript"/>
                    </w:rPr>
                  </w:pPr>
                </w:p>
              </w:tc>
            </w:tr>
          </w:tbl>
          <w:p w14:paraId="60895690" w14:textId="77777777" w:rsidR="00723211" w:rsidRDefault="00723211" w:rsidP="00723211">
            <w:pPr>
              <w:spacing w:after="38" w:line="360" w:lineRule="auto"/>
              <w:ind w:right="70"/>
              <w:jc w:val="both"/>
              <w:rPr>
                <w:rFonts w:ascii="Times New Roman" w:eastAsia="Times New Roman" w:hAnsi="Times New Roman" w:cs="Times New Roman"/>
                <w:bCs/>
                <w:sz w:val="28"/>
                <w:szCs w:val="28"/>
              </w:rPr>
            </w:pPr>
          </w:p>
          <w:p w14:paraId="6FA52A08" w14:textId="77777777" w:rsidR="00723211" w:rsidRDefault="00723211" w:rsidP="00405928">
            <w:pPr>
              <w:spacing w:after="38" w:line="360" w:lineRule="auto"/>
              <w:ind w:right="70"/>
              <w:jc w:val="both"/>
              <w:rPr>
                <w:rFonts w:ascii="Times New Roman" w:eastAsia="Times New Roman" w:hAnsi="Times New Roman" w:cs="Times New Roman"/>
                <w:bCs/>
                <w:sz w:val="28"/>
                <w:szCs w:val="28"/>
              </w:rPr>
            </w:pPr>
          </w:p>
          <w:p w14:paraId="711490BB" w14:textId="15B13540" w:rsidR="00723211" w:rsidRPr="00DF4D80" w:rsidRDefault="00405928" w:rsidP="00DF4D80">
            <w:pPr>
              <w:spacing w:line="360" w:lineRule="auto"/>
              <w:jc w:val="both"/>
              <w:rPr>
                <w:rFonts w:ascii="Times New Roman" w:eastAsia="Times New Roman" w:hAnsi="Times New Roman" w:cstheme="minorBidi"/>
                <w:sz w:val="28"/>
                <w:szCs w:val="28"/>
              </w:rPr>
            </w:pPr>
            <w:r w:rsidRPr="0014390D">
              <w:rPr>
                <w:rFonts w:ascii="Times New Roman" w:eastAsia="Times New Roman" w:hAnsi="Times New Roman"/>
                <w:b/>
                <w:bCs/>
                <w:sz w:val="28"/>
                <w:szCs w:val="28"/>
                <w:vertAlign w:val="superscript"/>
              </w:rPr>
              <w:t>4</w:t>
            </w:r>
            <w:r w:rsidRPr="0014390D">
              <w:rPr>
                <w:rFonts w:ascii="Times New Roman" w:eastAsia="Times New Roman" w:hAnsi="Times New Roman"/>
                <w:sz w:val="28"/>
                <w:szCs w:val="28"/>
              </w:rPr>
              <w:t xml:space="preserve">. Інформація щодо застосування відповідної ставки </w:t>
            </w:r>
            <w:r w:rsidRPr="0014390D">
              <w:rPr>
                <w:rFonts w:ascii="Times New Roman" w:eastAsia="Times New Roman" w:hAnsi="Times New Roman"/>
                <w:b/>
                <w:sz w:val="28"/>
                <w:szCs w:val="28"/>
              </w:rPr>
              <w:t>для руд заліза та руд марганцевих</w:t>
            </w:r>
            <w:r w:rsidRPr="0014390D">
              <w:rPr>
                <w:rFonts w:ascii="Times New Roman" w:eastAsia="Times New Roman" w:hAnsi="Times New Roman"/>
                <w:sz w:val="28"/>
                <w:szCs w:val="28"/>
              </w:rPr>
              <w:t xml:space="preserve">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tc>
      </w:tr>
      <w:tr w:rsidR="00A456CE" w:rsidRPr="00C35B79" w14:paraId="2902F974" w14:textId="77777777" w:rsidTr="006B332B">
        <w:tc>
          <w:tcPr>
            <w:tcW w:w="7282" w:type="dxa"/>
            <w:tcBorders>
              <w:top w:val="single" w:sz="4" w:space="0" w:color="000000"/>
              <w:left w:val="single" w:sz="4" w:space="0" w:color="000000"/>
              <w:bottom w:val="single" w:sz="4" w:space="0" w:color="000000"/>
              <w:right w:val="single" w:sz="4" w:space="0" w:color="000000"/>
            </w:tcBorders>
          </w:tcPr>
          <w:p w14:paraId="7AD60199" w14:textId="77777777" w:rsidR="00A456CE" w:rsidRPr="0014390D" w:rsidRDefault="00A456CE" w:rsidP="00A456CE">
            <w:pPr>
              <w:pStyle w:val="rvps2"/>
              <w:shd w:val="clear" w:color="auto" w:fill="FFFFFF"/>
              <w:spacing w:before="0" w:beforeAutospacing="0" w:after="0" w:afterAutospacing="0" w:line="360" w:lineRule="auto"/>
              <w:ind w:firstLine="450"/>
              <w:jc w:val="both"/>
              <w:rPr>
                <w:color w:val="000000" w:themeColor="text1"/>
                <w:sz w:val="28"/>
                <w:szCs w:val="28"/>
                <w:lang w:val="uk-UA"/>
              </w:rPr>
            </w:pPr>
            <w:r w:rsidRPr="0014390D">
              <w:rPr>
                <w:color w:val="000000" w:themeColor="text1"/>
                <w:sz w:val="28"/>
                <w:szCs w:val="28"/>
                <w:lang w:val="uk-UA"/>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451"/>
              <w:gridCol w:w="2615"/>
            </w:tblGrid>
            <w:tr w:rsidR="00A456CE" w:rsidRPr="0014390D" w14:paraId="6227124B" w14:textId="77777777" w:rsidTr="00574E27">
              <w:tc>
                <w:tcPr>
                  <w:tcW w:w="4498" w:type="dxa"/>
                  <w:tcBorders>
                    <w:top w:val="single" w:sz="6" w:space="0" w:color="000000"/>
                    <w:left w:val="nil"/>
                    <w:bottom w:val="single" w:sz="6" w:space="0" w:color="000000"/>
                    <w:right w:val="single" w:sz="6" w:space="0" w:color="000000"/>
                  </w:tcBorders>
                  <w:hideMark/>
                </w:tcPr>
                <w:p w14:paraId="7F08386C" w14:textId="77777777" w:rsidR="00A456CE" w:rsidRPr="0014390D" w:rsidRDefault="00A456CE" w:rsidP="00A456CE">
                  <w:pPr>
                    <w:pStyle w:val="rvps12"/>
                    <w:spacing w:before="0" w:beforeAutospacing="0" w:after="0" w:afterAutospacing="0" w:line="360" w:lineRule="auto"/>
                    <w:jc w:val="center"/>
                    <w:rPr>
                      <w:color w:val="000000" w:themeColor="text1"/>
                      <w:sz w:val="28"/>
                      <w:szCs w:val="28"/>
                      <w:lang w:val="uk-UA"/>
                    </w:rPr>
                  </w:pPr>
                  <w:bookmarkStart w:id="4" w:name="n17077"/>
                  <w:bookmarkEnd w:id="4"/>
                  <w:r w:rsidRPr="0014390D">
                    <w:rPr>
                      <w:color w:val="000000" w:themeColor="text1"/>
                      <w:sz w:val="28"/>
                      <w:szCs w:val="28"/>
                      <w:lang w:val="uk-UA"/>
                    </w:rPr>
                    <w:t>Критерії застосування коефіцієнта</w:t>
                  </w:r>
                </w:p>
              </w:tc>
              <w:tc>
                <w:tcPr>
                  <w:tcW w:w="2643" w:type="dxa"/>
                  <w:tcBorders>
                    <w:top w:val="single" w:sz="6" w:space="0" w:color="000000"/>
                    <w:left w:val="single" w:sz="6" w:space="0" w:color="000000"/>
                    <w:bottom w:val="single" w:sz="6" w:space="0" w:color="000000"/>
                    <w:right w:val="nil"/>
                  </w:tcBorders>
                  <w:hideMark/>
                </w:tcPr>
                <w:p w14:paraId="79699286" w14:textId="77777777" w:rsidR="00A456CE" w:rsidRPr="0014390D" w:rsidRDefault="00A456CE" w:rsidP="00A456CE">
                  <w:pPr>
                    <w:pStyle w:val="rvps12"/>
                    <w:spacing w:before="0" w:beforeAutospacing="0" w:after="0" w:afterAutospacing="0" w:line="360" w:lineRule="auto"/>
                    <w:jc w:val="center"/>
                    <w:rPr>
                      <w:color w:val="000000" w:themeColor="text1"/>
                      <w:sz w:val="28"/>
                      <w:szCs w:val="28"/>
                      <w:lang w:val="uk-UA"/>
                    </w:rPr>
                  </w:pPr>
                  <w:r w:rsidRPr="0014390D">
                    <w:rPr>
                      <w:color w:val="000000" w:themeColor="text1"/>
                      <w:sz w:val="28"/>
                      <w:szCs w:val="28"/>
                      <w:lang w:val="uk-UA"/>
                    </w:rPr>
                    <w:t>Величина коефіцієнта</w:t>
                  </w:r>
                </w:p>
              </w:tc>
            </w:tr>
            <w:tr w:rsidR="00A456CE" w:rsidRPr="0014390D" w14:paraId="34E34EF5" w14:textId="77777777" w:rsidTr="00574E27">
              <w:tc>
                <w:tcPr>
                  <w:tcW w:w="4498" w:type="dxa"/>
                  <w:tcBorders>
                    <w:top w:val="nil"/>
                    <w:left w:val="nil"/>
                    <w:bottom w:val="nil"/>
                    <w:right w:val="nil"/>
                  </w:tcBorders>
                  <w:hideMark/>
                </w:tcPr>
                <w:p w14:paraId="0FF5AB94" w14:textId="77777777" w:rsidR="00A456CE" w:rsidRPr="0014390D" w:rsidRDefault="00A456CE" w:rsidP="00A456CE">
                  <w:pPr>
                    <w:pStyle w:val="rvps14"/>
                    <w:spacing w:before="0" w:beforeAutospacing="0" w:after="0" w:afterAutospacing="0" w:line="360" w:lineRule="auto"/>
                    <w:rPr>
                      <w:color w:val="000000" w:themeColor="text1"/>
                      <w:sz w:val="28"/>
                      <w:szCs w:val="28"/>
                      <w:lang w:val="uk-UA"/>
                    </w:rPr>
                  </w:pPr>
                  <w:r w:rsidRPr="0014390D">
                    <w:rPr>
                      <w:color w:val="000000" w:themeColor="text1"/>
                      <w:sz w:val="28"/>
                      <w:szCs w:val="28"/>
                      <w:lang w:val="uk-UA"/>
                    </w:rPr>
                    <w:t>…</w:t>
                  </w:r>
                </w:p>
                <w:p w14:paraId="5EC4088F" w14:textId="77777777" w:rsidR="00A456CE" w:rsidRPr="0014390D" w:rsidRDefault="00A456CE" w:rsidP="00A456CE">
                  <w:pPr>
                    <w:pStyle w:val="rvps14"/>
                    <w:spacing w:before="0" w:beforeAutospacing="0" w:after="0" w:afterAutospacing="0" w:line="360" w:lineRule="auto"/>
                    <w:rPr>
                      <w:b/>
                      <w:color w:val="000000" w:themeColor="text1"/>
                      <w:sz w:val="28"/>
                      <w:szCs w:val="28"/>
                    </w:rPr>
                  </w:pPr>
                  <w:r w:rsidRPr="0014390D">
                    <w:rPr>
                      <w:b/>
                      <w:color w:val="000000" w:themeColor="text1"/>
                      <w:sz w:val="28"/>
                      <w:szCs w:val="28"/>
                    </w:rPr>
                    <w:t>Норма відсутня</w:t>
                  </w:r>
                </w:p>
                <w:p w14:paraId="21892DD8" w14:textId="77777777" w:rsidR="00A456CE" w:rsidRPr="0014390D" w:rsidRDefault="00A456CE" w:rsidP="00A456CE">
                  <w:pPr>
                    <w:pStyle w:val="rvps14"/>
                    <w:spacing w:before="0" w:beforeAutospacing="0" w:after="0" w:afterAutospacing="0" w:line="360" w:lineRule="auto"/>
                    <w:rPr>
                      <w:b/>
                      <w:color w:val="000000" w:themeColor="text1"/>
                      <w:sz w:val="28"/>
                      <w:szCs w:val="28"/>
                    </w:rPr>
                  </w:pPr>
                </w:p>
                <w:p w14:paraId="5578B904" w14:textId="2B7A62C2" w:rsidR="00A456CE" w:rsidRPr="00A25C62" w:rsidRDefault="00A456CE" w:rsidP="00A456CE">
                  <w:pPr>
                    <w:pStyle w:val="rvps14"/>
                    <w:spacing w:before="0" w:beforeAutospacing="0" w:after="0" w:afterAutospacing="0" w:line="360" w:lineRule="auto"/>
                    <w:rPr>
                      <w:color w:val="000000" w:themeColor="text1"/>
                      <w:sz w:val="28"/>
                      <w:szCs w:val="28"/>
                      <w:lang w:val="uk-UA"/>
                    </w:rPr>
                  </w:pPr>
                  <w:r w:rsidRPr="0014390D">
                    <w:rPr>
                      <w:color w:val="000000" w:themeColor="text1"/>
                      <w:sz w:val="28"/>
                      <w:szCs w:val="28"/>
                      <w:lang w:val="uk-UA"/>
                    </w:rPr>
                    <w:t>…</w:t>
                  </w:r>
                </w:p>
              </w:tc>
              <w:tc>
                <w:tcPr>
                  <w:tcW w:w="2643" w:type="dxa"/>
                  <w:tcBorders>
                    <w:top w:val="nil"/>
                    <w:left w:val="nil"/>
                    <w:bottom w:val="nil"/>
                    <w:right w:val="nil"/>
                  </w:tcBorders>
                  <w:hideMark/>
                </w:tcPr>
                <w:p w14:paraId="135EBF73" w14:textId="77777777" w:rsidR="00A456CE" w:rsidRPr="0014390D" w:rsidRDefault="00A456CE" w:rsidP="00A456CE">
                  <w:pPr>
                    <w:pStyle w:val="rvps12"/>
                    <w:spacing w:before="0" w:beforeAutospacing="0" w:after="0" w:afterAutospacing="0" w:line="360" w:lineRule="auto"/>
                    <w:jc w:val="center"/>
                    <w:rPr>
                      <w:color w:val="000000" w:themeColor="text1"/>
                      <w:sz w:val="28"/>
                      <w:szCs w:val="28"/>
                      <w:lang w:val="uk-UA"/>
                    </w:rPr>
                  </w:pPr>
                </w:p>
              </w:tc>
            </w:tr>
          </w:tbl>
          <w:p w14:paraId="1EE6AC14" w14:textId="77777777" w:rsidR="00A456CE" w:rsidRPr="0014390D" w:rsidRDefault="00A456CE" w:rsidP="00A456CE">
            <w:pPr>
              <w:spacing w:line="360" w:lineRule="auto"/>
              <w:rPr>
                <w:rFonts w:ascii="Times New Roman" w:eastAsia="Times New Roman" w:hAnsi="Times New Roman"/>
                <w:sz w:val="28"/>
                <w:szCs w:val="28"/>
              </w:rPr>
            </w:pPr>
          </w:p>
        </w:tc>
        <w:tc>
          <w:tcPr>
            <w:tcW w:w="7283" w:type="dxa"/>
            <w:tcBorders>
              <w:top w:val="single" w:sz="4" w:space="0" w:color="000000"/>
              <w:left w:val="single" w:sz="4" w:space="0" w:color="000000"/>
              <w:bottom w:val="single" w:sz="4" w:space="0" w:color="000000"/>
              <w:right w:val="single" w:sz="4" w:space="0" w:color="000000"/>
            </w:tcBorders>
          </w:tcPr>
          <w:p w14:paraId="0F58DEFB" w14:textId="77777777" w:rsidR="00A456CE" w:rsidRPr="0014390D" w:rsidRDefault="00A456CE" w:rsidP="00A456CE">
            <w:pPr>
              <w:pStyle w:val="rvps2"/>
              <w:shd w:val="clear" w:color="auto" w:fill="FFFFFF"/>
              <w:spacing w:before="0" w:beforeAutospacing="0" w:after="0" w:afterAutospacing="0" w:line="360" w:lineRule="auto"/>
              <w:ind w:firstLine="450"/>
              <w:jc w:val="both"/>
              <w:rPr>
                <w:sz w:val="28"/>
                <w:szCs w:val="28"/>
                <w:lang w:val="uk-UA"/>
              </w:rPr>
            </w:pPr>
            <w:r w:rsidRPr="0014390D">
              <w:rPr>
                <w:sz w:val="28"/>
                <w:szCs w:val="28"/>
                <w:lang w:val="uk-UA"/>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486"/>
              <w:gridCol w:w="2581"/>
            </w:tblGrid>
            <w:tr w:rsidR="00A456CE" w:rsidRPr="0014390D" w14:paraId="20FD9888" w14:textId="77777777" w:rsidTr="00574E27">
              <w:tc>
                <w:tcPr>
                  <w:tcW w:w="4497" w:type="dxa"/>
                  <w:tcBorders>
                    <w:top w:val="single" w:sz="6" w:space="0" w:color="000000"/>
                    <w:left w:val="nil"/>
                    <w:bottom w:val="single" w:sz="6" w:space="0" w:color="000000"/>
                    <w:right w:val="single" w:sz="6" w:space="0" w:color="000000"/>
                  </w:tcBorders>
                  <w:hideMark/>
                </w:tcPr>
                <w:p w14:paraId="5F6EEBB8" w14:textId="77777777" w:rsidR="00A456CE" w:rsidRPr="0014390D" w:rsidRDefault="00A456CE" w:rsidP="00A456CE">
                  <w:pPr>
                    <w:pStyle w:val="rvps12"/>
                    <w:spacing w:before="0" w:beforeAutospacing="0" w:after="0" w:afterAutospacing="0" w:line="360" w:lineRule="auto"/>
                    <w:jc w:val="center"/>
                    <w:rPr>
                      <w:sz w:val="28"/>
                      <w:szCs w:val="28"/>
                      <w:lang w:val="uk-UA"/>
                    </w:rPr>
                  </w:pPr>
                  <w:r w:rsidRPr="0014390D">
                    <w:rPr>
                      <w:sz w:val="28"/>
                      <w:szCs w:val="28"/>
                      <w:lang w:val="uk-UA"/>
                    </w:rPr>
                    <w:t>Критерії застосування коефіцієнта</w:t>
                  </w:r>
                </w:p>
              </w:tc>
              <w:tc>
                <w:tcPr>
                  <w:tcW w:w="2587" w:type="dxa"/>
                  <w:tcBorders>
                    <w:top w:val="single" w:sz="6" w:space="0" w:color="000000"/>
                    <w:left w:val="single" w:sz="6" w:space="0" w:color="000000"/>
                    <w:bottom w:val="single" w:sz="6" w:space="0" w:color="000000"/>
                    <w:right w:val="nil"/>
                  </w:tcBorders>
                  <w:hideMark/>
                </w:tcPr>
                <w:p w14:paraId="3D55D5F3" w14:textId="77777777" w:rsidR="00A456CE" w:rsidRPr="0014390D" w:rsidRDefault="00A456CE" w:rsidP="00A456CE">
                  <w:pPr>
                    <w:pStyle w:val="rvps12"/>
                    <w:spacing w:before="0" w:beforeAutospacing="0" w:after="0" w:afterAutospacing="0" w:line="360" w:lineRule="auto"/>
                    <w:jc w:val="center"/>
                    <w:rPr>
                      <w:sz w:val="28"/>
                      <w:szCs w:val="28"/>
                      <w:lang w:val="uk-UA"/>
                    </w:rPr>
                  </w:pPr>
                  <w:r w:rsidRPr="0014390D">
                    <w:rPr>
                      <w:sz w:val="28"/>
                      <w:szCs w:val="28"/>
                      <w:lang w:val="uk-UA"/>
                    </w:rPr>
                    <w:t>Величина коефіцієнта</w:t>
                  </w:r>
                </w:p>
              </w:tc>
            </w:tr>
            <w:tr w:rsidR="00A456CE" w:rsidRPr="0014390D" w14:paraId="5DAFE9AD" w14:textId="77777777" w:rsidTr="00574E27">
              <w:tc>
                <w:tcPr>
                  <w:tcW w:w="4497" w:type="dxa"/>
                  <w:tcBorders>
                    <w:top w:val="nil"/>
                    <w:left w:val="nil"/>
                    <w:bottom w:val="nil"/>
                    <w:right w:val="nil"/>
                  </w:tcBorders>
                </w:tcPr>
                <w:p w14:paraId="3BD1574C" w14:textId="77777777" w:rsidR="00A456CE" w:rsidRPr="0014390D" w:rsidRDefault="00A456CE" w:rsidP="00A456CE">
                  <w:pPr>
                    <w:pStyle w:val="rvps14"/>
                    <w:spacing w:before="0" w:beforeAutospacing="0" w:after="0" w:afterAutospacing="0" w:line="360" w:lineRule="auto"/>
                    <w:rPr>
                      <w:sz w:val="28"/>
                      <w:szCs w:val="28"/>
                      <w:lang w:val="uk-UA"/>
                    </w:rPr>
                  </w:pPr>
                  <w:r w:rsidRPr="0014390D">
                    <w:rPr>
                      <w:sz w:val="28"/>
                      <w:szCs w:val="28"/>
                      <w:lang w:val="uk-UA"/>
                    </w:rPr>
                    <w:t>…</w:t>
                  </w:r>
                </w:p>
                <w:p w14:paraId="690ED9CC" w14:textId="77777777" w:rsidR="00A456CE" w:rsidRPr="0014390D" w:rsidRDefault="00A456CE" w:rsidP="00A456CE">
                  <w:pPr>
                    <w:pStyle w:val="rvps14"/>
                    <w:spacing w:before="0" w:beforeAutospacing="0" w:after="0" w:afterAutospacing="0" w:line="360" w:lineRule="auto"/>
                    <w:rPr>
                      <w:b/>
                      <w:sz w:val="28"/>
                      <w:szCs w:val="28"/>
                      <w:lang w:val="uk-UA"/>
                    </w:rPr>
                  </w:pPr>
                  <w:r w:rsidRPr="0014390D">
                    <w:rPr>
                      <w:b/>
                      <w:sz w:val="28"/>
                      <w:szCs w:val="28"/>
                    </w:rPr>
                    <w:t>Видобування руд заліза та</w:t>
                  </w:r>
                  <w:r w:rsidRPr="0014390D">
                    <w:rPr>
                      <w:b/>
                      <w:sz w:val="28"/>
                      <w:szCs w:val="28"/>
                      <w:lang w:val="uk-UA"/>
                    </w:rPr>
                    <w:t xml:space="preserve"> </w:t>
                  </w:r>
                  <w:r w:rsidRPr="0014390D">
                    <w:rPr>
                      <w:b/>
                      <w:sz w:val="28"/>
                      <w:szCs w:val="28"/>
                    </w:rPr>
                    <w:t>руд</w:t>
                  </w:r>
                  <w:r w:rsidRPr="0014390D">
                    <w:rPr>
                      <w:b/>
                      <w:sz w:val="28"/>
                      <w:szCs w:val="28"/>
                      <w:lang w:val="uk-UA"/>
                    </w:rPr>
                    <w:t xml:space="preserve"> </w:t>
                  </w:r>
                  <w:r w:rsidRPr="0014390D">
                    <w:rPr>
                      <w:b/>
                      <w:sz w:val="28"/>
                      <w:szCs w:val="28"/>
                      <w:lang w:val="uk-UA"/>
                    </w:rPr>
                    <w:lastRenderedPageBreak/>
                    <w:t>марганцевих</w:t>
                  </w:r>
                </w:p>
                <w:p w14:paraId="4609D833" w14:textId="0D821DB4" w:rsidR="00A456CE" w:rsidRPr="00A25C62" w:rsidRDefault="00A456CE" w:rsidP="00A456CE">
                  <w:pPr>
                    <w:pStyle w:val="rvps14"/>
                    <w:spacing w:before="0" w:beforeAutospacing="0" w:after="0" w:afterAutospacing="0" w:line="360" w:lineRule="auto"/>
                    <w:rPr>
                      <w:sz w:val="28"/>
                      <w:szCs w:val="28"/>
                      <w:lang w:val="uk-UA"/>
                    </w:rPr>
                  </w:pPr>
                  <w:r w:rsidRPr="0014390D">
                    <w:rPr>
                      <w:sz w:val="28"/>
                      <w:szCs w:val="28"/>
                      <w:lang w:val="uk-UA"/>
                    </w:rPr>
                    <w:t>…</w:t>
                  </w:r>
                </w:p>
              </w:tc>
              <w:tc>
                <w:tcPr>
                  <w:tcW w:w="2587" w:type="dxa"/>
                  <w:tcBorders>
                    <w:top w:val="nil"/>
                    <w:left w:val="nil"/>
                    <w:bottom w:val="nil"/>
                    <w:right w:val="nil"/>
                  </w:tcBorders>
                </w:tcPr>
                <w:p w14:paraId="02B7F193" w14:textId="77777777" w:rsidR="00A456CE" w:rsidRPr="0014390D" w:rsidRDefault="00A456CE" w:rsidP="00A456CE">
                  <w:pPr>
                    <w:pStyle w:val="rvps12"/>
                    <w:spacing w:before="0" w:beforeAutospacing="0" w:after="0" w:afterAutospacing="0" w:line="360" w:lineRule="auto"/>
                    <w:jc w:val="center"/>
                    <w:rPr>
                      <w:b/>
                      <w:sz w:val="28"/>
                      <w:szCs w:val="28"/>
                    </w:rPr>
                  </w:pPr>
                </w:p>
                <w:p w14:paraId="65BB4E18" w14:textId="77777777" w:rsidR="00A456CE" w:rsidRPr="0014390D" w:rsidRDefault="00A456CE" w:rsidP="00A456CE">
                  <w:pPr>
                    <w:pStyle w:val="rvps12"/>
                    <w:spacing w:before="0" w:beforeAutospacing="0" w:after="0" w:afterAutospacing="0" w:line="360" w:lineRule="auto"/>
                    <w:jc w:val="center"/>
                    <w:rPr>
                      <w:b/>
                      <w:sz w:val="28"/>
                      <w:szCs w:val="28"/>
                      <w:lang w:val="uk-UA"/>
                    </w:rPr>
                  </w:pPr>
                  <w:r w:rsidRPr="0014390D">
                    <w:rPr>
                      <w:b/>
                      <w:sz w:val="28"/>
                      <w:szCs w:val="28"/>
                      <w:lang w:val="uk-UA"/>
                    </w:rPr>
                    <w:t>0,90</w:t>
                  </w:r>
                </w:p>
              </w:tc>
            </w:tr>
          </w:tbl>
          <w:p w14:paraId="126432F1" w14:textId="77777777" w:rsidR="00A456CE" w:rsidRPr="0014390D" w:rsidRDefault="00A456CE" w:rsidP="00A456CE">
            <w:pPr>
              <w:spacing w:line="360" w:lineRule="auto"/>
              <w:rPr>
                <w:rFonts w:ascii="Times New Roman" w:eastAsia="Times New Roman" w:hAnsi="Times New Roman"/>
                <w:sz w:val="28"/>
                <w:szCs w:val="28"/>
              </w:rPr>
            </w:pPr>
          </w:p>
        </w:tc>
      </w:tr>
    </w:tbl>
    <w:p w14:paraId="4567110E" w14:textId="77777777" w:rsidR="00DA2D2E" w:rsidRDefault="00DA2D2E" w:rsidP="00A25C62">
      <w:pPr>
        <w:spacing w:line="360" w:lineRule="auto"/>
        <w:rPr>
          <w:rFonts w:ascii="Times New Roman" w:eastAsia="Times New Roman" w:hAnsi="Times New Roman" w:cs="Times New Roman"/>
          <w:b/>
          <w:sz w:val="28"/>
          <w:szCs w:val="28"/>
        </w:rPr>
      </w:pPr>
    </w:p>
    <w:p w14:paraId="7D3E9448" w14:textId="3483A083" w:rsidR="00E220C5" w:rsidRPr="008F3706" w:rsidRDefault="008F3706" w:rsidP="00A25C62">
      <w:pPr>
        <w:spacing w:line="360" w:lineRule="auto"/>
        <w:rPr>
          <w:rFonts w:ascii="Times New Roman" w:hAnsi="Times New Roman" w:cs="Times New Roman"/>
          <w:sz w:val="28"/>
          <w:szCs w:val="28"/>
          <w:lang w:val="ru-RU"/>
        </w:rPr>
      </w:pPr>
      <w:r>
        <w:rPr>
          <w:rFonts w:ascii="Times New Roman" w:eastAsia="Times New Roman" w:hAnsi="Times New Roman" w:cs="Times New Roman"/>
          <w:b/>
          <w:sz w:val="28"/>
          <w:szCs w:val="28"/>
        </w:rPr>
        <w:t>н</w:t>
      </w:r>
      <w:r w:rsidR="00A25C62" w:rsidRPr="00C35B79">
        <w:rPr>
          <w:rFonts w:ascii="Times New Roman" w:eastAsia="Times New Roman" w:hAnsi="Times New Roman" w:cs="Times New Roman"/>
          <w:b/>
          <w:sz w:val="28"/>
          <w:szCs w:val="28"/>
        </w:rPr>
        <w:t>ародн</w:t>
      </w:r>
      <w:r>
        <w:rPr>
          <w:rFonts w:ascii="Times New Roman" w:eastAsia="Times New Roman" w:hAnsi="Times New Roman" w:cs="Times New Roman"/>
          <w:b/>
          <w:sz w:val="28"/>
          <w:szCs w:val="28"/>
        </w:rPr>
        <w:t>і</w:t>
      </w:r>
      <w:r w:rsidR="00A25C62" w:rsidRPr="00C35B79">
        <w:rPr>
          <w:rFonts w:ascii="Times New Roman" w:eastAsia="Times New Roman" w:hAnsi="Times New Roman" w:cs="Times New Roman"/>
          <w:b/>
          <w:sz w:val="28"/>
          <w:szCs w:val="28"/>
        </w:rPr>
        <w:t xml:space="preserve"> депутат</w:t>
      </w:r>
      <w:r>
        <w:rPr>
          <w:rFonts w:ascii="Times New Roman" w:eastAsia="Times New Roman" w:hAnsi="Times New Roman" w:cs="Times New Roman"/>
          <w:b/>
          <w:sz w:val="28"/>
          <w:szCs w:val="28"/>
        </w:rPr>
        <w:t>и</w:t>
      </w:r>
      <w:r w:rsidR="00A25C62">
        <w:rPr>
          <w:rFonts w:ascii="Times New Roman" w:eastAsia="Times New Roman" w:hAnsi="Times New Roman" w:cs="Times New Roman"/>
          <w:b/>
          <w:sz w:val="28"/>
          <w:szCs w:val="28"/>
        </w:rPr>
        <w:t xml:space="preserve"> </w:t>
      </w:r>
      <w:r w:rsidR="00A25C62" w:rsidRPr="00C35B79">
        <w:rPr>
          <w:rFonts w:ascii="Times New Roman" w:eastAsia="Times New Roman" w:hAnsi="Times New Roman" w:cs="Times New Roman"/>
          <w:b/>
          <w:sz w:val="28"/>
          <w:szCs w:val="28"/>
        </w:rPr>
        <w:t>України</w:t>
      </w:r>
      <w:r w:rsidR="00A25C62" w:rsidRPr="00C35B79">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Олексій КОВАЛЬОВ та інші</w:t>
      </w:r>
      <w:r w:rsidR="00DA2D2E" w:rsidRPr="008F3706">
        <w:rPr>
          <w:rFonts w:ascii="Times New Roman" w:eastAsia="Times New Roman" w:hAnsi="Times New Roman" w:cs="Times New Roman"/>
          <w:b/>
          <w:sz w:val="28"/>
          <w:szCs w:val="28"/>
          <w:lang w:val="ru-RU"/>
        </w:rPr>
        <w:t xml:space="preserve"> </w:t>
      </w:r>
    </w:p>
    <w:p w14:paraId="1CA6DB0E" w14:textId="6842E6C8" w:rsidR="0033386E" w:rsidRPr="00984792" w:rsidRDefault="00E220C5" w:rsidP="00984792">
      <w:pPr>
        <w:spacing w:line="360" w:lineRule="auto"/>
        <w:jc w:val="both"/>
        <w:rPr>
          <w:rFonts w:ascii="Times New Roman" w:eastAsia="Times New Roman" w:hAnsi="Times New Roman" w:cs="Times New Roman"/>
          <w:b/>
          <w:sz w:val="28"/>
          <w:szCs w:val="28"/>
        </w:rPr>
      </w:pP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r w:rsidRPr="00C35B79">
        <w:rPr>
          <w:rFonts w:ascii="Times New Roman" w:eastAsia="Times New Roman" w:hAnsi="Times New Roman" w:cs="Times New Roman"/>
          <w:b/>
          <w:sz w:val="28"/>
          <w:szCs w:val="28"/>
        </w:rPr>
        <w:tab/>
      </w:r>
    </w:p>
    <w:sectPr w:rsidR="0033386E" w:rsidRPr="00984792" w:rsidSect="00E220C5">
      <w:footerReference w:type="default" r:id="rId9"/>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FBCAF" w14:textId="77777777" w:rsidR="00F87CCC" w:rsidRDefault="00F87CCC" w:rsidP="00C35B79">
      <w:pPr>
        <w:spacing w:after="0" w:line="240" w:lineRule="auto"/>
      </w:pPr>
      <w:r>
        <w:separator/>
      </w:r>
    </w:p>
  </w:endnote>
  <w:endnote w:type="continuationSeparator" w:id="0">
    <w:p w14:paraId="7A458C21" w14:textId="77777777" w:rsidR="00F87CCC" w:rsidRDefault="00F87CCC" w:rsidP="00C35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9201974"/>
      <w:docPartObj>
        <w:docPartGallery w:val="Page Numbers (Bottom of Page)"/>
        <w:docPartUnique/>
      </w:docPartObj>
    </w:sdtPr>
    <w:sdtEndPr/>
    <w:sdtContent>
      <w:p w14:paraId="6DAF61B7" w14:textId="55684498" w:rsidR="00C35B79" w:rsidRDefault="00C35B79">
        <w:pPr>
          <w:pStyle w:val="a5"/>
          <w:jc w:val="center"/>
        </w:pPr>
        <w:r>
          <w:fldChar w:fldCharType="begin"/>
        </w:r>
        <w:r>
          <w:instrText>PAGE   \* MERGEFORMAT</w:instrText>
        </w:r>
        <w:r>
          <w:fldChar w:fldCharType="separate"/>
        </w:r>
        <w:r w:rsidR="00716747" w:rsidRPr="00716747">
          <w:rPr>
            <w:noProof/>
            <w:lang w:val="ru-RU"/>
          </w:rPr>
          <w:t>1</w:t>
        </w:r>
        <w:r>
          <w:fldChar w:fldCharType="end"/>
        </w:r>
      </w:p>
    </w:sdtContent>
  </w:sdt>
  <w:p w14:paraId="0DECF498" w14:textId="77777777" w:rsidR="00C35B79" w:rsidRDefault="00C35B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55475" w14:textId="77777777" w:rsidR="00F87CCC" w:rsidRDefault="00F87CCC" w:rsidP="00C35B79">
      <w:pPr>
        <w:spacing w:after="0" w:line="240" w:lineRule="auto"/>
      </w:pPr>
      <w:r>
        <w:separator/>
      </w:r>
    </w:p>
  </w:footnote>
  <w:footnote w:type="continuationSeparator" w:id="0">
    <w:p w14:paraId="5F298E9B" w14:textId="77777777" w:rsidR="00F87CCC" w:rsidRDefault="00F87CCC" w:rsidP="00C35B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9CA"/>
    <w:rsid w:val="000708D7"/>
    <w:rsid w:val="00153863"/>
    <w:rsid w:val="00281E13"/>
    <w:rsid w:val="002A2D82"/>
    <w:rsid w:val="002D39CA"/>
    <w:rsid w:val="0033386E"/>
    <w:rsid w:val="003A778E"/>
    <w:rsid w:val="003D116C"/>
    <w:rsid w:val="00405928"/>
    <w:rsid w:val="004808FB"/>
    <w:rsid w:val="004A1C5F"/>
    <w:rsid w:val="004A79C0"/>
    <w:rsid w:val="005D30E5"/>
    <w:rsid w:val="00716747"/>
    <w:rsid w:val="00723211"/>
    <w:rsid w:val="0077024C"/>
    <w:rsid w:val="007E2907"/>
    <w:rsid w:val="008F3706"/>
    <w:rsid w:val="00984792"/>
    <w:rsid w:val="00A04AFA"/>
    <w:rsid w:val="00A25C62"/>
    <w:rsid w:val="00A456CE"/>
    <w:rsid w:val="00B233A8"/>
    <w:rsid w:val="00C348CD"/>
    <w:rsid w:val="00C35B79"/>
    <w:rsid w:val="00C561D6"/>
    <w:rsid w:val="00C66A1A"/>
    <w:rsid w:val="00D10E6E"/>
    <w:rsid w:val="00D923D5"/>
    <w:rsid w:val="00DA2D2E"/>
    <w:rsid w:val="00DF4D80"/>
    <w:rsid w:val="00E0027A"/>
    <w:rsid w:val="00E220C5"/>
    <w:rsid w:val="00E7193A"/>
    <w:rsid w:val="00EB32DC"/>
    <w:rsid w:val="00F87CCC"/>
    <w:rsid w:val="00FA5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8C557"/>
  <w15:docId w15:val="{FC4FCA39-74AA-4CAD-8BC6-CF8D87EB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20C5"/>
    <w:pPr>
      <w:spacing w:line="256" w:lineRule="auto"/>
    </w:pPr>
    <w:rPr>
      <w:rFonts w:ascii="Calibri" w:eastAsia="Calibri" w:hAnsi="Calibri" w:cs="Calibri"/>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5B79"/>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C35B79"/>
    <w:rPr>
      <w:rFonts w:ascii="Calibri" w:eastAsia="Calibri" w:hAnsi="Calibri" w:cs="Calibri"/>
      <w:lang w:val="uk-UA" w:eastAsia="uk-UA"/>
    </w:rPr>
  </w:style>
  <w:style w:type="paragraph" w:styleId="a5">
    <w:name w:val="footer"/>
    <w:basedOn w:val="a"/>
    <w:link w:val="a6"/>
    <w:uiPriority w:val="99"/>
    <w:unhideWhenUsed/>
    <w:rsid w:val="00C35B79"/>
    <w:pPr>
      <w:tabs>
        <w:tab w:val="center" w:pos="4677"/>
        <w:tab w:val="right" w:pos="9355"/>
      </w:tabs>
      <w:spacing w:after="0" w:line="240" w:lineRule="auto"/>
    </w:pPr>
  </w:style>
  <w:style w:type="character" w:customStyle="1" w:styleId="a6">
    <w:name w:val="Нижній колонтитул Знак"/>
    <w:basedOn w:val="a0"/>
    <w:link w:val="a5"/>
    <w:uiPriority w:val="99"/>
    <w:rsid w:val="00C35B79"/>
    <w:rPr>
      <w:rFonts w:ascii="Calibri" w:eastAsia="Calibri" w:hAnsi="Calibri" w:cs="Calibri"/>
      <w:lang w:val="uk-UA" w:eastAsia="uk-UA"/>
    </w:rPr>
  </w:style>
  <w:style w:type="paragraph" w:customStyle="1" w:styleId="rvps12">
    <w:name w:val="rvps12"/>
    <w:basedOn w:val="a"/>
    <w:rsid w:val="0072321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4">
    <w:name w:val="rvps14"/>
    <w:basedOn w:val="a"/>
    <w:rsid w:val="0072321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72321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ocdata">
    <w:name w:val="docdata"/>
    <w:aliases w:val="docy,v5,10115,baiaagaaboqcaaadvcuaaaxkjqaaaaaaaaaaaaaaaaaaaaaaaaaaaaaaaaaaaaaaaaaaaaaaaaaaaaaaaaaaaaaaaaaaaaaaaaaaaaaaaaaaaaaaaaaaaaaaaaaaaaaaaaaaaaaaaaaaaaaaaaaaaaaaaaaaaaaaaaaaaaaaaaaaaaaaaaaaaaaaaaaaaaaaaaaaaaaaaaaaaaaaaaaaaaaaaaaaaaaaaaaaaaa"/>
    <w:basedOn w:val="a"/>
    <w:rsid w:val="00D923D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7">
    <w:name w:val="Normal (Web)"/>
    <w:basedOn w:val="a"/>
    <w:uiPriority w:val="99"/>
    <w:semiHidden/>
    <w:unhideWhenUsed/>
    <w:rsid w:val="00D923D5"/>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378851">
      <w:bodyDiv w:val="1"/>
      <w:marLeft w:val="0"/>
      <w:marRight w:val="0"/>
      <w:marTop w:val="0"/>
      <w:marBottom w:val="0"/>
      <w:divBdr>
        <w:top w:val="none" w:sz="0" w:space="0" w:color="auto"/>
        <w:left w:val="none" w:sz="0" w:space="0" w:color="auto"/>
        <w:bottom w:val="none" w:sz="0" w:space="0" w:color="auto"/>
        <w:right w:val="none" w:sz="0" w:space="0" w:color="auto"/>
      </w:divBdr>
    </w:div>
    <w:div w:id="145490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BEE7C1-C4B9-43FB-8AD9-F2AD4A9F4041}">
  <ds:schemaRefs>
    <ds:schemaRef ds:uri="http://schemas.microsoft.com/sharepoint/v3/contenttype/forms"/>
  </ds:schemaRefs>
</ds:datastoreItem>
</file>

<file path=customXml/itemProps2.xml><?xml version="1.0" encoding="utf-8"?>
<ds:datastoreItem xmlns:ds="http://schemas.openxmlformats.org/officeDocument/2006/customXml" ds:itemID="{D9D36BE1-8A32-464A-BAB3-2C64AEEBE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FB8D47-F721-4127-BCAF-B84D5C2BCE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6861</Words>
  <Characters>3912</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2021-12-10T09:06:00Z</dcterms:created>
  <dcterms:modified xsi:type="dcterms:W3CDTF">2021-12-10T09:06:00Z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