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54D" w:rsidRPr="00B15182" w:rsidRDefault="0051754D" w:rsidP="0051754D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b/>
          <w:bCs/>
          <w:sz w:val="28"/>
          <w:szCs w:val="28"/>
          <w:lang w:val="uk-UA" w:eastAsia="uk-UA"/>
        </w:rPr>
        <w:t>Комітет Верховної Ради України</w:t>
      </w:r>
    </w:p>
    <w:p w:rsidR="0051754D" w:rsidRPr="00B15182" w:rsidRDefault="00E02308" w:rsidP="0051754D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b/>
          <w:bCs/>
          <w:sz w:val="28"/>
          <w:szCs w:val="28"/>
          <w:lang w:val="uk-UA" w:eastAsia="uk-UA"/>
        </w:rPr>
        <w:t>з питань транспорту та інфраструктури</w:t>
      </w:r>
    </w:p>
    <w:p w:rsidR="0051754D" w:rsidRPr="00B15182" w:rsidRDefault="0051754D" w:rsidP="0051754D">
      <w:pPr>
        <w:spacing w:after="0" w:line="240" w:lineRule="auto"/>
        <w:ind w:left="4035"/>
        <w:rPr>
          <w:rFonts w:ascii="Times New Roman" w:hAnsi="Times New Roman"/>
          <w:sz w:val="28"/>
          <w:szCs w:val="28"/>
          <w:lang w:val="uk-UA" w:eastAsia="uk-UA"/>
        </w:rPr>
      </w:pPr>
    </w:p>
    <w:p w:rsidR="0051754D" w:rsidRPr="00B15182" w:rsidRDefault="0051754D" w:rsidP="005175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i/>
          <w:iCs/>
          <w:sz w:val="28"/>
          <w:szCs w:val="28"/>
          <w:lang w:val="uk-UA" w:eastAsia="uk-UA"/>
        </w:rPr>
        <w:t>До законопроекту</w:t>
      </w:r>
    </w:p>
    <w:p w:rsidR="0051754D" w:rsidRPr="00B15182" w:rsidRDefault="00E02308" w:rsidP="005175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i/>
          <w:iCs/>
          <w:sz w:val="28"/>
          <w:szCs w:val="28"/>
          <w:lang w:val="uk-UA" w:eastAsia="uk-UA"/>
        </w:rPr>
        <w:t>реєстр. № 6411</w:t>
      </w:r>
    </w:p>
    <w:p w:rsidR="0051754D" w:rsidRPr="00B15182" w:rsidRDefault="0051754D" w:rsidP="0051754D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val="uk-UA" w:eastAsia="uk-UA"/>
        </w:rPr>
      </w:pPr>
    </w:p>
    <w:p w:rsidR="0051754D" w:rsidRPr="00B15182" w:rsidRDefault="0051754D" w:rsidP="0051754D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sz w:val="28"/>
          <w:szCs w:val="28"/>
          <w:lang w:val="uk-UA" w:eastAsia="uk-UA"/>
        </w:rPr>
        <w:t>Комітет Верховної Ради України з питань</w:t>
      </w:r>
      <w:r w:rsidR="00B40FCB">
        <w:rPr>
          <w:rFonts w:ascii="Times New Roman" w:hAnsi="Times New Roman"/>
          <w:sz w:val="28"/>
          <w:szCs w:val="28"/>
          <w:lang w:val="uk-UA" w:eastAsia="uk-UA"/>
        </w:rPr>
        <w:t xml:space="preserve"> бюджету на своєму засіданні 26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> с</w:t>
      </w:r>
      <w:r w:rsidR="00B40FCB">
        <w:rPr>
          <w:rFonts w:ascii="Times New Roman" w:hAnsi="Times New Roman"/>
          <w:sz w:val="28"/>
          <w:szCs w:val="28"/>
          <w:lang w:val="uk-UA" w:eastAsia="uk-UA"/>
        </w:rPr>
        <w:t>ічня 2022 року (протокол № 114</w:t>
      </w:r>
      <w:bookmarkStart w:id="0" w:name="_GoBack"/>
      <w:bookmarkEnd w:id="0"/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 xml:space="preserve">про внесення змін до </w:t>
      </w:r>
      <w:r w:rsidR="00B15182">
        <w:rPr>
          <w:rFonts w:ascii="Times New Roman" w:hAnsi="Times New Roman"/>
          <w:sz w:val="28"/>
          <w:szCs w:val="28"/>
          <w:lang w:val="uk-UA" w:eastAsia="uk-UA"/>
        </w:rPr>
        <w:t>Закону України «Про автомобільний транспорт»</w:t>
      </w:r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 xml:space="preserve"> щодо посилення заходів безпеки пасажирів при здійсненні приміських та міжміських пасажирських перевезень (реєстр. № 6411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 від </w:t>
      </w:r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>10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>.1</w:t>
      </w:r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>2.2021 р.), поданий народним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 депутат</w:t>
      </w:r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>о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м України </w:t>
      </w:r>
      <w:proofErr w:type="spellStart"/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>Дубінським</w:t>
      </w:r>
      <w:proofErr w:type="spellEnd"/>
      <w:r w:rsidR="00E02308" w:rsidRPr="00B15182">
        <w:rPr>
          <w:rFonts w:ascii="Times New Roman" w:hAnsi="Times New Roman"/>
          <w:sz w:val="28"/>
          <w:szCs w:val="28"/>
          <w:lang w:val="uk-UA" w:eastAsia="uk-UA"/>
        </w:rPr>
        <w:t> О.А.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>, і повідомляє таке.</w:t>
      </w:r>
    </w:p>
    <w:p w:rsidR="00460576" w:rsidRPr="00B15182" w:rsidRDefault="00E02308" w:rsidP="00460576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У законопроекті пропонується </w:t>
      </w:r>
      <w:r w:rsidR="00460576" w:rsidRPr="00B15182">
        <w:rPr>
          <w:rFonts w:ascii="Times New Roman" w:hAnsi="Times New Roman"/>
          <w:sz w:val="28"/>
          <w:szCs w:val="28"/>
          <w:lang w:val="uk-UA" w:eastAsia="uk-UA"/>
        </w:rPr>
        <w:t>зобов’язати перевізників обладнати пасажирські автобуси на приміських та міжміських маршрутах ременями безпеки, водіїв та пасажирів – користуватися такими ременями безпеки, а також пропонується встановити адміністративно-господарську відповідальність перевізників за невиконання вимог Закону у вигляді накладання штрафу у розмірі двох тисяч неоподаткованих мінімумів доходів громадян за кожне необладнане місце ременями безпеки</w:t>
      </w:r>
      <w:r w:rsidR="00DA239D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DA239D" w:rsidRPr="00DA239D">
        <w:rPr>
          <w:rFonts w:ascii="Times New Roman" w:hAnsi="Times New Roman"/>
          <w:i/>
          <w:sz w:val="28"/>
          <w:szCs w:val="28"/>
          <w:lang w:val="uk-UA" w:eastAsia="uk-UA"/>
        </w:rPr>
        <w:t xml:space="preserve">/виходячи з встановленого на даний час розміру неоподатковуваного мінімуму доходів громадян 17 грн, розмір штрафу становитиме від </w:t>
      </w:r>
      <w:r w:rsidR="00DA239D">
        <w:rPr>
          <w:rFonts w:ascii="Times New Roman" w:hAnsi="Times New Roman"/>
          <w:i/>
          <w:sz w:val="28"/>
          <w:szCs w:val="28"/>
          <w:lang w:val="uk-UA" w:eastAsia="uk-UA"/>
        </w:rPr>
        <w:t>34</w:t>
      </w:r>
      <w:r w:rsidR="00DA239D" w:rsidRPr="00DA239D">
        <w:rPr>
          <w:rFonts w:ascii="Times New Roman" w:hAnsi="Times New Roman"/>
          <w:i/>
          <w:sz w:val="28"/>
          <w:szCs w:val="28"/>
          <w:lang w:val="uk-UA" w:eastAsia="uk-UA"/>
        </w:rPr>
        <w:t xml:space="preserve"> 000 гривень/.</w:t>
      </w:r>
    </w:p>
    <w:p w:rsidR="00E02308" w:rsidRPr="00B15182" w:rsidRDefault="00E02308" w:rsidP="00E02308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sz w:val="28"/>
          <w:szCs w:val="28"/>
          <w:lang w:val="uk-UA" w:eastAsia="uk-UA"/>
        </w:rPr>
        <w:t>У експертному висновку Міністерства фінансів України до законопроекту заз</w:t>
      </w:r>
      <w:r w:rsidR="00905886">
        <w:rPr>
          <w:rFonts w:ascii="Times New Roman" w:hAnsi="Times New Roman"/>
          <w:sz w:val="28"/>
          <w:szCs w:val="28"/>
          <w:lang w:val="uk-UA" w:eastAsia="uk-UA"/>
        </w:rPr>
        <w:t>начається, що його реалізація мо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>же призвести до збільшення надходжень до бюджету у зв’язку із запров</w:t>
      </w:r>
      <w:r w:rsidR="00460576" w:rsidRPr="00B15182">
        <w:rPr>
          <w:rFonts w:ascii="Times New Roman" w:hAnsi="Times New Roman"/>
          <w:sz w:val="28"/>
          <w:szCs w:val="28"/>
          <w:lang w:val="uk-UA" w:eastAsia="uk-UA"/>
        </w:rPr>
        <w:t>адженням нових штрафних санкцій.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460576" w:rsidRPr="00B15182">
        <w:rPr>
          <w:rFonts w:ascii="Times New Roman" w:hAnsi="Times New Roman"/>
          <w:sz w:val="28"/>
          <w:szCs w:val="28"/>
          <w:lang w:val="uk-UA" w:eastAsia="uk-UA"/>
        </w:rPr>
        <w:t>Однак, відсутність вихідних даних, а також фінансово-економічних розрахунків не дозволила Мінфіну надати оцінку впливу його положень на бюджет.</w:t>
      </w:r>
    </w:p>
    <w:p w:rsidR="0051754D" w:rsidRPr="00B15182" w:rsidRDefault="00E02308" w:rsidP="00E02308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15182">
        <w:rPr>
          <w:rFonts w:ascii="Times New Roman" w:hAnsi="Times New Roman"/>
          <w:sz w:val="28"/>
          <w:szCs w:val="28"/>
          <w:lang w:val="uk-UA" w:eastAsia="uk-UA"/>
        </w:rPr>
        <w:t xml:space="preserve">За результатами розгляду Комітет ухвалив рішення, що законопроект (реєстр. № 6411) </w:t>
      </w:r>
      <w:r w:rsidR="00905886" w:rsidRPr="00905886">
        <w:rPr>
          <w:rFonts w:ascii="Times New Roman" w:hAnsi="Times New Roman"/>
          <w:sz w:val="28"/>
          <w:szCs w:val="28"/>
          <w:lang w:val="uk-UA" w:eastAsia="uk-UA"/>
        </w:rPr>
        <w:t>має опосередкований вплив на показники бюджетів (може призвести до збільшення доходів державного бюджет</w:t>
      </w:r>
      <w:r w:rsidR="0038688B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905886" w:rsidRPr="00905886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905886">
        <w:rPr>
          <w:rFonts w:ascii="Times New Roman" w:hAnsi="Times New Roman"/>
          <w:sz w:val="28"/>
          <w:szCs w:val="28"/>
          <w:lang w:val="uk-UA" w:eastAsia="uk-UA"/>
        </w:rPr>
        <w:t>у разі виявлення зазначених вище правопорушень</w:t>
      </w:r>
      <w:r w:rsidR="00905886" w:rsidRPr="00905886">
        <w:rPr>
          <w:rFonts w:ascii="Times New Roman" w:hAnsi="Times New Roman"/>
          <w:sz w:val="28"/>
          <w:szCs w:val="28"/>
          <w:lang w:val="uk-UA" w:eastAsia="uk-UA"/>
        </w:rPr>
        <w:t>)</w:t>
      </w:r>
      <w:r w:rsidRPr="00B15182">
        <w:rPr>
          <w:rFonts w:ascii="Times New Roman" w:hAnsi="Times New Roman"/>
          <w:sz w:val="28"/>
          <w:szCs w:val="28"/>
          <w:lang w:val="uk-UA" w:eastAsia="uk-UA"/>
        </w:rPr>
        <w:t>. У разі прийняття відповідного закону він може набирати чинності згідно із законодавством.</w:t>
      </w:r>
    </w:p>
    <w:p w:rsidR="0051754D" w:rsidRPr="00B15182" w:rsidRDefault="0051754D" w:rsidP="0051754D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51754D" w:rsidRPr="00B15182" w:rsidRDefault="0051754D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  <w:r w:rsidRPr="00B15182">
        <w:rPr>
          <w:rFonts w:ascii="Times New Roman" w:hAnsi="Times New Roman"/>
          <w:b/>
          <w:sz w:val="28"/>
          <w:lang w:val="uk-UA"/>
        </w:rPr>
        <w:t xml:space="preserve">Голова Комітету </w:t>
      </w:r>
      <w:r w:rsidRPr="00B15182">
        <w:rPr>
          <w:rFonts w:ascii="Times New Roman" w:hAnsi="Times New Roman"/>
          <w:b/>
          <w:sz w:val="28"/>
          <w:lang w:val="uk-UA"/>
        </w:rPr>
        <w:tab/>
      </w:r>
      <w:r w:rsidRPr="00B15182">
        <w:rPr>
          <w:rFonts w:ascii="Times New Roman" w:hAnsi="Times New Roman"/>
          <w:b/>
          <w:sz w:val="28"/>
          <w:lang w:val="uk-UA"/>
        </w:rPr>
        <w:tab/>
      </w:r>
      <w:r w:rsidRPr="00B15182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B15182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B15182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B15182">
        <w:rPr>
          <w:rFonts w:ascii="Times New Roman" w:hAnsi="Times New Roman"/>
          <w:b/>
          <w:sz w:val="28"/>
          <w:lang w:val="uk-UA"/>
        </w:rPr>
        <w:tab/>
      </w:r>
      <w:r w:rsidRPr="00B15182">
        <w:rPr>
          <w:rFonts w:ascii="Times New Roman" w:hAnsi="Times New Roman"/>
          <w:b/>
          <w:sz w:val="28"/>
          <w:lang w:val="uk-UA"/>
        </w:rPr>
        <w:tab/>
        <w:t>Ю.Ю. </w:t>
      </w:r>
      <w:proofErr w:type="spellStart"/>
      <w:r w:rsidRPr="00B15182">
        <w:rPr>
          <w:rFonts w:ascii="Times New Roman" w:hAnsi="Times New Roman"/>
          <w:b/>
          <w:sz w:val="28"/>
          <w:lang w:val="uk-UA"/>
        </w:rPr>
        <w:t>Арістов</w:t>
      </w:r>
      <w:proofErr w:type="spellEnd"/>
    </w:p>
    <w:p w:rsidR="00905886" w:rsidRDefault="00905886" w:rsidP="0051754D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51754D" w:rsidRPr="00B15182" w:rsidRDefault="0051754D" w:rsidP="0051754D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15182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15182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51754D" w:rsidRDefault="0051754D" w:rsidP="0051754D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B15182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51754D" w:rsidSect="00905886">
      <w:headerReference w:type="default" r:id="rId10"/>
      <w:headerReference w:type="first" r:id="rId11"/>
      <w:footerReference w:type="first" r:id="rId12"/>
      <w:pgSz w:w="11906" w:h="16838"/>
      <w:pgMar w:top="284" w:right="567" w:bottom="28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A48" w:rsidRDefault="00FF1A48" w:rsidP="005E306B">
      <w:pPr>
        <w:spacing w:after="0" w:line="240" w:lineRule="auto"/>
      </w:pPr>
      <w:r>
        <w:separator/>
      </w:r>
    </w:p>
  </w:endnote>
  <w:endnote w:type="continuationSeparator" w:id="0">
    <w:p w:rsidR="00FF1A48" w:rsidRDefault="00FF1A4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40FC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A48" w:rsidRDefault="00FF1A48" w:rsidP="005E306B">
      <w:pPr>
        <w:spacing w:after="0" w:line="240" w:lineRule="auto"/>
      </w:pPr>
      <w:r>
        <w:separator/>
      </w:r>
    </w:p>
  </w:footnote>
  <w:footnote w:type="continuationSeparator" w:id="0">
    <w:p w:rsidR="00FF1A48" w:rsidRDefault="00FF1A4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8445768"/>
      <w:docPartObj>
        <w:docPartGallery w:val="Page Numbers (Top of Page)"/>
        <w:docPartUnique/>
      </w:docPartObj>
    </w:sdtPr>
    <w:sdtEndPr/>
    <w:sdtContent>
      <w:p w:rsidR="008C4F0D" w:rsidRDefault="008C4F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5745" w:rsidRPr="000E5745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51A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51A9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451A9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451A97" w:rsidP="00465955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11821" w:rsidRPr="00053776" w:rsidTr="000A6BF9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BF9"/>
    <w:rsid w:val="000E5745"/>
    <w:rsid w:val="000F1586"/>
    <w:rsid w:val="00141617"/>
    <w:rsid w:val="0019108F"/>
    <w:rsid w:val="0019231B"/>
    <w:rsid w:val="001966F0"/>
    <w:rsid w:val="001D3C24"/>
    <w:rsid w:val="0021032F"/>
    <w:rsid w:val="00235CD7"/>
    <w:rsid w:val="00235FE4"/>
    <w:rsid w:val="002A5D4C"/>
    <w:rsid w:val="002B5FC1"/>
    <w:rsid w:val="002D0561"/>
    <w:rsid w:val="002E0A18"/>
    <w:rsid w:val="002E31BF"/>
    <w:rsid w:val="002E44DA"/>
    <w:rsid w:val="00316E7E"/>
    <w:rsid w:val="00320506"/>
    <w:rsid w:val="0038688B"/>
    <w:rsid w:val="003D0996"/>
    <w:rsid w:val="003D1CBA"/>
    <w:rsid w:val="00451750"/>
    <w:rsid w:val="00451A97"/>
    <w:rsid w:val="00460576"/>
    <w:rsid w:val="00465955"/>
    <w:rsid w:val="004717F5"/>
    <w:rsid w:val="0048071B"/>
    <w:rsid w:val="004852FA"/>
    <w:rsid w:val="004C53C1"/>
    <w:rsid w:val="004E4F5C"/>
    <w:rsid w:val="004F7B8A"/>
    <w:rsid w:val="00500CE7"/>
    <w:rsid w:val="0050620F"/>
    <w:rsid w:val="0051754D"/>
    <w:rsid w:val="00545919"/>
    <w:rsid w:val="0055005A"/>
    <w:rsid w:val="00554754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C2B0D"/>
    <w:rsid w:val="006F10E8"/>
    <w:rsid w:val="00713E93"/>
    <w:rsid w:val="0073224C"/>
    <w:rsid w:val="007A0252"/>
    <w:rsid w:val="007B31A3"/>
    <w:rsid w:val="007F45E2"/>
    <w:rsid w:val="007F5D91"/>
    <w:rsid w:val="0080545D"/>
    <w:rsid w:val="00811821"/>
    <w:rsid w:val="0084269F"/>
    <w:rsid w:val="008C4F0D"/>
    <w:rsid w:val="008D0011"/>
    <w:rsid w:val="008D7BBE"/>
    <w:rsid w:val="00905886"/>
    <w:rsid w:val="00945B68"/>
    <w:rsid w:val="00957D31"/>
    <w:rsid w:val="00972232"/>
    <w:rsid w:val="009865D4"/>
    <w:rsid w:val="009A720A"/>
    <w:rsid w:val="009F6BA4"/>
    <w:rsid w:val="00A00059"/>
    <w:rsid w:val="00A60747"/>
    <w:rsid w:val="00A717C2"/>
    <w:rsid w:val="00A7635E"/>
    <w:rsid w:val="00A76A60"/>
    <w:rsid w:val="00A833C8"/>
    <w:rsid w:val="00AD7F82"/>
    <w:rsid w:val="00B15182"/>
    <w:rsid w:val="00B311E8"/>
    <w:rsid w:val="00B40FCB"/>
    <w:rsid w:val="00BA62CD"/>
    <w:rsid w:val="00BD0801"/>
    <w:rsid w:val="00BF1E95"/>
    <w:rsid w:val="00C11FB6"/>
    <w:rsid w:val="00C27AE9"/>
    <w:rsid w:val="00C434B6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239D"/>
    <w:rsid w:val="00DF0115"/>
    <w:rsid w:val="00E02308"/>
    <w:rsid w:val="00F55423"/>
    <w:rsid w:val="00F91DD3"/>
    <w:rsid w:val="00FC3DF4"/>
    <w:rsid w:val="00FF1139"/>
    <w:rsid w:val="00FF1A4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699AA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0841F-E8BC-4271-AECD-3C1B3A8D5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E1646B-658A-4CED-B449-18FB42657C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30E0CE-A9B7-4C32-8E61-D38159311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F9AEB1-2B55-496B-917A-95140C204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Войтенко Євген Анатолійович</dc:creator>
  <cp:keywords/>
  <dc:description/>
  <cp:lastModifiedBy>Войтенко Євген Анатолійович</cp:lastModifiedBy>
  <cp:revision>13</cp:revision>
  <cp:lastPrinted>2022-01-24T14:08:00Z</cp:lastPrinted>
  <dcterms:created xsi:type="dcterms:W3CDTF">2022-01-11T15:13:00Z</dcterms:created>
  <dcterms:modified xsi:type="dcterms:W3CDTF">2022-01-25T13:58:00Z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