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75C7" w:rsidRDefault="009675C7" w:rsidP="008C461B">
      <w:pPr>
        <w:shd w:val="clear" w:color="auto" w:fill="FFFFFF"/>
        <w:spacing w:after="0" w:line="240" w:lineRule="auto"/>
        <w:jc w:val="center"/>
        <w:rPr>
          <w:rFonts w:ascii="Times New Roman" w:hAnsi="Times New Roman"/>
          <w:b/>
          <w:sz w:val="28"/>
          <w:szCs w:val="28"/>
          <w:lang w:eastAsia="ru-RU"/>
        </w:rPr>
      </w:pPr>
    </w:p>
    <w:p w:rsidR="009675C7" w:rsidRDefault="009675C7" w:rsidP="008C461B">
      <w:pPr>
        <w:shd w:val="clear" w:color="auto" w:fill="FFFFFF"/>
        <w:spacing w:after="0" w:line="240" w:lineRule="auto"/>
        <w:jc w:val="center"/>
        <w:rPr>
          <w:rFonts w:ascii="Times New Roman" w:hAnsi="Times New Roman"/>
          <w:b/>
          <w:sz w:val="28"/>
          <w:szCs w:val="28"/>
          <w:lang w:eastAsia="ru-RU"/>
        </w:rPr>
      </w:pPr>
    </w:p>
    <w:p w:rsidR="00364D20" w:rsidRPr="00F65F0B" w:rsidRDefault="00B4737E" w:rsidP="008C461B">
      <w:pPr>
        <w:shd w:val="clear" w:color="auto" w:fill="FFFFFF"/>
        <w:spacing w:after="0" w:line="240" w:lineRule="auto"/>
        <w:jc w:val="center"/>
        <w:rPr>
          <w:rFonts w:ascii="Times New Roman" w:hAnsi="Times New Roman"/>
          <w:b/>
          <w:sz w:val="28"/>
          <w:szCs w:val="28"/>
          <w:lang w:eastAsia="ru-RU"/>
        </w:rPr>
      </w:pPr>
      <w:bookmarkStart w:id="0" w:name="_GoBack"/>
      <w:bookmarkEnd w:id="0"/>
      <w:r w:rsidRPr="00F65F0B">
        <w:rPr>
          <w:rFonts w:ascii="Times New Roman" w:hAnsi="Times New Roman"/>
          <w:b/>
          <w:sz w:val="28"/>
          <w:szCs w:val="28"/>
          <w:lang w:eastAsia="ru-RU"/>
        </w:rPr>
        <w:t>ПОРІВНЯЛЬНА ТАБЛИЦЯ </w:t>
      </w:r>
    </w:p>
    <w:p w:rsidR="00E60337" w:rsidRPr="00915847" w:rsidRDefault="00E60337" w:rsidP="005D0A14">
      <w:pPr>
        <w:pStyle w:val="a9"/>
        <w:spacing w:after="0" w:line="240" w:lineRule="atLeast"/>
        <w:ind w:left="426" w:right="537"/>
        <w:jc w:val="center"/>
        <w:rPr>
          <w:rFonts w:ascii="Times New Roman" w:hAnsi="Times New Roman"/>
          <w:b/>
          <w:sz w:val="28"/>
          <w:szCs w:val="28"/>
          <w:lang w:eastAsia="ru-RU"/>
        </w:rPr>
      </w:pPr>
      <w:r w:rsidRPr="00915847">
        <w:rPr>
          <w:rFonts w:ascii="Times New Roman" w:hAnsi="Times New Roman"/>
          <w:b/>
          <w:sz w:val="28"/>
          <w:szCs w:val="28"/>
          <w:lang w:eastAsia="ru-RU"/>
        </w:rPr>
        <w:t xml:space="preserve">до </w:t>
      </w:r>
      <w:proofErr w:type="spellStart"/>
      <w:r w:rsidRPr="00915847">
        <w:rPr>
          <w:rFonts w:ascii="Times New Roman" w:hAnsi="Times New Roman"/>
          <w:b/>
          <w:sz w:val="28"/>
          <w:szCs w:val="28"/>
          <w:lang w:eastAsia="ru-RU"/>
        </w:rPr>
        <w:t>про</w:t>
      </w:r>
      <w:r w:rsidR="00C15E8F" w:rsidRPr="00915847">
        <w:rPr>
          <w:rFonts w:ascii="Times New Roman" w:hAnsi="Times New Roman"/>
          <w:b/>
          <w:sz w:val="28"/>
          <w:szCs w:val="28"/>
          <w:lang w:eastAsia="ru-RU"/>
        </w:rPr>
        <w:t>є</w:t>
      </w:r>
      <w:r w:rsidR="000401A2" w:rsidRPr="00915847">
        <w:rPr>
          <w:rFonts w:ascii="Times New Roman" w:hAnsi="Times New Roman"/>
          <w:b/>
          <w:sz w:val="28"/>
          <w:szCs w:val="28"/>
          <w:lang w:eastAsia="ru-RU"/>
        </w:rPr>
        <w:t>кту</w:t>
      </w:r>
      <w:proofErr w:type="spellEnd"/>
      <w:r w:rsidR="000401A2" w:rsidRPr="00915847">
        <w:rPr>
          <w:rFonts w:ascii="Times New Roman" w:hAnsi="Times New Roman"/>
          <w:b/>
          <w:sz w:val="28"/>
          <w:szCs w:val="28"/>
          <w:lang w:eastAsia="ru-RU"/>
        </w:rPr>
        <w:t xml:space="preserve"> Закону України «</w:t>
      </w:r>
      <w:r w:rsidR="00915847" w:rsidRPr="00915847">
        <w:rPr>
          <w:rFonts w:ascii="Times New Roman" w:eastAsia="Times New Roman" w:hAnsi="Times New Roman"/>
          <w:b/>
          <w:color w:val="000000"/>
          <w:sz w:val="28"/>
          <w:szCs w:val="28"/>
          <w:lang w:eastAsia="ru-RU"/>
        </w:rPr>
        <w:t xml:space="preserve">Про внесення змін до Закону України «Про публічні закупівлі» та інших законів України щодо закупівлі лікарських засобів, медичних виробів та допоміжних засобів до них особою, уповноваженою на здійснення </w:t>
      </w:r>
      <w:proofErr w:type="spellStart"/>
      <w:r w:rsidR="00915847" w:rsidRPr="00915847">
        <w:rPr>
          <w:rFonts w:ascii="Times New Roman" w:eastAsia="Times New Roman" w:hAnsi="Times New Roman"/>
          <w:b/>
          <w:color w:val="000000"/>
          <w:sz w:val="28"/>
          <w:szCs w:val="28"/>
          <w:lang w:eastAsia="ru-RU"/>
        </w:rPr>
        <w:t>закупівель</w:t>
      </w:r>
      <w:proofErr w:type="spellEnd"/>
      <w:r w:rsidR="00915847" w:rsidRPr="00915847">
        <w:rPr>
          <w:rFonts w:ascii="Times New Roman" w:eastAsia="Times New Roman" w:hAnsi="Times New Roman"/>
          <w:b/>
          <w:color w:val="000000"/>
          <w:sz w:val="28"/>
          <w:szCs w:val="28"/>
          <w:lang w:eastAsia="ru-RU"/>
        </w:rPr>
        <w:t xml:space="preserve"> у сфері охорони здоров’я, та </w:t>
      </w:r>
      <w:r w:rsidR="00915847" w:rsidRPr="00915847">
        <w:rPr>
          <w:rFonts w:ascii="Times New Roman" w:eastAsia="Times New Roman" w:hAnsi="Times New Roman" w:hint="eastAsia"/>
          <w:b/>
          <w:color w:val="000000"/>
          <w:sz w:val="28"/>
          <w:szCs w:val="28"/>
          <w:lang w:eastAsia="ru-RU"/>
        </w:rPr>
        <w:t>із</w:t>
      </w:r>
      <w:r w:rsidR="00915847" w:rsidRPr="00915847">
        <w:rPr>
          <w:rFonts w:ascii="Times New Roman" w:eastAsia="Times New Roman" w:hAnsi="Times New Roman"/>
          <w:b/>
          <w:color w:val="000000"/>
          <w:sz w:val="28"/>
          <w:szCs w:val="28"/>
          <w:lang w:eastAsia="ru-RU"/>
        </w:rPr>
        <w:t xml:space="preserve"> </w:t>
      </w:r>
      <w:r w:rsidR="00915847" w:rsidRPr="00915847">
        <w:rPr>
          <w:rFonts w:ascii="Times New Roman" w:eastAsia="Times New Roman" w:hAnsi="Times New Roman" w:hint="eastAsia"/>
          <w:b/>
          <w:color w:val="000000"/>
          <w:sz w:val="28"/>
          <w:szCs w:val="28"/>
          <w:lang w:eastAsia="ru-RU"/>
        </w:rPr>
        <w:t>залученням</w:t>
      </w:r>
      <w:r w:rsidR="00915847" w:rsidRPr="00915847">
        <w:rPr>
          <w:rFonts w:ascii="Times New Roman" w:eastAsia="Times New Roman" w:hAnsi="Times New Roman"/>
          <w:b/>
          <w:color w:val="000000"/>
          <w:sz w:val="28"/>
          <w:szCs w:val="28"/>
          <w:lang w:eastAsia="ru-RU"/>
        </w:rPr>
        <w:t xml:space="preserve"> </w:t>
      </w:r>
      <w:r w:rsidR="00915847" w:rsidRPr="00915847">
        <w:rPr>
          <w:rFonts w:ascii="Times New Roman" w:eastAsia="Times New Roman" w:hAnsi="Times New Roman" w:hint="eastAsia"/>
          <w:b/>
          <w:color w:val="000000"/>
          <w:sz w:val="28"/>
          <w:szCs w:val="28"/>
          <w:lang w:eastAsia="ru-RU"/>
        </w:rPr>
        <w:t>спеціалізованих</w:t>
      </w:r>
      <w:r w:rsidR="00915847" w:rsidRPr="00915847">
        <w:rPr>
          <w:rFonts w:ascii="Times New Roman" w:eastAsia="Times New Roman" w:hAnsi="Times New Roman"/>
          <w:b/>
          <w:color w:val="000000"/>
          <w:sz w:val="28"/>
          <w:szCs w:val="28"/>
          <w:lang w:eastAsia="ru-RU"/>
        </w:rPr>
        <w:t xml:space="preserve"> </w:t>
      </w:r>
      <w:r w:rsidR="00915847" w:rsidRPr="00915847">
        <w:rPr>
          <w:rFonts w:ascii="Times New Roman" w:eastAsia="Times New Roman" w:hAnsi="Times New Roman" w:hint="eastAsia"/>
          <w:b/>
          <w:color w:val="000000"/>
          <w:sz w:val="28"/>
          <w:szCs w:val="28"/>
          <w:lang w:eastAsia="ru-RU"/>
        </w:rPr>
        <w:t>організацій</w:t>
      </w:r>
      <w:r w:rsidR="00915847" w:rsidRPr="00915847">
        <w:rPr>
          <w:rFonts w:ascii="Times New Roman" w:eastAsia="Times New Roman" w:hAnsi="Times New Roman"/>
          <w:b/>
          <w:color w:val="000000"/>
          <w:sz w:val="28"/>
          <w:szCs w:val="28"/>
          <w:lang w:eastAsia="ru-RU"/>
        </w:rPr>
        <w:t xml:space="preserve">, </w:t>
      </w:r>
      <w:r w:rsidR="00915847" w:rsidRPr="00915847">
        <w:rPr>
          <w:rFonts w:ascii="Times New Roman" w:eastAsia="Times New Roman" w:hAnsi="Times New Roman" w:hint="eastAsia"/>
          <w:b/>
          <w:color w:val="000000"/>
          <w:sz w:val="28"/>
          <w:szCs w:val="28"/>
          <w:lang w:eastAsia="ru-RU"/>
        </w:rPr>
        <w:t>які</w:t>
      </w:r>
      <w:r w:rsidR="00915847" w:rsidRPr="00915847">
        <w:rPr>
          <w:rFonts w:ascii="Times New Roman" w:eastAsia="Times New Roman" w:hAnsi="Times New Roman"/>
          <w:b/>
          <w:color w:val="000000"/>
          <w:sz w:val="28"/>
          <w:szCs w:val="28"/>
          <w:lang w:eastAsia="ru-RU"/>
        </w:rPr>
        <w:t xml:space="preserve"> </w:t>
      </w:r>
      <w:r w:rsidR="00915847" w:rsidRPr="00915847">
        <w:rPr>
          <w:rFonts w:ascii="Times New Roman" w:eastAsia="Times New Roman" w:hAnsi="Times New Roman" w:hint="eastAsia"/>
          <w:b/>
          <w:color w:val="000000"/>
          <w:sz w:val="28"/>
          <w:szCs w:val="28"/>
          <w:lang w:eastAsia="ru-RU"/>
        </w:rPr>
        <w:t>здійснюють</w:t>
      </w:r>
      <w:r w:rsidR="00915847" w:rsidRPr="00915847">
        <w:rPr>
          <w:rFonts w:ascii="Times New Roman" w:eastAsia="Times New Roman" w:hAnsi="Times New Roman"/>
          <w:b/>
          <w:color w:val="000000"/>
          <w:sz w:val="28"/>
          <w:szCs w:val="28"/>
          <w:lang w:eastAsia="ru-RU"/>
        </w:rPr>
        <w:t xml:space="preserve"> </w:t>
      </w:r>
      <w:r w:rsidR="00915847" w:rsidRPr="00915847">
        <w:rPr>
          <w:rFonts w:ascii="Times New Roman" w:eastAsia="Times New Roman" w:hAnsi="Times New Roman" w:hint="eastAsia"/>
          <w:b/>
          <w:color w:val="000000"/>
          <w:sz w:val="28"/>
          <w:szCs w:val="28"/>
          <w:lang w:eastAsia="ru-RU"/>
        </w:rPr>
        <w:t>закупівлі</w:t>
      </w:r>
      <w:r w:rsidR="000401A2" w:rsidRPr="00915847">
        <w:rPr>
          <w:rFonts w:ascii="Times New Roman" w:hAnsi="Times New Roman"/>
          <w:b/>
          <w:sz w:val="28"/>
          <w:szCs w:val="28"/>
          <w:lang w:eastAsia="ru-RU"/>
        </w:rPr>
        <w:t>»</w:t>
      </w:r>
      <w:r w:rsidRPr="00915847">
        <w:rPr>
          <w:rFonts w:ascii="Times New Roman" w:hAnsi="Times New Roman"/>
          <w:b/>
          <w:sz w:val="28"/>
          <w:szCs w:val="28"/>
          <w:lang w:eastAsia="ru-RU"/>
        </w:rPr>
        <w:t xml:space="preserve"> </w:t>
      </w:r>
    </w:p>
    <w:p w:rsidR="00364D20" w:rsidRPr="00090E44" w:rsidRDefault="00364D20" w:rsidP="008C461B">
      <w:pPr>
        <w:shd w:val="clear" w:color="auto" w:fill="FFFFFF"/>
        <w:spacing w:after="0" w:line="240" w:lineRule="auto"/>
        <w:jc w:val="center"/>
        <w:rPr>
          <w:rFonts w:ascii="Times New Roman" w:eastAsia="Times New Roman" w:hAnsi="Times New Roman"/>
          <w:b/>
          <w:bCs/>
          <w:color w:val="333333"/>
          <w:sz w:val="28"/>
          <w:szCs w:val="28"/>
          <w:lang w:eastAsia="uk-UA"/>
        </w:rPr>
      </w:pPr>
    </w:p>
    <w:tbl>
      <w:tblPr>
        <w:tblW w:w="5046"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7031"/>
        <w:gridCol w:w="619"/>
        <w:gridCol w:w="1862"/>
        <w:gridCol w:w="5755"/>
      </w:tblGrid>
      <w:tr w:rsidR="00B4737E" w:rsidRPr="00F65F0B" w:rsidTr="009755FF">
        <w:trPr>
          <w:trHeight w:val="599"/>
        </w:trPr>
        <w:tc>
          <w:tcPr>
            <w:tcW w:w="7741" w:type="dxa"/>
            <w:gridSpan w:val="2"/>
            <w:tcBorders>
              <w:top w:val="single" w:sz="6" w:space="0" w:color="000000"/>
              <w:left w:val="single" w:sz="4" w:space="0" w:color="auto"/>
              <w:bottom w:val="single" w:sz="6" w:space="0" w:color="000000"/>
              <w:right w:val="single" w:sz="6" w:space="0" w:color="000000"/>
            </w:tcBorders>
            <w:tcMar>
              <w:left w:w="85" w:type="dxa"/>
              <w:right w:w="85" w:type="dxa"/>
            </w:tcMar>
            <w:vAlign w:val="center"/>
            <w:hideMark/>
          </w:tcPr>
          <w:p w:rsidR="00C378C0" w:rsidRPr="00F65F0B" w:rsidRDefault="00B4737E" w:rsidP="009755FF">
            <w:pPr>
              <w:spacing w:after="0" w:line="240" w:lineRule="auto"/>
              <w:jc w:val="center"/>
              <w:rPr>
                <w:rFonts w:ascii="Times New Roman" w:eastAsia="Times New Roman" w:hAnsi="Times New Roman"/>
                <w:b/>
                <w:sz w:val="28"/>
                <w:szCs w:val="28"/>
                <w:lang w:val="ru-RU" w:eastAsia="ru-RU"/>
              </w:rPr>
            </w:pPr>
            <w:bookmarkStart w:id="1" w:name="n3516"/>
            <w:bookmarkEnd w:id="1"/>
            <w:proofErr w:type="spellStart"/>
            <w:r w:rsidRPr="00F65F0B">
              <w:rPr>
                <w:rFonts w:ascii="Times New Roman" w:eastAsia="Times New Roman" w:hAnsi="Times New Roman"/>
                <w:b/>
                <w:sz w:val="28"/>
                <w:szCs w:val="28"/>
                <w:lang w:val="ru-RU" w:eastAsia="ru-RU"/>
              </w:rPr>
              <w:t>Зміст</w:t>
            </w:r>
            <w:proofErr w:type="spellEnd"/>
            <w:r w:rsidR="000656E0" w:rsidRPr="00F65F0B">
              <w:rPr>
                <w:rFonts w:ascii="Times New Roman" w:eastAsia="Times New Roman" w:hAnsi="Times New Roman"/>
                <w:b/>
                <w:sz w:val="28"/>
                <w:szCs w:val="28"/>
                <w:lang w:val="ru-RU" w:eastAsia="ru-RU"/>
              </w:rPr>
              <w:t xml:space="preserve"> </w:t>
            </w:r>
            <w:proofErr w:type="spellStart"/>
            <w:r w:rsidRPr="00F65F0B">
              <w:rPr>
                <w:rFonts w:ascii="Times New Roman" w:eastAsia="Times New Roman" w:hAnsi="Times New Roman"/>
                <w:b/>
                <w:sz w:val="28"/>
                <w:szCs w:val="28"/>
                <w:lang w:val="ru-RU" w:eastAsia="ru-RU"/>
              </w:rPr>
              <w:t>положення</w:t>
            </w:r>
            <w:proofErr w:type="spellEnd"/>
            <w:r w:rsidR="000656E0" w:rsidRPr="00F65F0B">
              <w:rPr>
                <w:rFonts w:ascii="Times New Roman" w:eastAsia="Times New Roman" w:hAnsi="Times New Roman"/>
                <w:b/>
                <w:sz w:val="28"/>
                <w:szCs w:val="28"/>
                <w:lang w:val="ru-RU" w:eastAsia="ru-RU"/>
              </w:rPr>
              <w:t xml:space="preserve"> </w:t>
            </w:r>
            <w:r w:rsidRPr="00F65F0B">
              <w:rPr>
                <w:rFonts w:ascii="Times New Roman" w:eastAsia="Times New Roman" w:hAnsi="Times New Roman"/>
                <w:b/>
                <w:sz w:val="28"/>
                <w:szCs w:val="28"/>
                <w:lang w:val="ru-RU" w:eastAsia="ru-RU"/>
              </w:rPr>
              <w:t>акта</w:t>
            </w:r>
            <w:r w:rsidR="000656E0" w:rsidRPr="00F65F0B">
              <w:rPr>
                <w:rFonts w:ascii="Times New Roman" w:eastAsia="Times New Roman" w:hAnsi="Times New Roman"/>
                <w:b/>
                <w:sz w:val="28"/>
                <w:szCs w:val="28"/>
                <w:lang w:val="ru-RU" w:eastAsia="ru-RU"/>
              </w:rPr>
              <w:t xml:space="preserve"> </w:t>
            </w:r>
            <w:proofErr w:type="spellStart"/>
            <w:r w:rsidRPr="00F65F0B">
              <w:rPr>
                <w:rFonts w:ascii="Times New Roman" w:eastAsia="Times New Roman" w:hAnsi="Times New Roman"/>
                <w:b/>
                <w:sz w:val="28"/>
                <w:szCs w:val="28"/>
                <w:lang w:val="ru-RU" w:eastAsia="ru-RU"/>
              </w:rPr>
              <w:t>законодавства</w:t>
            </w:r>
            <w:proofErr w:type="spellEnd"/>
          </w:p>
        </w:tc>
        <w:tc>
          <w:tcPr>
            <w:tcW w:w="7708" w:type="dxa"/>
            <w:gridSpan w:val="2"/>
            <w:tcBorders>
              <w:top w:val="single" w:sz="6" w:space="0" w:color="000000"/>
              <w:left w:val="single" w:sz="6" w:space="0" w:color="000000"/>
              <w:bottom w:val="single" w:sz="6" w:space="0" w:color="000000"/>
              <w:right w:val="single" w:sz="4" w:space="0" w:color="auto"/>
            </w:tcBorders>
            <w:tcMar>
              <w:left w:w="85" w:type="dxa"/>
              <w:right w:w="85" w:type="dxa"/>
            </w:tcMar>
            <w:vAlign w:val="center"/>
            <w:hideMark/>
          </w:tcPr>
          <w:p w:rsidR="00C378C0" w:rsidRPr="00F65F0B" w:rsidRDefault="00B4737E" w:rsidP="009755FF">
            <w:pPr>
              <w:tabs>
                <w:tab w:val="center" w:pos="3724"/>
                <w:tab w:val="right" w:pos="7448"/>
              </w:tabs>
              <w:spacing w:after="0" w:line="240" w:lineRule="auto"/>
              <w:jc w:val="center"/>
              <w:rPr>
                <w:rFonts w:ascii="Times New Roman" w:eastAsia="Times New Roman" w:hAnsi="Times New Roman"/>
                <w:b/>
                <w:sz w:val="28"/>
                <w:szCs w:val="28"/>
                <w:lang w:eastAsia="ru-RU"/>
              </w:rPr>
            </w:pPr>
            <w:proofErr w:type="spellStart"/>
            <w:r w:rsidRPr="00F65F0B">
              <w:rPr>
                <w:rFonts w:ascii="Times New Roman" w:eastAsia="Times New Roman" w:hAnsi="Times New Roman"/>
                <w:b/>
                <w:sz w:val="28"/>
                <w:szCs w:val="28"/>
                <w:lang w:val="ru-RU" w:eastAsia="ru-RU"/>
              </w:rPr>
              <w:t>Зміст</w:t>
            </w:r>
            <w:proofErr w:type="spellEnd"/>
            <w:r w:rsidR="000656E0" w:rsidRPr="00F65F0B">
              <w:rPr>
                <w:rFonts w:ascii="Times New Roman" w:eastAsia="Times New Roman" w:hAnsi="Times New Roman"/>
                <w:b/>
                <w:sz w:val="28"/>
                <w:szCs w:val="28"/>
                <w:lang w:val="ru-RU" w:eastAsia="ru-RU"/>
              </w:rPr>
              <w:t xml:space="preserve"> </w:t>
            </w:r>
            <w:proofErr w:type="spellStart"/>
            <w:r w:rsidRPr="00F65F0B">
              <w:rPr>
                <w:rFonts w:ascii="Times New Roman" w:eastAsia="Times New Roman" w:hAnsi="Times New Roman"/>
                <w:b/>
                <w:sz w:val="28"/>
                <w:szCs w:val="28"/>
                <w:lang w:val="ru-RU" w:eastAsia="ru-RU"/>
              </w:rPr>
              <w:t>відповідного</w:t>
            </w:r>
            <w:proofErr w:type="spellEnd"/>
            <w:r w:rsidR="000656E0" w:rsidRPr="00F65F0B">
              <w:rPr>
                <w:rFonts w:ascii="Times New Roman" w:eastAsia="Times New Roman" w:hAnsi="Times New Roman"/>
                <w:b/>
                <w:sz w:val="28"/>
                <w:szCs w:val="28"/>
                <w:lang w:val="ru-RU" w:eastAsia="ru-RU"/>
              </w:rPr>
              <w:t xml:space="preserve"> </w:t>
            </w:r>
            <w:proofErr w:type="spellStart"/>
            <w:r w:rsidRPr="00F65F0B">
              <w:rPr>
                <w:rFonts w:ascii="Times New Roman" w:eastAsia="Times New Roman" w:hAnsi="Times New Roman"/>
                <w:b/>
                <w:sz w:val="28"/>
                <w:szCs w:val="28"/>
                <w:lang w:val="ru-RU" w:eastAsia="ru-RU"/>
              </w:rPr>
              <w:t>положення</w:t>
            </w:r>
            <w:proofErr w:type="spellEnd"/>
            <w:r w:rsidR="000656E0" w:rsidRPr="00F65F0B">
              <w:rPr>
                <w:rFonts w:ascii="Times New Roman" w:eastAsia="Times New Roman" w:hAnsi="Times New Roman"/>
                <w:b/>
                <w:sz w:val="28"/>
                <w:szCs w:val="28"/>
                <w:lang w:val="ru-RU" w:eastAsia="ru-RU"/>
              </w:rPr>
              <w:t xml:space="preserve"> </w:t>
            </w:r>
            <w:proofErr w:type="spellStart"/>
            <w:r w:rsidRPr="00F65F0B">
              <w:rPr>
                <w:rFonts w:ascii="Times New Roman" w:eastAsia="Times New Roman" w:hAnsi="Times New Roman"/>
                <w:b/>
                <w:sz w:val="28"/>
                <w:szCs w:val="28"/>
                <w:lang w:val="ru-RU" w:eastAsia="ru-RU"/>
              </w:rPr>
              <w:t>про</w:t>
            </w:r>
            <w:r w:rsidR="00C15E8F" w:rsidRPr="00F65F0B">
              <w:rPr>
                <w:rFonts w:ascii="Times New Roman" w:eastAsia="Times New Roman" w:hAnsi="Times New Roman"/>
                <w:b/>
                <w:sz w:val="28"/>
                <w:szCs w:val="28"/>
                <w:lang w:val="ru-RU" w:eastAsia="ru-RU"/>
              </w:rPr>
              <w:t>є</w:t>
            </w:r>
            <w:r w:rsidRPr="00F65F0B">
              <w:rPr>
                <w:rFonts w:ascii="Times New Roman" w:eastAsia="Times New Roman" w:hAnsi="Times New Roman"/>
                <w:b/>
                <w:sz w:val="28"/>
                <w:szCs w:val="28"/>
                <w:lang w:val="ru-RU" w:eastAsia="ru-RU"/>
              </w:rPr>
              <w:t>кту</w:t>
            </w:r>
            <w:proofErr w:type="spellEnd"/>
            <w:r w:rsidR="000656E0" w:rsidRPr="00F65F0B">
              <w:rPr>
                <w:rFonts w:ascii="Times New Roman" w:eastAsia="Times New Roman" w:hAnsi="Times New Roman"/>
                <w:b/>
                <w:sz w:val="28"/>
                <w:szCs w:val="28"/>
                <w:lang w:val="ru-RU" w:eastAsia="ru-RU"/>
              </w:rPr>
              <w:t xml:space="preserve"> </w:t>
            </w:r>
            <w:r w:rsidRPr="00F65F0B">
              <w:rPr>
                <w:rFonts w:ascii="Times New Roman" w:eastAsia="Times New Roman" w:hAnsi="Times New Roman"/>
                <w:b/>
                <w:sz w:val="28"/>
                <w:szCs w:val="28"/>
                <w:lang w:val="ru-RU" w:eastAsia="ru-RU"/>
              </w:rPr>
              <w:t>акта</w:t>
            </w:r>
          </w:p>
        </w:tc>
      </w:tr>
      <w:tr w:rsidR="000401A2" w:rsidRPr="00090E44" w:rsidTr="009755FF">
        <w:trPr>
          <w:trHeight w:val="713"/>
        </w:trPr>
        <w:tc>
          <w:tcPr>
            <w:tcW w:w="15449" w:type="dxa"/>
            <w:gridSpan w:val="4"/>
            <w:tcBorders>
              <w:top w:val="single" w:sz="6" w:space="0" w:color="000000"/>
              <w:left w:val="single" w:sz="4" w:space="0" w:color="auto"/>
              <w:bottom w:val="single" w:sz="6" w:space="0" w:color="000000"/>
              <w:right w:val="single" w:sz="4" w:space="0" w:color="auto"/>
            </w:tcBorders>
            <w:tcMar>
              <w:left w:w="85" w:type="dxa"/>
              <w:right w:w="85" w:type="dxa"/>
            </w:tcMar>
            <w:vAlign w:val="center"/>
          </w:tcPr>
          <w:p w:rsidR="00AE20BE" w:rsidRPr="00090E44" w:rsidRDefault="009755FF" w:rsidP="00C378C0">
            <w:pPr>
              <w:spacing w:after="0" w:line="240" w:lineRule="auto"/>
              <w:jc w:val="center"/>
              <w:rPr>
                <w:rFonts w:ascii="Times New Roman" w:eastAsia="Times New Roman" w:hAnsi="Times New Roman"/>
                <w:b/>
                <w:sz w:val="28"/>
                <w:szCs w:val="28"/>
                <w:lang w:eastAsia="ru-RU"/>
              </w:rPr>
            </w:pPr>
            <w:r w:rsidRPr="00090E44">
              <w:rPr>
                <w:rFonts w:ascii="Times New Roman" w:hAnsi="Times New Roman"/>
                <w:b/>
                <w:sz w:val="28"/>
                <w:szCs w:val="28"/>
              </w:rPr>
              <w:t>Закон України «Про публічні закупівлі»</w:t>
            </w:r>
          </w:p>
        </w:tc>
      </w:tr>
      <w:tr w:rsidR="009755FF" w:rsidRPr="00090E44" w:rsidTr="00DA7221">
        <w:trPr>
          <w:trHeight w:val="726"/>
        </w:trPr>
        <w:tc>
          <w:tcPr>
            <w:tcW w:w="7741" w:type="dxa"/>
            <w:gridSpan w:val="2"/>
            <w:tcBorders>
              <w:top w:val="single" w:sz="6" w:space="0" w:color="000000"/>
              <w:left w:val="single" w:sz="4" w:space="0" w:color="auto"/>
              <w:bottom w:val="single" w:sz="6" w:space="0" w:color="000000"/>
              <w:right w:val="single" w:sz="6" w:space="0" w:color="000000"/>
            </w:tcBorders>
            <w:tcMar>
              <w:left w:w="85" w:type="dxa"/>
              <w:right w:w="85" w:type="dxa"/>
            </w:tcMar>
          </w:tcPr>
          <w:p w:rsidR="009755FF" w:rsidRDefault="009755FF" w:rsidP="001D08D6">
            <w:pPr>
              <w:spacing w:after="0" w:line="240" w:lineRule="auto"/>
              <w:ind w:left="193" w:right="162" w:firstLine="482"/>
              <w:jc w:val="both"/>
              <w:rPr>
                <w:rFonts w:ascii="Times New Roman" w:hAnsi="Times New Roman"/>
                <w:sz w:val="28"/>
                <w:szCs w:val="28"/>
              </w:rPr>
            </w:pPr>
          </w:p>
          <w:p w:rsidR="009755FF" w:rsidRPr="00090E44" w:rsidRDefault="009755FF" w:rsidP="001D08D6">
            <w:pPr>
              <w:spacing w:after="0" w:line="240" w:lineRule="auto"/>
              <w:ind w:left="193" w:right="162" w:firstLine="482"/>
              <w:jc w:val="both"/>
              <w:rPr>
                <w:rFonts w:ascii="Times New Roman" w:hAnsi="Times New Roman"/>
                <w:sz w:val="28"/>
                <w:szCs w:val="28"/>
              </w:rPr>
            </w:pPr>
            <w:r w:rsidRPr="00090E44">
              <w:rPr>
                <w:rFonts w:ascii="Times New Roman" w:hAnsi="Times New Roman"/>
                <w:sz w:val="28"/>
                <w:szCs w:val="28"/>
              </w:rPr>
              <w:t>Розділ X</w:t>
            </w:r>
          </w:p>
          <w:p w:rsidR="009755FF" w:rsidRPr="00090E44" w:rsidRDefault="009755FF" w:rsidP="001D08D6">
            <w:pPr>
              <w:spacing w:after="0" w:line="240" w:lineRule="auto"/>
              <w:ind w:left="193" w:right="162" w:firstLine="482"/>
              <w:jc w:val="both"/>
              <w:rPr>
                <w:rFonts w:ascii="Times New Roman" w:hAnsi="Times New Roman"/>
                <w:sz w:val="28"/>
                <w:szCs w:val="28"/>
              </w:rPr>
            </w:pPr>
            <w:r w:rsidRPr="00090E44">
              <w:rPr>
                <w:rFonts w:ascii="Times New Roman" w:hAnsi="Times New Roman"/>
                <w:sz w:val="28"/>
                <w:szCs w:val="28"/>
              </w:rPr>
              <w:t>ПРИКІНЦЕВІ ТА ПЕРЕХІДНІ ПОЛОЖЕННЯ</w:t>
            </w:r>
          </w:p>
          <w:p w:rsidR="009755FF" w:rsidRPr="00090E44" w:rsidRDefault="009755FF" w:rsidP="001D08D6">
            <w:pPr>
              <w:spacing w:after="0" w:line="240" w:lineRule="auto"/>
              <w:ind w:left="193" w:right="162" w:firstLine="482"/>
              <w:jc w:val="both"/>
              <w:rPr>
                <w:rFonts w:ascii="Times New Roman" w:hAnsi="Times New Roman"/>
                <w:sz w:val="28"/>
                <w:szCs w:val="28"/>
              </w:rPr>
            </w:pPr>
            <w:r w:rsidRPr="00090E44">
              <w:rPr>
                <w:rFonts w:ascii="Times New Roman" w:hAnsi="Times New Roman"/>
                <w:sz w:val="28"/>
                <w:szCs w:val="28"/>
              </w:rPr>
              <w:t>…</w:t>
            </w:r>
          </w:p>
          <w:p w:rsidR="009755FF" w:rsidRPr="00090E44" w:rsidRDefault="009755FF" w:rsidP="001D08D6">
            <w:pPr>
              <w:spacing w:after="0" w:line="240" w:lineRule="auto"/>
              <w:ind w:left="193" w:right="162" w:firstLine="482"/>
              <w:jc w:val="both"/>
              <w:rPr>
                <w:rFonts w:ascii="Times New Roman" w:hAnsi="Times New Roman"/>
                <w:sz w:val="28"/>
                <w:szCs w:val="28"/>
              </w:rPr>
            </w:pPr>
            <w:r w:rsidRPr="00090E44">
              <w:rPr>
                <w:rFonts w:ascii="Times New Roman" w:hAnsi="Times New Roman"/>
                <w:sz w:val="28"/>
                <w:szCs w:val="28"/>
              </w:rPr>
              <w:t xml:space="preserve">3. Пункт 19 частини п'ятої статті 3 цього Закону діє </w:t>
            </w:r>
            <w:r w:rsidRPr="0037537B">
              <w:rPr>
                <w:rFonts w:ascii="Times New Roman" w:hAnsi="Times New Roman"/>
                <w:sz w:val="28"/>
                <w:szCs w:val="28"/>
              </w:rPr>
              <w:t xml:space="preserve">до </w:t>
            </w:r>
            <w:r w:rsidRPr="002309C4">
              <w:rPr>
                <w:rFonts w:ascii="Times New Roman" w:hAnsi="Times New Roman"/>
                <w:strike/>
                <w:sz w:val="28"/>
                <w:szCs w:val="28"/>
              </w:rPr>
              <w:t>31 березня 2022 року.</w:t>
            </w:r>
          </w:p>
        </w:tc>
        <w:tc>
          <w:tcPr>
            <w:tcW w:w="7708" w:type="dxa"/>
            <w:gridSpan w:val="2"/>
            <w:tcBorders>
              <w:top w:val="single" w:sz="6" w:space="0" w:color="000000"/>
              <w:left w:val="single" w:sz="6" w:space="0" w:color="000000"/>
              <w:bottom w:val="single" w:sz="6" w:space="0" w:color="000000"/>
              <w:right w:val="single" w:sz="4" w:space="0" w:color="auto"/>
            </w:tcBorders>
            <w:tcMar>
              <w:left w:w="85" w:type="dxa"/>
              <w:right w:w="85" w:type="dxa"/>
            </w:tcMar>
          </w:tcPr>
          <w:p w:rsidR="009755FF" w:rsidRDefault="009755FF" w:rsidP="001D08D6">
            <w:pPr>
              <w:spacing w:after="0" w:line="240" w:lineRule="auto"/>
              <w:ind w:left="193" w:right="162" w:firstLine="482"/>
              <w:jc w:val="both"/>
              <w:rPr>
                <w:rFonts w:ascii="Times New Roman" w:hAnsi="Times New Roman"/>
                <w:sz w:val="28"/>
                <w:szCs w:val="28"/>
              </w:rPr>
            </w:pPr>
          </w:p>
          <w:p w:rsidR="009755FF" w:rsidRPr="00090E44" w:rsidRDefault="009755FF" w:rsidP="001D08D6">
            <w:pPr>
              <w:spacing w:after="0" w:line="240" w:lineRule="auto"/>
              <w:ind w:left="193" w:right="162" w:firstLine="482"/>
              <w:jc w:val="both"/>
              <w:rPr>
                <w:rFonts w:ascii="Times New Roman" w:hAnsi="Times New Roman"/>
                <w:sz w:val="28"/>
                <w:szCs w:val="28"/>
              </w:rPr>
            </w:pPr>
            <w:r w:rsidRPr="00090E44">
              <w:rPr>
                <w:rFonts w:ascii="Times New Roman" w:hAnsi="Times New Roman"/>
                <w:sz w:val="28"/>
                <w:szCs w:val="28"/>
              </w:rPr>
              <w:t>Розділ X</w:t>
            </w:r>
          </w:p>
          <w:p w:rsidR="009755FF" w:rsidRPr="00090E44" w:rsidRDefault="009755FF" w:rsidP="001D08D6">
            <w:pPr>
              <w:spacing w:after="0" w:line="240" w:lineRule="auto"/>
              <w:ind w:left="193" w:right="162" w:firstLine="482"/>
              <w:jc w:val="both"/>
              <w:rPr>
                <w:rFonts w:ascii="Times New Roman" w:hAnsi="Times New Roman"/>
                <w:sz w:val="28"/>
                <w:szCs w:val="28"/>
              </w:rPr>
            </w:pPr>
            <w:r w:rsidRPr="00090E44">
              <w:rPr>
                <w:rFonts w:ascii="Times New Roman" w:hAnsi="Times New Roman"/>
                <w:sz w:val="28"/>
                <w:szCs w:val="28"/>
              </w:rPr>
              <w:t>ПРИКІНЦЕВІ ТА ПЕРЕХІДНІ ПОЛОЖЕННЯ</w:t>
            </w:r>
          </w:p>
          <w:p w:rsidR="009755FF" w:rsidRPr="00090E44" w:rsidRDefault="009755FF" w:rsidP="001D08D6">
            <w:pPr>
              <w:spacing w:after="0" w:line="240" w:lineRule="auto"/>
              <w:ind w:left="193" w:right="162" w:firstLine="482"/>
              <w:jc w:val="both"/>
              <w:rPr>
                <w:rFonts w:ascii="Times New Roman" w:hAnsi="Times New Roman"/>
                <w:sz w:val="28"/>
                <w:szCs w:val="28"/>
              </w:rPr>
            </w:pPr>
            <w:r w:rsidRPr="00090E44">
              <w:rPr>
                <w:rFonts w:ascii="Times New Roman" w:hAnsi="Times New Roman"/>
                <w:sz w:val="28"/>
                <w:szCs w:val="28"/>
              </w:rPr>
              <w:t>…</w:t>
            </w:r>
          </w:p>
          <w:p w:rsidR="009755FF" w:rsidRDefault="009755FF" w:rsidP="001D08D6">
            <w:pPr>
              <w:spacing w:after="0" w:line="240" w:lineRule="auto"/>
              <w:ind w:left="193" w:right="162" w:firstLine="482"/>
              <w:jc w:val="both"/>
              <w:rPr>
                <w:rFonts w:ascii="Times New Roman" w:hAnsi="Times New Roman"/>
                <w:b/>
                <w:sz w:val="28"/>
                <w:szCs w:val="28"/>
              </w:rPr>
            </w:pPr>
            <w:r w:rsidRPr="00090E44">
              <w:rPr>
                <w:rFonts w:ascii="Times New Roman" w:hAnsi="Times New Roman"/>
                <w:sz w:val="28"/>
                <w:szCs w:val="28"/>
              </w:rPr>
              <w:t xml:space="preserve">3. Пункт 19 частини п'ятої статті 3 цього Закону діє </w:t>
            </w:r>
            <w:r w:rsidRPr="0037537B">
              <w:rPr>
                <w:rFonts w:ascii="Times New Roman" w:hAnsi="Times New Roman"/>
                <w:sz w:val="28"/>
                <w:szCs w:val="28"/>
              </w:rPr>
              <w:t xml:space="preserve">до </w:t>
            </w:r>
            <w:r w:rsidRPr="002309C4">
              <w:rPr>
                <w:rFonts w:ascii="Times New Roman" w:hAnsi="Times New Roman"/>
                <w:b/>
                <w:sz w:val="28"/>
                <w:szCs w:val="28"/>
              </w:rPr>
              <w:t>30 квітня 2023 року.</w:t>
            </w:r>
          </w:p>
          <w:p w:rsidR="009755FF" w:rsidRPr="00090E44" w:rsidRDefault="009755FF" w:rsidP="001D08D6">
            <w:pPr>
              <w:spacing w:after="0" w:line="240" w:lineRule="auto"/>
              <w:ind w:left="193" w:right="162" w:firstLine="482"/>
              <w:jc w:val="both"/>
              <w:rPr>
                <w:strike/>
                <w:sz w:val="28"/>
                <w:szCs w:val="28"/>
              </w:rPr>
            </w:pPr>
          </w:p>
        </w:tc>
      </w:tr>
      <w:tr w:rsidR="009755FF" w:rsidRPr="00090E44" w:rsidTr="009755FF">
        <w:trPr>
          <w:trHeight w:val="1414"/>
        </w:trPr>
        <w:tc>
          <w:tcPr>
            <w:tcW w:w="15449" w:type="dxa"/>
            <w:gridSpan w:val="4"/>
            <w:tcBorders>
              <w:top w:val="single" w:sz="6" w:space="0" w:color="000000"/>
              <w:left w:val="single" w:sz="4" w:space="0" w:color="auto"/>
              <w:bottom w:val="single" w:sz="6" w:space="0" w:color="000000"/>
              <w:right w:val="single" w:sz="4" w:space="0" w:color="auto"/>
            </w:tcBorders>
            <w:tcMar>
              <w:left w:w="85" w:type="dxa"/>
              <w:right w:w="85" w:type="dxa"/>
            </w:tcMar>
            <w:vAlign w:val="center"/>
          </w:tcPr>
          <w:p w:rsidR="009755FF" w:rsidRPr="00EA3DDF" w:rsidRDefault="009755FF" w:rsidP="009755FF">
            <w:pPr>
              <w:spacing w:after="0" w:line="240" w:lineRule="auto"/>
              <w:ind w:left="193" w:right="162" w:firstLine="482"/>
              <w:jc w:val="center"/>
              <w:rPr>
                <w:rFonts w:ascii="Times New Roman" w:hAnsi="Times New Roman"/>
                <w:sz w:val="28"/>
                <w:szCs w:val="28"/>
              </w:rPr>
            </w:pPr>
            <w:r w:rsidRPr="00090E44">
              <w:rPr>
                <w:rFonts w:ascii="Times New Roman" w:eastAsia="Times New Roman" w:hAnsi="Times New Roman"/>
                <w:b/>
                <w:sz w:val="28"/>
                <w:szCs w:val="28"/>
                <w:lang w:eastAsia="ru-RU"/>
              </w:rPr>
              <w:t xml:space="preserve">Закон України </w:t>
            </w:r>
            <w:r w:rsidRPr="0037537B">
              <w:rPr>
                <w:rFonts w:ascii="Times New Roman" w:eastAsia="Times New Roman" w:hAnsi="Times New Roman"/>
                <w:b/>
                <w:sz w:val="28"/>
                <w:szCs w:val="28"/>
                <w:lang w:eastAsia="ru-RU"/>
              </w:rPr>
              <w:t xml:space="preserve">від 19 березня 2015 року № 269-VIII </w:t>
            </w:r>
            <w:r w:rsidRPr="00090E44">
              <w:rPr>
                <w:rFonts w:ascii="Times New Roman" w:eastAsia="Times New Roman" w:hAnsi="Times New Roman"/>
                <w:b/>
                <w:sz w:val="28"/>
                <w:szCs w:val="28"/>
                <w:lang w:eastAsia="ru-RU"/>
              </w:rPr>
              <w:t xml:space="preserve">«Про внесення змін до деяких законів України щодо забезпечення своєчасного доступу пацієнтів до необхідних лікарських засобів та медичних виробів шляхом здійснення державних </w:t>
            </w:r>
            <w:proofErr w:type="spellStart"/>
            <w:r w:rsidRPr="00090E44">
              <w:rPr>
                <w:rFonts w:ascii="Times New Roman" w:eastAsia="Times New Roman" w:hAnsi="Times New Roman"/>
                <w:b/>
                <w:sz w:val="28"/>
                <w:szCs w:val="28"/>
                <w:lang w:eastAsia="ru-RU"/>
              </w:rPr>
              <w:t>закупівель</w:t>
            </w:r>
            <w:proofErr w:type="spellEnd"/>
            <w:r w:rsidRPr="00090E44">
              <w:rPr>
                <w:rFonts w:ascii="Times New Roman" w:eastAsia="Times New Roman" w:hAnsi="Times New Roman"/>
                <w:b/>
                <w:sz w:val="28"/>
                <w:szCs w:val="28"/>
                <w:lang w:eastAsia="ru-RU"/>
              </w:rPr>
              <w:t xml:space="preserve"> із залученням спеціалізованих організацій, які здійснюють закупівлі»</w:t>
            </w:r>
          </w:p>
        </w:tc>
      </w:tr>
      <w:tr w:rsidR="009755FF" w:rsidRPr="00090E44" w:rsidTr="00DA7221">
        <w:trPr>
          <w:trHeight w:val="726"/>
        </w:trPr>
        <w:tc>
          <w:tcPr>
            <w:tcW w:w="7741" w:type="dxa"/>
            <w:gridSpan w:val="2"/>
            <w:tcBorders>
              <w:top w:val="single" w:sz="6" w:space="0" w:color="000000"/>
              <w:left w:val="single" w:sz="4" w:space="0" w:color="auto"/>
              <w:bottom w:val="single" w:sz="6" w:space="0" w:color="000000"/>
              <w:right w:val="single" w:sz="6" w:space="0" w:color="000000"/>
            </w:tcBorders>
            <w:tcMar>
              <w:left w:w="85" w:type="dxa"/>
              <w:right w:w="85" w:type="dxa"/>
            </w:tcMar>
          </w:tcPr>
          <w:p w:rsidR="009755FF" w:rsidRDefault="009755FF" w:rsidP="00E009CB">
            <w:pPr>
              <w:spacing w:after="0" w:line="240" w:lineRule="auto"/>
              <w:ind w:left="193" w:right="162" w:firstLine="482"/>
              <w:jc w:val="both"/>
              <w:rPr>
                <w:rFonts w:ascii="Times New Roman" w:hAnsi="Times New Roman"/>
                <w:sz w:val="28"/>
                <w:szCs w:val="28"/>
              </w:rPr>
            </w:pPr>
          </w:p>
          <w:p w:rsidR="009755FF" w:rsidRPr="00EA3DDF" w:rsidRDefault="009755FF" w:rsidP="00E009CB">
            <w:pPr>
              <w:spacing w:after="0" w:line="240" w:lineRule="auto"/>
              <w:ind w:left="193" w:right="162" w:firstLine="482"/>
              <w:jc w:val="both"/>
              <w:rPr>
                <w:rFonts w:ascii="Times New Roman" w:hAnsi="Times New Roman"/>
                <w:sz w:val="28"/>
                <w:szCs w:val="28"/>
              </w:rPr>
            </w:pPr>
            <w:r w:rsidRPr="00EA3DDF">
              <w:rPr>
                <w:rFonts w:ascii="Times New Roman" w:hAnsi="Times New Roman"/>
                <w:sz w:val="28"/>
                <w:szCs w:val="28"/>
              </w:rPr>
              <w:t>II. Прикінцеві положення</w:t>
            </w:r>
          </w:p>
          <w:p w:rsidR="009755FF" w:rsidRPr="00090E44" w:rsidRDefault="009755FF" w:rsidP="00E009CB">
            <w:pPr>
              <w:spacing w:after="0" w:line="240" w:lineRule="auto"/>
              <w:ind w:left="193" w:right="162" w:firstLine="482"/>
              <w:jc w:val="both"/>
              <w:rPr>
                <w:strike/>
                <w:sz w:val="28"/>
                <w:szCs w:val="28"/>
              </w:rPr>
            </w:pPr>
            <w:r w:rsidRPr="00EA3DDF">
              <w:rPr>
                <w:rFonts w:ascii="Times New Roman" w:hAnsi="Times New Roman"/>
                <w:sz w:val="28"/>
                <w:szCs w:val="28"/>
              </w:rPr>
              <w:t xml:space="preserve">1. Цей Закон набирає чинності з дня його опублікування та діє до 30 квітня </w:t>
            </w:r>
            <w:r w:rsidRPr="00EA3DDF">
              <w:rPr>
                <w:rFonts w:ascii="Times New Roman" w:hAnsi="Times New Roman"/>
                <w:strike/>
                <w:sz w:val="28"/>
                <w:szCs w:val="28"/>
              </w:rPr>
              <w:t>2022</w:t>
            </w:r>
            <w:r w:rsidRPr="00EA3DDF">
              <w:rPr>
                <w:rFonts w:ascii="Times New Roman" w:hAnsi="Times New Roman"/>
                <w:sz w:val="28"/>
                <w:szCs w:val="28"/>
              </w:rPr>
              <w:t xml:space="preserve"> року.</w:t>
            </w:r>
          </w:p>
        </w:tc>
        <w:tc>
          <w:tcPr>
            <w:tcW w:w="7708" w:type="dxa"/>
            <w:gridSpan w:val="2"/>
            <w:tcBorders>
              <w:top w:val="single" w:sz="6" w:space="0" w:color="000000"/>
              <w:left w:val="single" w:sz="6" w:space="0" w:color="000000"/>
              <w:bottom w:val="single" w:sz="6" w:space="0" w:color="000000"/>
              <w:right w:val="single" w:sz="4" w:space="0" w:color="auto"/>
            </w:tcBorders>
            <w:tcMar>
              <w:left w:w="85" w:type="dxa"/>
              <w:right w:w="85" w:type="dxa"/>
            </w:tcMar>
          </w:tcPr>
          <w:p w:rsidR="009755FF" w:rsidRDefault="009755FF" w:rsidP="00E009CB">
            <w:pPr>
              <w:spacing w:after="0" w:line="240" w:lineRule="auto"/>
              <w:ind w:left="193" w:right="162" w:firstLine="482"/>
              <w:jc w:val="both"/>
              <w:rPr>
                <w:rFonts w:ascii="Times New Roman" w:hAnsi="Times New Roman"/>
                <w:sz w:val="28"/>
                <w:szCs w:val="28"/>
              </w:rPr>
            </w:pPr>
          </w:p>
          <w:p w:rsidR="009755FF" w:rsidRPr="00EA3DDF" w:rsidRDefault="009755FF" w:rsidP="00E009CB">
            <w:pPr>
              <w:spacing w:after="0" w:line="240" w:lineRule="auto"/>
              <w:ind w:left="193" w:right="162" w:firstLine="482"/>
              <w:jc w:val="both"/>
              <w:rPr>
                <w:rFonts w:ascii="Times New Roman" w:hAnsi="Times New Roman"/>
                <w:sz w:val="28"/>
                <w:szCs w:val="28"/>
              </w:rPr>
            </w:pPr>
            <w:r w:rsidRPr="00EA3DDF">
              <w:rPr>
                <w:rFonts w:ascii="Times New Roman" w:hAnsi="Times New Roman"/>
                <w:sz w:val="28"/>
                <w:szCs w:val="28"/>
              </w:rPr>
              <w:t>II. Прикінцеві положення</w:t>
            </w:r>
          </w:p>
          <w:p w:rsidR="009755FF" w:rsidRDefault="009755FF" w:rsidP="00E009CB">
            <w:pPr>
              <w:spacing w:after="0" w:line="240" w:lineRule="auto"/>
              <w:ind w:left="193" w:right="162" w:firstLine="482"/>
              <w:jc w:val="both"/>
              <w:rPr>
                <w:rFonts w:ascii="Times New Roman" w:hAnsi="Times New Roman"/>
                <w:sz w:val="28"/>
                <w:szCs w:val="28"/>
              </w:rPr>
            </w:pPr>
            <w:r w:rsidRPr="00EA3DDF">
              <w:rPr>
                <w:rFonts w:ascii="Times New Roman" w:hAnsi="Times New Roman"/>
                <w:sz w:val="28"/>
                <w:szCs w:val="28"/>
              </w:rPr>
              <w:t xml:space="preserve">1. Цей Закон набирає чинності з дня його опублікування та діє до 30 </w:t>
            </w:r>
            <w:r w:rsidRPr="002309C4">
              <w:rPr>
                <w:rFonts w:ascii="Times New Roman" w:hAnsi="Times New Roman"/>
                <w:sz w:val="28"/>
                <w:szCs w:val="28"/>
              </w:rPr>
              <w:t xml:space="preserve">квітня </w:t>
            </w:r>
            <w:r w:rsidRPr="002309C4">
              <w:rPr>
                <w:rFonts w:ascii="Times New Roman" w:hAnsi="Times New Roman"/>
                <w:b/>
                <w:sz w:val="28"/>
                <w:szCs w:val="28"/>
              </w:rPr>
              <w:t>2</w:t>
            </w:r>
            <w:r w:rsidRPr="00EA3DDF">
              <w:rPr>
                <w:rFonts w:ascii="Times New Roman" w:hAnsi="Times New Roman"/>
                <w:b/>
                <w:sz w:val="28"/>
                <w:szCs w:val="28"/>
              </w:rPr>
              <w:t>023</w:t>
            </w:r>
            <w:r w:rsidRPr="00EA3DDF">
              <w:rPr>
                <w:rFonts w:ascii="Times New Roman" w:hAnsi="Times New Roman"/>
                <w:sz w:val="28"/>
                <w:szCs w:val="28"/>
              </w:rPr>
              <w:t xml:space="preserve"> року.</w:t>
            </w:r>
          </w:p>
          <w:p w:rsidR="009755FF" w:rsidRPr="00090E44" w:rsidRDefault="009755FF" w:rsidP="00E009CB">
            <w:pPr>
              <w:spacing w:after="0" w:line="240" w:lineRule="auto"/>
              <w:ind w:left="193" w:right="162" w:firstLine="482"/>
              <w:jc w:val="both"/>
              <w:rPr>
                <w:strike/>
                <w:sz w:val="28"/>
                <w:szCs w:val="28"/>
              </w:rPr>
            </w:pPr>
          </w:p>
        </w:tc>
      </w:tr>
      <w:tr w:rsidR="009755FF" w:rsidRPr="00915847" w:rsidTr="00C378C0">
        <w:trPr>
          <w:trHeight w:val="724"/>
        </w:trPr>
        <w:tc>
          <w:tcPr>
            <w:tcW w:w="15449" w:type="dxa"/>
            <w:gridSpan w:val="4"/>
            <w:tcBorders>
              <w:top w:val="single" w:sz="6" w:space="0" w:color="000000"/>
              <w:left w:val="single" w:sz="4" w:space="0" w:color="auto"/>
              <w:bottom w:val="single" w:sz="6" w:space="0" w:color="000000"/>
              <w:right w:val="single" w:sz="4" w:space="0" w:color="auto"/>
            </w:tcBorders>
            <w:tcMar>
              <w:left w:w="85" w:type="dxa"/>
              <w:right w:w="85" w:type="dxa"/>
            </w:tcMar>
            <w:vAlign w:val="center"/>
          </w:tcPr>
          <w:p w:rsidR="009755FF" w:rsidRPr="00915847" w:rsidRDefault="009755FF" w:rsidP="00C378C0">
            <w:pPr>
              <w:spacing w:after="0" w:line="240" w:lineRule="auto"/>
              <w:ind w:left="193" w:right="162" w:firstLine="482"/>
              <w:jc w:val="center"/>
              <w:rPr>
                <w:rFonts w:ascii="Times New Roman" w:hAnsi="Times New Roman"/>
                <w:sz w:val="28"/>
                <w:szCs w:val="28"/>
              </w:rPr>
            </w:pPr>
            <w:r w:rsidRPr="00915847">
              <w:rPr>
                <w:rFonts w:ascii="Times New Roman" w:eastAsia="Times New Roman" w:hAnsi="Times New Roman"/>
                <w:b/>
                <w:sz w:val="28"/>
                <w:szCs w:val="28"/>
                <w:lang w:eastAsia="ru-RU"/>
              </w:rPr>
              <w:lastRenderedPageBreak/>
              <w:t>Закон України «Про забезпечення функціонування української мови як державної»</w:t>
            </w:r>
          </w:p>
        </w:tc>
      </w:tr>
      <w:tr w:rsidR="009755FF" w:rsidRPr="00090E44" w:rsidTr="00DA7221">
        <w:trPr>
          <w:trHeight w:val="726"/>
        </w:trPr>
        <w:tc>
          <w:tcPr>
            <w:tcW w:w="7741" w:type="dxa"/>
            <w:gridSpan w:val="2"/>
            <w:tcBorders>
              <w:top w:val="single" w:sz="6" w:space="0" w:color="000000"/>
              <w:left w:val="single" w:sz="4" w:space="0" w:color="auto"/>
              <w:bottom w:val="single" w:sz="6" w:space="0" w:color="000000"/>
              <w:right w:val="single" w:sz="6" w:space="0" w:color="000000"/>
            </w:tcBorders>
            <w:tcMar>
              <w:left w:w="85" w:type="dxa"/>
              <w:right w:w="85" w:type="dxa"/>
            </w:tcMar>
          </w:tcPr>
          <w:p w:rsidR="009755FF" w:rsidRPr="00915847" w:rsidRDefault="009755FF" w:rsidP="00EA3DDF">
            <w:pPr>
              <w:spacing w:after="0" w:line="240" w:lineRule="auto"/>
              <w:ind w:left="193" w:right="162" w:firstLine="482"/>
              <w:jc w:val="both"/>
              <w:rPr>
                <w:rFonts w:ascii="Times New Roman" w:hAnsi="Times New Roman"/>
                <w:sz w:val="28"/>
                <w:szCs w:val="28"/>
              </w:rPr>
            </w:pPr>
          </w:p>
          <w:p w:rsidR="009755FF" w:rsidRPr="00915847" w:rsidRDefault="009755FF" w:rsidP="00EA3DDF">
            <w:pPr>
              <w:spacing w:after="0" w:line="240" w:lineRule="auto"/>
              <w:ind w:left="193" w:right="162" w:firstLine="482"/>
              <w:jc w:val="both"/>
              <w:rPr>
                <w:rFonts w:ascii="Times New Roman" w:hAnsi="Times New Roman"/>
                <w:sz w:val="28"/>
                <w:szCs w:val="28"/>
              </w:rPr>
            </w:pPr>
            <w:r w:rsidRPr="00915847">
              <w:rPr>
                <w:rFonts w:ascii="Times New Roman" w:hAnsi="Times New Roman"/>
                <w:sz w:val="28"/>
                <w:szCs w:val="28"/>
              </w:rPr>
              <w:t>Стаття 33. Державна мова у сфері охорони здоров'я</w:t>
            </w:r>
          </w:p>
          <w:p w:rsidR="009755FF" w:rsidRPr="00915847" w:rsidRDefault="009755FF" w:rsidP="00EA3DDF">
            <w:pPr>
              <w:spacing w:after="0" w:line="240" w:lineRule="auto"/>
              <w:ind w:left="193" w:right="162" w:firstLine="482"/>
              <w:jc w:val="both"/>
              <w:rPr>
                <w:rFonts w:ascii="Times New Roman" w:hAnsi="Times New Roman"/>
                <w:sz w:val="28"/>
                <w:szCs w:val="28"/>
              </w:rPr>
            </w:pPr>
            <w:r w:rsidRPr="00915847">
              <w:rPr>
                <w:rFonts w:ascii="Times New Roman" w:hAnsi="Times New Roman"/>
                <w:sz w:val="28"/>
                <w:szCs w:val="28"/>
              </w:rPr>
              <w:t>…</w:t>
            </w:r>
          </w:p>
          <w:p w:rsidR="009755FF" w:rsidRPr="00915847" w:rsidRDefault="009755FF" w:rsidP="00EA3DDF">
            <w:pPr>
              <w:spacing w:after="0" w:line="240" w:lineRule="auto"/>
              <w:ind w:left="193" w:right="162" w:firstLine="482"/>
              <w:jc w:val="both"/>
              <w:rPr>
                <w:rFonts w:ascii="Times New Roman" w:hAnsi="Times New Roman"/>
                <w:sz w:val="28"/>
                <w:szCs w:val="28"/>
              </w:rPr>
            </w:pPr>
            <w:r w:rsidRPr="00915847">
              <w:rPr>
                <w:rFonts w:ascii="Times New Roman" w:hAnsi="Times New Roman"/>
                <w:sz w:val="28"/>
                <w:szCs w:val="28"/>
              </w:rPr>
              <w:t xml:space="preserve">7. Маркування лікарських засобів, медичних виробів, які підлягають закупівлі відповідно до угод щодо закупівлі, укладених центральним органом виконавчої влади, що забезпечує формування та реалізує державну політику у сфері охорони здоров'я, із спеціалізованими організаціями, які здійснюють закупівлі, визначеними відповідно до Закону України «Про публічні закупівлі», а також інструкції про застосування таких лікарських засобів, медичних виробів виконуються до </w:t>
            </w:r>
            <w:r w:rsidRPr="00915847">
              <w:rPr>
                <w:rFonts w:ascii="Times New Roman" w:hAnsi="Times New Roman"/>
                <w:strike/>
                <w:sz w:val="28"/>
                <w:szCs w:val="28"/>
              </w:rPr>
              <w:t>31 березня 2022 року</w:t>
            </w:r>
            <w:r w:rsidRPr="00915847">
              <w:rPr>
                <w:rFonts w:ascii="Times New Roman" w:hAnsi="Times New Roman"/>
                <w:sz w:val="28"/>
                <w:szCs w:val="28"/>
              </w:rPr>
              <w:t xml:space="preserve"> мовою оригіналу.</w:t>
            </w:r>
          </w:p>
          <w:p w:rsidR="009755FF" w:rsidRPr="00915847" w:rsidRDefault="009755FF" w:rsidP="00EA3DDF">
            <w:pPr>
              <w:spacing w:after="0" w:line="240" w:lineRule="auto"/>
              <w:ind w:left="193" w:right="162" w:firstLine="482"/>
              <w:jc w:val="both"/>
              <w:rPr>
                <w:rFonts w:ascii="Times New Roman" w:hAnsi="Times New Roman"/>
                <w:sz w:val="28"/>
                <w:szCs w:val="28"/>
              </w:rPr>
            </w:pPr>
            <w:r w:rsidRPr="00915847">
              <w:rPr>
                <w:rFonts w:ascii="Times New Roman" w:hAnsi="Times New Roman"/>
                <w:sz w:val="28"/>
                <w:szCs w:val="28"/>
              </w:rPr>
              <w:t>…</w:t>
            </w:r>
          </w:p>
        </w:tc>
        <w:tc>
          <w:tcPr>
            <w:tcW w:w="7708" w:type="dxa"/>
            <w:gridSpan w:val="2"/>
            <w:tcBorders>
              <w:top w:val="single" w:sz="6" w:space="0" w:color="000000"/>
              <w:left w:val="single" w:sz="6" w:space="0" w:color="000000"/>
              <w:bottom w:val="single" w:sz="6" w:space="0" w:color="000000"/>
              <w:right w:val="single" w:sz="4" w:space="0" w:color="auto"/>
            </w:tcBorders>
            <w:tcMar>
              <w:left w:w="85" w:type="dxa"/>
              <w:right w:w="85" w:type="dxa"/>
            </w:tcMar>
          </w:tcPr>
          <w:p w:rsidR="009755FF" w:rsidRPr="00915847" w:rsidRDefault="009755FF" w:rsidP="001109DA">
            <w:pPr>
              <w:spacing w:after="0" w:line="240" w:lineRule="auto"/>
              <w:ind w:left="193" w:right="162" w:firstLine="482"/>
              <w:jc w:val="both"/>
              <w:rPr>
                <w:rFonts w:ascii="Times New Roman" w:hAnsi="Times New Roman"/>
                <w:sz w:val="28"/>
                <w:szCs w:val="28"/>
              </w:rPr>
            </w:pPr>
          </w:p>
          <w:p w:rsidR="009755FF" w:rsidRPr="00915847" w:rsidRDefault="009755FF" w:rsidP="001109DA">
            <w:pPr>
              <w:spacing w:after="0" w:line="240" w:lineRule="auto"/>
              <w:ind w:left="193" w:right="162" w:firstLine="482"/>
              <w:jc w:val="both"/>
              <w:rPr>
                <w:rFonts w:ascii="Times New Roman" w:hAnsi="Times New Roman"/>
                <w:sz w:val="28"/>
                <w:szCs w:val="28"/>
              </w:rPr>
            </w:pPr>
            <w:r w:rsidRPr="00915847">
              <w:rPr>
                <w:rFonts w:ascii="Times New Roman" w:hAnsi="Times New Roman"/>
                <w:sz w:val="28"/>
                <w:szCs w:val="28"/>
              </w:rPr>
              <w:t>Стаття 33. Державна мова у сфері охорони здоров'я</w:t>
            </w:r>
          </w:p>
          <w:p w:rsidR="009755FF" w:rsidRPr="00915847" w:rsidRDefault="009755FF" w:rsidP="001109DA">
            <w:pPr>
              <w:spacing w:after="0" w:line="240" w:lineRule="auto"/>
              <w:ind w:left="193" w:right="162" w:firstLine="482"/>
              <w:jc w:val="both"/>
              <w:rPr>
                <w:rFonts w:ascii="Times New Roman" w:hAnsi="Times New Roman"/>
                <w:sz w:val="28"/>
                <w:szCs w:val="28"/>
              </w:rPr>
            </w:pPr>
            <w:r w:rsidRPr="00915847">
              <w:rPr>
                <w:rFonts w:ascii="Times New Roman" w:hAnsi="Times New Roman"/>
                <w:sz w:val="28"/>
                <w:szCs w:val="28"/>
              </w:rPr>
              <w:t>…</w:t>
            </w:r>
          </w:p>
          <w:p w:rsidR="009755FF" w:rsidRPr="00915847" w:rsidRDefault="009755FF" w:rsidP="001109DA">
            <w:pPr>
              <w:spacing w:after="0" w:line="240" w:lineRule="auto"/>
              <w:ind w:left="193" w:right="162" w:firstLine="482"/>
              <w:jc w:val="both"/>
              <w:rPr>
                <w:rFonts w:ascii="Times New Roman" w:hAnsi="Times New Roman"/>
                <w:sz w:val="28"/>
                <w:szCs w:val="28"/>
              </w:rPr>
            </w:pPr>
            <w:r w:rsidRPr="00915847">
              <w:rPr>
                <w:rFonts w:ascii="Times New Roman" w:hAnsi="Times New Roman"/>
                <w:sz w:val="28"/>
                <w:szCs w:val="28"/>
              </w:rPr>
              <w:t xml:space="preserve">7. Маркування лікарських засобів, медичних виробів, які підлягають закупівлі відповідно до угод щодо закупівлі, укладених центральним органом виконавчої влади, що забезпечує формування та реалізує державну політику у сфері охорони здоров'я, із спеціалізованими організаціями, які здійснюють закупівлі, визначеними відповідно до Закону України «Про публічні закупівлі», а також інструкції про застосування таких лікарських засобів, медичних виробів виконуються до </w:t>
            </w:r>
            <w:r w:rsidRPr="00915847">
              <w:rPr>
                <w:rFonts w:ascii="Times New Roman" w:hAnsi="Times New Roman"/>
                <w:b/>
                <w:sz w:val="28"/>
                <w:szCs w:val="28"/>
              </w:rPr>
              <w:t>30 квітня 2023 року</w:t>
            </w:r>
            <w:r w:rsidRPr="00915847">
              <w:rPr>
                <w:rFonts w:ascii="Times New Roman" w:hAnsi="Times New Roman"/>
                <w:sz w:val="28"/>
                <w:szCs w:val="28"/>
              </w:rPr>
              <w:t xml:space="preserve"> мовою оригіналу.</w:t>
            </w:r>
          </w:p>
          <w:p w:rsidR="009755FF" w:rsidRPr="00915847" w:rsidRDefault="009755FF" w:rsidP="001109DA">
            <w:pPr>
              <w:spacing w:after="0" w:line="240" w:lineRule="auto"/>
              <w:ind w:left="193" w:right="162" w:firstLine="482"/>
              <w:jc w:val="both"/>
              <w:rPr>
                <w:rFonts w:ascii="Times New Roman" w:hAnsi="Times New Roman"/>
                <w:sz w:val="28"/>
                <w:szCs w:val="28"/>
              </w:rPr>
            </w:pPr>
            <w:r w:rsidRPr="00915847">
              <w:rPr>
                <w:rFonts w:ascii="Times New Roman" w:hAnsi="Times New Roman"/>
                <w:sz w:val="28"/>
                <w:szCs w:val="28"/>
              </w:rPr>
              <w:t>…</w:t>
            </w:r>
          </w:p>
          <w:p w:rsidR="009755FF" w:rsidRPr="00915847" w:rsidRDefault="009755FF" w:rsidP="001109DA">
            <w:pPr>
              <w:spacing w:after="0" w:line="240" w:lineRule="auto"/>
              <w:ind w:left="193" w:right="162" w:firstLine="482"/>
              <w:jc w:val="both"/>
              <w:rPr>
                <w:rFonts w:ascii="Times New Roman" w:hAnsi="Times New Roman"/>
                <w:sz w:val="28"/>
                <w:szCs w:val="28"/>
              </w:rPr>
            </w:pPr>
          </w:p>
        </w:tc>
      </w:tr>
      <w:tr w:rsidR="009755FF" w:rsidRPr="00090E44" w:rsidTr="009755FF">
        <w:trPr>
          <w:trHeight w:val="1228"/>
        </w:trPr>
        <w:tc>
          <w:tcPr>
            <w:tcW w:w="15449" w:type="dxa"/>
            <w:gridSpan w:val="4"/>
            <w:tcBorders>
              <w:top w:val="single" w:sz="6" w:space="0" w:color="000000"/>
              <w:left w:val="single" w:sz="4" w:space="0" w:color="auto"/>
              <w:bottom w:val="single" w:sz="6" w:space="0" w:color="000000"/>
              <w:right w:val="single" w:sz="4" w:space="0" w:color="auto"/>
            </w:tcBorders>
            <w:tcMar>
              <w:left w:w="85" w:type="dxa"/>
              <w:right w:w="85" w:type="dxa"/>
            </w:tcMar>
            <w:vAlign w:val="center"/>
          </w:tcPr>
          <w:p w:rsidR="009755FF" w:rsidRPr="00090E44" w:rsidRDefault="009755FF" w:rsidP="009755FF">
            <w:pPr>
              <w:spacing w:after="0" w:line="240" w:lineRule="auto"/>
              <w:ind w:left="193" w:right="162" w:firstLine="482"/>
              <w:jc w:val="center"/>
              <w:rPr>
                <w:rFonts w:ascii="Times New Roman" w:hAnsi="Times New Roman"/>
                <w:b/>
                <w:sz w:val="28"/>
                <w:szCs w:val="28"/>
              </w:rPr>
            </w:pPr>
            <w:r w:rsidRPr="00090E44">
              <w:rPr>
                <w:rFonts w:ascii="Times New Roman" w:hAnsi="Times New Roman"/>
                <w:b/>
                <w:sz w:val="28"/>
                <w:szCs w:val="28"/>
              </w:rPr>
              <w:t xml:space="preserve">Закон України </w:t>
            </w:r>
            <w:r w:rsidRPr="0037537B">
              <w:rPr>
                <w:rFonts w:ascii="Times New Roman" w:hAnsi="Times New Roman"/>
                <w:b/>
                <w:sz w:val="28"/>
                <w:szCs w:val="28"/>
              </w:rPr>
              <w:t>від 17 березня 2020 року № 531-IX</w:t>
            </w:r>
            <w:r w:rsidRPr="00090E44">
              <w:rPr>
                <w:rFonts w:ascii="Times New Roman" w:hAnsi="Times New Roman"/>
                <w:b/>
                <w:sz w:val="28"/>
                <w:szCs w:val="28"/>
              </w:rPr>
              <w:t xml:space="preserve"> «Про внесення змін до деяких законів України, спрямованих на підвищення доступності лікарських засобів, медичних виробів та допоміжних засобів до них, які закуповуються особою, уповноваженою на здійснення </w:t>
            </w:r>
            <w:proofErr w:type="spellStart"/>
            <w:r w:rsidRPr="00090E44">
              <w:rPr>
                <w:rFonts w:ascii="Times New Roman" w:hAnsi="Times New Roman"/>
                <w:b/>
                <w:sz w:val="28"/>
                <w:szCs w:val="28"/>
              </w:rPr>
              <w:t>закупівель</w:t>
            </w:r>
            <w:proofErr w:type="spellEnd"/>
            <w:r w:rsidRPr="00090E44">
              <w:rPr>
                <w:rFonts w:ascii="Times New Roman" w:hAnsi="Times New Roman"/>
                <w:b/>
                <w:sz w:val="28"/>
                <w:szCs w:val="28"/>
              </w:rPr>
              <w:t xml:space="preserve"> у сфері охорони здоров'я»</w:t>
            </w:r>
          </w:p>
        </w:tc>
      </w:tr>
      <w:tr w:rsidR="009755FF" w:rsidRPr="00090E44" w:rsidTr="00DA7221">
        <w:trPr>
          <w:trHeight w:val="726"/>
        </w:trPr>
        <w:tc>
          <w:tcPr>
            <w:tcW w:w="7741" w:type="dxa"/>
            <w:gridSpan w:val="2"/>
            <w:tcBorders>
              <w:top w:val="single" w:sz="6" w:space="0" w:color="000000"/>
              <w:left w:val="single" w:sz="4" w:space="0" w:color="auto"/>
              <w:bottom w:val="single" w:sz="6" w:space="0" w:color="000000"/>
              <w:right w:val="single" w:sz="6" w:space="0" w:color="000000"/>
            </w:tcBorders>
            <w:tcMar>
              <w:left w:w="85" w:type="dxa"/>
              <w:right w:w="85" w:type="dxa"/>
            </w:tcMar>
          </w:tcPr>
          <w:p w:rsidR="009755FF" w:rsidRPr="00090E44" w:rsidRDefault="009755FF" w:rsidP="00DA7221">
            <w:pPr>
              <w:spacing w:after="0" w:line="240" w:lineRule="auto"/>
              <w:ind w:left="193" w:right="162" w:firstLine="482"/>
              <w:jc w:val="both"/>
              <w:rPr>
                <w:rFonts w:ascii="Times New Roman" w:hAnsi="Times New Roman"/>
                <w:sz w:val="28"/>
                <w:szCs w:val="28"/>
              </w:rPr>
            </w:pPr>
            <w:r w:rsidRPr="00090E44">
              <w:rPr>
                <w:rFonts w:ascii="Times New Roman" w:hAnsi="Times New Roman"/>
                <w:bCs/>
                <w:sz w:val="28"/>
                <w:szCs w:val="28"/>
              </w:rPr>
              <w:t>II. ПРИКІНЦЕВІ ТА ПЕРЕХІДНІ ПОЛОЖЕННЯ</w:t>
            </w:r>
          </w:p>
          <w:p w:rsidR="009755FF" w:rsidRPr="00090E44" w:rsidRDefault="009755FF" w:rsidP="00DA7221">
            <w:pPr>
              <w:spacing w:after="0" w:line="240" w:lineRule="auto"/>
              <w:ind w:left="193" w:right="162" w:firstLine="482"/>
              <w:jc w:val="both"/>
              <w:rPr>
                <w:rFonts w:ascii="Times New Roman" w:hAnsi="Times New Roman"/>
                <w:sz w:val="28"/>
                <w:szCs w:val="28"/>
              </w:rPr>
            </w:pPr>
            <w:r w:rsidRPr="00090E44">
              <w:rPr>
                <w:rFonts w:ascii="Times New Roman" w:hAnsi="Times New Roman"/>
                <w:sz w:val="28"/>
                <w:szCs w:val="28"/>
              </w:rPr>
              <w:t>1. Цей Закон набирає чинності з дня, наступного за днем його опублікування.</w:t>
            </w:r>
          </w:p>
          <w:p w:rsidR="009755FF" w:rsidRPr="00090E44" w:rsidRDefault="009755FF" w:rsidP="00DA7221">
            <w:pPr>
              <w:spacing w:after="0" w:line="240" w:lineRule="auto"/>
              <w:ind w:left="193" w:right="162" w:firstLine="482"/>
              <w:jc w:val="both"/>
              <w:rPr>
                <w:rFonts w:ascii="Times New Roman" w:hAnsi="Times New Roman"/>
                <w:sz w:val="28"/>
                <w:szCs w:val="28"/>
              </w:rPr>
            </w:pPr>
            <w:r w:rsidRPr="00090E44">
              <w:rPr>
                <w:rFonts w:ascii="Times New Roman" w:hAnsi="Times New Roman"/>
                <w:sz w:val="28"/>
                <w:szCs w:val="28"/>
              </w:rPr>
              <w:t>2. Установити, що:</w:t>
            </w:r>
          </w:p>
          <w:p w:rsidR="009755FF" w:rsidRPr="00090E44" w:rsidRDefault="009755FF" w:rsidP="00DA7221">
            <w:pPr>
              <w:spacing w:after="0" w:line="240" w:lineRule="auto"/>
              <w:ind w:left="193" w:right="162" w:firstLine="482"/>
              <w:jc w:val="both"/>
              <w:rPr>
                <w:rFonts w:ascii="Times New Roman" w:hAnsi="Times New Roman"/>
                <w:sz w:val="28"/>
                <w:szCs w:val="28"/>
              </w:rPr>
            </w:pPr>
            <w:r w:rsidRPr="00090E44">
              <w:rPr>
                <w:rFonts w:ascii="Times New Roman" w:hAnsi="Times New Roman"/>
                <w:sz w:val="28"/>
                <w:szCs w:val="28"/>
              </w:rPr>
              <w:t xml:space="preserve">абзац п'ятий, третє речення абзацу десятого підпункту 2, підпункт 3, абзаци п'ятий та сьомий підпункту 4, абзаци другий - четвертий підпункту 5, підпункт 6 пункту 2, пункт </w:t>
            </w:r>
            <w:r w:rsidRPr="00090E44">
              <w:rPr>
                <w:rFonts w:ascii="Times New Roman" w:hAnsi="Times New Roman"/>
                <w:sz w:val="28"/>
                <w:szCs w:val="28"/>
              </w:rPr>
              <w:lastRenderedPageBreak/>
              <w:t xml:space="preserve">3, абзац третій пункту 4 розділу I діють </w:t>
            </w:r>
            <w:r w:rsidRPr="0037537B">
              <w:rPr>
                <w:rFonts w:ascii="Times New Roman" w:hAnsi="Times New Roman"/>
                <w:sz w:val="28"/>
                <w:szCs w:val="28"/>
              </w:rPr>
              <w:t xml:space="preserve">до </w:t>
            </w:r>
            <w:r w:rsidRPr="002309C4">
              <w:rPr>
                <w:rFonts w:ascii="Times New Roman" w:hAnsi="Times New Roman"/>
                <w:strike/>
                <w:sz w:val="28"/>
                <w:szCs w:val="28"/>
              </w:rPr>
              <w:t>31 березня 2022 року</w:t>
            </w:r>
            <w:r w:rsidRPr="00090E44">
              <w:rPr>
                <w:rFonts w:ascii="Times New Roman" w:hAnsi="Times New Roman"/>
                <w:sz w:val="28"/>
                <w:szCs w:val="28"/>
              </w:rPr>
              <w:t>;</w:t>
            </w:r>
          </w:p>
          <w:p w:rsidR="009755FF" w:rsidRPr="00090E44" w:rsidRDefault="009755FF" w:rsidP="00DA7221">
            <w:pPr>
              <w:spacing w:after="0" w:line="240" w:lineRule="auto"/>
              <w:ind w:left="193" w:right="162" w:firstLine="482"/>
              <w:jc w:val="both"/>
              <w:rPr>
                <w:rFonts w:ascii="Times New Roman" w:hAnsi="Times New Roman"/>
                <w:sz w:val="28"/>
                <w:szCs w:val="28"/>
              </w:rPr>
            </w:pPr>
            <w:r w:rsidRPr="00090E44">
              <w:rPr>
                <w:rFonts w:ascii="Times New Roman" w:hAnsi="Times New Roman"/>
                <w:sz w:val="28"/>
                <w:szCs w:val="28"/>
              </w:rPr>
              <w:t xml:space="preserve">строк дії реєстраційних посвідчень на лікарські засоби, які підлягають закупівлі за результатами закупівельної процедури, проведеної спеціалізованою організацією, яка здійснює закупівлі, на виконання угоди щодо закупівлі між центральним органом виконавчої влади, що забезпечує формування та реалізує державну політику у сфері охорони здоров'я, та відповідною спеціалізованою організацією, яка здійснює закупівлі, що діють до 31 березня 2020 року, продовжується </w:t>
            </w:r>
            <w:r w:rsidRPr="0037537B">
              <w:rPr>
                <w:rFonts w:ascii="Times New Roman" w:hAnsi="Times New Roman"/>
                <w:sz w:val="28"/>
                <w:szCs w:val="28"/>
              </w:rPr>
              <w:t xml:space="preserve">до </w:t>
            </w:r>
            <w:r w:rsidRPr="002309C4">
              <w:rPr>
                <w:rFonts w:ascii="Times New Roman" w:hAnsi="Times New Roman"/>
                <w:strike/>
                <w:sz w:val="28"/>
                <w:szCs w:val="28"/>
              </w:rPr>
              <w:t>31 березня 2022 року</w:t>
            </w:r>
            <w:r w:rsidRPr="00090E44">
              <w:rPr>
                <w:rFonts w:ascii="Times New Roman" w:hAnsi="Times New Roman"/>
                <w:sz w:val="28"/>
                <w:szCs w:val="28"/>
              </w:rPr>
              <w:t xml:space="preserve"> виключно для виконання програм та здійснення централізованих заходів з охорони здоров'я із внесенням відповідної інформації до Державного реєстру лікарських засобів України шляхом видачі відповідних реєстраційних посвідчень.</w:t>
            </w:r>
          </w:p>
          <w:p w:rsidR="009755FF" w:rsidRPr="00090E44" w:rsidRDefault="009755FF" w:rsidP="006C75E2">
            <w:pPr>
              <w:spacing w:after="0" w:line="240" w:lineRule="auto"/>
              <w:ind w:left="193" w:right="162" w:firstLine="482"/>
              <w:jc w:val="both"/>
              <w:rPr>
                <w:strike/>
                <w:sz w:val="28"/>
                <w:szCs w:val="28"/>
              </w:rPr>
            </w:pPr>
          </w:p>
        </w:tc>
        <w:tc>
          <w:tcPr>
            <w:tcW w:w="7708" w:type="dxa"/>
            <w:gridSpan w:val="2"/>
            <w:tcBorders>
              <w:top w:val="single" w:sz="6" w:space="0" w:color="000000"/>
              <w:left w:val="single" w:sz="6" w:space="0" w:color="000000"/>
              <w:bottom w:val="single" w:sz="6" w:space="0" w:color="000000"/>
              <w:right w:val="single" w:sz="4" w:space="0" w:color="auto"/>
            </w:tcBorders>
            <w:tcMar>
              <w:left w:w="85" w:type="dxa"/>
              <w:right w:w="85" w:type="dxa"/>
            </w:tcMar>
          </w:tcPr>
          <w:p w:rsidR="009755FF" w:rsidRPr="00090E44" w:rsidRDefault="009755FF" w:rsidP="00DA7221">
            <w:pPr>
              <w:spacing w:after="0" w:line="240" w:lineRule="auto"/>
              <w:ind w:left="193" w:right="162" w:firstLine="482"/>
              <w:jc w:val="both"/>
              <w:rPr>
                <w:rFonts w:ascii="Times New Roman" w:hAnsi="Times New Roman"/>
                <w:sz w:val="28"/>
                <w:szCs w:val="28"/>
              </w:rPr>
            </w:pPr>
            <w:r w:rsidRPr="00090E44">
              <w:rPr>
                <w:rFonts w:ascii="Times New Roman" w:hAnsi="Times New Roman"/>
                <w:bCs/>
                <w:sz w:val="28"/>
                <w:szCs w:val="28"/>
              </w:rPr>
              <w:lastRenderedPageBreak/>
              <w:t>II. ПРИКІНЦЕВІ ТА ПЕРЕХІДНІ ПОЛОЖЕННЯ</w:t>
            </w:r>
          </w:p>
          <w:p w:rsidR="009755FF" w:rsidRPr="00090E44" w:rsidRDefault="009755FF" w:rsidP="00DA7221">
            <w:pPr>
              <w:spacing w:after="0" w:line="240" w:lineRule="auto"/>
              <w:ind w:left="193" w:right="162" w:firstLine="482"/>
              <w:jc w:val="both"/>
              <w:rPr>
                <w:rFonts w:ascii="Times New Roman" w:hAnsi="Times New Roman"/>
                <w:sz w:val="28"/>
                <w:szCs w:val="28"/>
              </w:rPr>
            </w:pPr>
            <w:r w:rsidRPr="00090E44">
              <w:rPr>
                <w:rFonts w:ascii="Times New Roman" w:hAnsi="Times New Roman"/>
                <w:sz w:val="28"/>
                <w:szCs w:val="28"/>
              </w:rPr>
              <w:t>1. Цей Закон набирає чинності з дня, наступного за днем його опублікування.</w:t>
            </w:r>
          </w:p>
          <w:p w:rsidR="009755FF" w:rsidRPr="00090E44" w:rsidRDefault="009755FF" w:rsidP="00DA7221">
            <w:pPr>
              <w:spacing w:after="0" w:line="240" w:lineRule="auto"/>
              <w:ind w:left="193" w:right="162" w:firstLine="482"/>
              <w:jc w:val="both"/>
              <w:rPr>
                <w:rFonts w:ascii="Times New Roman" w:hAnsi="Times New Roman"/>
                <w:sz w:val="28"/>
                <w:szCs w:val="28"/>
              </w:rPr>
            </w:pPr>
            <w:r w:rsidRPr="00090E44">
              <w:rPr>
                <w:rFonts w:ascii="Times New Roman" w:hAnsi="Times New Roman"/>
                <w:sz w:val="28"/>
                <w:szCs w:val="28"/>
              </w:rPr>
              <w:t>2. Установити, що:</w:t>
            </w:r>
          </w:p>
          <w:p w:rsidR="009755FF" w:rsidRPr="00090E44" w:rsidRDefault="009755FF" w:rsidP="00DA7221">
            <w:pPr>
              <w:spacing w:after="0" w:line="240" w:lineRule="auto"/>
              <w:ind w:left="193" w:right="162" w:firstLine="482"/>
              <w:jc w:val="both"/>
              <w:rPr>
                <w:rFonts w:ascii="Times New Roman" w:hAnsi="Times New Roman"/>
                <w:sz w:val="28"/>
                <w:szCs w:val="28"/>
              </w:rPr>
            </w:pPr>
            <w:r w:rsidRPr="00090E44">
              <w:rPr>
                <w:rFonts w:ascii="Times New Roman" w:hAnsi="Times New Roman"/>
                <w:sz w:val="28"/>
                <w:szCs w:val="28"/>
              </w:rPr>
              <w:t xml:space="preserve">абзац п'ятий, третє речення абзацу десятого підпункту 2, підпункт 3, абзаци п'ятий та сьомий підпункту 4, абзаци другий - четвертий підпункту 5, підпункт 6 пункту 2, пункт </w:t>
            </w:r>
            <w:r w:rsidRPr="00090E44">
              <w:rPr>
                <w:rFonts w:ascii="Times New Roman" w:hAnsi="Times New Roman"/>
                <w:sz w:val="28"/>
                <w:szCs w:val="28"/>
              </w:rPr>
              <w:lastRenderedPageBreak/>
              <w:t xml:space="preserve">3, абзац третій пункту 4 розділу I діють </w:t>
            </w:r>
            <w:r w:rsidRPr="0037537B">
              <w:rPr>
                <w:rFonts w:ascii="Times New Roman" w:hAnsi="Times New Roman"/>
                <w:sz w:val="28"/>
                <w:szCs w:val="28"/>
              </w:rPr>
              <w:t xml:space="preserve">до </w:t>
            </w:r>
            <w:r w:rsidRPr="002309C4">
              <w:rPr>
                <w:rFonts w:ascii="Times New Roman" w:hAnsi="Times New Roman"/>
                <w:b/>
                <w:sz w:val="28"/>
                <w:szCs w:val="28"/>
              </w:rPr>
              <w:t>3</w:t>
            </w:r>
            <w:r>
              <w:rPr>
                <w:rFonts w:ascii="Times New Roman" w:hAnsi="Times New Roman"/>
                <w:b/>
                <w:sz w:val="28"/>
                <w:szCs w:val="28"/>
              </w:rPr>
              <w:t>0</w:t>
            </w:r>
            <w:r w:rsidRPr="002309C4">
              <w:rPr>
                <w:rFonts w:ascii="Times New Roman" w:hAnsi="Times New Roman"/>
                <w:b/>
                <w:sz w:val="28"/>
                <w:szCs w:val="28"/>
              </w:rPr>
              <w:t xml:space="preserve"> квітня 2023 року</w:t>
            </w:r>
            <w:r w:rsidRPr="00090E44">
              <w:rPr>
                <w:rFonts w:ascii="Times New Roman" w:hAnsi="Times New Roman"/>
                <w:sz w:val="28"/>
                <w:szCs w:val="28"/>
              </w:rPr>
              <w:t>;</w:t>
            </w:r>
          </w:p>
          <w:p w:rsidR="009755FF" w:rsidRPr="00090E44" w:rsidRDefault="009755FF" w:rsidP="00DA7221">
            <w:pPr>
              <w:spacing w:after="0" w:line="240" w:lineRule="auto"/>
              <w:ind w:left="193" w:right="162" w:firstLine="482"/>
              <w:jc w:val="both"/>
              <w:rPr>
                <w:rFonts w:ascii="Times New Roman" w:hAnsi="Times New Roman"/>
                <w:sz w:val="28"/>
                <w:szCs w:val="28"/>
              </w:rPr>
            </w:pPr>
            <w:r w:rsidRPr="00090E44">
              <w:rPr>
                <w:rFonts w:ascii="Times New Roman" w:hAnsi="Times New Roman"/>
                <w:sz w:val="28"/>
                <w:szCs w:val="28"/>
              </w:rPr>
              <w:t xml:space="preserve">строк дії реєстраційних посвідчень на лікарські засоби, які підлягають закупівлі за результатами закупівельної процедури, проведеної спеціалізованою організацією, яка здійснює закупівлі, на виконання угоди щодо закупівлі між центральним органом виконавчої влади, що забезпечує формування та реалізує державну політику у сфері охорони здоров'я, та відповідною спеціалізованою організацією, яка здійснює закупівлі, що діють до 31 березня 2020 року, продовжується </w:t>
            </w:r>
            <w:r w:rsidRPr="0037537B">
              <w:rPr>
                <w:rFonts w:ascii="Times New Roman" w:hAnsi="Times New Roman"/>
                <w:sz w:val="28"/>
                <w:szCs w:val="28"/>
              </w:rPr>
              <w:t xml:space="preserve">до </w:t>
            </w:r>
            <w:r w:rsidRPr="002309C4">
              <w:rPr>
                <w:rFonts w:ascii="Times New Roman" w:hAnsi="Times New Roman"/>
                <w:b/>
                <w:sz w:val="28"/>
                <w:szCs w:val="28"/>
              </w:rPr>
              <w:t>30 квітня 2023 року</w:t>
            </w:r>
            <w:r w:rsidRPr="00090E44">
              <w:rPr>
                <w:rFonts w:ascii="Times New Roman" w:hAnsi="Times New Roman"/>
                <w:sz w:val="28"/>
                <w:szCs w:val="28"/>
              </w:rPr>
              <w:t xml:space="preserve"> виключно для виконання програм та здійснення централізованих заходів з охорони здоров'я із внесенням відповідної інформації до Державного реєстру лікарських засобів України шляхом видачі відповідних реєстраційних посвідчень.</w:t>
            </w:r>
          </w:p>
          <w:p w:rsidR="009755FF" w:rsidRPr="00090E44" w:rsidRDefault="009755FF" w:rsidP="006C75E2">
            <w:pPr>
              <w:spacing w:after="0" w:line="240" w:lineRule="auto"/>
              <w:ind w:left="193" w:right="162" w:firstLine="482"/>
              <w:jc w:val="both"/>
              <w:rPr>
                <w:strike/>
                <w:sz w:val="28"/>
                <w:szCs w:val="28"/>
              </w:rPr>
            </w:pPr>
          </w:p>
        </w:tc>
      </w:tr>
      <w:tr w:rsidR="009755FF" w:rsidRPr="00090E44" w:rsidTr="00DA7221">
        <w:tc>
          <w:tcPr>
            <w:tcW w:w="7111" w:type="dxa"/>
            <w:tcBorders>
              <w:top w:val="nil"/>
              <w:left w:val="nil"/>
              <w:bottom w:val="nil"/>
              <w:right w:val="nil"/>
            </w:tcBorders>
            <w:tcMar>
              <w:left w:w="85" w:type="dxa"/>
              <w:right w:w="85" w:type="dxa"/>
            </w:tcMar>
            <w:hideMark/>
          </w:tcPr>
          <w:p w:rsidR="009755FF" w:rsidRPr="00090E44" w:rsidRDefault="009755FF" w:rsidP="006C75E2">
            <w:pPr>
              <w:spacing w:after="0" w:line="240" w:lineRule="auto"/>
              <w:ind w:firstLine="567"/>
              <w:jc w:val="center"/>
              <w:rPr>
                <w:rFonts w:ascii="Times New Roman" w:eastAsia="Times New Roman" w:hAnsi="Times New Roman"/>
                <w:sz w:val="28"/>
                <w:szCs w:val="28"/>
                <w:lang w:eastAsia="ru-RU"/>
              </w:rPr>
            </w:pPr>
            <w:bookmarkStart w:id="2" w:name="n3518"/>
            <w:bookmarkEnd w:id="2"/>
          </w:p>
          <w:p w:rsidR="009755FF" w:rsidRPr="00090E44" w:rsidRDefault="009755FF" w:rsidP="00F9470E">
            <w:pPr>
              <w:spacing w:after="0" w:line="240" w:lineRule="auto"/>
              <w:ind w:firstLine="567"/>
              <w:jc w:val="right"/>
              <w:rPr>
                <w:rFonts w:ascii="Times New Roman" w:eastAsia="Times New Roman" w:hAnsi="Times New Roman"/>
                <w:sz w:val="28"/>
                <w:szCs w:val="28"/>
                <w:lang w:eastAsia="ru-RU"/>
              </w:rPr>
            </w:pPr>
          </w:p>
          <w:p w:rsidR="009755FF" w:rsidRPr="00090E44" w:rsidRDefault="009755FF" w:rsidP="006C75E2">
            <w:pPr>
              <w:spacing w:after="0" w:line="240" w:lineRule="auto"/>
              <w:ind w:firstLine="567"/>
              <w:rPr>
                <w:rFonts w:ascii="Times New Roman" w:eastAsia="Times New Roman" w:hAnsi="Times New Roman"/>
                <w:sz w:val="28"/>
                <w:szCs w:val="28"/>
                <w:lang w:val="ru-RU" w:eastAsia="ru-RU"/>
              </w:rPr>
            </w:pPr>
            <w:proofErr w:type="spellStart"/>
            <w:r w:rsidRPr="00090E44">
              <w:rPr>
                <w:rFonts w:ascii="Times New Roman" w:eastAsia="Times New Roman" w:hAnsi="Times New Roman"/>
                <w:b/>
                <w:sz w:val="28"/>
                <w:szCs w:val="28"/>
                <w:lang w:val="ru-RU" w:eastAsia="ru-RU"/>
              </w:rPr>
              <w:t>Міністр</w:t>
            </w:r>
            <w:proofErr w:type="spellEnd"/>
            <w:r w:rsidRPr="00090E44">
              <w:rPr>
                <w:rFonts w:ascii="Times New Roman" w:eastAsia="Times New Roman" w:hAnsi="Times New Roman"/>
                <w:b/>
                <w:sz w:val="28"/>
                <w:szCs w:val="28"/>
                <w:lang w:val="ru-RU" w:eastAsia="ru-RU"/>
              </w:rPr>
              <w:t xml:space="preserve"> </w:t>
            </w:r>
            <w:proofErr w:type="spellStart"/>
            <w:r w:rsidRPr="00090E44">
              <w:rPr>
                <w:rFonts w:ascii="Times New Roman" w:eastAsia="Times New Roman" w:hAnsi="Times New Roman"/>
                <w:b/>
                <w:sz w:val="28"/>
                <w:szCs w:val="28"/>
                <w:lang w:val="ru-RU" w:eastAsia="ru-RU"/>
              </w:rPr>
              <w:t>охорони</w:t>
            </w:r>
            <w:proofErr w:type="spellEnd"/>
            <w:r w:rsidRPr="00090E44">
              <w:rPr>
                <w:rFonts w:ascii="Times New Roman" w:eastAsia="Times New Roman" w:hAnsi="Times New Roman"/>
                <w:b/>
                <w:sz w:val="28"/>
                <w:szCs w:val="28"/>
                <w:lang w:val="ru-RU" w:eastAsia="ru-RU"/>
              </w:rPr>
              <w:t xml:space="preserve"> </w:t>
            </w:r>
            <w:proofErr w:type="spellStart"/>
            <w:r w:rsidRPr="00090E44">
              <w:rPr>
                <w:rFonts w:ascii="Times New Roman" w:eastAsia="Times New Roman" w:hAnsi="Times New Roman"/>
                <w:b/>
                <w:sz w:val="28"/>
                <w:szCs w:val="28"/>
                <w:lang w:val="ru-RU" w:eastAsia="ru-RU"/>
              </w:rPr>
              <w:t>здоров’я</w:t>
            </w:r>
            <w:proofErr w:type="spellEnd"/>
            <w:r w:rsidRPr="00090E44">
              <w:rPr>
                <w:rFonts w:ascii="Times New Roman" w:eastAsia="Times New Roman" w:hAnsi="Times New Roman"/>
                <w:b/>
                <w:sz w:val="28"/>
                <w:szCs w:val="28"/>
                <w:lang w:val="ru-RU" w:eastAsia="ru-RU"/>
              </w:rPr>
              <w:t xml:space="preserve"> </w:t>
            </w:r>
            <w:proofErr w:type="spellStart"/>
            <w:r w:rsidRPr="00090E44">
              <w:rPr>
                <w:rFonts w:ascii="Times New Roman" w:eastAsia="Times New Roman" w:hAnsi="Times New Roman"/>
                <w:b/>
                <w:sz w:val="28"/>
                <w:szCs w:val="28"/>
                <w:lang w:val="ru-RU" w:eastAsia="ru-RU"/>
              </w:rPr>
              <w:t>України</w:t>
            </w:r>
            <w:proofErr w:type="spellEnd"/>
            <w:r w:rsidRPr="00090E44">
              <w:rPr>
                <w:rFonts w:ascii="Times New Roman" w:eastAsia="Times New Roman" w:hAnsi="Times New Roman"/>
                <w:sz w:val="28"/>
                <w:szCs w:val="28"/>
                <w:lang w:val="ru-RU" w:eastAsia="ru-RU"/>
              </w:rPr>
              <w:t> </w:t>
            </w:r>
            <w:r w:rsidRPr="00090E44">
              <w:rPr>
                <w:rFonts w:ascii="Times New Roman" w:eastAsia="Times New Roman" w:hAnsi="Times New Roman"/>
                <w:sz w:val="28"/>
                <w:szCs w:val="28"/>
                <w:lang w:val="ru-RU" w:eastAsia="ru-RU"/>
              </w:rPr>
              <w:br/>
            </w:r>
          </w:p>
        </w:tc>
        <w:tc>
          <w:tcPr>
            <w:tcW w:w="2519" w:type="dxa"/>
            <w:gridSpan w:val="2"/>
            <w:tcBorders>
              <w:top w:val="nil"/>
              <w:left w:val="nil"/>
              <w:bottom w:val="nil"/>
              <w:right w:val="nil"/>
            </w:tcBorders>
            <w:tcMar>
              <w:left w:w="85" w:type="dxa"/>
              <w:right w:w="85" w:type="dxa"/>
            </w:tcMar>
            <w:hideMark/>
          </w:tcPr>
          <w:p w:rsidR="009755FF" w:rsidRPr="00090E44" w:rsidRDefault="009755FF" w:rsidP="006C75E2">
            <w:pPr>
              <w:spacing w:after="0" w:line="240" w:lineRule="auto"/>
              <w:jc w:val="center"/>
              <w:rPr>
                <w:rFonts w:ascii="Times New Roman" w:eastAsia="Times New Roman" w:hAnsi="Times New Roman"/>
                <w:sz w:val="28"/>
                <w:szCs w:val="28"/>
                <w:lang w:val="ru-RU" w:eastAsia="ru-RU"/>
              </w:rPr>
            </w:pPr>
          </w:p>
          <w:p w:rsidR="009755FF" w:rsidRPr="00090E44" w:rsidRDefault="009755FF" w:rsidP="006C75E2">
            <w:pPr>
              <w:spacing w:after="0" w:line="240" w:lineRule="auto"/>
              <w:jc w:val="center"/>
              <w:rPr>
                <w:rFonts w:ascii="Times New Roman" w:eastAsia="Times New Roman" w:hAnsi="Times New Roman"/>
                <w:sz w:val="28"/>
                <w:szCs w:val="28"/>
                <w:lang w:val="ru-RU" w:eastAsia="ru-RU"/>
              </w:rPr>
            </w:pPr>
          </w:p>
          <w:p w:rsidR="009755FF" w:rsidRPr="00090E44" w:rsidRDefault="009755FF" w:rsidP="006C75E2">
            <w:pPr>
              <w:spacing w:after="0" w:line="240" w:lineRule="auto"/>
              <w:jc w:val="center"/>
              <w:rPr>
                <w:rFonts w:ascii="Times New Roman" w:eastAsia="Times New Roman" w:hAnsi="Times New Roman"/>
                <w:sz w:val="28"/>
                <w:szCs w:val="28"/>
                <w:lang w:val="ru-RU" w:eastAsia="ru-RU"/>
              </w:rPr>
            </w:pPr>
          </w:p>
        </w:tc>
        <w:tc>
          <w:tcPr>
            <w:tcW w:w="5819" w:type="dxa"/>
            <w:tcBorders>
              <w:top w:val="nil"/>
              <w:left w:val="nil"/>
              <w:bottom w:val="nil"/>
              <w:right w:val="nil"/>
            </w:tcBorders>
            <w:tcMar>
              <w:left w:w="85" w:type="dxa"/>
              <w:right w:w="85" w:type="dxa"/>
            </w:tcMar>
            <w:hideMark/>
          </w:tcPr>
          <w:p w:rsidR="009755FF" w:rsidRPr="00090E44" w:rsidRDefault="009755FF" w:rsidP="006C75E2">
            <w:pPr>
              <w:spacing w:after="0" w:line="240" w:lineRule="auto"/>
              <w:jc w:val="center"/>
              <w:rPr>
                <w:rFonts w:ascii="Times New Roman" w:eastAsia="Times New Roman" w:hAnsi="Times New Roman"/>
                <w:sz w:val="28"/>
                <w:szCs w:val="28"/>
                <w:lang w:val="ru-RU" w:eastAsia="ru-RU"/>
              </w:rPr>
            </w:pPr>
          </w:p>
          <w:p w:rsidR="009755FF" w:rsidRPr="00090E44" w:rsidRDefault="009755FF" w:rsidP="006C75E2">
            <w:pPr>
              <w:spacing w:after="0" w:line="240" w:lineRule="auto"/>
              <w:jc w:val="center"/>
              <w:rPr>
                <w:rFonts w:ascii="Times New Roman" w:eastAsia="Times New Roman" w:hAnsi="Times New Roman"/>
                <w:sz w:val="28"/>
                <w:szCs w:val="28"/>
                <w:lang w:val="ru-RU" w:eastAsia="ru-RU"/>
              </w:rPr>
            </w:pPr>
          </w:p>
          <w:p w:rsidR="009755FF" w:rsidRPr="00090E44" w:rsidRDefault="009755FF" w:rsidP="006C75E2">
            <w:pPr>
              <w:spacing w:after="0" w:line="240" w:lineRule="auto"/>
              <w:jc w:val="center"/>
              <w:rPr>
                <w:rFonts w:ascii="Times New Roman" w:eastAsia="Times New Roman" w:hAnsi="Times New Roman"/>
                <w:sz w:val="28"/>
                <w:szCs w:val="28"/>
                <w:lang w:val="ru-RU" w:eastAsia="ru-RU"/>
              </w:rPr>
            </w:pPr>
            <w:proofErr w:type="spellStart"/>
            <w:r w:rsidRPr="00090E44">
              <w:rPr>
                <w:rFonts w:ascii="Times New Roman" w:eastAsia="Times New Roman" w:hAnsi="Times New Roman"/>
                <w:b/>
                <w:sz w:val="28"/>
                <w:szCs w:val="28"/>
                <w:lang w:val="ru-RU" w:eastAsia="ru-RU"/>
              </w:rPr>
              <w:t>Віктор</w:t>
            </w:r>
            <w:proofErr w:type="spellEnd"/>
            <w:r w:rsidRPr="00090E44">
              <w:rPr>
                <w:rFonts w:ascii="Times New Roman" w:eastAsia="Times New Roman" w:hAnsi="Times New Roman"/>
                <w:b/>
                <w:sz w:val="28"/>
                <w:szCs w:val="28"/>
                <w:lang w:val="ru-RU" w:eastAsia="ru-RU"/>
              </w:rPr>
              <w:t xml:space="preserve"> ЛЯШКО</w:t>
            </w:r>
            <w:r w:rsidRPr="00090E44">
              <w:rPr>
                <w:rFonts w:ascii="Times New Roman" w:eastAsia="Times New Roman" w:hAnsi="Times New Roman"/>
                <w:sz w:val="28"/>
                <w:szCs w:val="28"/>
                <w:lang w:val="ru-RU" w:eastAsia="ru-RU"/>
              </w:rPr>
              <w:t> </w:t>
            </w:r>
            <w:r w:rsidRPr="00090E44">
              <w:rPr>
                <w:rFonts w:ascii="Times New Roman" w:eastAsia="Times New Roman" w:hAnsi="Times New Roman"/>
                <w:sz w:val="28"/>
                <w:szCs w:val="28"/>
                <w:lang w:val="ru-RU" w:eastAsia="ru-RU"/>
              </w:rPr>
              <w:br/>
            </w:r>
          </w:p>
        </w:tc>
      </w:tr>
      <w:tr w:rsidR="009755FF" w:rsidRPr="00090E44" w:rsidTr="00DA7221">
        <w:tc>
          <w:tcPr>
            <w:tcW w:w="7111" w:type="dxa"/>
            <w:tcBorders>
              <w:top w:val="nil"/>
              <w:left w:val="nil"/>
              <w:bottom w:val="nil"/>
              <w:right w:val="nil"/>
            </w:tcBorders>
            <w:tcMar>
              <w:left w:w="85" w:type="dxa"/>
              <w:right w:w="85" w:type="dxa"/>
            </w:tcMar>
            <w:hideMark/>
          </w:tcPr>
          <w:p w:rsidR="009755FF" w:rsidRPr="00090E44" w:rsidRDefault="009755FF" w:rsidP="006C75E2">
            <w:pPr>
              <w:spacing w:after="0" w:line="240" w:lineRule="auto"/>
              <w:ind w:firstLine="567"/>
              <w:rPr>
                <w:rFonts w:ascii="Times New Roman" w:eastAsia="Times New Roman" w:hAnsi="Times New Roman"/>
                <w:sz w:val="28"/>
                <w:szCs w:val="28"/>
                <w:lang w:val="ru-RU" w:eastAsia="ru-RU"/>
              </w:rPr>
            </w:pPr>
            <w:r w:rsidRPr="00090E44">
              <w:rPr>
                <w:rFonts w:ascii="Times New Roman" w:eastAsia="Times New Roman" w:hAnsi="Times New Roman"/>
                <w:sz w:val="28"/>
                <w:szCs w:val="28"/>
                <w:lang w:val="ru-RU" w:eastAsia="ru-RU"/>
              </w:rPr>
              <w:t>«___»  ____________ 2021 р.</w:t>
            </w:r>
          </w:p>
        </w:tc>
        <w:tc>
          <w:tcPr>
            <w:tcW w:w="2519" w:type="dxa"/>
            <w:gridSpan w:val="2"/>
            <w:tcBorders>
              <w:top w:val="nil"/>
              <w:left w:val="nil"/>
              <w:bottom w:val="nil"/>
              <w:right w:val="nil"/>
            </w:tcBorders>
            <w:tcMar>
              <w:left w:w="85" w:type="dxa"/>
              <w:right w:w="85" w:type="dxa"/>
            </w:tcMar>
            <w:hideMark/>
          </w:tcPr>
          <w:p w:rsidR="009755FF" w:rsidRPr="00090E44" w:rsidRDefault="009755FF" w:rsidP="006C75E2">
            <w:pPr>
              <w:spacing w:after="0" w:line="240" w:lineRule="auto"/>
              <w:rPr>
                <w:rFonts w:ascii="Times New Roman" w:eastAsia="Times New Roman" w:hAnsi="Times New Roman"/>
                <w:sz w:val="28"/>
                <w:szCs w:val="28"/>
                <w:lang w:val="ru-RU" w:eastAsia="ru-RU"/>
              </w:rPr>
            </w:pPr>
          </w:p>
        </w:tc>
        <w:tc>
          <w:tcPr>
            <w:tcW w:w="5819" w:type="dxa"/>
            <w:tcBorders>
              <w:top w:val="nil"/>
              <w:left w:val="nil"/>
              <w:bottom w:val="nil"/>
              <w:right w:val="nil"/>
            </w:tcBorders>
            <w:tcMar>
              <w:left w:w="85" w:type="dxa"/>
              <w:right w:w="85" w:type="dxa"/>
            </w:tcMar>
            <w:hideMark/>
          </w:tcPr>
          <w:p w:rsidR="009755FF" w:rsidRPr="00090E44" w:rsidRDefault="009755FF" w:rsidP="006C75E2">
            <w:pPr>
              <w:spacing w:after="0" w:line="240" w:lineRule="auto"/>
              <w:rPr>
                <w:rFonts w:ascii="Times New Roman" w:eastAsia="Times New Roman" w:hAnsi="Times New Roman"/>
                <w:sz w:val="28"/>
                <w:szCs w:val="28"/>
                <w:lang w:val="ru-RU" w:eastAsia="ru-RU"/>
              </w:rPr>
            </w:pPr>
          </w:p>
        </w:tc>
      </w:tr>
    </w:tbl>
    <w:p w:rsidR="000B3960" w:rsidRPr="00090E44" w:rsidRDefault="000B3960" w:rsidP="00A52728">
      <w:pPr>
        <w:shd w:val="clear" w:color="auto" w:fill="FFFFFF"/>
        <w:spacing w:after="0" w:line="240" w:lineRule="auto"/>
        <w:ind w:left="450"/>
        <w:jc w:val="center"/>
        <w:rPr>
          <w:rFonts w:ascii="Times New Roman" w:hAnsi="Times New Roman"/>
          <w:b/>
          <w:sz w:val="28"/>
          <w:szCs w:val="28"/>
        </w:rPr>
      </w:pPr>
    </w:p>
    <w:sectPr w:rsidR="000B3960" w:rsidRPr="00090E44" w:rsidSect="008534F0">
      <w:headerReference w:type="default" r:id="rId7"/>
      <w:pgSz w:w="16838" w:h="11906" w:orient="landscape"/>
      <w:pgMar w:top="567" w:right="850" w:bottom="1276"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214D" w:rsidRDefault="00EF214D" w:rsidP="00C0762E">
      <w:pPr>
        <w:spacing w:after="0" w:line="240" w:lineRule="auto"/>
      </w:pPr>
      <w:r>
        <w:separator/>
      </w:r>
    </w:p>
  </w:endnote>
  <w:endnote w:type="continuationSeparator" w:id="0">
    <w:p w:rsidR="00EF214D" w:rsidRDefault="00EF214D" w:rsidP="00C076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Arial"/>
    <w:charset w:val="00"/>
    <w:family w:val="swiss"/>
    <w:pitch w:val="variable"/>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214D" w:rsidRDefault="00EF214D" w:rsidP="00C0762E">
      <w:pPr>
        <w:spacing w:after="0" w:line="240" w:lineRule="auto"/>
      </w:pPr>
      <w:r>
        <w:separator/>
      </w:r>
    </w:p>
  </w:footnote>
  <w:footnote w:type="continuationSeparator" w:id="0">
    <w:p w:rsidR="00EF214D" w:rsidRDefault="00EF214D" w:rsidP="00C076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5981100"/>
      <w:docPartObj>
        <w:docPartGallery w:val="Page Numbers (Top of Page)"/>
        <w:docPartUnique/>
      </w:docPartObj>
    </w:sdtPr>
    <w:sdtEndPr>
      <w:rPr>
        <w:rFonts w:ascii="Times New Roman" w:hAnsi="Times New Roman"/>
        <w:sz w:val="24"/>
        <w:szCs w:val="24"/>
      </w:rPr>
    </w:sdtEndPr>
    <w:sdtContent>
      <w:p w:rsidR="009761B9" w:rsidRPr="009761B9" w:rsidRDefault="004E76C1">
        <w:pPr>
          <w:pStyle w:val="a4"/>
          <w:jc w:val="center"/>
          <w:rPr>
            <w:rFonts w:ascii="Times New Roman" w:hAnsi="Times New Roman"/>
            <w:sz w:val="24"/>
            <w:szCs w:val="24"/>
          </w:rPr>
        </w:pPr>
        <w:r w:rsidRPr="009761B9">
          <w:rPr>
            <w:rFonts w:ascii="Times New Roman" w:hAnsi="Times New Roman"/>
            <w:sz w:val="24"/>
            <w:szCs w:val="24"/>
          </w:rPr>
          <w:fldChar w:fldCharType="begin"/>
        </w:r>
        <w:r w:rsidR="009761B9" w:rsidRPr="009761B9">
          <w:rPr>
            <w:rFonts w:ascii="Times New Roman" w:hAnsi="Times New Roman"/>
            <w:sz w:val="24"/>
            <w:szCs w:val="24"/>
          </w:rPr>
          <w:instrText>PAGE   \* MERGEFORMAT</w:instrText>
        </w:r>
        <w:r w:rsidRPr="009761B9">
          <w:rPr>
            <w:rFonts w:ascii="Times New Roman" w:hAnsi="Times New Roman"/>
            <w:sz w:val="24"/>
            <w:szCs w:val="24"/>
          </w:rPr>
          <w:fldChar w:fldCharType="separate"/>
        </w:r>
        <w:r w:rsidR="009675C7" w:rsidRPr="009675C7">
          <w:rPr>
            <w:rFonts w:ascii="Times New Roman" w:hAnsi="Times New Roman"/>
            <w:noProof/>
            <w:sz w:val="24"/>
            <w:szCs w:val="24"/>
            <w:lang w:val="ru-RU"/>
          </w:rPr>
          <w:t>2</w:t>
        </w:r>
        <w:r w:rsidRPr="009761B9">
          <w:rPr>
            <w:rFonts w:ascii="Times New Roman" w:hAnsi="Times New Roman"/>
            <w:sz w:val="24"/>
            <w:szCs w:val="24"/>
          </w:rPr>
          <w:fldChar w:fldCharType="end"/>
        </w:r>
      </w:p>
    </w:sdtContent>
  </w:sdt>
  <w:p w:rsidR="00C0762E" w:rsidRDefault="00C0762E">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960"/>
    <w:rsid w:val="00015CA7"/>
    <w:rsid w:val="0002178B"/>
    <w:rsid w:val="000401A2"/>
    <w:rsid w:val="0004030C"/>
    <w:rsid w:val="000472EB"/>
    <w:rsid w:val="00054CF4"/>
    <w:rsid w:val="000656E0"/>
    <w:rsid w:val="00073716"/>
    <w:rsid w:val="00073A19"/>
    <w:rsid w:val="000749FC"/>
    <w:rsid w:val="00076647"/>
    <w:rsid w:val="00080961"/>
    <w:rsid w:val="000812A0"/>
    <w:rsid w:val="00090E44"/>
    <w:rsid w:val="000919B7"/>
    <w:rsid w:val="00095C2A"/>
    <w:rsid w:val="000B2D9F"/>
    <w:rsid w:val="000B3960"/>
    <w:rsid w:val="000B729D"/>
    <w:rsid w:val="000D43F4"/>
    <w:rsid w:val="000D73DC"/>
    <w:rsid w:val="000F468A"/>
    <w:rsid w:val="001109DA"/>
    <w:rsid w:val="001176A3"/>
    <w:rsid w:val="001344B3"/>
    <w:rsid w:val="00141810"/>
    <w:rsid w:val="00141822"/>
    <w:rsid w:val="00197AFD"/>
    <w:rsid w:val="001A0028"/>
    <w:rsid w:val="001B79C3"/>
    <w:rsid w:val="001B7F91"/>
    <w:rsid w:val="001E4EBF"/>
    <w:rsid w:val="001F12CB"/>
    <w:rsid w:val="001F4EDF"/>
    <w:rsid w:val="00210776"/>
    <w:rsid w:val="002213BF"/>
    <w:rsid w:val="002309C4"/>
    <w:rsid w:val="0024726E"/>
    <w:rsid w:val="00251E5C"/>
    <w:rsid w:val="00263A66"/>
    <w:rsid w:val="002A5647"/>
    <w:rsid w:val="002A636F"/>
    <w:rsid w:val="002B28C3"/>
    <w:rsid w:val="002B37A6"/>
    <w:rsid w:val="002C0A5A"/>
    <w:rsid w:val="002C3DA7"/>
    <w:rsid w:val="002D6FD5"/>
    <w:rsid w:val="002E4298"/>
    <w:rsid w:val="002F4F8D"/>
    <w:rsid w:val="002F5FAB"/>
    <w:rsid w:val="00327476"/>
    <w:rsid w:val="00330BFA"/>
    <w:rsid w:val="0033581A"/>
    <w:rsid w:val="00347B35"/>
    <w:rsid w:val="0035200F"/>
    <w:rsid w:val="00364D20"/>
    <w:rsid w:val="0037537B"/>
    <w:rsid w:val="003859EF"/>
    <w:rsid w:val="003918E1"/>
    <w:rsid w:val="0039764D"/>
    <w:rsid w:val="003B1DCC"/>
    <w:rsid w:val="003C3478"/>
    <w:rsid w:val="003D42A6"/>
    <w:rsid w:val="00411893"/>
    <w:rsid w:val="00413F2E"/>
    <w:rsid w:val="00414ACD"/>
    <w:rsid w:val="00445E5B"/>
    <w:rsid w:val="0045433F"/>
    <w:rsid w:val="00455937"/>
    <w:rsid w:val="004744A0"/>
    <w:rsid w:val="00491514"/>
    <w:rsid w:val="004A1C5F"/>
    <w:rsid w:val="004A4BA5"/>
    <w:rsid w:val="004B594F"/>
    <w:rsid w:val="004B6AFD"/>
    <w:rsid w:val="004B6BDE"/>
    <w:rsid w:val="004D2749"/>
    <w:rsid w:val="004D7D7D"/>
    <w:rsid w:val="004E1623"/>
    <w:rsid w:val="004E76C1"/>
    <w:rsid w:val="004F7CA1"/>
    <w:rsid w:val="005253D3"/>
    <w:rsid w:val="00526F1A"/>
    <w:rsid w:val="005305D2"/>
    <w:rsid w:val="005670D8"/>
    <w:rsid w:val="0057687A"/>
    <w:rsid w:val="005C079A"/>
    <w:rsid w:val="005C3B66"/>
    <w:rsid w:val="005D0A14"/>
    <w:rsid w:val="005F0AEA"/>
    <w:rsid w:val="00604E67"/>
    <w:rsid w:val="0061127B"/>
    <w:rsid w:val="00614E5C"/>
    <w:rsid w:val="00615707"/>
    <w:rsid w:val="00663034"/>
    <w:rsid w:val="006722BF"/>
    <w:rsid w:val="0069228B"/>
    <w:rsid w:val="006A4913"/>
    <w:rsid w:val="006C757D"/>
    <w:rsid w:val="006C75E2"/>
    <w:rsid w:val="006D0A79"/>
    <w:rsid w:val="00721C2E"/>
    <w:rsid w:val="00724954"/>
    <w:rsid w:val="00727BF9"/>
    <w:rsid w:val="00727CD7"/>
    <w:rsid w:val="00744525"/>
    <w:rsid w:val="007518B7"/>
    <w:rsid w:val="0077328F"/>
    <w:rsid w:val="007814DD"/>
    <w:rsid w:val="00787EE1"/>
    <w:rsid w:val="007A69F4"/>
    <w:rsid w:val="007A707B"/>
    <w:rsid w:val="007C109A"/>
    <w:rsid w:val="007D4117"/>
    <w:rsid w:val="00805093"/>
    <w:rsid w:val="0081143A"/>
    <w:rsid w:val="00836EBD"/>
    <w:rsid w:val="00840C38"/>
    <w:rsid w:val="00845333"/>
    <w:rsid w:val="0085007E"/>
    <w:rsid w:val="008534F0"/>
    <w:rsid w:val="00881842"/>
    <w:rsid w:val="008A1F0C"/>
    <w:rsid w:val="008B1DCA"/>
    <w:rsid w:val="008B7470"/>
    <w:rsid w:val="008C461B"/>
    <w:rsid w:val="008F2159"/>
    <w:rsid w:val="00900883"/>
    <w:rsid w:val="00902AB2"/>
    <w:rsid w:val="0090555E"/>
    <w:rsid w:val="009076B6"/>
    <w:rsid w:val="00915847"/>
    <w:rsid w:val="009269FD"/>
    <w:rsid w:val="009279BB"/>
    <w:rsid w:val="00927CEB"/>
    <w:rsid w:val="00943FF7"/>
    <w:rsid w:val="009505B4"/>
    <w:rsid w:val="0095572A"/>
    <w:rsid w:val="00957003"/>
    <w:rsid w:val="00963686"/>
    <w:rsid w:val="009675C7"/>
    <w:rsid w:val="009755FF"/>
    <w:rsid w:val="009761B9"/>
    <w:rsid w:val="009C1EFC"/>
    <w:rsid w:val="009C2A03"/>
    <w:rsid w:val="009C3B1F"/>
    <w:rsid w:val="009C408A"/>
    <w:rsid w:val="009D5CB9"/>
    <w:rsid w:val="009E5A7D"/>
    <w:rsid w:val="00A01C10"/>
    <w:rsid w:val="00A324D2"/>
    <w:rsid w:val="00A35351"/>
    <w:rsid w:val="00A4568E"/>
    <w:rsid w:val="00A52728"/>
    <w:rsid w:val="00A55BF4"/>
    <w:rsid w:val="00A76D33"/>
    <w:rsid w:val="00A80DF1"/>
    <w:rsid w:val="00AC5504"/>
    <w:rsid w:val="00AE20BE"/>
    <w:rsid w:val="00AF0177"/>
    <w:rsid w:val="00B012F6"/>
    <w:rsid w:val="00B0571B"/>
    <w:rsid w:val="00B06D4C"/>
    <w:rsid w:val="00B16AA8"/>
    <w:rsid w:val="00B34282"/>
    <w:rsid w:val="00B461D8"/>
    <w:rsid w:val="00B4737E"/>
    <w:rsid w:val="00B62CFB"/>
    <w:rsid w:val="00B668CF"/>
    <w:rsid w:val="00B7417B"/>
    <w:rsid w:val="00B777C0"/>
    <w:rsid w:val="00B80628"/>
    <w:rsid w:val="00B807C7"/>
    <w:rsid w:val="00B81399"/>
    <w:rsid w:val="00B92C1F"/>
    <w:rsid w:val="00BA5B67"/>
    <w:rsid w:val="00BB360C"/>
    <w:rsid w:val="00BF0E2C"/>
    <w:rsid w:val="00C044C6"/>
    <w:rsid w:val="00C04F69"/>
    <w:rsid w:val="00C07490"/>
    <w:rsid w:val="00C0762E"/>
    <w:rsid w:val="00C15E8F"/>
    <w:rsid w:val="00C35AC0"/>
    <w:rsid w:val="00C378C0"/>
    <w:rsid w:val="00C40CCC"/>
    <w:rsid w:val="00C464FC"/>
    <w:rsid w:val="00C60A69"/>
    <w:rsid w:val="00C910EA"/>
    <w:rsid w:val="00C9413C"/>
    <w:rsid w:val="00CA68A5"/>
    <w:rsid w:val="00CB47BD"/>
    <w:rsid w:val="00CE1E6D"/>
    <w:rsid w:val="00CE4F17"/>
    <w:rsid w:val="00CF1722"/>
    <w:rsid w:val="00D02673"/>
    <w:rsid w:val="00D0380E"/>
    <w:rsid w:val="00D061C3"/>
    <w:rsid w:val="00D06475"/>
    <w:rsid w:val="00D2630A"/>
    <w:rsid w:val="00D7380E"/>
    <w:rsid w:val="00D739EB"/>
    <w:rsid w:val="00D75D75"/>
    <w:rsid w:val="00D76976"/>
    <w:rsid w:val="00DA4A8F"/>
    <w:rsid w:val="00DA7221"/>
    <w:rsid w:val="00DD1A96"/>
    <w:rsid w:val="00DE2A12"/>
    <w:rsid w:val="00DE4E62"/>
    <w:rsid w:val="00DF4C72"/>
    <w:rsid w:val="00E05E4D"/>
    <w:rsid w:val="00E13835"/>
    <w:rsid w:val="00E35DC4"/>
    <w:rsid w:val="00E45C1F"/>
    <w:rsid w:val="00E60337"/>
    <w:rsid w:val="00E75E8F"/>
    <w:rsid w:val="00E8085B"/>
    <w:rsid w:val="00EA3DDF"/>
    <w:rsid w:val="00EB2D64"/>
    <w:rsid w:val="00EC0E76"/>
    <w:rsid w:val="00EC2E8F"/>
    <w:rsid w:val="00ED2087"/>
    <w:rsid w:val="00EE6674"/>
    <w:rsid w:val="00EF214D"/>
    <w:rsid w:val="00F05D89"/>
    <w:rsid w:val="00F1716F"/>
    <w:rsid w:val="00F2329A"/>
    <w:rsid w:val="00F4179A"/>
    <w:rsid w:val="00F52A36"/>
    <w:rsid w:val="00F64AF4"/>
    <w:rsid w:val="00F65F0B"/>
    <w:rsid w:val="00F66F44"/>
    <w:rsid w:val="00F72A42"/>
    <w:rsid w:val="00F73348"/>
    <w:rsid w:val="00F76FC1"/>
    <w:rsid w:val="00F82891"/>
    <w:rsid w:val="00F879A5"/>
    <w:rsid w:val="00F9470E"/>
    <w:rsid w:val="00FA1CBE"/>
    <w:rsid w:val="00FC2FE4"/>
    <w:rsid w:val="00FE2595"/>
    <w:rsid w:val="00FF25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27F08"/>
  <w15:docId w15:val="{CC00C056-4B17-4F4F-952F-1167C2EAA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3686"/>
    <w:pPr>
      <w:spacing w:after="200" w:line="276" w:lineRule="auto"/>
    </w:pPr>
    <w:rPr>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B3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327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0">
    <w:name w:val="Стандартний HTML Знак"/>
    <w:basedOn w:val="a0"/>
    <w:link w:val="HTML"/>
    <w:uiPriority w:val="99"/>
    <w:rsid w:val="00327476"/>
    <w:rPr>
      <w:rFonts w:ascii="Courier New" w:eastAsia="Times New Roman" w:hAnsi="Courier New" w:cs="Courier New"/>
      <w:lang w:eastAsia="zh-CN"/>
    </w:rPr>
  </w:style>
  <w:style w:type="paragraph" w:customStyle="1" w:styleId="rvps7">
    <w:name w:val="rvps7"/>
    <w:basedOn w:val="a"/>
    <w:rsid w:val="00B4737E"/>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rvts15">
    <w:name w:val="rvts15"/>
    <w:basedOn w:val="a0"/>
    <w:rsid w:val="00B4737E"/>
  </w:style>
  <w:style w:type="character" w:customStyle="1" w:styleId="apple-converted-space">
    <w:name w:val="apple-converted-space"/>
    <w:basedOn w:val="a0"/>
    <w:rsid w:val="00B4737E"/>
  </w:style>
  <w:style w:type="character" w:customStyle="1" w:styleId="rvts82">
    <w:name w:val="rvts82"/>
    <w:basedOn w:val="a0"/>
    <w:rsid w:val="00B4737E"/>
  </w:style>
  <w:style w:type="paragraph" w:customStyle="1" w:styleId="rvps12">
    <w:name w:val="rvps12"/>
    <w:basedOn w:val="a"/>
    <w:rsid w:val="00B4737E"/>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rvps1">
    <w:name w:val="rvps1"/>
    <w:basedOn w:val="a"/>
    <w:rsid w:val="00B4737E"/>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1">
    <w:name w:val="Текст1"/>
    <w:basedOn w:val="a"/>
    <w:rsid w:val="00727BF9"/>
    <w:pPr>
      <w:suppressAutoHyphens/>
      <w:spacing w:after="0" w:line="240" w:lineRule="auto"/>
    </w:pPr>
    <w:rPr>
      <w:rFonts w:ascii="Courier New" w:eastAsia="Times New Roman" w:hAnsi="Courier New" w:cs="Courier New"/>
      <w:sz w:val="20"/>
      <w:szCs w:val="20"/>
      <w:lang w:val="ru-RU" w:eastAsia="zh-CN"/>
    </w:rPr>
  </w:style>
  <w:style w:type="paragraph" w:styleId="a4">
    <w:name w:val="header"/>
    <w:basedOn w:val="a"/>
    <w:link w:val="a5"/>
    <w:uiPriority w:val="99"/>
    <w:unhideWhenUsed/>
    <w:rsid w:val="00C0762E"/>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C0762E"/>
    <w:rPr>
      <w:sz w:val="22"/>
      <w:szCs w:val="22"/>
      <w:lang w:val="uk-UA" w:eastAsia="en-US"/>
    </w:rPr>
  </w:style>
  <w:style w:type="paragraph" w:styleId="a6">
    <w:name w:val="footer"/>
    <w:basedOn w:val="a"/>
    <w:link w:val="a7"/>
    <w:uiPriority w:val="99"/>
    <w:unhideWhenUsed/>
    <w:rsid w:val="00C0762E"/>
    <w:pPr>
      <w:tabs>
        <w:tab w:val="center" w:pos="4677"/>
        <w:tab w:val="right" w:pos="9355"/>
      </w:tabs>
      <w:spacing w:after="0" w:line="240" w:lineRule="auto"/>
    </w:pPr>
  </w:style>
  <w:style w:type="character" w:customStyle="1" w:styleId="a7">
    <w:name w:val="Нижній колонтитул Знак"/>
    <w:basedOn w:val="a0"/>
    <w:link w:val="a6"/>
    <w:uiPriority w:val="99"/>
    <w:rsid w:val="00C0762E"/>
    <w:rPr>
      <w:sz w:val="22"/>
      <w:szCs w:val="22"/>
      <w:lang w:val="uk-UA" w:eastAsia="en-US"/>
    </w:rPr>
  </w:style>
  <w:style w:type="character" w:styleId="a8">
    <w:name w:val="Hyperlink"/>
    <w:basedOn w:val="a0"/>
    <w:uiPriority w:val="99"/>
    <w:semiHidden/>
    <w:unhideWhenUsed/>
    <w:rsid w:val="00F82891"/>
    <w:rPr>
      <w:color w:val="0000FF"/>
      <w:u w:val="single"/>
    </w:rPr>
  </w:style>
  <w:style w:type="paragraph" w:styleId="a9">
    <w:name w:val="Body Text"/>
    <w:basedOn w:val="a"/>
    <w:link w:val="aa"/>
    <w:uiPriority w:val="99"/>
    <w:semiHidden/>
    <w:unhideWhenUsed/>
    <w:rsid w:val="00E60337"/>
    <w:pPr>
      <w:spacing w:after="120"/>
    </w:pPr>
  </w:style>
  <w:style w:type="character" w:customStyle="1" w:styleId="aa">
    <w:name w:val="Основний текст Знак"/>
    <w:basedOn w:val="a0"/>
    <w:link w:val="a9"/>
    <w:uiPriority w:val="99"/>
    <w:semiHidden/>
    <w:rsid w:val="00E60337"/>
    <w:rPr>
      <w:sz w:val="22"/>
      <w:szCs w:val="22"/>
      <w:lang w:val="uk-UA" w:eastAsia="en-US"/>
    </w:rPr>
  </w:style>
  <w:style w:type="paragraph" w:customStyle="1" w:styleId="ab">
    <w:name w:val="Нормальний текст"/>
    <w:basedOn w:val="a"/>
    <w:rsid w:val="006C75E2"/>
    <w:pPr>
      <w:spacing w:before="120" w:after="0" w:line="240" w:lineRule="auto"/>
      <w:ind w:firstLine="567"/>
      <w:jc w:val="both"/>
    </w:pPr>
    <w:rPr>
      <w:rFonts w:ascii="Antiqua" w:eastAsia="Times New Roman" w:hAnsi="Antiqua"/>
      <w:sz w:val="26"/>
      <w:szCs w:val="20"/>
      <w:lang w:eastAsia="ru-RU"/>
    </w:rPr>
  </w:style>
  <w:style w:type="paragraph" w:styleId="ac">
    <w:name w:val="List Paragraph"/>
    <w:basedOn w:val="a"/>
    <w:uiPriority w:val="34"/>
    <w:qFormat/>
    <w:rsid w:val="009755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897">
      <w:bodyDiv w:val="1"/>
      <w:marLeft w:val="0"/>
      <w:marRight w:val="0"/>
      <w:marTop w:val="0"/>
      <w:marBottom w:val="0"/>
      <w:divBdr>
        <w:top w:val="none" w:sz="0" w:space="0" w:color="auto"/>
        <w:left w:val="none" w:sz="0" w:space="0" w:color="auto"/>
        <w:bottom w:val="none" w:sz="0" w:space="0" w:color="auto"/>
        <w:right w:val="none" w:sz="0" w:space="0" w:color="auto"/>
      </w:divBdr>
    </w:div>
    <w:div w:id="486212050">
      <w:bodyDiv w:val="1"/>
      <w:marLeft w:val="0"/>
      <w:marRight w:val="0"/>
      <w:marTop w:val="0"/>
      <w:marBottom w:val="0"/>
      <w:divBdr>
        <w:top w:val="none" w:sz="0" w:space="0" w:color="auto"/>
        <w:left w:val="none" w:sz="0" w:space="0" w:color="auto"/>
        <w:bottom w:val="none" w:sz="0" w:space="0" w:color="auto"/>
        <w:right w:val="none" w:sz="0" w:space="0" w:color="auto"/>
      </w:divBdr>
      <w:divsChild>
        <w:div w:id="690686040">
          <w:marLeft w:val="0"/>
          <w:marRight w:val="0"/>
          <w:marTop w:val="0"/>
          <w:marBottom w:val="0"/>
          <w:divBdr>
            <w:top w:val="none" w:sz="0" w:space="0" w:color="auto"/>
            <w:left w:val="none" w:sz="0" w:space="0" w:color="auto"/>
            <w:bottom w:val="none" w:sz="0" w:space="0" w:color="auto"/>
            <w:right w:val="none" w:sz="0" w:space="0" w:color="auto"/>
          </w:divBdr>
        </w:div>
      </w:divsChild>
    </w:div>
    <w:div w:id="794907693">
      <w:bodyDiv w:val="1"/>
      <w:marLeft w:val="0"/>
      <w:marRight w:val="0"/>
      <w:marTop w:val="0"/>
      <w:marBottom w:val="0"/>
      <w:divBdr>
        <w:top w:val="none" w:sz="0" w:space="0" w:color="auto"/>
        <w:left w:val="none" w:sz="0" w:space="0" w:color="auto"/>
        <w:bottom w:val="none" w:sz="0" w:space="0" w:color="auto"/>
        <w:right w:val="none" w:sz="0" w:space="0" w:color="auto"/>
      </w:divBdr>
      <w:divsChild>
        <w:div w:id="337319702">
          <w:marLeft w:val="0"/>
          <w:marRight w:val="0"/>
          <w:marTop w:val="0"/>
          <w:marBottom w:val="0"/>
          <w:divBdr>
            <w:top w:val="none" w:sz="0" w:space="0" w:color="auto"/>
            <w:left w:val="none" w:sz="0" w:space="0" w:color="auto"/>
            <w:bottom w:val="none" w:sz="0" w:space="0" w:color="auto"/>
            <w:right w:val="none" w:sz="0" w:space="0" w:color="auto"/>
          </w:divBdr>
        </w:div>
        <w:div w:id="908225402">
          <w:marLeft w:val="0"/>
          <w:marRight w:val="0"/>
          <w:marTop w:val="0"/>
          <w:marBottom w:val="0"/>
          <w:divBdr>
            <w:top w:val="none" w:sz="0" w:space="0" w:color="auto"/>
            <w:left w:val="none" w:sz="0" w:space="0" w:color="auto"/>
            <w:bottom w:val="none" w:sz="0" w:space="0" w:color="auto"/>
            <w:right w:val="none" w:sz="0" w:space="0" w:color="auto"/>
          </w:divBdr>
        </w:div>
        <w:div w:id="1032727229">
          <w:marLeft w:val="0"/>
          <w:marRight w:val="0"/>
          <w:marTop w:val="0"/>
          <w:marBottom w:val="0"/>
          <w:divBdr>
            <w:top w:val="none" w:sz="0" w:space="0" w:color="auto"/>
            <w:left w:val="none" w:sz="0" w:space="0" w:color="auto"/>
            <w:bottom w:val="none" w:sz="0" w:space="0" w:color="auto"/>
            <w:right w:val="none" w:sz="0" w:space="0" w:color="auto"/>
          </w:divBdr>
        </w:div>
      </w:divsChild>
    </w:div>
    <w:div w:id="848250536">
      <w:bodyDiv w:val="1"/>
      <w:marLeft w:val="0"/>
      <w:marRight w:val="0"/>
      <w:marTop w:val="0"/>
      <w:marBottom w:val="0"/>
      <w:divBdr>
        <w:top w:val="none" w:sz="0" w:space="0" w:color="auto"/>
        <w:left w:val="none" w:sz="0" w:space="0" w:color="auto"/>
        <w:bottom w:val="none" w:sz="0" w:space="0" w:color="auto"/>
        <w:right w:val="none" w:sz="0" w:space="0" w:color="auto"/>
      </w:divBdr>
      <w:divsChild>
        <w:div w:id="2025546886">
          <w:marLeft w:val="0"/>
          <w:marRight w:val="0"/>
          <w:marTop w:val="0"/>
          <w:marBottom w:val="0"/>
          <w:divBdr>
            <w:top w:val="none" w:sz="0" w:space="0" w:color="auto"/>
            <w:left w:val="none" w:sz="0" w:space="0" w:color="auto"/>
            <w:bottom w:val="none" w:sz="0" w:space="0" w:color="auto"/>
            <w:right w:val="none" w:sz="0" w:space="0" w:color="auto"/>
          </w:divBdr>
        </w:div>
        <w:div w:id="95564043">
          <w:marLeft w:val="0"/>
          <w:marRight w:val="0"/>
          <w:marTop w:val="0"/>
          <w:marBottom w:val="0"/>
          <w:divBdr>
            <w:top w:val="none" w:sz="0" w:space="0" w:color="auto"/>
            <w:left w:val="none" w:sz="0" w:space="0" w:color="auto"/>
            <w:bottom w:val="none" w:sz="0" w:space="0" w:color="auto"/>
            <w:right w:val="none" w:sz="0" w:space="0" w:color="auto"/>
          </w:divBdr>
        </w:div>
        <w:div w:id="295331999">
          <w:marLeft w:val="0"/>
          <w:marRight w:val="0"/>
          <w:marTop w:val="0"/>
          <w:marBottom w:val="0"/>
          <w:divBdr>
            <w:top w:val="none" w:sz="0" w:space="0" w:color="auto"/>
            <w:left w:val="none" w:sz="0" w:space="0" w:color="auto"/>
            <w:bottom w:val="none" w:sz="0" w:space="0" w:color="auto"/>
            <w:right w:val="none" w:sz="0" w:space="0" w:color="auto"/>
          </w:divBdr>
        </w:div>
      </w:divsChild>
    </w:div>
    <w:div w:id="1153839151">
      <w:bodyDiv w:val="1"/>
      <w:marLeft w:val="0"/>
      <w:marRight w:val="0"/>
      <w:marTop w:val="0"/>
      <w:marBottom w:val="0"/>
      <w:divBdr>
        <w:top w:val="none" w:sz="0" w:space="0" w:color="auto"/>
        <w:left w:val="none" w:sz="0" w:space="0" w:color="auto"/>
        <w:bottom w:val="none" w:sz="0" w:space="0" w:color="auto"/>
        <w:right w:val="none" w:sz="0" w:space="0" w:color="auto"/>
      </w:divBdr>
      <w:divsChild>
        <w:div w:id="740756282">
          <w:marLeft w:val="0"/>
          <w:marRight w:val="0"/>
          <w:marTop w:val="150"/>
          <w:marBottom w:val="150"/>
          <w:divBdr>
            <w:top w:val="none" w:sz="0" w:space="0" w:color="auto"/>
            <w:left w:val="none" w:sz="0" w:space="0" w:color="auto"/>
            <w:bottom w:val="none" w:sz="0" w:space="0" w:color="auto"/>
            <w:right w:val="none" w:sz="0" w:space="0" w:color="auto"/>
          </w:divBdr>
        </w:div>
        <w:div w:id="1874535431">
          <w:marLeft w:val="0"/>
          <w:marRight w:val="0"/>
          <w:marTop w:val="150"/>
          <w:marBottom w:val="150"/>
          <w:divBdr>
            <w:top w:val="none" w:sz="0" w:space="0" w:color="auto"/>
            <w:left w:val="none" w:sz="0" w:space="0" w:color="auto"/>
            <w:bottom w:val="none" w:sz="0" w:space="0" w:color="auto"/>
            <w:right w:val="none" w:sz="0" w:space="0" w:color="auto"/>
          </w:divBdr>
        </w:div>
        <w:div w:id="1906602371">
          <w:marLeft w:val="0"/>
          <w:marRight w:val="0"/>
          <w:marTop w:val="0"/>
          <w:marBottom w:val="150"/>
          <w:divBdr>
            <w:top w:val="none" w:sz="0" w:space="0" w:color="auto"/>
            <w:left w:val="none" w:sz="0" w:space="0" w:color="auto"/>
            <w:bottom w:val="none" w:sz="0" w:space="0" w:color="auto"/>
            <w:right w:val="none" w:sz="0" w:space="0" w:color="auto"/>
          </w:divBdr>
        </w:div>
        <w:div w:id="2035038977">
          <w:marLeft w:val="0"/>
          <w:marRight w:val="0"/>
          <w:marTop w:val="150"/>
          <w:marBottom w:val="150"/>
          <w:divBdr>
            <w:top w:val="none" w:sz="0" w:space="0" w:color="auto"/>
            <w:left w:val="none" w:sz="0" w:space="0" w:color="auto"/>
            <w:bottom w:val="none" w:sz="0" w:space="0" w:color="auto"/>
            <w:right w:val="none" w:sz="0" w:space="0" w:color="auto"/>
          </w:divBdr>
        </w:div>
      </w:divsChild>
    </w:div>
    <w:div w:id="1355379041">
      <w:bodyDiv w:val="1"/>
      <w:marLeft w:val="0"/>
      <w:marRight w:val="0"/>
      <w:marTop w:val="0"/>
      <w:marBottom w:val="0"/>
      <w:divBdr>
        <w:top w:val="none" w:sz="0" w:space="0" w:color="auto"/>
        <w:left w:val="none" w:sz="0" w:space="0" w:color="auto"/>
        <w:bottom w:val="none" w:sz="0" w:space="0" w:color="auto"/>
        <w:right w:val="none" w:sz="0" w:space="0" w:color="auto"/>
      </w:divBdr>
      <w:divsChild>
        <w:div w:id="2128622501">
          <w:marLeft w:val="0"/>
          <w:marRight w:val="0"/>
          <w:marTop w:val="0"/>
          <w:marBottom w:val="0"/>
          <w:divBdr>
            <w:top w:val="none" w:sz="0" w:space="0" w:color="auto"/>
            <w:left w:val="none" w:sz="0" w:space="0" w:color="auto"/>
            <w:bottom w:val="none" w:sz="0" w:space="0" w:color="auto"/>
            <w:right w:val="none" w:sz="0" w:space="0" w:color="auto"/>
          </w:divBdr>
        </w:div>
      </w:divsChild>
    </w:div>
    <w:div w:id="1357383944">
      <w:bodyDiv w:val="1"/>
      <w:marLeft w:val="0"/>
      <w:marRight w:val="0"/>
      <w:marTop w:val="0"/>
      <w:marBottom w:val="0"/>
      <w:divBdr>
        <w:top w:val="none" w:sz="0" w:space="0" w:color="auto"/>
        <w:left w:val="none" w:sz="0" w:space="0" w:color="auto"/>
        <w:bottom w:val="none" w:sz="0" w:space="0" w:color="auto"/>
        <w:right w:val="none" w:sz="0" w:space="0" w:color="auto"/>
      </w:divBdr>
      <w:divsChild>
        <w:div w:id="623191745">
          <w:marLeft w:val="0"/>
          <w:marRight w:val="0"/>
          <w:marTop w:val="0"/>
          <w:marBottom w:val="0"/>
          <w:divBdr>
            <w:top w:val="none" w:sz="0" w:space="0" w:color="auto"/>
            <w:left w:val="none" w:sz="0" w:space="0" w:color="auto"/>
            <w:bottom w:val="none" w:sz="0" w:space="0" w:color="auto"/>
            <w:right w:val="none" w:sz="0" w:space="0" w:color="auto"/>
          </w:divBdr>
        </w:div>
        <w:div w:id="1466464470">
          <w:marLeft w:val="0"/>
          <w:marRight w:val="0"/>
          <w:marTop w:val="0"/>
          <w:marBottom w:val="0"/>
          <w:divBdr>
            <w:top w:val="none" w:sz="0" w:space="0" w:color="auto"/>
            <w:left w:val="none" w:sz="0" w:space="0" w:color="auto"/>
            <w:bottom w:val="none" w:sz="0" w:space="0" w:color="auto"/>
            <w:right w:val="none" w:sz="0" w:space="0" w:color="auto"/>
          </w:divBdr>
        </w:div>
        <w:div w:id="1229267225">
          <w:marLeft w:val="0"/>
          <w:marRight w:val="0"/>
          <w:marTop w:val="0"/>
          <w:marBottom w:val="0"/>
          <w:divBdr>
            <w:top w:val="none" w:sz="0" w:space="0" w:color="auto"/>
            <w:left w:val="none" w:sz="0" w:space="0" w:color="auto"/>
            <w:bottom w:val="none" w:sz="0" w:space="0" w:color="auto"/>
            <w:right w:val="none" w:sz="0" w:space="0" w:color="auto"/>
          </w:divBdr>
        </w:div>
        <w:div w:id="1290477649">
          <w:marLeft w:val="0"/>
          <w:marRight w:val="0"/>
          <w:marTop w:val="0"/>
          <w:marBottom w:val="0"/>
          <w:divBdr>
            <w:top w:val="none" w:sz="0" w:space="0" w:color="auto"/>
            <w:left w:val="none" w:sz="0" w:space="0" w:color="auto"/>
            <w:bottom w:val="none" w:sz="0" w:space="0" w:color="auto"/>
            <w:right w:val="none" w:sz="0" w:space="0" w:color="auto"/>
          </w:divBdr>
        </w:div>
        <w:div w:id="1566254296">
          <w:marLeft w:val="0"/>
          <w:marRight w:val="0"/>
          <w:marTop w:val="0"/>
          <w:marBottom w:val="0"/>
          <w:divBdr>
            <w:top w:val="none" w:sz="0" w:space="0" w:color="auto"/>
            <w:left w:val="none" w:sz="0" w:space="0" w:color="auto"/>
            <w:bottom w:val="none" w:sz="0" w:space="0" w:color="auto"/>
            <w:right w:val="none" w:sz="0" w:space="0" w:color="auto"/>
          </w:divBdr>
        </w:div>
        <w:div w:id="2059427865">
          <w:marLeft w:val="0"/>
          <w:marRight w:val="0"/>
          <w:marTop w:val="0"/>
          <w:marBottom w:val="0"/>
          <w:divBdr>
            <w:top w:val="none" w:sz="0" w:space="0" w:color="auto"/>
            <w:left w:val="none" w:sz="0" w:space="0" w:color="auto"/>
            <w:bottom w:val="none" w:sz="0" w:space="0" w:color="auto"/>
            <w:right w:val="none" w:sz="0" w:space="0" w:color="auto"/>
          </w:divBdr>
        </w:div>
        <w:div w:id="1366171095">
          <w:marLeft w:val="0"/>
          <w:marRight w:val="0"/>
          <w:marTop w:val="0"/>
          <w:marBottom w:val="0"/>
          <w:divBdr>
            <w:top w:val="none" w:sz="0" w:space="0" w:color="auto"/>
            <w:left w:val="none" w:sz="0" w:space="0" w:color="auto"/>
            <w:bottom w:val="none" w:sz="0" w:space="0" w:color="auto"/>
            <w:right w:val="none" w:sz="0" w:space="0" w:color="auto"/>
          </w:divBdr>
        </w:div>
        <w:div w:id="1459033096">
          <w:marLeft w:val="0"/>
          <w:marRight w:val="0"/>
          <w:marTop w:val="0"/>
          <w:marBottom w:val="0"/>
          <w:divBdr>
            <w:top w:val="none" w:sz="0" w:space="0" w:color="auto"/>
            <w:left w:val="none" w:sz="0" w:space="0" w:color="auto"/>
            <w:bottom w:val="none" w:sz="0" w:space="0" w:color="auto"/>
            <w:right w:val="none" w:sz="0" w:space="0" w:color="auto"/>
          </w:divBdr>
        </w:div>
        <w:div w:id="285088294">
          <w:marLeft w:val="0"/>
          <w:marRight w:val="0"/>
          <w:marTop w:val="0"/>
          <w:marBottom w:val="0"/>
          <w:divBdr>
            <w:top w:val="none" w:sz="0" w:space="0" w:color="auto"/>
            <w:left w:val="none" w:sz="0" w:space="0" w:color="auto"/>
            <w:bottom w:val="none" w:sz="0" w:space="0" w:color="auto"/>
            <w:right w:val="none" w:sz="0" w:space="0" w:color="auto"/>
          </w:divBdr>
        </w:div>
        <w:div w:id="602105034">
          <w:marLeft w:val="0"/>
          <w:marRight w:val="0"/>
          <w:marTop w:val="0"/>
          <w:marBottom w:val="0"/>
          <w:divBdr>
            <w:top w:val="none" w:sz="0" w:space="0" w:color="auto"/>
            <w:left w:val="none" w:sz="0" w:space="0" w:color="auto"/>
            <w:bottom w:val="none" w:sz="0" w:space="0" w:color="auto"/>
            <w:right w:val="none" w:sz="0" w:space="0" w:color="auto"/>
          </w:divBdr>
        </w:div>
      </w:divsChild>
    </w:div>
    <w:div w:id="1382903526">
      <w:bodyDiv w:val="1"/>
      <w:marLeft w:val="0"/>
      <w:marRight w:val="0"/>
      <w:marTop w:val="0"/>
      <w:marBottom w:val="0"/>
      <w:divBdr>
        <w:top w:val="none" w:sz="0" w:space="0" w:color="auto"/>
        <w:left w:val="none" w:sz="0" w:space="0" w:color="auto"/>
        <w:bottom w:val="none" w:sz="0" w:space="0" w:color="auto"/>
        <w:right w:val="none" w:sz="0" w:space="0" w:color="auto"/>
      </w:divBdr>
      <w:divsChild>
        <w:div w:id="1304431762">
          <w:marLeft w:val="0"/>
          <w:marRight w:val="0"/>
          <w:marTop w:val="0"/>
          <w:marBottom w:val="0"/>
          <w:divBdr>
            <w:top w:val="none" w:sz="0" w:space="0" w:color="auto"/>
            <w:left w:val="none" w:sz="0" w:space="0" w:color="auto"/>
            <w:bottom w:val="none" w:sz="0" w:space="0" w:color="auto"/>
            <w:right w:val="none" w:sz="0" w:space="0" w:color="auto"/>
          </w:divBdr>
        </w:div>
        <w:div w:id="1449423920">
          <w:marLeft w:val="0"/>
          <w:marRight w:val="0"/>
          <w:marTop w:val="0"/>
          <w:marBottom w:val="0"/>
          <w:divBdr>
            <w:top w:val="none" w:sz="0" w:space="0" w:color="auto"/>
            <w:left w:val="none" w:sz="0" w:space="0" w:color="auto"/>
            <w:bottom w:val="none" w:sz="0" w:space="0" w:color="auto"/>
            <w:right w:val="none" w:sz="0" w:space="0" w:color="auto"/>
          </w:divBdr>
        </w:div>
        <w:div w:id="1909533195">
          <w:marLeft w:val="0"/>
          <w:marRight w:val="0"/>
          <w:marTop w:val="0"/>
          <w:marBottom w:val="0"/>
          <w:divBdr>
            <w:top w:val="none" w:sz="0" w:space="0" w:color="auto"/>
            <w:left w:val="none" w:sz="0" w:space="0" w:color="auto"/>
            <w:bottom w:val="none" w:sz="0" w:space="0" w:color="auto"/>
            <w:right w:val="none" w:sz="0" w:space="0" w:color="auto"/>
          </w:divBdr>
        </w:div>
        <w:div w:id="1788086239">
          <w:marLeft w:val="0"/>
          <w:marRight w:val="0"/>
          <w:marTop w:val="0"/>
          <w:marBottom w:val="0"/>
          <w:divBdr>
            <w:top w:val="none" w:sz="0" w:space="0" w:color="auto"/>
            <w:left w:val="none" w:sz="0" w:space="0" w:color="auto"/>
            <w:bottom w:val="none" w:sz="0" w:space="0" w:color="auto"/>
            <w:right w:val="none" w:sz="0" w:space="0" w:color="auto"/>
          </w:divBdr>
        </w:div>
        <w:div w:id="1951467482">
          <w:marLeft w:val="0"/>
          <w:marRight w:val="0"/>
          <w:marTop w:val="0"/>
          <w:marBottom w:val="0"/>
          <w:divBdr>
            <w:top w:val="none" w:sz="0" w:space="0" w:color="auto"/>
            <w:left w:val="none" w:sz="0" w:space="0" w:color="auto"/>
            <w:bottom w:val="none" w:sz="0" w:space="0" w:color="auto"/>
            <w:right w:val="none" w:sz="0" w:space="0" w:color="auto"/>
          </w:divBdr>
        </w:div>
      </w:divsChild>
    </w:div>
    <w:div w:id="1423140111">
      <w:bodyDiv w:val="1"/>
      <w:marLeft w:val="0"/>
      <w:marRight w:val="0"/>
      <w:marTop w:val="0"/>
      <w:marBottom w:val="0"/>
      <w:divBdr>
        <w:top w:val="none" w:sz="0" w:space="0" w:color="auto"/>
        <w:left w:val="none" w:sz="0" w:space="0" w:color="auto"/>
        <w:bottom w:val="none" w:sz="0" w:space="0" w:color="auto"/>
        <w:right w:val="none" w:sz="0" w:space="0" w:color="auto"/>
      </w:divBdr>
      <w:divsChild>
        <w:div w:id="26638283">
          <w:marLeft w:val="0"/>
          <w:marRight w:val="0"/>
          <w:marTop w:val="0"/>
          <w:marBottom w:val="150"/>
          <w:divBdr>
            <w:top w:val="none" w:sz="0" w:space="0" w:color="auto"/>
            <w:left w:val="none" w:sz="0" w:space="0" w:color="auto"/>
            <w:bottom w:val="none" w:sz="0" w:space="0" w:color="auto"/>
            <w:right w:val="none" w:sz="0" w:space="0" w:color="auto"/>
          </w:divBdr>
        </w:div>
      </w:divsChild>
    </w:div>
    <w:div w:id="1584490870">
      <w:bodyDiv w:val="1"/>
      <w:marLeft w:val="0"/>
      <w:marRight w:val="0"/>
      <w:marTop w:val="0"/>
      <w:marBottom w:val="0"/>
      <w:divBdr>
        <w:top w:val="none" w:sz="0" w:space="0" w:color="auto"/>
        <w:left w:val="none" w:sz="0" w:space="0" w:color="auto"/>
        <w:bottom w:val="none" w:sz="0" w:space="0" w:color="auto"/>
        <w:right w:val="none" w:sz="0" w:space="0" w:color="auto"/>
      </w:divBdr>
      <w:divsChild>
        <w:div w:id="2037273049">
          <w:marLeft w:val="0"/>
          <w:marRight w:val="0"/>
          <w:marTop w:val="0"/>
          <w:marBottom w:val="0"/>
          <w:divBdr>
            <w:top w:val="none" w:sz="0" w:space="0" w:color="auto"/>
            <w:left w:val="none" w:sz="0" w:space="0" w:color="auto"/>
            <w:bottom w:val="none" w:sz="0" w:space="0" w:color="auto"/>
            <w:right w:val="none" w:sz="0" w:space="0" w:color="auto"/>
          </w:divBdr>
        </w:div>
        <w:div w:id="240529223">
          <w:marLeft w:val="0"/>
          <w:marRight w:val="0"/>
          <w:marTop w:val="0"/>
          <w:marBottom w:val="0"/>
          <w:divBdr>
            <w:top w:val="none" w:sz="0" w:space="0" w:color="auto"/>
            <w:left w:val="none" w:sz="0" w:space="0" w:color="auto"/>
            <w:bottom w:val="none" w:sz="0" w:space="0" w:color="auto"/>
            <w:right w:val="none" w:sz="0" w:space="0" w:color="auto"/>
          </w:divBdr>
        </w:div>
      </w:divsChild>
    </w:div>
    <w:div w:id="1646659696">
      <w:bodyDiv w:val="1"/>
      <w:marLeft w:val="0"/>
      <w:marRight w:val="0"/>
      <w:marTop w:val="0"/>
      <w:marBottom w:val="0"/>
      <w:divBdr>
        <w:top w:val="none" w:sz="0" w:space="0" w:color="auto"/>
        <w:left w:val="none" w:sz="0" w:space="0" w:color="auto"/>
        <w:bottom w:val="none" w:sz="0" w:space="0" w:color="auto"/>
        <w:right w:val="none" w:sz="0" w:space="0" w:color="auto"/>
      </w:divBdr>
      <w:divsChild>
        <w:div w:id="710082589">
          <w:marLeft w:val="0"/>
          <w:marRight w:val="0"/>
          <w:marTop w:val="0"/>
          <w:marBottom w:val="0"/>
          <w:divBdr>
            <w:top w:val="none" w:sz="0" w:space="0" w:color="auto"/>
            <w:left w:val="none" w:sz="0" w:space="0" w:color="auto"/>
            <w:bottom w:val="none" w:sz="0" w:space="0" w:color="auto"/>
            <w:right w:val="none" w:sz="0" w:space="0" w:color="auto"/>
          </w:divBdr>
        </w:div>
      </w:divsChild>
    </w:div>
    <w:div w:id="1688631746">
      <w:bodyDiv w:val="1"/>
      <w:marLeft w:val="0"/>
      <w:marRight w:val="0"/>
      <w:marTop w:val="0"/>
      <w:marBottom w:val="0"/>
      <w:divBdr>
        <w:top w:val="none" w:sz="0" w:space="0" w:color="auto"/>
        <w:left w:val="none" w:sz="0" w:space="0" w:color="auto"/>
        <w:bottom w:val="none" w:sz="0" w:space="0" w:color="auto"/>
        <w:right w:val="none" w:sz="0" w:space="0" w:color="auto"/>
      </w:divBdr>
    </w:div>
    <w:div w:id="1747921633">
      <w:bodyDiv w:val="1"/>
      <w:marLeft w:val="0"/>
      <w:marRight w:val="0"/>
      <w:marTop w:val="0"/>
      <w:marBottom w:val="0"/>
      <w:divBdr>
        <w:top w:val="none" w:sz="0" w:space="0" w:color="auto"/>
        <w:left w:val="none" w:sz="0" w:space="0" w:color="auto"/>
        <w:bottom w:val="none" w:sz="0" w:space="0" w:color="auto"/>
        <w:right w:val="none" w:sz="0" w:space="0" w:color="auto"/>
      </w:divBdr>
      <w:divsChild>
        <w:div w:id="55202460">
          <w:marLeft w:val="0"/>
          <w:marRight w:val="0"/>
          <w:marTop w:val="0"/>
          <w:marBottom w:val="0"/>
          <w:divBdr>
            <w:top w:val="none" w:sz="0" w:space="0" w:color="auto"/>
            <w:left w:val="none" w:sz="0" w:space="0" w:color="auto"/>
            <w:bottom w:val="none" w:sz="0" w:space="0" w:color="auto"/>
            <w:right w:val="none" w:sz="0" w:space="0" w:color="auto"/>
          </w:divBdr>
        </w:div>
        <w:div w:id="1017199507">
          <w:marLeft w:val="0"/>
          <w:marRight w:val="0"/>
          <w:marTop w:val="0"/>
          <w:marBottom w:val="0"/>
          <w:divBdr>
            <w:top w:val="none" w:sz="0" w:space="0" w:color="auto"/>
            <w:left w:val="none" w:sz="0" w:space="0" w:color="auto"/>
            <w:bottom w:val="none" w:sz="0" w:space="0" w:color="auto"/>
            <w:right w:val="none" w:sz="0" w:space="0" w:color="auto"/>
          </w:divBdr>
        </w:div>
        <w:div w:id="440026910">
          <w:marLeft w:val="0"/>
          <w:marRight w:val="0"/>
          <w:marTop w:val="0"/>
          <w:marBottom w:val="0"/>
          <w:divBdr>
            <w:top w:val="none" w:sz="0" w:space="0" w:color="auto"/>
            <w:left w:val="none" w:sz="0" w:space="0" w:color="auto"/>
            <w:bottom w:val="none" w:sz="0" w:space="0" w:color="auto"/>
            <w:right w:val="none" w:sz="0" w:space="0" w:color="auto"/>
          </w:divBdr>
        </w:div>
        <w:div w:id="1852984220">
          <w:marLeft w:val="0"/>
          <w:marRight w:val="0"/>
          <w:marTop w:val="0"/>
          <w:marBottom w:val="0"/>
          <w:divBdr>
            <w:top w:val="none" w:sz="0" w:space="0" w:color="auto"/>
            <w:left w:val="none" w:sz="0" w:space="0" w:color="auto"/>
            <w:bottom w:val="none" w:sz="0" w:space="0" w:color="auto"/>
            <w:right w:val="none" w:sz="0" w:space="0" w:color="auto"/>
          </w:divBdr>
        </w:div>
        <w:div w:id="1256786443">
          <w:marLeft w:val="0"/>
          <w:marRight w:val="0"/>
          <w:marTop w:val="0"/>
          <w:marBottom w:val="0"/>
          <w:divBdr>
            <w:top w:val="none" w:sz="0" w:space="0" w:color="auto"/>
            <w:left w:val="none" w:sz="0" w:space="0" w:color="auto"/>
            <w:bottom w:val="none" w:sz="0" w:space="0" w:color="auto"/>
            <w:right w:val="none" w:sz="0" w:space="0" w:color="auto"/>
          </w:divBdr>
        </w:div>
        <w:div w:id="1367563628">
          <w:marLeft w:val="0"/>
          <w:marRight w:val="0"/>
          <w:marTop w:val="0"/>
          <w:marBottom w:val="0"/>
          <w:divBdr>
            <w:top w:val="none" w:sz="0" w:space="0" w:color="auto"/>
            <w:left w:val="none" w:sz="0" w:space="0" w:color="auto"/>
            <w:bottom w:val="none" w:sz="0" w:space="0" w:color="auto"/>
            <w:right w:val="none" w:sz="0" w:space="0" w:color="auto"/>
          </w:divBdr>
        </w:div>
        <w:div w:id="340360100">
          <w:marLeft w:val="0"/>
          <w:marRight w:val="0"/>
          <w:marTop w:val="0"/>
          <w:marBottom w:val="0"/>
          <w:divBdr>
            <w:top w:val="none" w:sz="0" w:space="0" w:color="auto"/>
            <w:left w:val="none" w:sz="0" w:space="0" w:color="auto"/>
            <w:bottom w:val="none" w:sz="0" w:space="0" w:color="auto"/>
            <w:right w:val="none" w:sz="0" w:space="0" w:color="auto"/>
          </w:divBdr>
        </w:div>
      </w:divsChild>
    </w:div>
    <w:div w:id="1780760099">
      <w:bodyDiv w:val="1"/>
      <w:marLeft w:val="0"/>
      <w:marRight w:val="0"/>
      <w:marTop w:val="0"/>
      <w:marBottom w:val="0"/>
      <w:divBdr>
        <w:top w:val="none" w:sz="0" w:space="0" w:color="auto"/>
        <w:left w:val="none" w:sz="0" w:space="0" w:color="auto"/>
        <w:bottom w:val="none" w:sz="0" w:space="0" w:color="auto"/>
        <w:right w:val="none" w:sz="0" w:space="0" w:color="auto"/>
      </w:divBdr>
      <w:divsChild>
        <w:div w:id="910695447">
          <w:marLeft w:val="0"/>
          <w:marRight w:val="0"/>
          <w:marTop w:val="0"/>
          <w:marBottom w:val="0"/>
          <w:divBdr>
            <w:top w:val="none" w:sz="0" w:space="0" w:color="auto"/>
            <w:left w:val="none" w:sz="0" w:space="0" w:color="auto"/>
            <w:bottom w:val="none" w:sz="0" w:space="0" w:color="auto"/>
            <w:right w:val="none" w:sz="0" w:space="0" w:color="auto"/>
          </w:divBdr>
        </w:div>
        <w:div w:id="628048724">
          <w:marLeft w:val="0"/>
          <w:marRight w:val="0"/>
          <w:marTop w:val="0"/>
          <w:marBottom w:val="0"/>
          <w:divBdr>
            <w:top w:val="none" w:sz="0" w:space="0" w:color="auto"/>
            <w:left w:val="none" w:sz="0" w:space="0" w:color="auto"/>
            <w:bottom w:val="none" w:sz="0" w:space="0" w:color="auto"/>
            <w:right w:val="none" w:sz="0" w:space="0" w:color="auto"/>
          </w:divBdr>
        </w:div>
        <w:div w:id="423115455">
          <w:marLeft w:val="0"/>
          <w:marRight w:val="0"/>
          <w:marTop w:val="0"/>
          <w:marBottom w:val="0"/>
          <w:divBdr>
            <w:top w:val="none" w:sz="0" w:space="0" w:color="auto"/>
            <w:left w:val="none" w:sz="0" w:space="0" w:color="auto"/>
            <w:bottom w:val="none" w:sz="0" w:space="0" w:color="auto"/>
            <w:right w:val="none" w:sz="0" w:space="0" w:color="auto"/>
          </w:divBdr>
        </w:div>
        <w:div w:id="940914837">
          <w:marLeft w:val="0"/>
          <w:marRight w:val="0"/>
          <w:marTop w:val="0"/>
          <w:marBottom w:val="0"/>
          <w:divBdr>
            <w:top w:val="none" w:sz="0" w:space="0" w:color="auto"/>
            <w:left w:val="none" w:sz="0" w:space="0" w:color="auto"/>
            <w:bottom w:val="none" w:sz="0" w:space="0" w:color="auto"/>
            <w:right w:val="none" w:sz="0" w:space="0" w:color="auto"/>
          </w:divBdr>
        </w:div>
        <w:div w:id="929776901">
          <w:marLeft w:val="0"/>
          <w:marRight w:val="0"/>
          <w:marTop w:val="0"/>
          <w:marBottom w:val="0"/>
          <w:divBdr>
            <w:top w:val="none" w:sz="0" w:space="0" w:color="auto"/>
            <w:left w:val="none" w:sz="0" w:space="0" w:color="auto"/>
            <w:bottom w:val="none" w:sz="0" w:space="0" w:color="auto"/>
            <w:right w:val="none" w:sz="0" w:space="0" w:color="auto"/>
          </w:divBdr>
        </w:div>
        <w:div w:id="1996252927">
          <w:marLeft w:val="0"/>
          <w:marRight w:val="0"/>
          <w:marTop w:val="0"/>
          <w:marBottom w:val="0"/>
          <w:divBdr>
            <w:top w:val="none" w:sz="0" w:space="0" w:color="auto"/>
            <w:left w:val="none" w:sz="0" w:space="0" w:color="auto"/>
            <w:bottom w:val="none" w:sz="0" w:space="0" w:color="auto"/>
            <w:right w:val="none" w:sz="0" w:space="0" w:color="auto"/>
          </w:divBdr>
        </w:div>
      </w:divsChild>
    </w:div>
    <w:div w:id="1978756980">
      <w:bodyDiv w:val="1"/>
      <w:marLeft w:val="0"/>
      <w:marRight w:val="0"/>
      <w:marTop w:val="0"/>
      <w:marBottom w:val="0"/>
      <w:divBdr>
        <w:top w:val="none" w:sz="0" w:space="0" w:color="auto"/>
        <w:left w:val="none" w:sz="0" w:space="0" w:color="auto"/>
        <w:bottom w:val="none" w:sz="0" w:space="0" w:color="auto"/>
        <w:right w:val="none" w:sz="0" w:space="0" w:color="auto"/>
      </w:divBdr>
      <w:divsChild>
        <w:div w:id="1573392355">
          <w:marLeft w:val="0"/>
          <w:marRight w:val="0"/>
          <w:marTop w:val="0"/>
          <w:marBottom w:val="0"/>
          <w:divBdr>
            <w:top w:val="none" w:sz="0" w:space="0" w:color="auto"/>
            <w:left w:val="none" w:sz="0" w:space="0" w:color="auto"/>
            <w:bottom w:val="none" w:sz="0" w:space="0" w:color="auto"/>
            <w:right w:val="none" w:sz="0" w:space="0" w:color="auto"/>
          </w:divBdr>
        </w:div>
        <w:div w:id="1954239079">
          <w:marLeft w:val="0"/>
          <w:marRight w:val="0"/>
          <w:marTop w:val="0"/>
          <w:marBottom w:val="0"/>
          <w:divBdr>
            <w:top w:val="none" w:sz="0" w:space="0" w:color="auto"/>
            <w:left w:val="none" w:sz="0" w:space="0" w:color="auto"/>
            <w:bottom w:val="none" w:sz="0" w:space="0" w:color="auto"/>
            <w:right w:val="none" w:sz="0" w:space="0" w:color="auto"/>
          </w:divBdr>
        </w:div>
        <w:div w:id="15883470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016385-4EED-44FB-9D91-1F2EBFC3B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3183</Words>
  <Characters>1815</Characters>
  <Application>Microsoft Office Word</Application>
  <DocSecurity>0</DocSecurity>
  <Lines>15</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Рената Перепелична</dc:creator>
  <cp:lastModifiedBy>ЛАЗАРОВИЧ Рената Богданівна</cp:lastModifiedBy>
  <cp:revision>3</cp:revision>
  <cp:lastPrinted>2021-08-20T10:34:00Z</cp:lastPrinted>
  <dcterms:created xsi:type="dcterms:W3CDTF">2021-12-02T12:49:00Z</dcterms:created>
  <dcterms:modified xsi:type="dcterms:W3CDTF">2021-12-02T12:49:00Z</dcterms:modified>
</cp:coreProperties>
</file>