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F3FDC" w14:textId="77777777" w:rsidR="007943E6" w:rsidRPr="00186575" w:rsidRDefault="007943E6" w:rsidP="00186575">
      <w:pPr>
        <w:jc w:val="center"/>
        <w:rPr>
          <w:rFonts w:ascii="Times New Roman" w:hAnsi="Times New Roman"/>
          <w:b/>
          <w:sz w:val="28"/>
          <w:szCs w:val="28"/>
        </w:rPr>
      </w:pPr>
      <w:r w:rsidRPr="00186575">
        <w:rPr>
          <w:rFonts w:ascii="Times New Roman" w:hAnsi="Times New Roman"/>
          <w:b/>
          <w:sz w:val="28"/>
          <w:szCs w:val="28"/>
        </w:rPr>
        <w:t>ПОЯСНЮВАЛЬНА ЗАПИСКА</w:t>
      </w:r>
    </w:p>
    <w:p w14:paraId="4792B028" w14:textId="77777777" w:rsidR="00266EDF" w:rsidRDefault="007943E6" w:rsidP="00186575">
      <w:pPr>
        <w:pStyle w:val="2"/>
        <w:spacing w:before="0" w:after="0"/>
        <w:rPr>
          <w:sz w:val="28"/>
          <w:szCs w:val="28"/>
        </w:rPr>
      </w:pPr>
      <w:r w:rsidRPr="00186575">
        <w:rPr>
          <w:sz w:val="28"/>
          <w:szCs w:val="28"/>
        </w:rPr>
        <w:t xml:space="preserve">до проекту Закону України </w:t>
      </w:r>
      <w:r w:rsidR="00303210" w:rsidRPr="00186575">
        <w:rPr>
          <w:sz w:val="28"/>
          <w:szCs w:val="28"/>
        </w:rPr>
        <w:t xml:space="preserve">«Про внесення змін до деяких </w:t>
      </w:r>
    </w:p>
    <w:p w14:paraId="0D1F5F2B" w14:textId="77777777" w:rsidR="00266EDF" w:rsidRDefault="00303210" w:rsidP="00186575">
      <w:pPr>
        <w:pStyle w:val="2"/>
        <w:spacing w:before="0" w:after="0"/>
        <w:rPr>
          <w:sz w:val="28"/>
          <w:szCs w:val="28"/>
        </w:rPr>
      </w:pPr>
      <w:r w:rsidRPr="00186575">
        <w:rPr>
          <w:sz w:val="28"/>
          <w:szCs w:val="28"/>
        </w:rPr>
        <w:t xml:space="preserve">законодавчих актів України у сфері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w:t>
      </w:r>
    </w:p>
    <w:p w14:paraId="4D1E8766" w14:textId="0792A301" w:rsidR="007943E6" w:rsidRPr="00186575" w:rsidRDefault="00303210" w:rsidP="00186575">
      <w:pPr>
        <w:pStyle w:val="2"/>
        <w:spacing w:before="0" w:after="0"/>
        <w:rPr>
          <w:b w:val="0"/>
          <w:sz w:val="28"/>
          <w:szCs w:val="28"/>
          <w:shd w:val="clear" w:color="auto" w:fill="FDFDFD"/>
        </w:rPr>
      </w:pPr>
      <w:r w:rsidRPr="00186575">
        <w:rPr>
          <w:sz w:val="28"/>
          <w:szCs w:val="28"/>
        </w:rPr>
        <w:t>суспільної необхідності»</w:t>
      </w:r>
      <w:r w:rsidR="007943E6" w:rsidRPr="00186575">
        <w:rPr>
          <w:sz w:val="28"/>
          <w:szCs w:val="28"/>
        </w:rPr>
        <w:br/>
      </w:r>
    </w:p>
    <w:p w14:paraId="57A84504" w14:textId="77777777"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1. Мета</w:t>
      </w:r>
    </w:p>
    <w:p w14:paraId="0336EDEB" w14:textId="1520837F" w:rsidR="00D04AC3" w:rsidRPr="00186575" w:rsidRDefault="002D607E" w:rsidP="00BB2CD5">
      <w:pPr>
        <w:tabs>
          <w:tab w:val="left" w:pos="1134"/>
        </w:tabs>
        <w:ind w:firstLine="851"/>
        <w:jc w:val="both"/>
        <w:rPr>
          <w:rFonts w:ascii="Times New Roman" w:hAnsi="Times New Roman"/>
          <w:sz w:val="28"/>
          <w:szCs w:val="28"/>
        </w:rPr>
      </w:pPr>
      <w:r>
        <w:rPr>
          <w:rFonts w:ascii="Times New Roman" w:hAnsi="Times New Roman"/>
          <w:bCs/>
          <w:sz w:val="28"/>
          <w:szCs w:val="28"/>
        </w:rPr>
        <w:t>П</w:t>
      </w:r>
      <w:r w:rsidR="0033523D" w:rsidRPr="00186575">
        <w:rPr>
          <w:rFonts w:ascii="Times New Roman" w:hAnsi="Times New Roman"/>
          <w:bCs/>
          <w:sz w:val="28"/>
          <w:szCs w:val="28"/>
        </w:rPr>
        <w:t>роект Закону України</w:t>
      </w:r>
      <w:r>
        <w:rPr>
          <w:rFonts w:ascii="Times New Roman" w:hAnsi="Times New Roman"/>
          <w:bCs/>
          <w:sz w:val="28"/>
          <w:szCs w:val="28"/>
        </w:rPr>
        <w:t xml:space="preserve"> </w:t>
      </w:r>
      <w:r w:rsidRPr="002D607E">
        <w:rPr>
          <w:rFonts w:ascii="Times New Roman" w:hAnsi="Times New Roman"/>
          <w:bCs/>
          <w:sz w:val="28"/>
          <w:szCs w:val="28"/>
        </w:rPr>
        <w:t>«Про внесення змін до деяких законодавчих актів України у сфері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9F7FD5">
        <w:rPr>
          <w:rFonts w:ascii="Times New Roman" w:hAnsi="Times New Roman"/>
          <w:bCs/>
          <w:sz w:val="28"/>
          <w:szCs w:val="28"/>
        </w:rPr>
        <w:t xml:space="preserve"> (далі – проект акта)</w:t>
      </w:r>
      <w:r w:rsidR="0033523D" w:rsidRPr="00186575">
        <w:rPr>
          <w:rFonts w:ascii="Times New Roman" w:hAnsi="Times New Roman"/>
          <w:bCs/>
          <w:sz w:val="28"/>
          <w:szCs w:val="28"/>
        </w:rPr>
        <w:t xml:space="preserve"> має за мету прискорення процедури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 тому </w:t>
      </w:r>
      <w:r w:rsidR="00D04AC3" w:rsidRPr="00186575">
        <w:rPr>
          <w:rFonts w:ascii="Times New Roman" w:hAnsi="Times New Roman"/>
          <w:sz w:val="28"/>
          <w:szCs w:val="28"/>
        </w:rPr>
        <w:t>для будівництва автомобільних доріг загального користування державного значення, мостів, естакад та об’єктів, необхідних для їх експлуатації,</w:t>
      </w:r>
      <w:r w:rsidR="00DE59A9" w:rsidRPr="00186575">
        <w:rPr>
          <w:rFonts w:ascii="Times New Roman" w:hAnsi="Times New Roman"/>
          <w:sz w:val="28"/>
          <w:szCs w:val="28"/>
        </w:rPr>
        <w:t xml:space="preserve"> в тому числі,</w:t>
      </w:r>
      <w:r w:rsidR="00D04AC3" w:rsidRPr="00186575">
        <w:rPr>
          <w:rFonts w:ascii="Times New Roman" w:hAnsi="Times New Roman"/>
          <w:sz w:val="28"/>
          <w:szCs w:val="28"/>
        </w:rPr>
        <w:t xml:space="preserve"> </w:t>
      </w:r>
      <w:r w:rsidR="00C27767" w:rsidRPr="00C27767">
        <w:rPr>
          <w:rFonts w:ascii="Times New Roman" w:hAnsi="Times New Roman"/>
          <w:sz w:val="28"/>
          <w:szCs w:val="28"/>
        </w:rPr>
        <w:t>в тому числі на умовах концесії або інших формах здійснення державно-приватного партнерства</w:t>
      </w:r>
      <w:r w:rsidR="0027314B" w:rsidRPr="00186575">
        <w:rPr>
          <w:rFonts w:ascii="Times New Roman" w:hAnsi="Times New Roman"/>
          <w:sz w:val="28"/>
          <w:szCs w:val="28"/>
        </w:rPr>
        <w:t>.</w:t>
      </w:r>
    </w:p>
    <w:p w14:paraId="11F9A30B" w14:textId="77777777" w:rsidR="00887AB5" w:rsidRPr="00186575" w:rsidRDefault="00887AB5" w:rsidP="00BB2CD5">
      <w:pPr>
        <w:tabs>
          <w:tab w:val="left" w:pos="1134"/>
        </w:tabs>
        <w:ind w:firstLine="851"/>
        <w:jc w:val="both"/>
        <w:rPr>
          <w:rFonts w:ascii="Times New Roman" w:hAnsi="Times New Roman"/>
          <w:bCs/>
          <w:sz w:val="28"/>
          <w:szCs w:val="28"/>
        </w:rPr>
      </w:pPr>
    </w:p>
    <w:p w14:paraId="0607380F" w14:textId="0917606F"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2. Обґрунтування необхідності прийняття акта</w:t>
      </w:r>
    </w:p>
    <w:p w14:paraId="3D879AE1" w14:textId="08900E84" w:rsidR="009F7FD5" w:rsidRDefault="009F7FD5"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Проект акта розроблено для </w:t>
      </w:r>
      <w:r w:rsidR="00914C5A">
        <w:rPr>
          <w:rFonts w:ascii="Times New Roman" w:hAnsi="Times New Roman"/>
          <w:bCs/>
          <w:sz w:val="28"/>
          <w:szCs w:val="28"/>
        </w:rPr>
        <w:t>розв’язання</w:t>
      </w:r>
      <w:r>
        <w:rPr>
          <w:rFonts w:ascii="Times New Roman" w:hAnsi="Times New Roman"/>
          <w:bCs/>
          <w:sz w:val="28"/>
          <w:szCs w:val="28"/>
        </w:rPr>
        <w:t xml:space="preserve"> проблем, визначених </w:t>
      </w:r>
      <w:r w:rsidR="00914C5A">
        <w:rPr>
          <w:rFonts w:ascii="Times New Roman" w:hAnsi="Times New Roman"/>
          <w:bCs/>
          <w:sz w:val="28"/>
          <w:szCs w:val="28"/>
        </w:rPr>
        <w:t>під</w:t>
      </w:r>
      <w:r>
        <w:rPr>
          <w:rFonts w:ascii="Times New Roman" w:hAnsi="Times New Roman"/>
          <w:bCs/>
          <w:sz w:val="28"/>
          <w:szCs w:val="28"/>
        </w:rPr>
        <w:t>розділом «Інноваційний розвиток транспортної галузі та глобальні інвестиційні проекти»</w:t>
      </w:r>
      <w:r w:rsidR="00914C5A">
        <w:rPr>
          <w:rFonts w:ascii="Times New Roman" w:hAnsi="Times New Roman"/>
          <w:bCs/>
          <w:sz w:val="28"/>
          <w:szCs w:val="28"/>
        </w:rPr>
        <w:t xml:space="preserve"> розділу «Мета Стратегії та основні напрями її реалізації»</w:t>
      </w:r>
      <w:r>
        <w:rPr>
          <w:rFonts w:ascii="Times New Roman" w:hAnsi="Times New Roman"/>
          <w:bCs/>
          <w:sz w:val="28"/>
          <w:szCs w:val="28"/>
        </w:rPr>
        <w:t xml:space="preserve"> Національної транспортної стратегії України на період до 2030 року, схваленої розпорядженням Кабінету Міністрів України від 30 травня 2018 р. № 430 (далі – Стратегія</w:t>
      </w:r>
      <w:r w:rsidR="00914C5A">
        <w:rPr>
          <w:rFonts w:ascii="Times New Roman" w:hAnsi="Times New Roman"/>
          <w:bCs/>
          <w:sz w:val="28"/>
          <w:szCs w:val="28"/>
        </w:rPr>
        <w:t>)</w:t>
      </w:r>
      <w:r>
        <w:rPr>
          <w:rFonts w:ascii="Times New Roman" w:hAnsi="Times New Roman"/>
          <w:bCs/>
          <w:sz w:val="28"/>
          <w:szCs w:val="28"/>
        </w:rPr>
        <w:t>.</w:t>
      </w:r>
    </w:p>
    <w:p w14:paraId="4EA84561" w14:textId="070F5BF1" w:rsidR="009F7FD5" w:rsidRDefault="00914C5A"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Так, Стратегією визначено ряд проблем, що потребують розв’язання, зокрема, недосконалість механізму законодавчого регулювання питання відведення земельних ділянок для будівництва та експлуатації об’єктів транспортної інфраструктури.</w:t>
      </w:r>
    </w:p>
    <w:p w14:paraId="7346E50B" w14:textId="6FFCE2F4" w:rsidR="00914C5A" w:rsidRDefault="00914C5A"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Одним із завдань Стратегії, яке необхідно вирішити для врегулювання вказаної проблеми є врегулювання на законодавчому рівні питання створення спрощеного механізму вилучення та викупу земельних ділянок для розвитку транспортної інфраструктури, передачі земель в концесію для будівництва автомобільних доріг та оформлення підприємствам та організаціям транспорту земельних ділянок у користування.</w:t>
      </w:r>
    </w:p>
    <w:p w14:paraId="539BAB97" w14:textId="40D205D0" w:rsidR="00914C5A" w:rsidRDefault="00914C5A"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Чинний механізм примусового відчуження вказаних об’єктів є занадто </w:t>
      </w:r>
      <w:r w:rsidR="00EE2EA6">
        <w:rPr>
          <w:rFonts w:ascii="Times New Roman" w:hAnsi="Times New Roman"/>
          <w:bCs/>
          <w:sz w:val="28"/>
          <w:szCs w:val="28"/>
        </w:rPr>
        <w:t>довготривалим та, як наслідок, недостатньо дієвим в умовах нагальної  необхідності побудови нових автомобільних доріг.</w:t>
      </w:r>
    </w:p>
    <w:p w14:paraId="7C9A26DE" w14:textId="1708EA15" w:rsidR="00EE2EA6" w:rsidRDefault="00EE2EA6"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Для прикладу, Харківським апеляційним адміністративним судом більше року розглядалася справа за адміністративним позовом Хорольської  районної державної адміністрації Полтавської області про примусове відчуження однієї із земельних ділянок для будівництва обходу с. Покровська </w:t>
      </w:r>
      <w:r>
        <w:rPr>
          <w:rFonts w:ascii="Times New Roman" w:hAnsi="Times New Roman"/>
          <w:bCs/>
          <w:sz w:val="28"/>
          <w:szCs w:val="28"/>
        </w:rPr>
        <w:lastRenderedPageBreak/>
        <w:t>Багачка Хорольського району Полтавської області, а також справа за адміністративним позовом Великобагачанської районної державної адміністрації Полтавської області про примусове відчуження однієї із земельних ділянок для будівництва обходу с.</w:t>
      </w:r>
      <w:r w:rsidR="008A7A64">
        <w:rPr>
          <w:rFonts w:ascii="Times New Roman" w:hAnsi="Times New Roman"/>
          <w:bCs/>
          <w:sz w:val="28"/>
          <w:szCs w:val="28"/>
        </w:rPr>
        <w:t> </w:t>
      </w:r>
      <w:r>
        <w:rPr>
          <w:rFonts w:ascii="Times New Roman" w:hAnsi="Times New Roman"/>
          <w:bCs/>
          <w:sz w:val="28"/>
          <w:szCs w:val="28"/>
        </w:rPr>
        <w:t>Красногорівка Великобагачанського району.</w:t>
      </w:r>
    </w:p>
    <w:p w14:paraId="1959F3F6" w14:textId="0A51C8EB" w:rsidR="008A7A64" w:rsidRDefault="008A7A64"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Півтора року Харківським апеляційним адміністративним судом розглядалася також справа про п</w:t>
      </w:r>
      <w:r w:rsidRPr="008A7A64">
        <w:rPr>
          <w:rFonts w:ascii="Times New Roman" w:hAnsi="Times New Roman"/>
          <w:bCs/>
          <w:sz w:val="28"/>
          <w:szCs w:val="28"/>
        </w:rPr>
        <w:t>римусов</w:t>
      </w:r>
      <w:r>
        <w:rPr>
          <w:rFonts w:ascii="Times New Roman" w:hAnsi="Times New Roman"/>
          <w:bCs/>
          <w:sz w:val="28"/>
          <w:szCs w:val="28"/>
        </w:rPr>
        <w:t>е</w:t>
      </w:r>
      <w:r w:rsidRPr="008A7A64">
        <w:rPr>
          <w:rFonts w:ascii="Times New Roman" w:hAnsi="Times New Roman"/>
          <w:bCs/>
          <w:sz w:val="28"/>
          <w:szCs w:val="28"/>
        </w:rPr>
        <w:t xml:space="preserve"> відчуж</w:t>
      </w:r>
      <w:r>
        <w:rPr>
          <w:rFonts w:ascii="Times New Roman" w:hAnsi="Times New Roman"/>
          <w:bCs/>
          <w:sz w:val="28"/>
          <w:szCs w:val="28"/>
        </w:rPr>
        <w:t>ення</w:t>
      </w:r>
      <w:r w:rsidRPr="008A7A64">
        <w:rPr>
          <w:rFonts w:ascii="Times New Roman" w:hAnsi="Times New Roman"/>
          <w:bCs/>
          <w:sz w:val="28"/>
          <w:szCs w:val="28"/>
        </w:rPr>
        <w:t xml:space="preserve"> у державну власність з мотивів суспільної необхідності земельн</w:t>
      </w:r>
      <w:r>
        <w:rPr>
          <w:rFonts w:ascii="Times New Roman" w:hAnsi="Times New Roman"/>
          <w:bCs/>
          <w:sz w:val="28"/>
          <w:szCs w:val="28"/>
        </w:rPr>
        <w:t>ої</w:t>
      </w:r>
      <w:r w:rsidRPr="008A7A64">
        <w:rPr>
          <w:rFonts w:ascii="Times New Roman" w:hAnsi="Times New Roman"/>
          <w:bCs/>
          <w:sz w:val="28"/>
          <w:szCs w:val="28"/>
        </w:rPr>
        <w:t xml:space="preserve"> ділянк</w:t>
      </w:r>
      <w:r>
        <w:rPr>
          <w:rFonts w:ascii="Times New Roman" w:hAnsi="Times New Roman"/>
          <w:bCs/>
          <w:sz w:val="28"/>
          <w:szCs w:val="28"/>
        </w:rPr>
        <w:t>и</w:t>
      </w:r>
      <w:r w:rsidRPr="008A7A64">
        <w:rPr>
          <w:rFonts w:ascii="Times New Roman" w:hAnsi="Times New Roman"/>
          <w:bCs/>
          <w:sz w:val="28"/>
          <w:szCs w:val="28"/>
        </w:rPr>
        <w:t xml:space="preserve"> площею 3,7100 га, призначен</w:t>
      </w:r>
      <w:r>
        <w:rPr>
          <w:rFonts w:ascii="Times New Roman" w:hAnsi="Times New Roman"/>
          <w:bCs/>
          <w:sz w:val="28"/>
          <w:szCs w:val="28"/>
        </w:rPr>
        <w:t>ої</w:t>
      </w:r>
      <w:r w:rsidRPr="008A7A64">
        <w:rPr>
          <w:rFonts w:ascii="Times New Roman" w:hAnsi="Times New Roman"/>
          <w:bCs/>
          <w:sz w:val="28"/>
          <w:szCs w:val="28"/>
        </w:rPr>
        <w:t xml:space="preserve"> для ведення товарного сільськогосподарського виробництва, </w:t>
      </w:r>
      <w:r>
        <w:rPr>
          <w:rFonts w:ascii="Times New Roman" w:hAnsi="Times New Roman"/>
          <w:bCs/>
          <w:sz w:val="28"/>
          <w:szCs w:val="28"/>
        </w:rPr>
        <w:t xml:space="preserve">на території </w:t>
      </w:r>
      <w:r w:rsidRPr="008A7A64">
        <w:rPr>
          <w:rFonts w:ascii="Times New Roman" w:hAnsi="Times New Roman"/>
          <w:bCs/>
          <w:sz w:val="28"/>
          <w:szCs w:val="28"/>
        </w:rPr>
        <w:t>Супрунівськ</w:t>
      </w:r>
      <w:r>
        <w:rPr>
          <w:rFonts w:ascii="Times New Roman" w:hAnsi="Times New Roman"/>
          <w:bCs/>
          <w:sz w:val="28"/>
          <w:szCs w:val="28"/>
        </w:rPr>
        <w:t>ої</w:t>
      </w:r>
      <w:r w:rsidRPr="008A7A64">
        <w:rPr>
          <w:rFonts w:ascii="Times New Roman" w:hAnsi="Times New Roman"/>
          <w:bCs/>
          <w:sz w:val="28"/>
          <w:szCs w:val="28"/>
        </w:rPr>
        <w:t xml:space="preserve"> сільськ</w:t>
      </w:r>
      <w:r>
        <w:rPr>
          <w:rFonts w:ascii="Times New Roman" w:hAnsi="Times New Roman"/>
          <w:bCs/>
          <w:sz w:val="28"/>
          <w:szCs w:val="28"/>
        </w:rPr>
        <w:t>ої</w:t>
      </w:r>
      <w:r w:rsidRPr="008A7A64">
        <w:rPr>
          <w:rFonts w:ascii="Times New Roman" w:hAnsi="Times New Roman"/>
          <w:bCs/>
          <w:sz w:val="28"/>
          <w:szCs w:val="28"/>
        </w:rPr>
        <w:t xml:space="preserve"> рад</w:t>
      </w:r>
      <w:r>
        <w:rPr>
          <w:rFonts w:ascii="Times New Roman" w:hAnsi="Times New Roman"/>
          <w:bCs/>
          <w:sz w:val="28"/>
          <w:szCs w:val="28"/>
        </w:rPr>
        <w:t>и</w:t>
      </w:r>
      <w:r w:rsidRPr="008A7A64">
        <w:rPr>
          <w:rFonts w:ascii="Times New Roman" w:hAnsi="Times New Roman"/>
          <w:bCs/>
          <w:sz w:val="28"/>
          <w:szCs w:val="28"/>
        </w:rPr>
        <w:t>, Полтавський район, Полтавська область</w:t>
      </w:r>
      <w:r>
        <w:rPr>
          <w:rFonts w:ascii="Times New Roman" w:hAnsi="Times New Roman"/>
          <w:bCs/>
          <w:sz w:val="28"/>
          <w:szCs w:val="28"/>
        </w:rPr>
        <w:t>.</w:t>
      </w:r>
    </w:p>
    <w:p w14:paraId="710DF10D" w14:textId="4BE73C10" w:rsidR="008A7A64" w:rsidRDefault="008A7A64"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Проблеми землевідведення шляхом п</w:t>
      </w:r>
      <w:r w:rsidRPr="008A7A64">
        <w:rPr>
          <w:rFonts w:ascii="Times New Roman" w:hAnsi="Times New Roman"/>
          <w:bCs/>
          <w:sz w:val="28"/>
          <w:szCs w:val="28"/>
        </w:rPr>
        <w:t>римусов</w:t>
      </w:r>
      <w:r>
        <w:rPr>
          <w:rFonts w:ascii="Times New Roman" w:hAnsi="Times New Roman"/>
          <w:bCs/>
          <w:sz w:val="28"/>
          <w:szCs w:val="28"/>
        </w:rPr>
        <w:t>ого</w:t>
      </w:r>
      <w:r w:rsidRPr="008A7A64">
        <w:rPr>
          <w:rFonts w:ascii="Times New Roman" w:hAnsi="Times New Roman"/>
          <w:bCs/>
          <w:sz w:val="28"/>
          <w:szCs w:val="28"/>
        </w:rPr>
        <w:t xml:space="preserve"> відчуж</w:t>
      </w:r>
      <w:r>
        <w:rPr>
          <w:rFonts w:ascii="Times New Roman" w:hAnsi="Times New Roman"/>
          <w:bCs/>
          <w:sz w:val="28"/>
          <w:szCs w:val="28"/>
        </w:rPr>
        <w:t>ення</w:t>
      </w:r>
      <w:r w:rsidRPr="008A7A64">
        <w:rPr>
          <w:rFonts w:ascii="Times New Roman" w:hAnsi="Times New Roman"/>
          <w:bCs/>
          <w:sz w:val="28"/>
          <w:szCs w:val="28"/>
        </w:rPr>
        <w:t xml:space="preserve"> у державну власність з мотивів суспільної необхідності земельн</w:t>
      </w:r>
      <w:r>
        <w:rPr>
          <w:rFonts w:ascii="Times New Roman" w:hAnsi="Times New Roman"/>
          <w:bCs/>
          <w:sz w:val="28"/>
          <w:szCs w:val="28"/>
        </w:rPr>
        <w:t>их</w:t>
      </w:r>
      <w:r w:rsidRPr="008A7A64">
        <w:rPr>
          <w:rFonts w:ascii="Times New Roman" w:hAnsi="Times New Roman"/>
          <w:bCs/>
          <w:sz w:val="28"/>
          <w:szCs w:val="28"/>
        </w:rPr>
        <w:t xml:space="preserve"> ділян</w:t>
      </w:r>
      <w:r>
        <w:rPr>
          <w:rFonts w:ascii="Times New Roman" w:hAnsi="Times New Roman"/>
          <w:bCs/>
          <w:sz w:val="28"/>
          <w:szCs w:val="28"/>
        </w:rPr>
        <w:t xml:space="preserve">ок також суттєво впливають на такий суспільно важливий інфраструктурний проєкт як </w:t>
      </w:r>
      <w:r w:rsidRPr="008A7A64">
        <w:rPr>
          <w:rFonts w:ascii="Times New Roman" w:hAnsi="Times New Roman"/>
          <w:bCs/>
          <w:sz w:val="28"/>
          <w:szCs w:val="28"/>
        </w:rPr>
        <w:t>будівництв</w:t>
      </w:r>
      <w:r>
        <w:rPr>
          <w:rFonts w:ascii="Times New Roman" w:hAnsi="Times New Roman"/>
          <w:bCs/>
          <w:sz w:val="28"/>
          <w:szCs w:val="28"/>
        </w:rPr>
        <w:t>о</w:t>
      </w:r>
      <w:r w:rsidRPr="008A7A64">
        <w:rPr>
          <w:rFonts w:ascii="Times New Roman" w:hAnsi="Times New Roman"/>
          <w:bCs/>
          <w:sz w:val="28"/>
          <w:szCs w:val="28"/>
        </w:rPr>
        <w:t xml:space="preserve"> великої кільцевої автомобільної дороги навколо м. Києва</w:t>
      </w:r>
      <w:r>
        <w:rPr>
          <w:rFonts w:ascii="Times New Roman" w:hAnsi="Times New Roman"/>
          <w:bCs/>
          <w:sz w:val="28"/>
          <w:szCs w:val="28"/>
        </w:rPr>
        <w:t>.</w:t>
      </w:r>
    </w:p>
    <w:p w14:paraId="601CCCBC" w14:textId="2345C1BB" w:rsidR="008A7A64" w:rsidRDefault="008A7A64"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Р</w:t>
      </w:r>
      <w:r w:rsidRPr="008A7A64">
        <w:rPr>
          <w:rFonts w:ascii="Times New Roman" w:hAnsi="Times New Roman"/>
          <w:bCs/>
          <w:sz w:val="28"/>
          <w:szCs w:val="28"/>
        </w:rPr>
        <w:t>озпорядження</w:t>
      </w:r>
      <w:r>
        <w:rPr>
          <w:rFonts w:ascii="Times New Roman" w:hAnsi="Times New Roman"/>
          <w:bCs/>
          <w:sz w:val="28"/>
          <w:szCs w:val="28"/>
        </w:rPr>
        <w:t>м</w:t>
      </w:r>
      <w:r w:rsidRPr="008A7A64">
        <w:rPr>
          <w:rFonts w:ascii="Times New Roman" w:hAnsi="Times New Roman"/>
          <w:bCs/>
          <w:sz w:val="28"/>
          <w:szCs w:val="28"/>
        </w:rPr>
        <w:t xml:space="preserve"> Кабінету Міністрів України від 22</w:t>
      </w:r>
      <w:r>
        <w:rPr>
          <w:rFonts w:ascii="Times New Roman" w:hAnsi="Times New Roman"/>
          <w:bCs/>
          <w:sz w:val="28"/>
          <w:szCs w:val="28"/>
        </w:rPr>
        <w:t xml:space="preserve"> лютого </w:t>
      </w:r>
      <w:r w:rsidRPr="008A7A64">
        <w:rPr>
          <w:rFonts w:ascii="Times New Roman" w:hAnsi="Times New Roman"/>
          <w:bCs/>
          <w:sz w:val="28"/>
          <w:szCs w:val="28"/>
        </w:rPr>
        <w:t>2008</w:t>
      </w:r>
      <w:r>
        <w:rPr>
          <w:rFonts w:ascii="Times New Roman" w:hAnsi="Times New Roman"/>
          <w:bCs/>
          <w:sz w:val="28"/>
          <w:szCs w:val="28"/>
        </w:rPr>
        <w:t xml:space="preserve"> р.</w:t>
      </w:r>
      <w:r w:rsidRPr="008A7A64">
        <w:rPr>
          <w:rFonts w:ascii="Times New Roman" w:hAnsi="Times New Roman"/>
          <w:bCs/>
          <w:sz w:val="28"/>
          <w:szCs w:val="28"/>
        </w:rPr>
        <w:t xml:space="preserve"> №</w:t>
      </w:r>
      <w:r>
        <w:rPr>
          <w:rFonts w:ascii="Times New Roman" w:hAnsi="Times New Roman"/>
          <w:bCs/>
          <w:sz w:val="28"/>
          <w:szCs w:val="28"/>
        </w:rPr>
        <w:t> </w:t>
      </w:r>
      <w:r w:rsidRPr="008A7A64">
        <w:rPr>
          <w:rFonts w:ascii="Times New Roman" w:hAnsi="Times New Roman"/>
          <w:bCs/>
          <w:sz w:val="28"/>
          <w:szCs w:val="28"/>
        </w:rPr>
        <w:t>326 «Про заходи щодо прискорення проектування та будівництва великої кільцевої автомобільної дороги навколо м. Києва», (далі – розпорядження Кабінету Міністрів України № 326) схвалено, генеральний напрямок проходження ВКАД погоджений протоколом Київської облдержадміністрації від 17.07.2007</w:t>
      </w:r>
      <w:r>
        <w:rPr>
          <w:rFonts w:ascii="Times New Roman" w:hAnsi="Times New Roman"/>
          <w:bCs/>
          <w:sz w:val="28"/>
          <w:szCs w:val="28"/>
        </w:rPr>
        <w:t>.</w:t>
      </w:r>
    </w:p>
    <w:p w14:paraId="5E324839" w14:textId="2B5B8A52" w:rsidR="008A7A64" w:rsidRPr="008A7A64" w:rsidRDefault="008A7A64" w:rsidP="008A7A64">
      <w:pPr>
        <w:tabs>
          <w:tab w:val="left" w:pos="1134"/>
        </w:tabs>
        <w:ind w:firstLine="851"/>
        <w:jc w:val="both"/>
        <w:rPr>
          <w:rFonts w:ascii="Times New Roman" w:hAnsi="Times New Roman"/>
          <w:bCs/>
          <w:sz w:val="28"/>
          <w:szCs w:val="28"/>
        </w:rPr>
      </w:pPr>
      <w:r>
        <w:rPr>
          <w:rFonts w:ascii="Times New Roman" w:hAnsi="Times New Roman"/>
          <w:bCs/>
          <w:sz w:val="28"/>
          <w:szCs w:val="28"/>
        </w:rPr>
        <w:t>П</w:t>
      </w:r>
      <w:r w:rsidRPr="008A7A64">
        <w:rPr>
          <w:rFonts w:ascii="Times New Roman" w:hAnsi="Times New Roman"/>
          <w:bCs/>
          <w:sz w:val="28"/>
          <w:szCs w:val="28"/>
        </w:rPr>
        <w:t>роєкт будівництва Київської обхідної дороги (далі – КОД) є частиною ВКАД, що передбачає спорудження так званого «напівкільця» загальною протяжністю близько 150 км, яке має на меті вивести транзитні потоки руху транспортних засобів за межі м. Києва та з’єднати автомобільні дороги загального користування державного значення М-07 Київ – Ковель – Ягодин, М-06 Київ – Чоп, М-05 Київ – Одеса та Н-01 Київ – Знам’янка.</w:t>
      </w:r>
    </w:p>
    <w:p w14:paraId="03CE7AB2" w14:textId="4A09984F" w:rsidR="008A7A64" w:rsidRDefault="008A7A64" w:rsidP="008A7A64">
      <w:pPr>
        <w:tabs>
          <w:tab w:val="left" w:pos="1134"/>
        </w:tabs>
        <w:ind w:firstLine="851"/>
        <w:jc w:val="both"/>
        <w:rPr>
          <w:rFonts w:ascii="Times New Roman" w:hAnsi="Times New Roman"/>
          <w:bCs/>
          <w:sz w:val="28"/>
          <w:szCs w:val="28"/>
        </w:rPr>
      </w:pPr>
      <w:r w:rsidRPr="008A7A64">
        <w:rPr>
          <w:rFonts w:ascii="Times New Roman" w:hAnsi="Times New Roman"/>
          <w:bCs/>
          <w:sz w:val="28"/>
          <w:szCs w:val="28"/>
        </w:rPr>
        <w:t>Далі «напівкільце» КОД має об’єднати автомобільні дороги загального користування державного значення Н-08 Бориспіль – Маріуполь та М-03 Київ – Харків – Довжанський та обхід м. Бровари.</w:t>
      </w:r>
    </w:p>
    <w:p w14:paraId="69A77435" w14:textId="786F1A20" w:rsidR="003576EE" w:rsidRPr="003576EE" w:rsidRDefault="003576EE" w:rsidP="003576EE">
      <w:pPr>
        <w:tabs>
          <w:tab w:val="left" w:pos="1134"/>
        </w:tabs>
        <w:ind w:firstLine="851"/>
        <w:jc w:val="both"/>
        <w:rPr>
          <w:rFonts w:ascii="Times New Roman" w:hAnsi="Times New Roman"/>
          <w:bCs/>
          <w:sz w:val="28"/>
          <w:szCs w:val="28"/>
        </w:rPr>
      </w:pPr>
      <w:r w:rsidRPr="003576EE">
        <w:rPr>
          <w:rFonts w:ascii="Times New Roman" w:hAnsi="Times New Roman"/>
          <w:bCs/>
          <w:sz w:val="28"/>
          <w:szCs w:val="28"/>
        </w:rPr>
        <w:t xml:space="preserve">За інформацією Укравтодору, у грудні 2013 року в ході обстеження, здійсненого Службою автомобільних доріг у Київській області спільно із проєктними інститутами, виявлено 11 місць несанкціонованого будівництва у зоні проходження ВКАД. </w:t>
      </w:r>
    </w:p>
    <w:p w14:paraId="5821F623" w14:textId="77777777" w:rsidR="003576EE" w:rsidRPr="003576EE" w:rsidRDefault="003576EE" w:rsidP="003576EE">
      <w:pPr>
        <w:tabs>
          <w:tab w:val="left" w:pos="1134"/>
        </w:tabs>
        <w:ind w:firstLine="851"/>
        <w:jc w:val="both"/>
        <w:rPr>
          <w:rFonts w:ascii="Times New Roman" w:hAnsi="Times New Roman"/>
          <w:bCs/>
          <w:sz w:val="28"/>
          <w:szCs w:val="28"/>
        </w:rPr>
      </w:pPr>
      <w:r w:rsidRPr="003576EE">
        <w:rPr>
          <w:rFonts w:ascii="Times New Roman" w:hAnsi="Times New Roman"/>
          <w:bCs/>
          <w:sz w:val="28"/>
          <w:szCs w:val="28"/>
        </w:rPr>
        <w:t>Разом з цим, за ініціативою Укравтодору 13.01.2014 у приміщенні Київської обласної державної адміністрації відбулась нарада за участі усіх зацікавлених і відповідальних установ та організацій.</w:t>
      </w:r>
    </w:p>
    <w:p w14:paraId="29EC713C" w14:textId="3F0D23C3" w:rsidR="003576EE" w:rsidRPr="003576EE" w:rsidRDefault="003576EE" w:rsidP="003576EE">
      <w:pPr>
        <w:tabs>
          <w:tab w:val="left" w:pos="1134"/>
        </w:tabs>
        <w:ind w:firstLine="851"/>
        <w:jc w:val="both"/>
        <w:rPr>
          <w:rFonts w:ascii="Times New Roman" w:hAnsi="Times New Roman"/>
          <w:bCs/>
          <w:sz w:val="28"/>
          <w:szCs w:val="28"/>
        </w:rPr>
      </w:pPr>
      <w:r w:rsidRPr="003576EE">
        <w:rPr>
          <w:rFonts w:ascii="Times New Roman" w:hAnsi="Times New Roman"/>
          <w:bCs/>
          <w:sz w:val="28"/>
          <w:szCs w:val="28"/>
        </w:rPr>
        <w:t>За результатами наради, Кабінет Міністрів України рішеннями від 02</w:t>
      </w:r>
      <w:r>
        <w:rPr>
          <w:rFonts w:ascii="Times New Roman" w:hAnsi="Times New Roman"/>
          <w:bCs/>
          <w:sz w:val="28"/>
          <w:szCs w:val="28"/>
        </w:rPr>
        <w:t xml:space="preserve"> квітня </w:t>
      </w:r>
      <w:r w:rsidRPr="003576EE">
        <w:rPr>
          <w:rFonts w:ascii="Times New Roman" w:hAnsi="Times New Roman"/>
          <w:bCs/>
          <w:sz w:val="28"/>
          <w:szCs w:val="28"/>
        </w:rPr>
        <w:t>2014</w:t>
      </w:r>
      <w:r>
        <w:rPr>
          <w:rFonts w:ascii="Times New Roman" w:hAnsi="Times New Roman"/>
          <w:bCs/>
          <w:sz w:val="28"/>
          <w:szCs w:val="28"/>
        </w:rPr>
        <w:t xml:space="preserve"> р.</w:t>
      </w:r>
      <w:r w:rsidRPr="003576EE">
        <w:rPr>
          <w:rFonts w:ascii="Times New Roman" w:hAnsi="Times New Roman"/>
          <w:bCs/>
          <w:sz w:val="28"/>
          <w:szCs w:val="28"/>
        </w:rPr>
        <w:t xml:space="preserve"> № 49537/8/1-13 та від 13.08.2014 № 49537/18/1-13 доручив Державній архітектурно-будівельній інспекції та іншим установам здійснити комплексну перевірку щодо надання земельних ділянок у власність та будівництво об’єктів у зоні проходження ВКАД та вжити заходів щодо виключення незаконної забудови із напрямку ВКАД.</w:t>
      </w:r>
    </w:p>
    <w:p w14:paraId="71D635AA" w14:textId="6EC0E070" w:rsidR="008A7A64" w:rsidRDefault="003576EE" w:rsidP="003576EE">
      <w:pPr>
        <w:tabs>
          <w:tab w:val="left" w:pos="1134"/>
        </w:tabs>
        <w:ind w:firstLine="851"/>
        <w:jc w:val="both"/>
        <w:rPr>
          <w:rFonts w:ascii="Times New Roman" w:hAnsi="Times New Roman"/>
          <w:bCs/>
          <w:sz w:val="28"/>
          <w:szCs w:val="28"/>
        </w:rPr>
      </w:pPr>
      <w:r w:rsidRPr="003576EE">
        <w:rPr>
          <w:rFonts w:ascii="Times New Roman" w:hAnsi="Times New Roman"/>
          <w:bCs/>
          <w:sz w:val="28"/>
          <w:szCs w:val="28"/>
        </w:rPr>
        <w:lastRenderedPageBreak/>
        <w:t>Водночас, за інформацією Укравтодору, наданою Департаментом державної архітектурно-будівельної інспекції у Київській області, станом на 01.01.2020 відповідно до єдиного реєстру документів, що додають право на виконання підготовчих та будівельних робіт і засвідчують прийняття в експлуатацію закінчених будівництвом об’єктів, відомостей про проведення на доопрацювання, відмову у видачі, скасування та анулювання зазначених документів юридичним та приватним особам на будівництво, реконструкцію об’єктів нерухомості в межах коридору ВКАД зареєстровано 21 дозвільний документ, проведено 35 перевірок з дотримання містобудівного законодавства на об’єктах які розташовані на території передбаченій для проєктування та будівництва ВКАД, виявлено 27 об’єктів збудованих без документів, що дають право на виконання будівельних робіт.</w:t>
      </w:r>
    </w:p>
    <w:p w14:paraId="7621BB71" w14:textId="6AA3B834" w:rsidR="003576EE" w:rsidRDefault="00F4498B" w:rsidP="003576EE">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Окрім цього, велика кількість земельних ділянок, які розташовані по </w:t>
      </w:r>
      <w:r w:rsidRPr="008A7A64">
        <w:rPr>
          <w:rFonts w:ascii="Times New Roman" w:hAnsi="Times New Roman"/>
          <w:bCs/>
          <w:sz w:val="28"/>
          <w:szCs w:val="28"/>
        </w:rPr>
        <w:t>генеральн</w:t>
      </w:r>
      <w:r>
        <w:rPr>
          <w:rFonts w:ascii="Times New Roman" w:hAnsi="Times New Roman"/>
          <w:bCs/>
          <w:sz w:val="28"/>
          <w:szCs w:val="28"/>
        </w:rPr>
        <w:t>ому</w:t>
      </w:r>
      <w:r w:rsidRPr="008A7A64">
        <w:rPr>
          <w:rFonts w:ascii="Times New Roman" w:hAnsi="Times New Roman"/>
          <w:bCs/>
          <w:sz w:val="28"/>
          <w:szCs w:val="28"/>
        </w:rPr>
        <w:t xml:space="preserve"> напрямк</w:t>
      </w:r>
      <w:r>
        <w:rPr>
          <w:rFonts w:ascii="Times New Roman" w:hAnsi="Times New Roman"/>
          <w:bCs/>
          <w:sz w:val="28"/>
          <w:szCs w:val="28"/>
        </w:rPr>
        <w:t>у</w:t>
      </w:r>
      <w:r w:rsidRPr="008A7A64">
        <w:rPr>
          <w:rFonts w:ascii="Times New Roman" w:hAnsi="Times New Roman"/>
          <w:bCs/>
          <w:sz w:val="28"/>
          <w:szCs w:val="28"/>
        </w:rPr>
        <w:t xml:space="preserve"> проходження ВКАД</w:t>
      </w:r>
      <w:r>
        <w:rPr>
          <w:rFonts w:ascii="Times New Roman" w:hAnsi="Times New Roman"/>
          <w:bCs/>
          <w:sz w:val="28"/>
          <w:szCs w:val="28"/>
        </w:rPr>
        <w:t>, вже перебувають у приватній власності, а отже реалізація цього проекту без їх викупу або примусового вилучення стане неможливою.</w:t>
      </w:r>
    </w:p>
    <w:p w14:paraId="1A0E0AAC" w14:textId="3D850FB2" w:rsidR="00887AB5" w:rsidRDefault="00B103D2"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Водночас, ч</w:t>
      </w:r>
      <w:r w:rsidR="00887AB5" w:rsidRPr="00186575">
        <w:rPr>
          <w:rFonts w:ascii="Times New Roman" w:hAnsi="Times New Roman"/>
          <w:bCs/>
          <w:sz w:val="28"/>
          <w:szCs w:val="28"/>
        </w:rPr>
        <w:t xml:space="preserve">инні строки </w:t>
      </w:r>
      <w:r w:rsidR="00E65C7D" w:rsidRPr="00186575">
        <w:rPr>
          <w:rFonts w:ascii="Times New Roman" w:hAnsi="Times New Roman"/>
          <w:bCs/>
          <w:sz w:val="28"/>
          <w:szCs w:val="28"/>
        </w:rPr>
        <w:t xml:space="preserve">прийняття та виконання рішень про викуп земельної ділянки, інших об'єктів нерухомого майна, що на ній розміщені, є значними.  </w:t>
      </w:r>
      <w:r w:rsidR="00E77037" w:rsidRPr="00186575">
        <w:rPr>
          <w:rFonts w:ascii="Times New Roman" w:hAnsi="Times New Roman"/>
          <w:bCs/>
          <w:sz w:val="28"/>
          <w:szCs w:val="28"/>
        </w:rPr>
        <w:t>Процесуальні</w:t>
      </w:r>
      <w:r w:rsidR="00E65C7D" w:rsidRPr="00186575">
        <w:rPr>
          <w:rFonts w:ascii="Times New Roman" w:hAnsi="Times New Roman"/>
          <w:bCs/>
          <w:sz w:val="28"/>
          <w:szCs w:val="28"/>
        </w:rPr>
        <w:t xml:space="preserve"> строки розгляду адміністративних </w:t>
      </w:r>
      <w:r w:rsidR="00E77037" w:rsidRPr="00186575">
        <w:rPr>
          <w:rFonts w:ascii="Times New Roman" w:hAnsi="Times New Roman"/>
          <w:bCs/>
          <w:sz w:val="28"/>
          <w:szCs w:val="28"/>
        </w:rPr>
        <w:t xml:space="preserve">позовів предметом яких є примусове відчуження </w:t>
      </w:r>
      <w:r w:rsidR="00E56E11">
        <w:rPr>
          <w:rFonts w:ascii="Times New Roman" w:hAnsi="Times New Roman"/>
          <w:bCs/>
          <w:sz w:val="28"/>
          <w:szCs w:val="28"/>
        </w:rPr>
        <w:t>зазначених об’єктів</w:t>
      </w:r>
      <w:r w:rsidR="00E77037" w:rsidRPr="00186575">
        <w:rPr>
          <w:rFonts w:ascii="Times New Roman" w:hAnsi="Times New Roman"/>
          <w:bCs/>
          <w:sz w:val="28"/>
          <w:szCs w:val="28"/>
        </w:rPr>
        <w:t xml:space="preserve">, є </w:t>
      </w:r>
      <w:r w:rsidR="00F657B8">
        <w:rPr>
          <w:rFonts w:ascii="Times New Roman" w:hAnsi="Times New Roman"/>
          <w:bCs/>
          <w:sz w:val="28"/>
          <w:szCs w:val="28"/>
        </w:rPr>
        <w:t>тривалими</w:t>
      </w:r>
      <w:r w:rsidR="00E77037" w:rsidRPr="00186575">
        <w:rPr>
          <w:rFonts w:ascii="Times New Roman" w:hAnsi="Times New Roman"/>
          <w:bCs/>
          <w:sz w:val="28"/>
          <w:szCs w:val="28"/>
        </w:rPr>
        <w:t>,</w:t>
      </w:r>
      <w:r w:rsidR="00F657B8">
        <w:rPr>
          <w:rFonts w:ascii="Times New Roman" w:hAnsi="Times New Roman"/>
          <w:bCs/>
          <w:sz w:val="28"/>
          <w:szCs w:val="28"/>
        </w:rPr>
        <w:t xml:space="preserve"> серед іншого,</w:t>
      </w:r>
      <w:r w:rsidR="00E77037" w:rsidRPr="00186575">
        <w:rPr>
          <w:rFonts w:ascii="Times New Roman" w:hAnsi="Times New Roman"/>
          <w:bCs/>
          <w:sz w:val="28"/>
          <w:szCs w:val="28"/>
        </w:rPr>
        <w:t xml:space="preserve"> у зв</w:t>
      </w:r>
      <w:r w:rsidR="009C30DC" w:rsidRPr="00186575">
        <w:rPr>
          <w:rFonts w:ascii="Times New Roman" w:hAnsi="Times New Roman"/>
          <w:bCs/>
          <w:sz w:val="28"/>
          <w:szCs w:val="28"/>
        </w:rPr>
        <w:t xml:space="preserve">’язку з тим, що спір розглядається </w:t>
      </w:r>
      <w:r w:rsidR="004D38BE" w:rsidRPr="00186575">
        <w:rPr>
          <w:rFonts w:ascii="Times New Roman" w:hAnsi="Times New Roman"/>
          <w:bCs/>
          <w:sz w:val="28"/>
          <w:szCs w:val="28"/>
        </w:rPr>
        <w:t>за правилами загального позовного провадження.</w:t>
      </w:r>
    </w:p>
    <w:p w14:paraId="0391D329" w14:textId="31978592" w:rsidR="00B103D2" w:rsidRDefault="007D2C80"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З</w:t>
      </w:r>
      <w:r w:rsidR="00B103D2">
        <w:rPr>
          <w:rFonts w:ascii="Times New Roman" w:hAnsi="Times New Roman"/>
          <w:bCs/>
          <w:sz w:val="28"/>
          <w:szCs w:val="28"/>
        </w:rPr>
        <w:t>вертається увага, що державою в особі органів</w:t>
      </w:r>
      <w:r>
        <w:rPr>
          <w:rFonts w:ascii="Times New Roman" w:hAnsi="Times New Roman"/>
          <w:bCs/>
          <w:sz w:val="28"/>
          <w:szCs w:val="28"/>
        </w:rPr>
        <w:t xml:space="preserve"> місцевого самоврядування або</w:t>
      </w:r>
      <w:r w:rsidR="00B103D2">
        <w:rPr>
          <w:rFonts w:ascii="Times New Roman" w:hAnsi="Times New Roman"/>
          <w:bCs/>
          <w:sz w:val="28"/>
          <w:szCs w:val="28"/>
        </w:rPr>
        <w:t xml:space="preserve"> виконавчої влади, наділених відповідними повноваженнями, ініціюється </w:t>
      </w:r>
      <w:r w:rsidR="00B103D2" w:rsidRPr="00B103D2">
        <w:rPr>
          <w:rFonts w:ascii="Times New Roman" w:hAnsi="Times New Roman"/>
          <w:bCs/>
          <w:sz w:val="28"/>
          <w:szCs w:val="28"/>
        </w:rPr>
        <w:t xml:space="preserve">примусове відчуження земельної ділянки, інших об'єктів нерухомого майна, що на ній розміщені, </w:t>
      </w:r>
      <w:r w:rsidR="00B103D2">
        <w:rPr>
          <w:rFonts w:ascii="Times New Roman" w:hAnsi="Times New Roman"/>
          <w:bCs/>
          <w:sz w:val="28"/>
          <w:szCs w:val="28"/>
        </w:rPr>
        <w:t>лише у разі коли</w:t>
      </w:r>
      <w:r w:rsidR="00B103D2" w:rsidRPr="00B103D2">
        <w:rPr>
          <w:rFonts w:ascii="Times New Roman" w:hAnsi="Times New Roman"/>
          <w:bCs/>
          <w:sz w:val="28"/>
          <w:szCs w:val="28"/>
        </w:rPr>
        <w:t xml:space="preserve"> будівництво, капітальний ремонт, реконструкція об'єктів, під розміщення яких відчужується відповідне майно, є неможливим без припинення права власності на таке майно попереднього власника.</w:t>
      </w:r>
    </w:p>
    <w:p w14:paraId="4F66ABA5" w14:textId="77777777" w:rsidR="0012597D" w:rsidRDefault="000D24FE" w:rsidP="00BB2CD5">
      <w:pPr>
        <w:tabs>
          <w:tab w:val="left" w:pos="1134"/>
        </w:tabs>
        <w:ind w:firstLine="851"/>
        <w:jc w:val="both"/>
        <w:rPr>
          <w:rFonts w:ascii="Times New Roman" w:hAnsi="Times New Roman"/>
          <w:bCs/>
          <w:sz w:val="28"/>
          <w:szCs w:val="28"/>
        </w:rPr>
      </w:pPr>
      <w:r w:rsidRPr="000D24FE">
        <w:rPr>
          <w:rFonts w:ascii="Times New Roman" w:hAnsi="Times New Roman"/>
          <w:bCs/>
          <w:sz w:val="28"/>
          <w:szCs w:val="28"/>
        </w:rPr>
        <w:t>Порядок та умови прийняття рішення про викуп земельної ділянки, інших об'єктів нерухомого майна, що на ній розміщені, для суспільних потреб</w:t>
      </w:r>
      <w:r>
        <w:rPr>
          <w:rFonts w:ascii="Times New Roman" w:hAnsi="Times New Roman"/>
          <w:bCs/>
          <w:sz w:val="28"/>
          <w:szCs w:val="28"/>
        </w:rPr>
        <w:t xml:space="preserve"> врегульовано статтею 10 Закону </w:t>
      </w:r>
      <w:r w:rsidR="0012597D">
        <w:rPr>
          <w:rFonts w:ascii="Times New Roman" w:hAnsi="Times New Roman"/>
          <w:bCs/>
          <w:sz w:val="28"/>
          <w:szCs w:val="28"/>
        </w:rPr>
        <w:t>«</w:t>
      </w:r>
      <w:r w:rsidR="0012597D" w:rsidRPr="0012597D">
        <w:rPr>
          <w:rFonts w:ascii="Times New Roman" w:hAnsi="Times New Roman"/>
          <w:bCs/>
          <w:sz w:val="28"/>
          <w:szCs w:val="28"/>
        </w:rPr>
        <w:t>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12597D">
        <w:rPr>
          <w:rFonts w:ascii="Times New Roman" w:hAnsi="Times New Roman"/>
          <w:bCs/>
          <w:sz w:val="28"/>
          <w:szCs w:val="28"/>
        </w:rPr>
        <w:t>».</w:t>
      </w:r>
    </w:p>
    <w:p w14:paraId="168C94D9" w14:textId="1B176E27" w:rsidR="000D24FE" w:rsidRDefault="0012597D"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Отже завданням судового розгляду такої категорії справ є встановлення факту наявності суспільної необхідності втручання в право приватної власності, дотримання порядку та умов прийняття рішення </w:t>
      </w:r>
      <w:r w:rsidRPr="000D24FE">
        <w:rPr>
          <w:rFonts w:ascii="Times New Roman" w:hAnsi="Times New Roman"/>
          <w:bCs/>
          <w:sz w:val="28"/>
          <w:szCs w:val="28"/>
        </w:rPr>
        <w:t>про викуп земельної ділянки, інших об'єктів нерухомого майна, що на ній розміщені, для суспільних потреб</w:t>
      </w:r>
      <w:r>
        <w:rPr>
          <w:rFonts w:ascii="Times New Roman" w:hAnsi="Times New Roman"/>
          <w:bCs/>
          <w:sz w:val="28"/>
          <w:szCs w:val="28"/>
        </w:rPr>
        <w:t>,</w:t>
      </w:r>
      <w:r w:rsidR="007D2C80">
        <w:rPr>
          <w:rFonts w:ascii="Times New Roman" w:hAnsi="Times New Roman"/>
          <w:bCs/>
          <w:sz w:val="28"/>
          <w:szCs w:val="28"/>
        </w:rPr>
        <w:t xml:space="preserve"> встановлення власника такого об’єкту та факту відсутності добровільної згоди на його викуп.</w:t>
      </w:r>
    </w:p>
    <w:p w14:paraId="50F67C9D" w14:textId="46EE174F" w:rsidR="007D2C80" w:rsidRDefault="007D2C80"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При цьому, аналогічні завдання покладені на відповідні органи місцевого самоврядування або виконавчої влади при вирішенні питання про наявність підстав для звернення до суду з відповідним адміністративним </w:t>
      </w:r>
      <w:r>
        <w:rPr>
          <w:rFonts w:ascii="Times New Roman" w:hAnsi="Times New Roman"/>
          <w:bCs/>
          <w:sz w:val="28"/>
          <w:szCs w:val="28"/>
        </w:rPr>
        <w:lastRenderedPageBreak/>
        <w:t>позовом, у зв’язку з чим, одночасно з поданням такого адміністративного позову до суду забезпечується надання відповідних письмових доказів.</w:t>
      </w:r>
    </w:p>
    <w:p w14:paraId="0DFFFED0" w14:textId="316CAC34" w:rsidR="007D2C80" w:rsidRDefault="007D2C80"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Також, частиною першою статті 77 Кодексу адміністративного судочинства України встановлено, що к</w:t>
      </w:r>
      <w:r w:rsidRPr="007D2C80">
        <w:rPr>
          <w:rFonts w:ascii="Times New Roman" w:hAnsi="Times New Roman"/>
          <w:bCs/>
          <w:sz w:val="28"/>
          <w:szCs w:val="28"/>
        </w:rPr>
        <w:t>ожна сторона повинна довести ті обставини, на яких ґрунтуються її вимоги та заперечення, крім випадків, встановлених статтею 78 цього Кодексу.</w:t>
      </w:r>
    </w:p>
    <w:p w14:paraId="31171C16" w14:textId="652F7F02" w:rsidR="007D2C80" w:rsidRDefault="007D2C80"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З огляду на викладене, </w:t>
      </w:r>
      <w:r w:rsidR="007B6D30">
        <w:rPr>
          <w:rFonts w:ascii="Times New Roman" w:hAnsi="Times New Roman"/>
          <w:bCs/>
          <w:sz w:val="28"/>
          <w:szCs w:val="28"/>
        </w:rPr>
        <w:t xml:space="preserve">віднесення </w:t>
      </w:r>
      <w:r>
        <w:rPr>
          <w:rFonts w:ascii="Times New Roman" w:hAnsi="Times New Roman"/>
          <w:bCs/>
          <w:sz w:val="28"/>
          <w:szCs w:val="28"/>
        </w:rPr>
        <w:t>зазначен</w:t>
      </w:r>
      <w:r w:rsidR="007B6D30">
        <w:rPr>
          <w:rFonts w:ascii="Times New Roman" w:hAnsi="Times New Roman"/>
          <w:bCs/>
          <w:sz w:val="28"/>
          <w:szCs w:val="28"/>
        </w:rPr>
        <w:t>ої</w:t>
      </w:r>
      <w:r>
        <w:rPr>
          <w:rFonts w:ascii="Times New Roman" w:hAnsi="Times New Roman"/>
          <w:bCs/>
          <w:sz w:val="28"/>
          <w:szCs w:val="28"/>
        </w:rPr>
        <w:t xml:space="preserve"> категорі</w:t>
      </w:r>
      <w:r w:rsidR="007B6D30">
        <w:rPr>
          <w:rFonts w:ascii="Times New Roman" w:hAnsi="Times New Roman"/>
          <w:bCs/>
          <w:sz w:val="28"/>
          <w:szCs w:val="28"/>
        </w:rPr>
        <w:t>ї</w:t>
      </w:r>
      <w:r>
        <w:rPr>
          <w:rFonts w:ascii="Times New Roman" w:hAnsi="Times New Roman"/>
          <w:bCs/>
          <w:sz w:val="28"/>
          <w:szCs w:val="28"/>
        </w:rPr>
        <w:t xml:space="preserve"> справ </w:t>
      </w:r>
      <w:r w:rsidR="007B6D30">
        <w:rPr>
          <w:rFonts w:ascii="Times New Roman" w:hAnsi="Times New Roman"/>
          <w:bCs/>
          <w:sz w:val="28"/>
          <w:szCs w:val="28"/>
        </w:rPr>
        <w:t>до таких що потребують розгляду в загальному позовному провадженні є недоцільним, а їх розгляд може бути забезпечений у порядку спрощеного позовного провадження.</w:t>
      </w:r>
    </w:p>
    <w:p w14:paraId="37F9EE8E" w14:textId="77777777" w:rsidR="0012597D" w:rsidRDefault="0012597D" w:rsidP="00BB2CD5">
      <w:pPr>
        <w:tabs>
          <w:tab w:val="left" w:pos="1134"/>
        </w:tabs>
        <w:ind w:firstLine="851"/>
        <w:jc w:val="both"/>
        <w:rPr>
          <w:rFonts w:ascii="Times New Roman" w:hAnsi="Times New Roman"/>
          <w:bCs/>
          <w:sz w:val="28"/>
          <w:szCs w:val="28"/>
        </w:rPr>
      </w:pPr>
    </w:p>
    <w:p w14:paraId="11657780" w14:textId="77777777" w:rsidR="0084026A" w:rsidRPr="00186575" w:rsidRDefault="0084026A" w:rsidP="00BB2CD5">
      <w:pPr>
        <w:tabs>
          <w:tab w:val="left" w:pos="1134"/>
        </w:tabs>
        <w:ind w:firstLine="851"/>
        <w:jc w:val="both"/>
        <w:rPr>
          <w:rFonts w:ascii="Times New Roman" w:hAnsi="Times New Roman"/>
          <w:bCs/>
          <w:sz w:val="28"/>
          <w:szCs w:val="28"/>
        </w:rPr>
      </w:pPr>
    </w:p>
    <w:p w14:paraId="4B782E2B" w14:textId="2B8E7E94"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3. Основні положення проекту акт</w:t>
      </w:r>
      <w:r w:rsidR="00887AB5" w:rsidRPr="00186575">
        <w:rPr>
          <w:rFonts w:ascii="Times New Roman" w:hAnsi="Times New Roman"/>
          <w:b/>
          <w:sz w:val="28"/>
          <w:szCs w:val="28"/>
        </w:rPr>
        <w:t>а</w:t>
      </w:r>
    </w:p>
    <w:p w14:paraId="1E3B3F05" w14:textId="573A20DC" w:rsidR="000C67FE" w:rsidRPr="00186575" w:rsidRDefault="00753186" w:rsidP="00BB2CD5">
      <w:pPr>
        <w:tabs>
          <w:tab w:val="left" w:pos="1134"/>
        </w:tabs>
        <w:ind w:firstLine="851"/>
        <w:jc w:val="both"/>
        <w:rPr>
          <w:rFonts w:ascii="Times New Roman" w:hAnsi="Times New Roman"/>
          <w:bCs/>
          <w:sz w:val="28"/>
          <w:szCs w:val="28"/>
        </w:rPr>
      </w:pPr>
      <w:r>
        <w:rPr>
          <w:rFonts w:ascii="Times New Roman" w:hAnsi="Times New Roman"/>
          <w:bCs/>
          <w:sz w:val="28"/>
          <w:szCs w:val="28"/>
        </w:rPr>
        <w:t>Законопроєктом</w:t>
      </w:r>
      <w:r w:rsidR="006008FF" w:rsidRPr="00186575">
        <w:rPr>
          <w:rFonts w:ascii="Times New Roman" w:hAnsi="Times New Roman"/>
          <w:bCs/>
          <w:sz w:val="28"/>
          <w:szCs w:val="28"/>
        </w:rPr>
        <w:t xml:space="preserve"> вносяться зміни до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відповідно до яких </w:t>
      </w:r>
      <w:r w:rsidR="00B53ED4" w:rsidRPr="00186575">
        <w:rPr>
          <w:rFonts w:ascii="Times New Roman" w:hAnsi="Times New Roman"/>
          <w:bCs/>
          <w:sz w:val="28"/>
          <w:szCs w:val="28"/>
        </w:rPr>
        <w:t xml:space="preserve">скорочуються </w:t>
      </w:r>
      <w:r w:rsidR="006008FF" w:rsidRPr="00186575">
        <w:rPr>
          <w:rFonts w:ascii="Times New Roman" w:hAnsi="Times New Roman"/>
          <w:bCs/>
          <w:sz w:val="28"/>
          <w:szCs w:val="28"/>
        </w:rPr>
        <w:t xml:space="preserve">строки прийняття та оформлення рішень про </w:t>
      </w:r>
      <w:r w:rsidR="00B53ED4" w:rsidRPr="00186575">
        <w:rPr>
          <w:rFonts w:ascii="Times New Roman" w:hAnsi="Times New Roman"/>
          <w:bCs/>
          <w:sz w:val="28"/>
          <w:szCs w:val="28"/>
        </w:rPr>
        <w:t>викуп земельної ділянки, інших об'єктів нерухомого майна, що на ній розміщені</w:t>
      </w:r>
      <w:r w:rsidR="009F637E">
        <w:rPr>
          <w:rFonts w:ascii="Times New Roman" w:hAnsi="Times New Roman"/>
          <w:bCs/>
          <w:sz w:val="28"/>
          <w:szCs w:val="28"/>
        </w:rPr>
        <w:t xml:space="preserve"> для потреб дорожнього господарства</w:t>
      </w:r>
      <w:r w:rsidR="00B53ED4" w:rsidRPr="00186575">
        <w:rPr>
          <w:rFonts w:ascii="Times New Roman" w:hAnsi="Times New Roman"/>
          <w:bCs/>
          <w:sz w:val="28"/>
          <w:szCs w:val="28"/>
        </w:rPr>
        <w:t>.</w:t>
      </w:r>
    </w:p>
    <w:p w14:paraId="766821FF" w14:textId="189E5BCB" w:rsidR="00543041" w:rsidRPr="00186575" w:rsidRDefault="00B53ED4" w:rsidP="00BB2CD5">
      <w:pPr>
        <w:tabs>
          <w:tab w:val="left" w:pos="1134"/>
        </w:tabs>
        <w:ind w:firstLine="851"/>
        <w:jc w:val="both"/>
        <w:rPr>
          <w:rFonts w:ascii="Times New Roman" w:hAnsi="Times New Roman"/>
          <w:bCs/>
          <w:sz w:val="28"/>
          <w:szCs w:val="28"/>
        </w:rPr>
      </w:pPr>
      <w:r w:rsidRPr="00186575">
        <w:rPr>
          <w:rFonts w:ascii="Times New Roman" w:hAnsi="Times New Roman"/>
          <w:bCs/>
          <w:sz w:val="28"/>
          <w:szCs w:val="28"/>
        </w:rPr>
        <w:t>Зміни також вносять</w:t>
      </w:r>
      <w:r w:rsidR="00753186">
        <w:rPr>
          <w:rFonts w:ascii="Times New Roman" w:hAnsi="Times New Roman"/>
          <w:bCs/>
          <w:sz w:val="28"/>
          <w:szCs w:val="28"/>
        </w:rPr>
        <w:t>ся</w:t>
      </w:r>
      <w:r w:rsidRPr="00186575">
        <w:rPr>
          <w:rFonts w:ascii="Times New Roman" w:hAnsi="Times New Roman"/>
          <w:bCs/>
          <w:sz w:val="28"/>
          <w:szCs w:val="28"/>
        </w:rPr>
        <w:t xml:space="preserve"> до Кодексу адміністративного судочинства України, з</w:t>
      </w:r>
      <w:r w:rsidR="00443F9B" w:rsidRPr="00186575">
        <w:rPr>
          <w:rFonts w:ascii="Times New Roman" w:hAnsi="Times New Roman"/>
          <w:bCs/>
          <w:sz w:val="28"/>
          <w:szCs w:val="28"/>
        </w:rPr>
        <w:t xml:space="preserve">гідно з якими Кодекс доповнюється новою статтею, відповідно до якої </w:t>
      </w:r>
      <w:r w:rsidR="00543041" w:rsidRPr="00186575">
        <w:rPr>
          <w:rFonts w:ascii="Times New Roman" w:hAnsi="Times New Roman"/>
          <w:bCs/>
          <w:sz w:val="28"/>
          <w:szCs w:val="28"/>
        </w:rPr>
        <w:t>за правилами спрощеного позовного провадження розглядаються адміністративні справи</w:t>
      </w:r>
      <w:r w:rsidR="00A0380F" w:rsidRPr="00186575">
        <w:rPr>
          <w:rFonts w:ascii="Times New Roman" w:hAnsi="Times New Roman"/>
          <w:bCs/>
          <w:sz w:val="28"/>
          <w:szCs w:val="28"/>
        </w:rPr>
        <w:t xml:space="preserve"> у спорах про примусове відчуження зазначених вище об’єктів для будівництва автомобільних доріг загального користування державного значення, мостів, естакад та об'єктів, необхідних для їх експлуатації, </w:t>
      </w:r>
      <w:r w:rsidR="00C27767" w:rsidRPr="00C27767">
        <w:rPr>
          <w:rFonts w:ascii="Times New Roman" w:hAnsi="Times New Roman"/>
          <w:bCs/>
          <w:sz w:val="28"/>
          <w:szCs w:val="28"/>
        </w:rPr>
        <w:t>в тому числі на умовах концесії або інших формах здійснення державно-приватного партнерства</w:t>
      </w:r>
      <w:r w:rsidR="00A0380F" w:rsidRPr="00186575">
        <w:rPr>
          <w:rFonts w:ascii="Times New Roman" w:hAnsi="Times New Roman"/>
          <w:bCs/>
          <w:sz w:val="28"/>
          <w:szCs w:val="28"/>
        </w:rPr>
        <w:t>.</w:t>
      </w:r>
    </w:p>
    <w:p w14:paraId="74396B72" w14:textId="77777777" w:rsidR="00725689" w:rsidRPr="00186575" w:rsidRDefault="00725689" w:rsidP="00BB2CD5">
      <w:pPr>
        <w:tabs>
          <w:tab w:val="left" w:pos="1134"/>
        </w:tabs>
        <w:ind w:firstLine="851"/>
        <w:jc w:val="both"/>
        <w:rPr>
          <w:rFonts w:ascii="Times New Roman" w:hAnsi="Times New Roman"/>
          <w:bCs/>
          <w:sz w:val="28"/>
          <w:szCs w:val="28"/>
        </w:rPr>
      </w:pPr>
    </w:p>
    <w:p w14:paraId="61ED6EB8" w14:textId="2EF808C8"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4. Правові аспекти</w:t>
      </w:r>
    </w:p>
    <w:p w14:paraId="4C1E9BB3" w14:textId="77777777" w:rsidR="00DB7723" w:rsidRPr="00186575" w:rsidRDefault="00DB7723" w:rsidP="00BB2CD5">
      <w:pPr>
        <w:shd w:val="clear" w:color="auto" w:fill="FFFFFF"/>
        <w:ind w:firstLine="851"/>
        <w:jc w:val="both"/>
        <w:rPr>
          <w:rFonts w:ascii="Times New Roman" w:hAnsi="Times New Roman"/>
          <w:sz w:val="28"/>
          <w:szCs w:val="28"/>
        </w:rPr>
      </w:pPr>
      <w:r w:rsidRPr="00186575">
        <w:rPr>
          <w:rFonts w:ascii="Times New Roman" w:hAnsi="Times New Roman"/>
          <w:sz w:val="28"/>
          <w:szCs w:val="28"/>
        </w:rPr>
        <w:t>В цій сфері правового регулювання діють:</w:t>
      </w:r>
    </w:p>
    <w:p w14:paraId="6F5876DE" w14:textId="1CC72136" w:rsidR="0084026A" w:rsidRPr="00186575" w:rsidRDefault="0084026A"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Кодекс адміністративного судочинства України;</w:t>
      </w:r>
    </w:p>
    <w:p w14:paraId="18C624DC" w14:textId="1FECBF5E" w:rsidR="00C27767" w:rsidRPr="00186575" w:rsidRDefault="00C27767"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 xml:space="preserve">Закон України </w:t>
      </w:r>
      <w:r>
        <w:rPr>
          <w:rFonts w:ascii="Times New Roman" w:hAnsi="Times New Roman"/>
          <w:sz w:val="28"/>
          <w:szCs w:val="28"/>
          <w:lang w:eastAsia="en-US"/>
        </w:rPr>
        <w:t>«</w:t>
      </w:r>
      <w:r w:rsidRPr="00C27767">
        <w:rPr>
          <w:rFonts w:ascii="Times New Roman" w:hAnsi="Times New Roman"/>
          <w:sz w:val="28"/>
          <w:szCs w:val="28"/>
          <w:lang w:eastAsia="en-US"/>
        </w:rPr>
        <w:t>Про державно-приватне партнерство</w:t>
      </w:r>
      <w:r>
        <w:rPr>
          <w:rFonts w:ascii="Times New Roman" w:hAnsi="Times New Roman"/>
          <w:sz w:val="28"/>
          <w:szCs w:val="28"/>
          <w:lang w:eastAsia="en-US"/>
        </w:rPr>
        <w:t>»;</w:t>
      </w:r>
    </w:p>
    <w:p w14:paraId="5CB04FAA" w14:textId="59BA238C" w:rsidR="00DB7723" w:rsidRDefault="00C27767"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Закон України</w:t>
      </w:r>
      <w:r w:rsidR="00DB7723" w:rsidRPr="00186575">
        <w:rPr>
          <w:rFonts w:ascii="Times New Roman" w:hAnsi="Times New Roman"/>
          <w:sz w:val="28"/>
          <w:szCs w:val="28"/>
          <w:lang w:eastAsia="en-US"/>
        </w:rPr>
        <w:t xml:space="preserve"> «Про концесії»;</w:t>
      </w:r>
    </w:p>
    <w:p w14:paraId="72ED1CEC" w14:textId="77777777" w:rsidR="00DB7723" w:rsidRPr="00186575" w:rsidRDefault="00DB7723"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Закон України «Про автомобільні дороги»;</w:t>
      </w:r>
    </w:p>
    <w:p w14:paraId="0D7B86B8" w14:textId="77777777" w:rsidR="00DB7723" w:rsidRPr="00186575" w:rsidRDefault="00DB7723"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Закон України «Про джерела фінансування дорожнього господарства України»;</w:t>
      </w:r>
    </w:p>
    <w:p w14:paraId="17748AF8" w14:textId="0E344155" w:rsidR="0084026A" w:rsidRPr="00186575" w:rsidRDefault="00DB7723" w:rsidP="00BB2CD5">
      <w:pPr>
        <w:ind w:firstLine="851"/>
        <w:jc w:val="both"/>
        <w:rPr>
          <w:rFonts w:ascii="Times New Roman" w:hAnsi="Times New Roman"/>
          <w:sz w:val="28"/>
          <w:szCs w:val="28"/>
          <w:lang w:eastAsia="en-US"/>
        </w:rPr>
      </w:pPr>
      <w:r w:rsidRPr="00186575">
        <w:rPr>
          <w:rFonts w:ascii="Times New Roman" w:hAnsi="Times New Roman"/>
          <w:sz w:val="28"/>
          <w:szCs w:val="28"/>
          <w:lang w:eastAsia="en-US"/>
        </w:rPr>
        <w:t>Закон України «Про відчуження земельних ділянок</w:t>
      </w:r>
      <w:r w:rsidR="00753186">
        <w:rPr>
          <w:rFonts w:ascii="Times New Roman" w:hAnsi="Times New Roman"/>
          <w:sz w:val="28"/>
          <w:szCs w:val="28"/>
          <w:lang w:eastAsia="en-US"/>
        </w:rPr>
        <w:t>,</w:t>
      </w:r>
      <w:r w:rsidRPr="00186575">
        <w:rPr>
          <w:rFonts w:ascii="Times New Roman" w:hAnsi="Times New Roman"/>
          <w:sz w:val="28"/>
          <w:szCs w:val="28"/>
          <w:lang w:eastAsia="en-US"/>
        </w:rPr>
        <w:t xml:space="preserve">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84026A" w:rsidRPr="00186575">
        <w:rPr>
          <w:rFonts w:ascii="Times New Roman" w:hAnsi="Times New Roman"/>
          <w:sz w:val="28"/>
          <w:szCs w:val="28"/>
          <w:lang w:eastAsia="en-US"/>
        </w:rPr>
        <w:t>.</w:t>
      </w:r>
    </w:p>
    <w:p w14:paraId="2C5FB205" w14:textId="77777777" w:rsidR="00725689" w:rsidRPr="00186575" w:rsidRDefault="00725689" w:rsidP="00BB2CD5">
      <w:pPr>
        <w:ind w:firstLine="851"/>
        <w:jc w:val="both"/>
        <w:rPr>
          <w:rFonts w:ascii="Times New Roman" w:hAnsi="Times New Roman"/>
          <w:sz w:val="28"/>
          <w:szCs w:val="28"/>
          <w:lang w:eastAsia="en-US"/>
        </w:rPr>
      </w:pPr>
    </w:p>
    <w:p w14:paraId="0239A53F" w14:textId="77777777"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5. Фінансово-економічне обґрунтування</w:t>
      </w:r>
    </w:p>
    <w:p w14:paraId="278BE41C" w14:textId="52885A01" w:rsidR="00725689" w:rsidRPr="00186575" w:rsidRDefault="00725689" w:rsidP="00BB2CD5">
      <w:pPr>
        <w:tabs>
          <w:tab w:val="left" w:pos="1134"/>
        </w:tabs>
        <w:ind w:firstLine="851"/>
        <w:jc w:val="both"/>
        <w:rPr>
          <w:rFonts w:ascii="Times New Roman" w:hAnsi="Times New Roman"/>
          <w:bCs/>
          <w:sz w:val="28"/>
          <w:szCs w:val="28"/>
        </w:rPr>
      </w:pPr>
      <w:r w:rsidRPr="00186575">
        <w:rPr>
          <w:rFonts w:ascii="Times New Roman" w:hAnsi="Times New Roman"/>
          <w:bCs/>
          <w:sz w:val="28"/>
          <w:szCs w:val="28"/>
        </w:rPr>
        <w:t xml:space="preserve">Реалізація законопроекту не передбачає витрат з </w:t>
      </w:r>
      <w:r w:rsidR="009F7FD5">
        <w:rPr>
          <w:rFonts w:ascii="Times New Roman" w:hAnsi="Times New Roman"/>
          <w:bCs/>
          <w:sz w:val="28"/>
          <w:szCs w:val="28"/>
        </w:rPr>
        <w:t>д</w:t>
      </w:r>
      <w:r w:rsidRPr="00186575">
        <w:rPr>
          <w:rFonts w:ascii="Times New Roman" w:hAnsi="Times New Roman"/>
          <w:bCs/>
          <w:sz w:val="28"/>
          <w:szCs w:val="28"/>
        </w:rPr>
        <w:t>ержавного</w:t>
      </w:r>
      <w:r w:rsidR="009F7FD5">
        <w:rPr>
          <w:rFonts w:ascii="Times New Roman" w:hAnsi="Times New Roman"/>
          <w:bCs/>
          <w:sz w:val="28"/>
          <w:szCs w:val="28"/>
        </w:rPr>
        <w:t xml:space="preserve"> та/або місцевих</w:t>
      </w:r>
      <w:r w:rsidRPr="00186575">
        <w:rPr>
          <w:rFonts w:ascii="Times New Roman" w:hAnsi="Times New Roman"/>
          <w:bCs/>
          <w:sz w:val="28"/>
          <w:szCs w:val="28"/>
        </w:rPr>
        <w:t xml:space="preserve"> бюджет</w:t>
      </w:r>
      <w:r w:rsidR="009F7FD5">
        <w:rPr>
          <w:rFonts w:ascii="Times New Roman" w:hAnsi="Times New Roman"/>
          <w:bCs/>
          <w:sz w:val="28"/>
          <w:szCs w:val="28"/>
        </w:rPr>
        <w:t>ів</w:t>
      </w:r>
      <w:r w:rsidRPr="00186575">
        <w:rPr>
          <w:rFonts w:ascii="Times New Roman" w:hAnsi="Times New Roman"/>
          <w:bCs/>
          <w:sz w:val="28"/>
          <w:szCs w:val="28"/>
        </w:rPr>
        <w:t>.</w:t>
      </w:r>
    </w:p>
    <w:p w14:paraId="67369003" w14:textId="77777777" w:rsidR="00725689" w:rsidRPr="00186575" w:rsidRDefault="00725689" w:rsidP="00BB2CD5">
      <w:pPr>
        <w:tabs>
          <w:tab w:val="left" w:pos="1134"/>
        </w:tabs>
        <w:ind w:firstLine="851"/>
        <w:jc w:val="both"/>
        <w:rPr>
          <w:rFonts w:ascii="Times New Roman" w:hAnsi="Times New Roman"/>
          <w:bCs/>
          <w:sz w:val="28"/>
          <w:szCs w:val="28"/>
        </w:rPr>
      </w:pPr>
    </w:p>
    <w:p w14:paraId="6ACD7F20" w14:textId="3CBAD97E"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6. Позиція заінтересованих сторін</w:t>
      </w:r>
    </w:p>
    <w:p w14:paraId="6C0B8CF5" w14:textId="2D7F16E2" w:rsidR="00753186" w:rsidRDefault="00753186" w:rsidP="00FE6E5E">
      <w:pPr>
        <w:tabs>
          <w:tab w:val="left" w:pos="1134"/>
        </w:tabs>
        <w:ind w:firstLine="851"/>
        <w:jc w:val="both"/>
        <w:rPr>
          <w:rFonts w:ascii="Times New Roman" w:hAnsi="Times New Roman"/>
          <w:bCs/>
          <w:sz w:val="28"/>
          <w:szCs w:val="28"/>
        </w:rPr>
      </w:pPr>
      <w:bookmarkStart w:id="0" w:name="n3498"/>
      <w:bookmarkEnd w:id="0"/>
      <w:r>
        <w:rPr>
          <w:rFonts w:ascii="Times New Roman" w:hAnsi="Times New Roman"/>
          <w:bCs/>
          <w:sz w:val="28"/>
          <w:szCs w:val="28"/>
        </w:rPr>
        <w:t>П</w:t>
      </w:r>
      <w:r w:rsidRPr="00753186">
        <w:rPr>
          <w:rFonts w:ascii="Times New Roman" w:hAnsi="Times New Roman"/>
          <w:bCs/>
          <w:sz w:val="28"/>
          <w:szCs w:val="28"/>
        </w:rPr>
        <w:t>ублічн</w:t>
      </w:r>
      <w:r>
        <w:rPr>
          <w:rFonts w:ascii="Times New Roman" w:hAnsi="Times New Roman"/>
          <w:bCs/>
          <w:sz w:val="28"/>
          <w:szCs w:val="28"/>
        </w:rPr>
        <w:t>і</w:t>
      </w:r>
      <w:r w:rsidRPr="00753186">
        <w:rPr>
          <w:rFonts w:ascii="Times New Roman" w:hAnsi="Times New Roman"/>
          <w:bCs/>
          <w:sz w:val="28"/>
          <w:szCs w:val="28"/>
        </w:rPr>
        <w:t xml:space="preserve"> консультаці</w:t>
      </w:r>
      <w:r>
        <w:rPr>
          <w:rFonts w:ascii="Times New Roman" w:hAnsi="Times New Roman"/>
          <w:bCs/>
          <w:sz w:val="28"/>
          <w:szCs w:val="28"/>
        </w:rPr>
        <w:t>ї щодо</w:t>
      </w:r>
      <w:r w:rsidRPr="00753186">
        <w:rPr>
          <w:rFonts w:ascii="Times New Roman" w:hAnsi="Times New Roman"/>
          <w:bCs/>
          <w:sz w:val="28"/>
          <w:szCs w:val="28"/>
        </w:rPr>
        <w:t xml:space="preserve"> законопроекту</w:t>
      </w:r>
      <w:r>
        <w:rPr>
          <w:rFonts w:ascii="Times New Roman" w:hAnsi="Times New Roman"/>
          <w:bCs/>
          <w:sz w:val="28"/>
          <w:szCs w:val="28"/>
        </w:rPr>
        <w:t xml:space="preserve"> не</w:t>
      </w:r>
      <w:r w:rsidRPr="00753186">
        <w:rPr>
          <w:rFonts w:ascii="Times New Roman" w:hAnsi="Times New Roman"/>
          <w:bCs/>
          <w:sz w:val="28"/>
          <w:szCs w:val="28"/>
        </w:rPr>
        <w:t xml:space="preserve"> пров</w:t>
      </w:r>
      <w:r>
        <w:rPr>
          <w:rFonts w:ascii="Times New Roman" w:hAnsi="Times New Roman"/>
          <w:bCs/>
          <w:sz w:val="28"/>
          <w:szCs w:val="28"/>
        </w:rPr>
        <w:t xml:space="preserve">одилися. </w:t>
      </w:r>
    </w:p>
    <w:p w14:paraId="4B25B245" w14:textId="56538AA2" w:rsidR="00FE6E5E" w:rsidRPr="00FE6E5E" w:rsidRDefault="00FE6E5E" w:rsidP="00FE6E5E">
      <w:pPr>
        <w:tabs>
          <w:tab w:val="left" w:pos="1134"/>
        </w:tabs>
        <w:ind w:firstLine="851"/>
        <w:jc w:val="both"/>
        <w:rPr>
          <w:rFonts w:ascii="Times New Roman" w:hAnsi="Times New Roman"/>
          <w:bCs/>
          <w:sz w:val="28"/>
          <w:szCs w:val="28"/>
        </w:rPr>
      </w:pPr>
      <w:r>
        <w:rPr>
          <w:rFonts w:ascii="Times New Roman" w:hAnsi="Times New Roman"/>
          <w:bCs/>
          <w:sz w:val="28"/>
          <w:szCs w:val="28"/>
        </w:rPr>
        <w:t>Законо</w:t>
      </w:r>
      <w:r w:rsidRPr="00FE6E5E">
        <w:rPr>
          <w:rFonts w:ascii="Times New Roman" w:hAnsi="Times New Roman"/>
          <w:bCs/>
          <w:sz w:val="28"/>
          <w:szCs w:val="28"/>
        </w:rPr>
        <w:t>про</w:t>
      </w:r>
      <w:r>
        <w:rPr>
          <w:rFonts w:ascii="Times New Roman" w:hAnsi="Times New Roman"/>
          <w:bCs/>
          <w:sz w:val="28"/>
          <w:szCs w:val="28"/>
        </w:rPr>
        <w:t>є</w:t>
      </w:r>
      <w:r w:rsidRPr="00FE6E5E">
        <w:rPr>
          <w:rFonts w:ascii="Times New Roman" w:hAnsi="Times New Roman"/>
          <w:bCs/>
          <w:sz w:val="28"/>
          <w:szCs w:val="28"/>
        </w:rPr>
        <w:t xml:space="preserve">кт </w:t>
      </w:r>
      <w:r>
        <w:rPr>
          <w:rFonts w:ascii="Times New Roman" w:hAnsi="Times New Roman"/>
          <w:bCs/>
          <w:sz w:val="28"/>
          <w:szCs w:val="28"/>
        </w:rPr>
        <w:t>не</w:t>
      </w:r>
      <w:r w:rsidRPr="00FE6E5E">
        <w:rPr>
          <w:rFonts w:ascii="Times New Roman" w:hAnsi="Times New Roman"/>
          <w:bCs/>
          <w:sz w:val="28"/>
          <w:szCs w:val="28"/>
        </w:rPr>
        <w:t xml:space="preserve">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r>
        <w:rPr>
          <w:rFonts w:ascii="Times New Roman" w:hAnsi="Times New Roman"/>
          <w:bCs/>
          <w:sz w:val="28"/>
          <w:szCs w:val="28"/>
        </w:rPr>
        <w:t xml:space="preserve"> та не погоджувався з </w:t>
      </w:r>
      <w:r w:rsidRPr="00FE6E5E">
        <w:rPr>
          <w:rFonts w:ascii="Times New Roman" w:hAnsi="Times New Roman"/>
          <w:bCs/>
          <w:sz w:val="28"/>
          <w:szCs w:val="28"/>
        </w:rPr>
        <w:t>уповноважени</w:t>
      </w:r>
      <w:r>
        <w:rPr>
          <w:rFonts w:ascii="Times New Roman" w:hAnsi="Times New Roman"/>
          <w:bCs/>
          <w:sz w:val="28"/>
          <w:szCs w:val="28"/>
        </w:rPr>
        <w:t>ми</w:t>
      </w:r>
      <w:r w:rsidRPr="00FE6E5E">
        <w:rPr>
          <w:rFonts w:ascii="Times New Roman" w:hAnsi="Times New Roman"/>
          <w:bCs/>
          <w:sz w:val="28"/>
          <w:szCs w:val="28"/>
        </w:rPr>
        <w:t xml:space="preserve"> представник</w:t>
      </w:r>
      <w:r>
        <w:rPr>
          <w:rFonts w:ascii="Times New Roman" w:hAnsi="Times New Roman"/>
          <w:bCs/>
          <w:sz w:val="28"/>
          <w:szCs w:val="28"/>
        </w:rPr>
        <w:t>ами</w:t>
      </w:r>
      <w:r w:rsidRPr="00FE6E5E">
        <w:rPr>
          <w:rFonts w:ascii="Times New Roman" w:hAnsi="Times New Roman"/>
          <w:bCs/>
          <w:sz w:val="28"/>
          <w:szCs w:val="28"/>
        </w:rPr>
        <w:t xml:space="preserve"> всеукраїнських асоціацій органів місцевого самоврядування чи відповідних органів місцевого самоврядування, уповноважени</w:t>
      </w:r>
      <w:r>
        <w:rPr>
          <w:rFonts w:ascii="Times New Roman" w:hAnsi="Times New Roman"/>
          <w:bCs/>
          <w:sz w:val="28"/>
          <w:szCs w:val="28"/>
        </w:rPr>
        <w:t>ми</w:t>
      </w:r>
      <w:r w:rsidRPr="00FE6E5E">
        <w:rPr>
          <w:rFonts w:ascii="Times New Roman" w:hAnsi="Times New Roman"/>
          <w:bCs/>
          <w:sz w:val="28"/>
          <w:szCs w:val="28"/>
        </w:rPr>
        <w:t xml:space="preserve"> представник</w:t>
      </w:r>
      <w:r>
        <w:rPr>
          <w:rFonts w:ascii="Times New Roman" w:hAnsi="Times New Roman"/>
          <w:bCs/>
          <w:sz w:val="28"/>
          <w:szCs w:val="28"/>
        </w:rPr>
        <w:t>ами</w:t>
      </w:r>
      <w:r w:rsidRPr="00FE6E5E">
        <w:rPr>
          <w:rFonts w:ascii="Times New Roman" w:hAnsi="Times New Roman"/>
          <w:bCs/>
          <w:sz w:val="28"/>
          <w:szCs w:val="28"/>
        </w:rPr>
        <w:t xml:space="preserve"> всеукраїнських профспілок, їх об’єднань та всеукраїнських об’єднань організацій роботодавців, Уповноважен</w:t>
      </w:r>
      <w:r>
        <w:rPr>
          <w:rFonts w:ascii="Times New Roman" w:hAnsi="Times New Roman"/>
          <w:bCs/>
          <w:sz w:val="28"/>
          <w:szCs w:val="28"/>
        </w:rPr>
        <w:t>им</w:t>
      </w:r>
      <w:r w:rsidRPr="00FE6E5E">
        <w:rPr>
          <w:rFonts w:ascii="Times New Roman" w:hAnsi="Times New Roman"/>
          <w:bCs/>
          <w:sz w:val="28"/>
          <w:szCs w:val="28"/>
        </w:rPr>
        <w:t xml:space="preserve"> Президента України з прав людей з інвалідністю, Урядов</w:t>
      </w:r>
      <w:r>
        <w:rPr>
          <w:rFonts w:ascii="Times New Roman" w:hAnsi="Times New Roman"/>
          <w:bCs/>
          <w:sz w:val="28"/>
          <w:szCs w:val="28"/>
        </w:rPr>
        <w:t>им</w:t>
      </w:r>
      <w:r w:rsidRPr="00FE6E5E">
        <w:rPr>
          <w:rFonts w:ascii="Times New Roman" w:hAnsi="Times New Roman"/>
          <w:bCs/>
          <w:sz w:val="28"/>
          <w:szCs w:val="28"/>
        </w:rPr>
        <w:t xml:space="preserve"> уповноважен</w:t>
      </w:r>
      <w:r>
        <w:rPr>
          <w:rFonts w:ascii="Times New Roman" w:hAnsi="Times New Roman"/>
          <w:bCs/>
          <w:sz w:val="28"/>
          <w:szCs w:val="28"/>
        </w:rPr>
        <w:t>им</w:t>
      </w:r>
      <w:r w:rsidRPr="00FE6E5E">
        <w:rPr>
          <w:rFonts w:ascii="Times New Roman" w:hAnsi="Times New Roman"/>
          <w:bCs/>
          <w:sz w:val="28"/>
          <w:szCs w:val="28"/>
        </w:rPr>
        <w:t xml:space="preserve"> з прав осіб з інвалідністю та всеукраїнських громадських організацій осіб з інвалідністю, їх спілок, Уповноважен</w:t>
      </w:r>
      <w:r>
        <w:rPr>
          <w:rFonts w:ascii="Times New Roman" w:hAnsi="Times New Roman"/>
          <w:bCs/>
          <w:sz w:val="28"/>
          <w:szCs w:val="28"/>
        </w:rPr>
        <w:t>им із захисту державної мови</w:t>
      </w:r>
      <w:r w:rsidRPr="00FE6E5E">
        <w:rPr>
          <w:rFonts w:ascii="Times New Roman" w:hAnsi="Times New Roman"/>
          <w:bCs/>
          <w:sz w:val="28"/>
          <w:szCs w:val="28"/>
        </w:rPr>
        <w:t>.</w:t>
      </w:r>
      <w:r>
        <w:rPr>
          <w:rFonts w:ascii="Times New Roman" w:hAnsi="Times New Roman"/>
          <w:bCs/>
          <w:sz w:val="28"/>
          <w:szCs w:val="28"/>
        </w:rPr>
        <w:t xml:space="preserve"> </w:t>
      </w:r>
      <w:bookmarkStart w:id="1" w:name="n3499"/>
      <w:bookmarkEnd w:id="1"/>
      <w:r w:rsidRPr="00FE6E5E">
        <w:rPr>
          <w:rFonts w:ascii="Times New Roman" w:hAnsi="Times New Roman"/>
          <w:bCs/>
          <w:sz w:val="28"/>
          <w:szCs w:val="28"/>
        </w:rPr>
        <w:t>Законопроєкт не стосується сфери наукової та науково-технічно</w:t>
      </w:r>
      <w:r>
        <w:rPr>
          <w:rFonts w:ascii="Times New Roman" w:hAnsi="Times New Roman"/>
          <w:bCs/>
          <w:sz w:val="28"/>
          <w:szCs w:val="28"/>
        </w:rPr>
        <w:t>ї діяльності</w:t>
      </w:r>
      <w:r w:rsidRPr="00FE6E5E">
        <w:rPr>
          <w:rFonts w:ascii="Times New Roman" w:hAnsi="Times New Roman"/>
          <w:bCs/>
          <w:sz w:val="28"/>
          <w:szCs w:val="28"/>
        </w:rPr>
        <w:t>.</w:t>
      </w:r>
    </w:p>
    <w:p w14:paraId="5520CD6D" w14:textId="6675A5D0" w:rsidR="008741F4" w:rsidRPr="007211E9" w:rsidRDefault="008741F4" w:rsidP="00BB2CD5">
      <w:pPr>
        <w:tabs>
          <w:tab w:val="left" w:pos="1134"/>
        </w:tabs>
        <w:ind w:firstLine="851"/>
        <w:jc w:val="both"/>
        <w:rPr>
          <w:rFonts w:ascii="Times New Roman" w:hAnsi="Times New Roman"/>
          <w:bCs/>
          <w:sz w:val="28"/>
          <w:szCs w:val="28"/>
        </w:rPr>
      </w:pPr>
    </w:p>
    <w:p w14:paraId="4A305931" w14:textId="77777777"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7. Оцінка відповідності</w:t>
      </w:r>
    </w:p>
    <w:p w14:paraId="65446C8C" w14:textId="3960EABB" w:rsidR="000C67FE" w:rsidRDefault="00B92D09" w:rsidP="00BB2CD5">
      <w:pPr>
        <w:tabs>
          <w:tab w:val="left" w:pos="1134"/>
        </w:tabs>
        <w:ind w:firstLine="851"/>
        <w:jc w:val="both"/>
        <w:rPr>
          <w:rFonts w:ascii="Times New Roman" w:hAnsi="Times New Roman"/>
          <w:bCs/>
          <w:sz w:val="28"/>
          <w:szCs w:val="28"/>
        </w:rPr>
      </w:pPr>
      <w:r w:rsidRPr="00186575">
        <w:rPr>
          <w:rFonts w:ascii="Times New Roman" w:hAnsi="Times New Roman"/>
          <w:bCs/>
          <w:sz w:val="28"/>
          <w:szCs w:val="28"/>
        </w:rPr>
        <w:t>В законопроекті відсутні положення,</w:t>
      </w:r>
      <w:r w:rsidR="000C67FE" w:rsidRPr="00186575">
        <w:rPr>
          <w:rFonts w:ascii="Times New Roman" w:hAnsi="Times New Roman"/>
          <w:bCs/>
          <w:sz w:val="28"/>
          <w:szCs w:val="28"/>
        </w:rPr>
        <w:t xml:space="preserve"> що</w:t>
      </w:r>
      <w:r w:rsidRPr="00186575">
        <w:rPr>
          <w:rFonts w:ascii="Times New Roman" w:hAnsi="Times New Roman"/>
          <w:bCs/>
          <w:sz w:val="28"/>
          <w:szCs w:val="28"/>
        </w:rPr>
        <w:t xml:space="preserve"> </w:t>
      </w:r>
      <w:r w:rsidR="000C67FE" w:rsidRPr="00186575">
        <w:rPr>
          <w:rFonts w:ascii="Times New Roman" w:hAnsi="Times New Roman"/>
          <w:bCs/>
          <w:sz w:val="28"/>
          <w:szCs w:val="28"/>
        </w:rPr>
        <w:t>стосуються зобов'язань України у сфері європейської інтеграції;</w:t>
      </w:r>
      <w:r w:rsidRPr="00186575">
        <w:rPr>
          <w:rFonts w:ascii="Times New Roman" w:hAnsi="Times New Roman"/>
          <w:bCs/>
          <w:sz w:val="28"/>
          <w:szCs w:val="28"/>
        </w:rPr>
        <w:t xml:space="preserve"> </w:t>
      </w:r>
      <w:r w:rsidR="000C67FE" w:rsidRPr="00186575">
        <w:rPr>
          <w:rFonts w:ascii="Times New Roman" w:hAnsi="Times New Roman"/>
          <w:bCs/>
          <w:sz w:val="28"/>
          <w:szCs w:val="28"/>
        </w:rPr>
        <w:t>прав та свобод, гарантованих Конвенцією про захист прав людини і основоположних свобод;</w:t>
      </w:r>
      <w:r w:rsidRPr="00186575">
        <w:rPr>
          <w:rFonts w:ascii="Times New Roman" w:hAnsi="Times New Roman"/>
          <w:bCs/>
          <w:sz w:val="28"/>
          <w:szCs w:val="28"/>
        </w:rPr>
        <w:t xml:space="preserve"> </w:t>
      </w:r>
      <w:r w:rsidR="000C67FE" w:rsidRPr="00186575">
        <w:rPr>
          <w:rFonts w:ascii="Times New Roman" w:hAnsi="Times New Roman"/>
          <w:bCs/>
          <w:sz w:val="28"/>
          <w:szCs w:val="28"/>
        </w:rPr>
        <w:t>впливають на забезпечення рівних прав та можливостей жінок і чоловіків;</w:t>
      </w:r>
      <w:r w:rsidRPr="00186575">
        <w:rPr>
          <w:rFonts w:ascii="Times New Roman" w:hAnsi="Times New Roman"/>
          <w:bCs/>
          <w:sz w:val="28"/>
          <w:szCs w:val="28"/>
        </w:rPr>
        <w:t xml:space="preserve"> </w:t>
      </w:r>
      <w:r w:rsidR="000C67FE" w:rsidRPr="00186575">
        <w:rPr>
          <w:rFonts w:ascii="Times New Roman" w:hAnsi="Times New Roman"/>
          <w:bCs/>
          <w:sz w:val="28"/>
          <w:szCs w:val="28"/>
        </w:rPr>
        <w:t>містять ризики вчинення корупційних правопорушень та правопорушень, пов'язаних з корупцією;</w:t>
      </w:r>
      <w:r w:rsidRPr="00186575">
        <w:rPr>
          <w:rFonts w:ascii="Times New Roman" w:hAnsi="Times New Roman"/>
          <w:bCs/>
          <w:sz w:val="28"/>
          <w:szCs w:val="28"/>
        </w:rPr>
        <w:t xml:space="preserve"> </w:t>
      </w:r>
      <w:r w:rsidR="000C67FE" w:rsidRPr="00186575">
        <w:rPr>
          <w:rFonts w:ascii="Times New Roman" w:hAnsi="Times New Roman"/>
          <w:bCs/>
          <w:sz w:val="28"/>
          <w:szCs w:val="28"/>
        </w:rPr>
        <w:t>створюють підстави для дискримінації.</w:t>
      </w:r>
    </w:p>
    <w:p w14:paraId="7C41F448" w14:textId="0E325F88" w:rsidR="00753186" w:rsidRDefault="00753186" w:rsidP="00753186">
      <w:pPr>
        <w:tabs>
          <w:tab w:val="left" w:pos="1134"/>
        </w:tabs>
        <w:ind w:firstLine="851"/>
        <w:jc w:val="both"/>
        <w:rPr>
          <w:rFonts w:ascii="Times New Roman" w:hAnsi="Times New Roman"/>
          <w:bCs/>
          <w:sz w:val="28"/>
          <w:szCs w:val="28"/>
        </w:rPr>
      </w:pPr>
      <w:r>
        <w:rPr>
          <w:rFonts w:ascii="Times New Roman" w:hAnsi="Times New Roman"/>
          <w:bCs/>
          <w:sz w:val="28"/>
          <w:szCs w:val="28"/>
        </w:rPr>
        <w:t>Листом Укравтодору від</w:t>
      </w:r>
      <w:r w:rsidRPr="007211E9">
        <w:rPr>
          <w:rFonts w:ascii="Times New Roman" w:eastAsiaTheme="minorHAnsi" w:hAnsi="Times New Roman"/>
          <w:color w:val="FF0000"/>
          <w:sz w:val="28"/>
          <w:szCs w:val="28"/>
          <w:lang w:eastAsia="en-US"/>
        </w:rPr>
        <w:t xml:space="preserve"> </w:t>
      </w:r>
      <w:r w:rsidRPr="007211E9">
        <w:rPr>
          <w:rFonts w:ascii="Times New Roman" w:hAnsi="Times New Roman"/>
          <w:bCs/>
          <w:sz w:val="28"/>
          <w:szCs w:val="28"/>
        </w:rPr>
        <w:t>15.06.2021</w:t>
      </w:r>
      <w:r>
        <w:rPr>
          <w:rFonts w:ascii="Times New Roman" w:hAnsi="Times New Roman"/>
          <w:bCs/>
          <w:sz w:val="28"/>
          <w:szCs w:val="28"/>
        </w:rPr>
        <w:t xml:space="preserve"> </w:t>
      </w:r>
      <w:r w:rsidRPr="007211E9">
        <w:rPr>
          <w:rFonts w:ascii="Times New Roman" w:hAnsi="Times New Roman"/>
          <w:bCs/>
          <w:sz w:val="28"/>
          <w:szCs w:val="28"/>
        </w:rPr>
        <w:t xml:space="preserve">№ 1903/2/11-02/15 </w:t>
      </w:r>
      <w:r>
        <w:rPr>
          <w:rFonts w:ascii="Times New Roman" w:hAnsi="Times New Roman"/>
          <w:bCs/>
          <w:sz w:val="28"/>
          <w:szCs w:val="28"/>
        </w:rPr>
        <w:t xml:space="preserve">законопроєкт направлено до </w:t>
      </w:r>
      <w:r w:rsidRPr="007211E9">
        <w:rPr>
          <w:rFonts w:ascii="Times New Roman" w:hAnsi="Times New Roman"/>
          <w:bCs/>
          <w:sz w:val="28"/>
          <w:szCs w:val="28"/>
        </w:rPr>
        <w:t>Національн</w:t>
      </w:r>
      <w:r>
        <w:rPr>
          <w:rFonts w:ascii="Times New Roman" w:hAnsi="Times New Roman"/>
          <w:bCs/>
          <w:sz w:val="28"/>
          <w:szCs w:val="28"/>
        </w:rPr>
        <w:t>ого</w:t>
      </w:r>
      <w:r w:rsidRPr="007211E9">
        <w:rPr>
          <w:rFonts w:ascii="Times New Roman" w:hAnsi="Times New Roman"/>
          <w:bCs/>
          <w:sz w:val="28"/>
          <w:szCs w:val="28"/>
        </w:rPr>
        <w:t xml:space="preserve"> агентств</w:t>
      </w:r>
      <w:r>
        <w:rPr>
          <w:rFonts w:ascii="Times New Roman" w:hAnsi="Times New Roman"/>
          <w:bCs/>
          <w:sz w:val="28"/>
          <w:szCs w:val="28"/>
        </w:rPr>
        <w:t>а</w:t>
      </w:r>
      <w:r w:rsidRPr="007211E9">
        <w:rPr>
          <w:rFonts w:ascii="Times New Roman" w:hAnsi="Times New Roman"/>
          <w:bCs/>
          <w:sz w:val="28"/>
          <w:szCs w:val="28"/>
        </w:rPr>
        <w:t xml:space="preserve"> з питань запобігання корупції</w:t>
      </w:r>
      <w:r w:rsidRPr="007211E9">
        <w:rPr>
          <w:rFonts w:ascii="Times New Roman" w:eastAsiaTheme="minorHAnsi" w:hAnsi="Times New Roman"/>
          <w:sz w:val="28"/>
          <w:szCs w:val="28"/>
          <w:lang w:eastAsia="en-US"/>
        </w:rPr>
        <w:t xml:space="preserve"> </w:t>
      </w:r>
      <w:r w:rsidRPr="007211E9">
        <w:rPr>
          <w:rFonts w:ascii="Times New Roman" w:hAnsi="Times New Roman"/>
          <w:bCs/>
          <w:sz w:val="28"/>
          <w:szCs w:val="28"/>
        </w:rPr>
        <w:t xml:space="preserve">для визначення необхідності проведення антикорупційної експертизи </w:t>
      </w:r>
      <w:r>
        <w:rPr>
          <w:rFonts w:ascii="Times New Roman" w:hAnsi="Times New Roman"/>
          <w:bCs/>
          <w:sz w:val="28"/>
          <w:szCs w:val="28"/>
        </w:rPr>
        <w:t xml:space="preserve">законопроекту. </w:t>
      </w:r>
    </w:p>
    <w:p w14:paraId="5A22224D" w14:textId="7B412B98" w:rsidR="00753186" w:rsidRDefault="00753186" w:rsidP="00753186">
      <w:pPr>
        <w:tabs>
          <w:tab w:val="left" w:pos="1134"/>
        </w:tabs>
        <w:ind w:firstLine="851"/>
        <w:jc w:val="both"/>
        <w:rPr>
          <w:rFonts w:ascii="Times New Roman" w:hAnsi="Times New Roman"/>
          <w:bCs/>
          <w:sz w:val="28"/>
          <w:szCs w:val="28"/>
        </w:rPr>
      </w:pPr>
      <w:r>
        <w:rPr>
          <w:rFonts w:ascii="Times New Roman" w:hAnsi="Times New Roman"/>
          <w:bCs/>
          <w:sz w:val="28"/>
          <w:szCs w:val="28"/>
        </w:rPr>
        <w:t xml:space="preserve">Листом Державної </w:t>
      </w:r>
      <w:r w:rsidR="009F7FD5">
        <w:rPr>
          <w:rFonts w:ascii="Times New Roman" w:hAnsi="Times New Roman"/>
          <w:bCs/>
          <w:sz w:val="28"/>
          <w:szCs w:val="28"/>
        </w:rPr>
        <w:t>регуляторної</w:t>
      </w:r>
      <w:r>
        <w:rPr>
          <w:rFonts w:ascii="Times New Roman" w:hAnsi="Times New Roman"/>
          <w:bCs/>
          <w:sz w:val="28"/>
          <w:szCs w:val="28"/>
        </w:rPr>
        <w:t xml:space="preserve"> служби України від </w:t>
      </w:r>
      <w:r w:rsidRPr="007211E9">
        <w:rPr>
          <w:rFonts w:ascii="Times New Roman" w:hAnsi="Times New Roman"/>
          <w:bCs/>
          <w:sz w:val="28"/>
          <w:szCs w:val="28"/>
        </w:rPr>
        <w:t xml:space="preserve">03.06.2021 № 3089/0/20-21 повідомлено, що </w:t>
      </w:r>
      <w:r>
        <w:rPr>
          <w:rFonts w:ascii="Times New Roman" w:hAnsi="Times New Roman"/>
          <w:bCs/>
          <w:sz w:val="28"/>
          <w:szCs w:val="28"/>
        </w:rPr>
        <w:t>законопроє</w:t>
      </w:r>
      <w:r w:rsidRPr="007211E9">
        <w:rPr>
          <w:rFonts w:ascii="Times New Roman" w:hAnsi="Times New Roman"/>
          <w:bCs/>
          <w:sz w:val="28"/>
          <w:szCs w:val="28"/>
        </w:rPr>
        <w:t>кт не містить норм регуляторного характеру, а його прийняття не потребує реалізації процедур</w:t>
      </w:r>
      <w:r>
        <w:rPr>
          <w:rFonts w:ascii="Times New Roman" w:hAnsi="Times New Roman"/>
          <w:bCs/>
          <w:sz w:val="28"/>
          <w:szCs w:val="28"/>
        </w:rPr>
        <w:t xml:space="preserve">, </w:t>
      </w:r>
      <w:r w:rsidRPr="007211E9">
        <w:rPr>
          <w:rFonts w:ascii="Times New Roman" w:hAnsi="Times New Roman"/>
          <w:bCs/>
          <w:sz w:val="28"/>
          <w:szCs w:val="28"/>
        </w:rPr>
        <w:t xml:space="preserve">передбачених Законом </w:t>
      </w:r>
      <w:r>
        <w:rPr>
          <w:rFonts w:ascii="Times New Roman" w:hAnsi="Times New Roman"/>
          <w:bCs/>
          <w:sz w:val="28"/>
          <w:szCs w:val="28"/>
        </w:rPr>
        <w:t xml:space="preserve">України </w:t>
      </w:r>
      <w:r w:rsidRPr="007211E9">
        <w:rPr>
          <w:rFonts w:ascii="Times New Roman" w:hAnsi="Times New Roman"/>
          <w:bCs/>
          <w:sz w:val="28"/>
          <w:szCs w:val="28"/>
        </w:rPr>
        <w:t>«Про засади державної регуляторної політики у сфері господарської діяльності».</w:t>
      </w:r>
    </w:p>
    <w:p w14:paraId="0D051A84" w14:textId="77777777" w:rsidR="000C67FE" w:rsidRDefault="000C67FE" w:rsidP="00BB2CD5">
      <w:pPr>
        <w:tabs>
          <w:tab w:val="left" w:pos="1134"/>
        </w:tabs>
        <w:ind w:firstLine="851"/>
        <w:jc w:val="both"/>
        <w:rPr>
          <w:rFonts w:ascii="Times New Roman" w:hAnsi="Times New Roman"/>
          <w:bCs/>
          <w:sz w:val="28"/>
          <w:szCs w:val="28"/>
        </w:rPr>
      </w:pPr>
    </w:p>
    <w:p w14:paraId="5B806DF5" w14:textId="77777777" w:rsidR="000C67FE" w:rsidRPr="00186575" w:rsidRDefault="000C67FE" w:rsidP="00BB2CD5">
      <w:pPr>
        <w:tabs>
          <w:tab w:val="left" w:pos="1134"/>
        </w:tabs>
        <w:ind w:firstLine="851"/>
        <w:jc w:val="both"/>
        <w:rPr>
          <w:rFonts w:ascii="Times New Roman" w:hAnsi="Times New Roman"/>
          <w:b/>
          <w:sz w:val="28"/>
          <w:szCs w:val="28"/>
        </w:rPr>
      </w:pPr>
      <w:r w:rsidRPr="00186575">
        <w:rPr>
          <w:rFonts w:ascii="Times New Roman" w:hAnsi="Times New Roman"/>
          <w:b/>
          <w:sz w:val="28"/>
          <w:szCs w:val="28"/>
        </w:rPr>
        <w:t>8. Прогноз результатів</w:t>
      </w:r>
    </w:p>
    <w:p w14:paraId="3FBD4235" w14:textId="77777777" w:rsidR="007B6D30" w:rsidRDefault="007B6D30" w:rsidP="00BB2CD5">
      <w:pPr>
        <w:tabs>
          <w:tab w:val="left" w:pos="1134"/>
        </w:tabs>
        <w:ind w:firstLine="851"/>
        <w:jc w:val="both"/>
        <w:rPr>
          <w:rFonts w:ascii="Times New Roman" w:hAnsi="Times New Roman"/>
          <w:bCs/>
          <w:sz w:val="28"/>
          <w:szCs w:val="28"/>
        </w:rPr>
      </w:pPr>
      <w:r w:rsidRPr="007B6D30">
        <w:rPr>
          <w:rFonts w:ascii="Times New Roman" w:hAnsi="Times New Roman"/>
          <w:bCs/>
          <w:sz w:val="28"/>
          <w:szCs w:val="28"/>
        </w:rPr>
        <w:t>Реалізація акта не матиме впливу на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інші суспільні відносини.</w:t>
      </w:r>
    </w:p>
    <w:p w14:paraId="69074604" w14:textId="4AD640CF" w:rsidR="000C67FE" w:rsidRPr="00186575" w:rsidRDefault="007B6D30" w:rsidP="00BB2CD5">
      <w:pPr>
        <w:tabs>
          <w:tab w:val="left" w:pos="1134"/>
        </w:tabs>
        <w:ind w:firstLine="851"/>
        <w:jc w:val="both"/>
        <w:rPr>
          <w:rFonts w:ascii="Times New Roman" w:hAnsi="Times New Roman"/>
          <w:bCs/>
          <w:sz w:val="28"/>
          <w:szCs w:val="28"/>
        </w:rPr>
      </w:pPr>
      <w:r>
        <w:rPr>
          <w:rFonts w:ascii="Times New Roman" w:hAnsi="Times New Roman"/>
          <w:bCs/>
          <w:sz w:val="28"/>
          <w:szCs w:val="28"/>
        </w:rPr>
        <w:lastRenderedPageBreak/>
        <w:t>Водночас, р</w:t>
      </w:r>
      <w:r w:rsidR="00370DFA" w:rsidRPr="00186575">
        <w:rPr>
          <w:rFonts w:ascii="Times New Roman" w:hAnsi="Times New Roman"/>
          <w:bCs/>
          <w:sz w:val="28"/>
          <w:szCs w:val="28"/>
        </w:rPr>
        <w:t xml:space="preserve">еалізація законопроекту дозволить не менше ніж на третину скоротити строки </w:t>
      </w:r>
      <w:r w:rsidR="008D2402" w:rsidRPr="00186575">
        <w:rPr>
          <w:rFonts w:ascii="Times New Roman" w:hAnsi="Times New Roman"/>
          <w:bCs/>
          <w:sz w:val="28"/>
          <w:szCs w:val="28"/>
        </w:rPr>
        <w:t xml:space="preserve">відчуження земельних ділянок, інших об'єктів нерухомого майна, що на них розміщені, які перебувають у приватній власності, для будівництва та експлуатації автомобільних доріг загального користування державного значення, мостів, естакад та об’єктів, необхідних для їх експлуатації, </w:t>
      </w:r>
      <w:r w:rsidR="00C27767" w:rsidRPr="00C27767">
        <w:rPr>
          <w:rFonts w:ascii="Times New Roman" w:hAnsi="Times New Roman"/>
          <w:bCs/>
          <w:sz w:val="28"/>
          <w:szCs w:val="28"/>
        </w:rPr>
        <w:t>в тому числі на умовах концесії або інших формах здійснення державно-приватного партнерства</w:t>
      </w:r>
      <w:r w:rsidR="008D2402" w:rsidRPr="00186575">
        <w:rPr>
          <w:rFonts w:ascii="Times New Roman" w:hAnsi="Times New Roman"/>
          <w:bCs/>
          <w:sz w:val="28"/>
          <w:szCs w:val="28"/>
        </w:rPr>
        <w:t xml:space="preserve">.  </w:t>
      </w:r>
    </w:p>
    <w:p w14:paraId="2B7F0CD3" w14:textId="4FBABD48" w:rsidR="007B6D30" w:rsidRDefault="007B6D30" w:rsidP="00F82F56">
      <w:pPr>
        <w:tabs>
          <w:tab w:val="left" w:pos="1134"/>
        </w:tabs>
        <w:ind w:firstLine="851"/>
        <w:jc w:val="both"/>
        <w:rPr>
          <w:rFonts w:ascii="Times New Roman" w:hAnsi="Times New Roman"/>
          <w:bCs/>
          <w:sz w:val="28"/>
          <w:szCs w:val="28"/>
        </w:rPr>
      </w:pPr>
      <w:r>
        <w:rPr>
          <w:rFonts w:ascii="Times New Roman" w:hAnsi="Times New Roman"/>
          <w:bCs/>
          <w:sz w:val="28"/>
          <w:szCs w:val="28"/>
        </w:rPr>
        <w:t>П</w:t>
      </w:r>
      <w:r w:rsidR="00F82F56" w:rsidRPr="00F82F56">
        <w:rPr>
          <w:rFonts w:ascii="Times New Roman" w:hAnsi="Times New Roman"/>
          <w:bCs/>
          <w:sz w:val="28"/>
          <w:szCs w:val="28"/>
        </w:rPr>
        <w:t xml:space="preserve">рийняття </w:t>
      </w:r>
      <w:r w:rsidR="00F82F56">
        <w:rPr>
          <w:rFonts w:ascii="Times New Roman" w:hAnsi="Times New Roman"/>
          <w:bCs/>
          <w:sz w:val="28"/>
          <w:szCs w:val="28"/>
        </w:rPr>
        <w:t>законопрое</w:t>
      </w:r>
      <w:r w:rsidR="001E1371">
        <w:rPr>
          <w:rFonts w:ascii="Times New Roman" w:hAnsi="Times New Roman"/>
          <w:bCs/>
          <w:sz w:val="28"/>
          <w:szCs w:val="28"/>
        </w:rPr>
        <w:t>кту забезпечить прискорення розвитку</w:t>
      </w:r>
      <w:r w:rsidR="00F82F56" w:rsidRPr="00F82F56">
        <w:rPr>
          <w:rFonts w:ascii="Times New Roman" w:hAnsi="Times New Roman"/>
          <w:bCs/>
          <w:sz w:val="28"/>
          <w:szCs w:val="28"/>
        </w:rPr>
        <w:t xml:space="preserve"> мережi автомобiльних дорiг та </w:t>
      </w:r>
      <w:r w:rsidR="001E1371">
        <w:rPr>
          <w:rFonts w:ascii="Times New Roman" w:hAnsi="Times New Roman"/>
          <w:bCs/>
          <w:sz w:val="28"/>
          <w:szCs w:val="28"/>
        </w:rPr>
        <w:t>поліпшення ix транспортно-експлуатацiйного</w:t>
      </w:r>
      <w:r w:rsidR="00F82F56" w:rsidRPr="00F82F56">
        <w:rPr>
          <w:rFonts w:ascii="Times New Roman" w:hAnsi="Times New Roman"/>
          <w:bCs/>
          <w:sz w:val="28"/>
          <w:szCs w:val="28"/>
        </w:rPr>
        <w:t xml:space="preserve"> стан</w:t>
      </w:r>
      <w:r w:rsidR="001E1371">
        <w:rPr>
          <w:rFonts w:ascii="Times New Roman" w:hAnsi="Times New Roman"/>
          <w:bCs/>
          <w:sz w:val="28"/>
          <w:szCs w:val="28"/>
        </w:rPr>
        <w:t>у</w:t>
      </w:r>
      <w:r w:rsidR="00F82F56" w:rsidRPr="00F82F56">
        <w:rPr>
          <w:rFonts w:ascii="Times New Roman" w:hAnsi="Times New Roman"/>
          <w:bCs/>
          <w:sz w:val="28"/>
          <w:szCs w:val="28"/>
        </w:rPr>
        <w:t>, сприятиме соцiально-економiч</w:t>
      </w:r>
      <w:r w:rsidR="001E1371">
        <w:rPr>
          <w:rFonts w:ascii="Times New Roman" w:hAnsi="Times New Roman"/>
          <w:bCs/>
          <w:sz w:val="28"/>
          <w:szCs w:val="28"/>
        </w:rPr>
        <w:t>ному розвитку країни, пiдвищенню</w:t>
      </w:r>
      <w:bookmarkStart w:id="2" w:name="_GoBack"/>
      <w:bookmarkEnd w:id="2"/>
      <w:r w:rsidR="00F82F56" w:rsidRPr="00F82F56">
        <w:rPr>
          <w:rFonts w:ascii="Times New Roman" w:hAnsi="Times New Roman"/>
          <w:bCs/>
          <w:sz w:val="28"/>
          <w:szCs w:val="28"/>
        </w:rPr>
        <w:t xml:space="preserve"> конкурентоспроможностi мережi автомобiльних дорiг для збільшення обсягу транзитних перевезень i туристичних поїздок, а також полiпшить </w:t>
      </w:r>
      <w:r w:rsidR="00F82F56">
        <w:rPr>
          <w:rFonts w:ascii="Times New Roman" w:hAnsi="Times New Roman"/>
          <w:bCs/>
          <w:sz w:val="28"/>
          <w:szCs w:val="28"/>
        </w:rPr>
        <w:t>соціально-</w:t>
      </w:r>
      <w:r w:rsidR="00F82F56" w:rsidRPr="00F82F56">
        <w:rPr>
          <w:rFonts w:ascii="Times New Roman" w:hAnsi="Times New Roman"/>
          <w:bCs/>
          <w:sz w:val="28"/>
          <w:szCs w:val="28"/>
        </w:rPr>
        <w:t xml:space="preserve">економiчнi показники, пов'язанi з пiдвищенням рiвня утримання, зручностi та безпеки руху. </w:t>
      </w:r>
    </w:p>
    <w:p w14:paraId="783B53E5" w14:textId="66553BF6" w:rsidR="007B6D30" w:rsidRDefault="007B6D30" w:rsidP="00F82F56">
      <w:pPr>
        <w:tabs>
          <w:tab w:val="left" w:pos="1134"/>
        </w:tabs>
        <w:ind w:firstLine="851"/>
        <w:jc w:val="both"/>
        <w:rPr>
          <w:rFonts w:ascii="Times New Roman" w:hAnsi="Times New Roman"/>
          <w:bCs/>
          <w:sz w:val="28"/>
          <w:szCs w:val="28"/>
        </w:rPr>
      </w:pPr>
      <w:r w:rsidRPr="007B6D30">
        <w:rPr>
          <w:rFonts w:ascii="Times New Roman" w:hAnsi="Times New Roman"/>
          <w:bCs/>
          <w:sz w:val="28"/>
          <w:szCs w:val="28"/>
        </w:rPr>
        <w:t>Інформація про вплив реалізації акта на інтереси заінтересованих сторін додається.</w:t>
      </w:r>
    </w:p>
    <w:p w14:paraId="2D273575" w14:textId="77777777" w:rsidR="009C1580" w:rsidRPr="00F82F56" w:rsidRDefault="009C1580" w:rsidP="00F82F56">
      <w:pPr>
        <w:tabs>
          <w:tab w:val="left" w:pos="1134"/>
        </w:tabs>
        <w:ind w:firstLine="851"/>
        <w:jc w:val="both"/>
        <w:rPr>
          <w:rFonts w:ascii="Times New Roman" w:hAnsi="Times New Roman"/>
          <w:bCs/>
          <w:sz w:val="28"/>
          <w:szCs w:val="28"/>
        </w:rPr>
      </w:pPr>
    </w:p>
    <w:p w14:paraId="4731D2D6" w14:textId="52340FD4" w:rsidR="00266EDF" w:rsidRPr="00266EDF" w:rsidRDefault="00266EDF" w:rsidP="00266EDF">
      <w:pPr>
        <w:tabs>
          <w:tab w:val="left" w:pos="1134"/>
        </w:tabs>
        <w:jc w:val="both"/>
        <w:rPr>
          <w:rFonts w:ascii="Times New Roman" w:hAnsi="Times New Roman"/>
          <w:bCs/>
          <w:sz w:val="28"/>
          <w:szCs w:val="28"/>
        </w:rPr>
      </w:pPr>
      <w:bookmarkStart w:id="3" w:name="n1994"/>
      <w:bookmarkEnd w:id="3"/>
      <w:r w:rsidRPr="00266EDF">
        <w:rPr>
          <w:rFonts w:ascii="Times New Roman" w:hAnsi="Times New Roman"/>
          <w:bCs/>
          <w:sz w:val="28"/>
          <w:szCs w:val="28"/>
        </w:rPr>
        <w:t>Міністр інфраструктури України</w:t>
      </w:r>
      <w:r w:rsidRPr="00266EDF">
        <w:rPr>
          <w:rFonts w:ascii="Times New Roman" w:hAnsi="Times New Roman"/>
          <w:bCs/>
          <w:sz w:val="28"/>
          <w:szCs w:val="28"/>
        </w:rPr>
        <w:tab/>
      </w:r>
      <w:r w:rsidRPr="00266EDF">
        <w:rPr>
          <w:rFonts w:ascii="Times New Roman" w:hAnsi="Times New Roman"/>
          <w:bCs/>
          <w:sz w:val="28"/>
          <w:szCs w:val="28"/>
        </w:rPr>
        <w:tab/>
      </w:r>
      <w:r w:rsidRPr="00266EDF">
        <w:rPr>
          <w:rFonts w:ascii="Times New Roman" w:hAnsi="Times New Roman"/>
          <w:bCs/>
          <w:sz w:val="28"/>
          <w:szCs w:val="28"/>
        </w:rPr>
        <w:tab/>
      </w:r>
      <w:r w:rsidRPr="00266EDF">
        <w:rPr>
          <w:rFonts w:ascii="Times New Roman" w:hAnsi="Times New Roman"/>
          <w:bCs/>
          <w:sz w:val="28"/>
          <w:szCs w:val="28"/>
        </w:rPr>
        <w:tab/>
        <w:t>Олександр КУБРАКОВ</w:t>
      </w:r>
    </w:p>
    <w:p w14:paraId="5D723F05" w14:textId="77777777" w:rsidR="00266EDF" w:rsidRPr="00266EDF" w:rsidRDefault="00266EDF" w:rsidP="00266EDF">
      <w:pPr>
        <w:tabs>
          <w:tab w:val="left" w:pos="1134"/>
        </w:tabs>
        <w:jc w:val="both"/>
        <w:rPr>
          <w:rFonts w:ascii="Times New Roman" w:hAnsi="Times New Roman"/>
          <w:bCs/>
          <w:sz w:val="28"/>
          <w:szCs w:val="28"/>
        </w:rPr>
      </w:pPr>
    </w:p>
    <w:p w14:paraId="02E89682" w14:textId="75DA9D82" w:rsidR="00266EDF" w:rsidRPr="00266EDF" w:rsidRDefault="007B6D30" w:rsidP="00266EDF">
      <w:pPr>
        <w:tabs>
          <w:tab w:val="left" w:pos="1134"/>
        </w:tabs>
        <w:jc w:val="both"/>
        <w:rPr>
          <w:rFonts w:ascii="Times New Roman" w:hAnsi="Times New Roman"/>
          <w:bCs/>
          <w:sz w:val="28"/>
          <w:szCs w:val="28"/>
        </w:rPr>
      </w:pPr>
      <w:r>
        <w:rPr>
          <w:rFonts w:ascii="Times New Roman" w:hAnsi="Times New Roman"/>
          <w:bCs/>
          <w:sz w:val="28"/>
          <w:szCs w:val="28"/>
        </w:rPr>
        <w:t xml:space="preserve">___ </w:t>
      </w:r>
      <w:r w:rsidR="00266EDF" w:rsidRPr="00266EDF">
        <w:rPr>
          <w:rFonts w:ascii="Times New Roman" w:hAnsi="Times New Roman"/>
          <w:bCs/>
          <w:sz w:val="28"/>
          <w:szCs w:val="28"/>
        </w:rPr>
        <w:t xml:space="preserve"> _______________ 2021 р.</w:t>
      </w:r>
    </w:p>
    <w:p w14:paraId="62A4F413" w14:textId="5ED98780" w:rsidR="007B6D30" w:rsidRDefault="007B6D30">
      <w:pPr>
        <w:spacing w:after="160" w:line="259" w:lineRule="auto"/>
        <w:rPr>
          <w:rFonts w:ascii="Times New Roman" w:hAnsi="Times New Roman"/>
          <w:bCs/>
          <w:sz w:val="28"/>
          <w:szCs w:val="28"/>
        </w:rPr>
      </w:pPr>
      <w:r>
        <w:rPr>
          <w:rFonts w:ascii="Times New Roman" w:hAnsi="Times New Roman"/>
          <w:bCs/>
          <w:sz w:val="28"/>
          <w:szCs w:val="28"/>
        </w:rPr>
        <w:br w:type="page"/>
      </w:r>
    </w:p>
    <w:p w14:paraId="337C5643" w14:textId="77777777" w:rsidR="007B6D30" w:rsidRPr="007B6D30" w:rsidRDefault="007B6D30" w:rsidP="007B6D30">
      <w:pPr>
        <w:spacing w:after="120"/>
        <w:ind w:left="6096"/>
        <w:rPr>
          <w:rFonts w:ascii="Times New Roman" w:eastAsia="Times New Roman" w:hAnsi="Times New Roman"/>
          <w:sz w:val="28"/>
          <w:szCs w:val="28"/>
          <w:lang w:val="ru-RU"/>
        </w:rPr>
      </w:pPr>
      <w:r w:rsidRPr="007B6D30">
        <w:rPr>
          <w:rFonts w:ascii="Times New Roman" w:eastAsia="Times New Roman" w:hAnsi="Times New Roman"/>
          <w:sz w:val="28"/>
          <w:szCs w:val="28"/>
          <w:lang w:val="ru-RU"/>
        </w:rPr>
        <w:lastRenderedPageBreak/>
        <w:t>Додаток до пояснювальної записки (пункт 8)</w:t>
      </w:r>
    </w:p>
    <w:p w14:paraId="44062819" w14:textId="77777777" w:rsidR="007B6D30" w:rsidRPr="007B6D30" w:rsidRDefault="007B6D30" w:rsidP="007B6D30">
      <w:pPr>
        <w:spacing w:after="120"/>
        <w:jc w:val="center"/>
        <w:rPr>
          <w:rFonts w:ascii="Times New Roman" w:eastAsia="Times New Roman" w:hAnsi="Times New Roman"/>
          <w:sz w:val="28"/>
          <w:szCs w:val="28"/>
          <w:lang w:val="ru-RU"/>
        </w:rPr>
      </w:pPr>
      <w:r w:rsidRPr="007B6D30">
        <w:rPr>
          <w:rFonts w:ascii="Times New Roman" w:eastAsia="Times New Roman" w:hAnsi="Times New Roman"/>
          <w:sz w:val="28"/>
          <w:szCs w:val="28"/>
          <w:lang w:val="ru-RU"/>
        </w:rPr>
        <w:t>Інформація</w:t>
      </w:r>
    </w:p>
    <w:p w14:paraId="3B3D262B" w14:textId="65FE009B" w:rsidR="007B6D30" w:rsidRPr="007B6D30" w:rsidRDefault="007B6D30" w:rsidP="007B6D30">
      <w:pPr>
        <w:shd w:val="clear" w:color="auto" w:fill="FFFFFF"/>
        <w:tabs>
          <w:tab w:val="left" w:pos="0"/>
        </w:tabs>
        <w:contextualSpacing/>
        <w:jc w:val="both"/>
        <w:textAlignment w:val="baseline"/>
        <w:rPr>
          <w:rFonts w:ascii="Times New Roman" w:eastAsia="Times New Roman" w:hAnsi="Times New Roman"/>
          <w:sz w:val="28"/>
          <w:lang w:val="ru-RU"/>
        </w:rPr>
      </w:pPr>
      <w:r w:rsidRPr="007B6D30">
        <w:rPr>
          <w:rFonts w:ascii="Times New Roman" w:eastAsia="Times New Roman" w:hAnsi="Times New Roman"/>
          <w:sz w:val="28"/>
        </w:rPr>
        <w:t>щодо впливу реалізації</w:t>
      </w:r>
      <w:r w:rsidRPr="007B6D30">
        <w:rPr>
          <w:rFonts w:ascii="Times New Roman" w:eastAsia="Times New Roman" w:hAnsi="Times New Roman"/>
          <w:sz w:val="28"/>
          <w:lang w:val="ru-RU"/>
        </w:rPr>
        <w:t xml:space="preserve"> Закону України «Про внесення змін до деяких </w:t>
      </w:r>
      <w:r>
        <w:rPr>
          <w:rFonts w:ascii="Times New Roman" w:eastAsia="Times New Roman" w:hAnsi="Times New Roman"/>
          <w:sz w:val="28"/>
          <w:lang w:val="ru-RU"/>
        </w:rPr>
        <w:t xml:space="preserve"> </w:t>
      </w:r>
      <w:r w:rsidRPr="007B6D30">
        <w:rPr>
          <w:rFonts w:ascii="Times New Roman" w:eastAsia="Times New Roman" w:hAnsi="Times New Roman"/>
          <w:sz w:val="28"/>
          <w:lang w:val="ru-RU"/>
        </w:rPr>
        <w:t xml:space="preserve">законодавчих актів України у сфері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w:t>
      </w:r>
      <w:r>
        <w:rPr>
          <w:rFonts w:ascii="Times New Roman" w:eastAsia="Times New Roman" w:hAnsi="Times New Roman"/>
          <w:sz w:val="28"/>
          <w:lang w:val="ru-RU"/>
        </w:rPr>
        <w:t xml:space="preserve"> </w:t>
      </w:r>
      <w:r w:rsidRPr="007B6D30">
        <w:rPr>
          <w:rFonts w:ascii="Times New Roman" w:eastAsia="Times New Roman" w:hAnsi="Times New Roman"/>
          <w:sz w:val="28"/>
          <w:lang w:val="ru-RU"/>
        </w:rPr>
        <w:t>суспільної необхідності»</w:t>
      </w:r>
    </w:p>
    <w:p w14:paraId="02BBB2C3" w14:textId="77777777" w:rsidR="007B6D30" w:rsidRPr="007B6D30" w:rsidRDefault="007B6D30" w:rsidP="007B6D30">
      <w:pPr>
        <w:tabs>
          <w:tab w:val="left" w:pos="1134"/>
        </w:tabs>
        <w:ind w:firstLine="851"/>
        <w:jc w:val="both"/>
        <w:rPr>
          <w:rFonts w:ascii="Times New Roman" w:hAnsi="Times New Roman"/>
          <w:bCs/>
          <w:sz w:val="28"/>
          <w:szCs w:val="28"/>
          <w:lang w:val="ru-RU"/>
        </w:rPr>
      </w:pPr>
    </w:p>
    <w:tbl>
      <w:tblPr>
        <w:tblStyle w:val="af2"/>
        <w:tblW w:w="9747" w:type="dxa"/>
        <w:tblLook w:val="04A0" w:firstRow="1" w:lastRow="0" w:firstColumn="1" w:lastColumn="0" w:noHBand="0" w:noVBand="1"/>
      </w:tblPr>
      <w:tblGrid>
        <w:gridCol w:w="2014"/>
        <w:gridCol w:w="3197"/>
        <w:gridCol w:w="4536"/>
      </w:tblGrid>
      <w:tr w:rsidR="007B6D30" w:rsidRPr="00F82F56" w14:paraId="5998757D" w14:textId="77777777" w:rsidTr="00F075CD">
        <w:tc>
          <w:tcPr>
            <w:tcW w:w="2014" w:type="dxa"/>
            <w:vAlign w:val="center"/>
          </w:tcPr>
          <w:p w14:paraId="75C59A0F" w14:textId="77777777" w:rsidR="007B6D30" w:rsidRPr="00F82F56" w:rsidRDefault="007B6D30" w:rsidP="00F075CD">
            <w:pPr>
              <w:tabs>
                <w:tab w:val="left" w:pos="1134"/>
              </w:tabs>
              <w:jc w:val="center"/>
              <w:rPr>
                <w:rFonts w:ascii="Times New Roman" w:hAnsi="Times New Roman"/>
                <w:bCs/>
                <w:sz w:val="28"/>
                <w:szCs w:val="28"/>
              </w:rPr>
            </w:pPr>
            <w:r w:rsidRPr="00F82F56">
              <w:rPr>
                <w:rFonts w:ascii="Times New Roman" w:hAnsi="Times New Roman"/>
                <w:bCs/>
                <w:sz w:val="28"/>
                <w:szCs w:val="28"/>
              </w:rPr>
              <w:t>Заінтересована сторона</w:t>
            </w:r>
          </w:p>
        </w:tc>
        <w:tc>
          <w:tcPr>
            <w:tcW w:w="3197" w:type="dxa"/>
            <w:vAlign w:val="center"/>
          </w:tcPr>
          <w:p w14:paraId="38B42CA2" w14:textId="77777777" w:rsidR="007B6D30" w:rsidRPr="00F82F56" w:rsidRDefault="007B6D30" w:rsidP="00F075CD">
            <w:pPr>
              <w:tabs>
                <w:tab w:val="left" w:pos="1134"/>
              </w:tabs>
              <w:jc w:val="center"/>
              <w:rPr>
                <w:rFonts w:ascii="Times New Roman" w:hAnsi="Times New Roman"/>
                <w:bCs/>
                <w:sz w:val="28"/>
                <w:szCs w:val="28"/>
              </w:rPr>
            </w:pPr>
            <w:r w:rsidRPr="00F82F56">
              <w:rPr>
                <w:rFonts w:ascii="Times New Roman" w:hAnsi="Times New Roman"/>
                <w:bCs/>
                <w:sz w:val="28"/>
                <w:szCs w:val="28"/>
              </w:rPr>
              <w:t>Вплив реалізації акта на заінтересовану сторону</w:t>
            </w:r>
          </w:p>
        </w:tc>
        <w:tc>
          <w:tcPr>
            <w:tcW w:w="4536" w:type="dxa"/>
            <w:vAlign w:val="center"/>
          </w:tcPr>
          <w:p w14:paraId="73212514" w14:textId="77777777" w:rsidR="007B6D30" w:rsidRPr="00F82F56" w:rsidRDefault="007B6D30" w:rsidP="00F075CD">
            <w:pPr>
              <w:tabs>
                <w:tab w:val="left" w:pos="1134"/>
              </w:tabs>
              <w:jc w:val="center"/>
              <w:rPr>
                <w:rFonts w:ascii="Times New Roman" w:hAnsi="Times New Roman"/>
                <w:bCs/>
                <w:sz w:val="28"/>
                <w:szCs w:val="28"/>
              </w:rPr>
            </w:pPr>
            <w:r w:rsidRPr="00F82F56">
              <w:rPr>
                <w:rFonts w:ascii="Times New Roman" w:hAnsi="Times New Roman"/>
                <w:bCs/>
                <w:sz w:val="28"/>
                <w:szCs w:val="28"/>
              </w:rPr>
              <w:t>Пояснення очікуваного впливу</w:t>
            </w:r>
          </w:p>
        </w:tc>
      </w:tr>
      <w:tr w:rsidR="007B6D30" w:rsidRPr="00F82F56" w14:paraId="68B966CB" w14:textId="77777777" w:rsidTr="00F075CD">
        <w:tc>
          <w:tcPr>
            <w:tcW w:w="2014" w:type="dxa"/>
          </w:tcPr>
          <w:p w14:paraId="48E014C0" w14:textId="77777777" w:rsidR="007B6D30" w:rsidRPr="00F82F56" w:rsidRDefault="007B6D30" w:rsidP="00F075CD">
            <w:pPr>
              <w:tabs>
                <w:tab w:val="left" w:pos="1134"/>
              </w:tabs>
              <w:jc w:val="center"/>
              <w:rPr>
                <w:rFonts w:ascii="Times New Roman" w:hAnsi="Times New Roman"/>
                <w:bCs/>
                <w:sz w:val="28"/>
                <w:szCs w:val="28"/>
              </w:rPr>
            </w:pPr>
            <w:r w:rsidRPr="00F82F56">
              <w:rPr>
                <w:rFonts w:ascii="Times New Roman" w:hAnsi="Times New Roman"/>
                <w:bCs/>
                <w:sz w:val="28"/>
                <w:szCs w:val="28"/>
              </w:rPr>
              <w:t>Держава</w:t>
            </w:r>
          </w:p>
        </w:tc>
        <w:tc>
          <w:tcPr>
            <w:tcW w:w="3197" w:type="dxa"/>
          </w:tcPr>
          <w:p w14:paraId="5788E982" w14:textId="77777777" w:rsidR="007B6D30" w:rsidRPr="00F82F56" w:rsidRDefault="007B6D30" w:rsidP="00F075CD">
            <w:pPr>
              <w:tabs>
                <w:tab w:val="left" w:pos="1134"/>
              </w:tabs>
              <w:ind w:firstLine="254"/>
              <w:jc w:val="both"/>
              <w:rPr>
                <w:rFonts w:ascii="Times New Roman" w:hAnsi="Times New Roman"/>
                <w:bCs/>
                <w:sz w:val="28"/>
                <w:szCs w:val="28"/>
              </w:rPr>
            </w:pPr>
            <w:r w:rsidRPr="00F82F56">
              <w:rPr>
                <w:rFonts w:ascii="Times New Roman" w:hAnsi="Times New Roman"/>
                <w:bCs/>
                <w:sz w:val="28"/>
                <w:szCs w:val="28"/>
              </w:rPr>
              <w:t xml:space="preserve">Створення умов для ефективного розвитку, покращення стану мережі автомобільних доріг загального користування </w:t>
            </w:r>
          </w:p>
        </w:tc>
        <w:tc>
          <w:tcPr>
            <w:tcW w:w="4536" w:type="dxa"/>
          </w:tcPr>
          <w:p w14:paraId="3A72FF50" w14:textId="296D04AB" w:rsidR="007B6D30" w:rsidRPr="00F82F56" w:rsidRDefault="007B6D30" w:rsidP="007B6D30">
            <w:pPr>
              <w:tabs>
                <w:tab w:val="left" w:pos="1134"/>
              </w:tabs>
              <w:ind w:firstLine="176"/>
              <w:jc w:val="both"/>
              <w:rPr>
                <w:rFonts w:ascii="Times New Roman" w:hAnsi="Times New Roman"/>
                <w:bCs/>
                <w:sz w:val="28"/>
                <w:szCs w:val="28"/>
              </w:rPr>
            </w:pPr>
            <w:r w:rsidRPr="00F82F56">
              <w:rPr>
                <w:rFonts w:ascii="Times New Roman" w:hAnsi="Times New Roman"/>
                <w:bCs/>
                <w:sz w:val="28"/>
                <w:szCs w:val="28"/>
              </w:rPr>
              <w:t xml:space="preserve">Реалiзацiя </w:t>
            </w:r>
            <w:r>
              <w:rPr>
                <w:rFonts w:ascii="Times New Roman" w:hAnsi="Times New Roman"/>
                <w:bCs/>
                <w:sz w:val="28"/>
                <w:szCs w:val="28"/>
              </w:rPr>
              <w:t>законо</w:t>
            </w:r>
            <w:r w:rsidRPr="00F82F56">
              <w:rPr>
                <w:rFonts w:ascii="Times New Roman" w:hAnsi="Times New Roman"/>
                <w:bCs/>
                <w:sz w:val="28"/>
                <w:szCs w:val="28"/>
              </w:rPr>
              <w:t>проекту забезпечить збереження діючої мережі автомобільних доріг загального користування</w:t>
            </w:r>
            <w:r>
              <w:rPr>
                <w:rFonts w:ascii="Times New Roman" w:hAnsi="Times New Roman"/>
                <w:bCs/>
                <w:sz w:val="28"/>
                <w:szCs w:val="28"/>
              </w:rPr>
              <w:t xml:space="preserve"> в належному транспортно-експлуатаційному стані,</w:t>
            </w:r>
            <w:r w:rsidRPr="00F82F56">
              <w:rPr>
                <w:rFonts w:ascii="Times New Roman" w:hAnsi="Times New Roman"/>
                <w:bCs/>
                <w:sz w:val="28"/>
                <w:szCs w:val="28"/>
              </w:rPr>
              <w:t xml:space="preserve"> а також дозволить </w:t>
            </w:r>
            <w:r>
              <w:rPr>
                <w:rFonts w:ascii="Times New Roman" w:hAnsi="Times New Roman"/>
                <w:bCs/>
                <w:sz w:val="28"/>
                <w:szCs w:val="28"/>
              </w:rPr>
              <w:t xml:space="preserve">підвищити </w:t>
            </w:r>
            <w:r w:rsidRPr="00F82F56">
              <w:rPr>
                <w:rFonts w:ascii="Times New Roman" w:hAnsi="Times New Roman"/>
                <w:bCs/>
                <w:sz w:val="28"/>
                <w:szCs w:val="28"/>
              </w:rPr>
              <w:t>ефективн</w:t>
            </w:r>
            <w:r>
              <w:rPr>
                <w:rFonts w:ascii="Times New Roman" w:hAnsi="Times New Roman"/>
                <w:bCs/>
                <w:sz w:val="28"/>
                <w:szCs w:val="28"/>
              </w:rPr>
              <w:t>ість</w:t>
            </w:r>
            <w:r w:rsidRPr="00F82F56">
              <w:rPr>
                <w:rFonts w:ascii="Times New Roman" w:hAnsi="Times New Roman"/>
                <w:bCs/>
                <w:sz w:val="28"/>
                <w:szCs w:val="28"/>
              </w:rPr>
              <w:t xml:space="preserve"> </w:t>
            </w:r>
            <w:r>
              <w:rPr>
                <w:rFonts w:ascii="Times New Roman" w:hAnsi="Times New Roman"/>
                <w:bCs/>
                <w:sz w:val="28"/>
                <w:szCs w:val="28"/>
              </w:rPr>
              <w:t>розбудови</w:t>
            </w:r>
            <w:r w:rsidRPr="00F82F56">
              <w:rPr>
                <w:rFonts w:ascii="Times New Roman" w:hAnsi="Times New Roman"/>
                <w:bCs/>
                <w:sz w:val="28"/>
                <w:szCs w:val="28"/>
              </w:rPr>
              <w:t xml:space="preserve"> мережі автомобільних доріг загального користування.</w:t>
            </w:r>
          </w:p>
        </w:tc>
      </w:tr>
      <w:tr w:rsidR="007B6D30" w:rsidRPr="00F82F56" w14:paraId="7DF63E31" w14:textId="77777777" w:rsidTr="00F075CD">
        <w:tc>
          <w:tcPr>
            <w:tcW w:w="2014" w:type="dxa"/>
          </w:tcPr>
          <w:p w14:paraId="2BA96592" w14:textId="77777777" w:rsidR="007B6D30" w:rsidRPr="00F82F56" w:rsidRDefault="007B6D30" w:rsidP="00F075CD">
            <w:pPr>
              <w:tabs>
                <w:tab w:val="left" w:pos="1134"/>
              </w:tabs>
              <w:jc w:val="center"/>
              <w:rPr>
                <w:rFonts w:ascii="Times New Roman" w:hAnsi="Times New Roman"/>
                <w:bCs/>
                <w:iCs/>
                <w:sz w:val="28"/>
                <w:szCs w:val="28"/>
              </w:rPr>
            </w:pPr>
            <w:r w:rsidRPr="00F82F56">
              <w:rPr>
                <w:rFonts w:ascii="Times New Roman" w:hAnsi="Times New Roman"/>
                <w:bCs/>
                <w:iCs/>
                <w:sz w:val="28"/>
                <w:szCs w:val="28"/>
              </w:rPr>
              <w:t>Суспільство</w:t>
            </w:r>
          </w:p>
        </w:tc>
        <w:tc>
          <w:tcPr>
            <w:tcW w:w="3197" w:type="dxa"/>
          </w:tcPr>
          <w:p w14:paraId="1CAA5421" w14:textId="77777777" w:rsidR="007B6D30" w:rsidRPr="00F82F56" w:rsidRDefault="007B6D30" w:rsidP="00F075CD">
            <w:pPr>
              <w:tabs>
                <w:tab w:val="left" w:pos="1134"/>
              </w:tabs>
              <w:ind w:firstLine="254"/>
              <w:jc w:val="both"/>
              <w:rPr>
                <w:rFonts w:ascii="Times New Roman" w:hAnsi="Times New Roman"/>
                <w:bCs/>
                <w:iCs/>
                <w:sz w:val="28"/>
                <w:szCs w:val="28"/>
              </w:rPr>
            </w:pPr>
            <w:r w:rsidRPr="00F82F56">
              <w:rPr>
                <w:rFonts w:ascii="Times New Roman" w:hAnsi="Times New Roman"/>
                <w:bCs/>
                <w:iCs/>
                <w:sz w:val="28"/>
                <w:szCs w:val="28"/>
              </w:rPr>
              <w:t>Сприяння економiчному розвитку, що полягає в  полiпшенні соціально-економiчних показникiв, пов'язаних з розвитком дорожньої галузі.</w:t>
            </w:r>
          </w:p>
        </w:tc>
        <w:tc>
          <w:tcPr>
            <w:tcW w:w="4536" w:type="dxa"/>
          </w:tcPr>
          <w:p w14:paraId="4D6A3168" w14:textId="77777777" w:rsidR="007B6D30" w:rsidRPr="00F82F56" w:rsidRDefault="007B6D30" w:rsidP="00F075CD">
            <w:pPr>
              <w:tabs>
                <w:tab w:val="left" w:pos="1134"/>
              </w:tabs>
              <w:ind w:firstLine="176"/>
              <w:jc w:val="both"/>
              <w:rPr>
                <w:rFonts w:ascii="Times New Roman" w:hAnsi="Times New Roman"/>
                <w:bCs/>
                <w:iCs/>
                <w:sz w:val="28"/>
                <w:szCs w:val="28"/>
              </w:rPr>
            </w:pPr>
            <w:r w:rsidRPr="00F82F56">
              <w:rPr>
                <w:rFonts w:ascii="Times New Roman" w:hAnsi="Times New Roman"/>
                <w:bCs/>
                <w:iCs/>
                <w:sz w:val="28"/>
                <w:szCs w:val="28"/>
              </w:rPr>
              <w:t xml:space="preserve">Реалiзацiя </w:t>
            </w:r>
            <w:r>
              <w:rPr>
                <w:rFonts w:ascii="Times New Roman" w:hAnsi="Times New Roman"/>
                <w:bCs/>
                <w:iCs/>
                <w:sz w:val="28"/>
                <w:szCs w:val="28"/>
              </w:rPr>
              <w:t>законо</w:t>
            </w:r>
            <w:r w:rsidRPr="00F82F56">
              <w:rPr>
                <w:rFonts w:ascii="Times New Roman" w:hAnsi="Times New Roman"/>
                <w:bCs/>
                <w:iCs/>
                <w:sz w:val="28"/>
                <w:szCs w:val="28"/>
              </w:rPr>
              <w:t>проекту створить умови для ефективного розвитку дорожньої галузі, що матиме позитивний соціально - економічний ефект на розвиток регіонів, а саме, підвищення інвестиційної привабливості регіону, що призведе до збільшення робочих місць, технологічної модернізації промислових та сільськогосподарських підприємств, а також позитивного соціального ефекту</w:t>
            </w:r>
            <w:r w:rsidRPr="00F82F56">
              <w:rPr>
                <w:rFonts w:ascii="Times New Roman" w:hAnsi="Times New Roman"/>
                <w:bCs/>
                <w:i/>
                <w:iCs/>
                <w:sz w:val="28"/>
                <w:szCs w:val="28"/>
              </w:rPr>
              <w:t>.</w:t>
            </w:r>
          </w:p>
        </w:tc>
      </w:tr>
      <w:tr w:rsidR="007B6D30" w:rsidRPr="00F82F56" w14:paraId="4D97DA25" w14:textId="77777777" w:rsidTr="00F075CD">
        <w:tc>
          <w:tcPr>
            <w:tcW w:w="2014" w:type="dxa"/>
          </w:tcPr>
          <w:p w14:paraId="6ABCCEB7" w14:textId="77777777" w:rsidR="007B6D30" w:rsidRPr="00F82F56" w:rsidRDefault="007B6D30" w:rsidP="00F075CD">
            <w:pPr>
              <w:tabs>
                <w:tab w:val="left" w:pos="1134"/>
              </w:tabs>
              <w:jc w:val="center"/>
              <w:rPr>
                <w:rFonts w:ascii="Times New Roman" w:hAnsi="Times New Roman"/>
                <w:bCs/>
                <w:sz w:val="28"/>
                <w:szCs w:val="28"/>
              </w:rPr>
            </w:pPr>
            <w:r w:rsidRPr="00F82F56">
              <w:rPr>
                <w:rFonts w:ascii="Times New Roman" w:hAnsi="Times New Roman"/>
                <w:bCs/>
                <w:sz w:val="28"/>
                <w:szCs w:val="28"/>
              </w:rPr>
              <w:t>Користувачi автомобiльних дорiг загального користування</w:t>
            </w:r>
          </w:p>
        </w:tc>
        <w:tc>
          <w:tcPr>
            <w:tcW w:w="3197" w:type="dxa"/>
          </w:tcPr>
          <w:p w14:paraId="6853387E" w14:textId="77777777" w:rsidR="007B6D30" w:rsidRPr="00F82F56" w:rsidRDefault="007B6D30" w:rsidP="00F075CD">
            <w:pPr>
              <w:tabs>
                <w:tab w:val="left" w:pos="1134"/>
              </w:tabs>
              <w:ind w:firstLine="254"/>
              <w:jc w:val="both"/>
              <w:rPr>
                <w:rFonts w:ascii="Times New Roman" w:hAnsi="Times New Roman"/>
                <w:bCs/>
                <w:sz w:val="28"/>
                <w:szCs w:val="28"/>
              </w:rPr>
            </w:pPr>
            <w:r w:rsidRPr="00F82F56">
              <w:rPr>
                <w:rFonts w:ascii="Times New Roman" w:hAnsi="Times New Roman"/>
                <w:bCs/>
                <w:sz w:val="28"/>
                <w:szCs w:val="28"/>
              </w:rPr>
              <w:t>Забезпечення розвитку мережі автомобільних доріг та поліпшення їх транспортно-експлуатаціного стану, підвищення рівня безпеки руху.</w:t>
            </w:r>
          </w:p>
        </w:tc>
        <w:tc>
          <w:tcPr>
            <w:tcW w:w="4536" w:type="dxa"/>
          </w:tcPr>
          <w:p w14:paraId="5BAB16D5" w14:textId="77777777" w:rsidR="007B6D30" w:rsidRPr="00F82F56" w:rsidRDefault="007B6D30" w:rsidP="00F075CD">
            <w:pPr>
              <w:tabs>
                <w:tab w:val="left" w:pos="1134"/>
              </w:tabs>
              <w:ind w:firstLine="176"/>
              <w:jc w:val="both"/>
              <w:rPr>
                <w:rFonts w:ascii="Times New Roman" w:hAnsi="Times New Roman"/>
                <w:bCs/>
                <w:sz w:val="28"/>
                <w:szCs w:val="28"/>
              </w:rPr>
            </w:pPr>
            <w:r w:rsidRPr="00F82F56">
              <w:rPr>
                <w:rFonts w:ascii="Times New Roman" w:hAnsi="Times New Roman"/>
                <w:bCs/>
                <w:sz w:val="28"/>
                <w:szCs w:val="28"/>
              </w:rPr>
              <w:t xml:space="preserve">Розвиток та приведення мережі автомобiльних доріг загального користування у вiдповiднiсть до сучасних вимог, забезпечення утримання автомобільних доріг за встановленими для них державними стандартами і </w:t>
            </w:r>
            <w:r>
              <w:rPr>
                <w:rFonts w:ascii="Times New Roman" w:hAnsi="Times New Roman"/>
                <w:bCs/>
                <w:sz w:val="28"/>
                <w:szCs w:val="28"/>
              </w:rPr>
              <w:t xml:space="preserve">будівельними </w:t>
            </w:r>
            <w:r w:rsidRPr="00F82F56">
              <w:rPr>
                <w:rFonts w:ascii="Times New Roman" w:hAnsi="Times New Roman"/>
                <w:bCs/>
                <w:sz w:val="28"/>
                <w:szCs w:val="28"/>
              </w:rPr>
              <w:t>нормами.</w:t>
            </w:r>
          </w:p>
        </w:tc>
      </w:tr>
    </w:tbl>
    <w:p w14:paraId="5598A571" w14:textId="77777777" w:rsidR="007B6D30" w:rsidRDefault="007B6D30" w:rsidP="007B6D30">
      <w:pPr>
        <w:tabs>
          <w:tab w:val="left" w:pos="1134"/>
        </w:tabs>
        <w:ind w:firstLine="851"/>
        <w:jc w:val="both"/>
        <w:rPr>
          <w:rFonts w:ascii="Times New Roman" w:hAnsi="Times New Roman"/>
          <w:bCs/>
          <w:sz w:val="28"/>
          <w:szCs w:val="28"/>
        </w:rPr>
      </w:pPr>
    </w:p>
    <w:p w14:paraId="5A301C54" w14:textId="77777777" w:rsidR="00266EDF" w:rsidRPr="00186575" w:rsidRDefault="00266EDF" w:rsidP="00266EDF">
      <w:pPr>
        <w:tabs>
          <w:tab w:val="left" w:pos="1134"/>
        </w:tabs>
        <w:jc w:val="both"/>
        <w:rPr>
          <w:rFonts w:ascii="Times New Roman" w:hAnsi="Times New Roman"/>
          <w:bCs/>
          <w:sz w:val="28"/>
          <w:szCs w:val="28"/>
        </w:rPr>
      </w:pPr>
    </w:p>
    <w:sectPr w:rsidR="00266EDF" w:rsidRPr="00186575" w:rsidSect="009C1580">
      <w:headerReference w:type="default" r:id="rId7"/>
      <w:footerReference w:type="even" r:id="rId8"/>
      <w:footerReference w:type="default" r:id="rId9"/>
      <w:pgSz w:w="11906" w:h="16838"/>
      <w:pgMar w:top="1135" w:right="849"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AA2E8" w14:textId="77777777" w:rsidR="00C127CA" w:rsidRDefault="00C127CA">
      <w:r>
        <w:separator/>
      </w:r>
    </w:p>
  </w:endnote>
  <w:endnote w:type="continuationSeparator" w:id="0">
    <w:p w14:paraId="36B4567E" w14:textId="77777777" w:rsidR="00C127CA" w:rsidRDefault="00C12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charset w:val="00"/>
    <w:family w:val="swiss"/>
    <w:pitch w:val="variable"/>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846E7" w14:textId="77777777" w:rsidR="00127B34" w:rsidRDefault="00127B34" w:rsidP="00141CE7">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14:paraId="0BB4B701" w14:textId="77777777" w:rsidR="00127B34" w:rsidRDefault="00127B34" w:rsidP="00127B3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7C9DD" w14:textId="77777777" w:rsidR="00127B34" w:rsidRPr="00186575" w:rsidRDefault="00127B34" w:rsidP="00127B34">
    <w:pPr>
      <w:pStyle w:val="af"/>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74F74" w14:textId="77777777" w:rsidR="00C127CA" w:rsidRDefault="00C127CA">
      <w:r>
        <w:separator/>
      </w:r>
    </w:p>
  </w:footnote>
  <w:footnote w:type="continuationSeparator" w:id="0">
    <w:p w14:paraId="3945E0A9" w14:textId="77777777" w:rsidR="00C127CA" w:rsidRDefault="00C12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114768"/>
      <w:docPartObj>
        <w:docPartGallery w:val="Page Numbers (Top of Page)"/>
        <w:docPartUnique/>
      </w:docPartObj>
    </w:sdtPr>
    <w:sdtEndPr>
      <w:rPr>
        <w:rFonts w:ascii="Times New Roman" w:hAnsi="Times New Roman"/>
      </w:rPr>
    </w:sdtEndPr>
    <w:sdtContent>
      <w:p w14:paraId="52890931" w14:textId="3842C617" w:rsidR="007B6D30" w:rsidRPr="007B6D30" w:rsidRDefault="007B6D30">
        <w:pPr>
          <w:pStyle w:val="a6"/>
          <w:jc w:val="center"/>
          <w:rPr>
            <w:rFonts w:ascii="Times New Roman" w:hAnsi="Times New Roman"/>
          </w:rPr>
        </w:pPr>
        <w:r w:rsidRPr="007B6D30">
          <w:rPr>
            <w:rFonts w:ascii="Times New Roman" w:hAnsi="Times New Roman"/>
          </w:rPr>
          <w:fldChar w:fldCharType="begin"/>
        </w:r>
        <w:r w:rsidRPr="007B6D30">
          <w:rPr>
            <w:rFonts w:ascii="Times New Roman" w:hAnsi="Times New Roman"/>
          </w:rPr>
          <w:instrText>PAGE   \* MERGEFORMAT</w:instrText>
        </w:r>
        <w:r w:rsidRPr="007B6D30">
          <w:rPr>
            <w:rFonts w:ascii="Times New Roman" w:hAnsi="Times New Roman"/>
          </w:rPr>
          <w:fldChar w:fldCharType="separate"/>
        </w:r>
        <w:r w:rsidR="001E1371" w:rsidRPr="001E1371">
          <w:rPr>
            <w:rFonts w:ascii="Times New Roman" w:hAnsi="Times New Roman"/>
            <w:noProof/>
            <w:lang w:val="ru-RU"/>
          </w:rPr>
          <w:t>5</w:t>
        </w:r>
        <w:r w:rsidRPr="007B6D30">
          <w:rPr>
            <w:rFonts w:ascii="Times New Roman" w:hAnsi="Times New Roman"/>
          </w:rPr>
          <w:fldChar w:fldCharType="end"/>
        </w:r>
      </w:p>
    </w:sdtContent>
  </w:sdt>
  <w:p w14:paraId="16D57264" w14:textId="77777777" w:rsidR="007B6D30" w:rsidRDefault="007B6D3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2BE42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398EFA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08E851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5E803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18839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B07A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3F4DE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0684C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1E0AF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F82DB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91155D"/>
    <w:multiLevelType w:val="hybridMultilevel"/>
    <w:tmpl w:val="75F25EAE"/>
    <w:lvl w:ilvl="0" w:tplc="DA16283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5FF733F"/>
    <w:multiLevelType w:val="hybridMultilevel"/>
    <w:tmpl w:val="04C68A5A"/>
    <w:lvl w:ilvl="0" w:tplc="560ED556">
      <w:start w:val="3"/>
      <w:numFmt w:val="bullet"/>
      <w:lvlText w:val="-"/>
      <w:lvlJc w:val="left"/>
      <w:pPr>
        <w:ind w:left="927" w:hanging="360"/>
      </w:pPr>
      <w:rPr>
        <w:rFonts w:ascii="Cambria" w:eastAsia="MS ??" w:hAnsi="Cambria"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4DAC1690"/>
    <w:multiLevelType w:val="hybridMultilevel"/>
    <w:tmpl w:val="9FAAE49C"/>
    <w:lvl w:ilvl="0" w:tplc="4D84479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15:restartNumberingAfterBreak="0">
    <w:nsid w:val="5F0D4937"/>
    <w:multiLevelType w:val="hybridMultilevel"/>
    <w:tmpl w:val="27648D62"/>
    <w:lvl w:ilvl="0" w:tplc="0422000F">
      <w:start w:val="1"/>
      <w:numFmt w:val="decimal"/>
      <w:lvlText w:val="%1."/>
      <w:lvlJc w:val="left"/>
      <w:pPr>
        <w:ind w:left="216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3"/>
  </w:num>
  <w:num w:numId="2">
    <w:abstractNumId w:val="10"/>
  </w:num>
  <w:num w:numId="3">
    <w:abstractNumId w:val="12"/>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bQAIWNTE0NzA2NLJR2l4NTi4sz8PJACo1oAtSeRtSwAAAA="/>
  </w:docVars>
  <w:rsids>
    <w:rsidRoot w:val="00937A4E"/>
    <w:rsid w:val="000443CA"/>
    <w:rsid w:val="00050484"/>
    <w:rsid w:val="00054C67"/>
    <w:rsid w:val="000824E2"/>
    <w:rsid w:val="000C67FE"/>
    <w:rsid w:val="000D06CB"/>
    <w:rsid w:val="000D24FE"/>
    <w:rsid w:val="0012597D"/>
    <w:rsid w:val="00127B34"/>
    <w:rsid w:val="0013107D"/>
    <w:rsid w:val="00141CE7"/>
    <w:rsid w:val="00146EF3"/>
    <w:rsid w:val="0015061E"/>
    <w:rsid w:val="001535CC"/>
    <w:rsid w:val="00186575"/>
    <w:rsid w:val="00196824"/>
    <w:rsid w:val="001A047C"/>
    <w:rsid w:val="001B7B08"/>
    <w:rsid w:val="001E1371"/>
    <w:rsid w:val="001E55A6"/>
    <w:rsid w:val="001F03FF"/>
    <w:rsid w:val="001F2E62"/>
    <w:rsid w:val="002420C3"/>
    <w:rsid w:val="00242C0C"/>
    <w:rsid w:val="00266EDF"/>
    <w:rsid w:val="0027314B"/>
    <w:rsid w:val="002A0C87"/>
    <w:rsid w:val="002B4066"/>
    <w:rsid w:val="002B6538"/>
    <w:rsid w:val="002D607E"/>
    <w:rsid w:val="002E0D9E"/>
    <w:rsid w:val="002F5AF8"/>
    <w:rsid w:val="003021B3"/>
    <w:rsid w:val="00303210"/>
    <w:rsid w:val="00334590"/>
    <w:rsid w:val="0033523D"/>
    <w:rsid w:val="003447C4"/>
    <w:rsid w:val="0035672C"/>
    <w:rsid w:val="003576EE"/>
    <w:rsid w:val="00366023"/>
    <w:rsid w:val="00370DFA"/>
    <w:rsid w:val="003A5002"/>
    <w:rsid w:val="00402D6A"/>
    <w:rsid w:val="00442F23"/>
    <w:rsid w:val="00443F9B"/>
    <w:rsid w:val="00472D9D"/>
    <w:rsid w:val="0048439D"/>
    <w:rsid w:val="004A457A"/>
    <w:rsid w:val="004C5707"/>
    <w:rsid w:val="004C7393"/>
    <w:rsid w:val="004D38BE"/>
    <w:rsid w:val="00501FEE"/>
    <w:rsid w:val="00543041"/>
    <w:rsid w:val="005601EF"/>
    <w:rsid w:val="00567B3B"/>
    <w:rsid w:val="00577EF2"/>
    <w:rsid w:val="005A721D"/>
    <w:rsid w:val="005C08E5"/>
    <w:rsid w:val="005D0844"/>
    <w:rsid w:val="006008FF"/>
    <w:rsid w:val="00627261"/>
    <w:rsid w:val="006C21E4"/>
    <w:rsid w:val="006D5CE2"/>
    <w:rsid w:val="0071366B"/>
    <w:rsid w:val="007211E9"/>
    <w:rsid w:val="00725689"/>
    <w:rsid w:val="00740C13"/>
    <w:rsid w:val="00753186"/>
    <w:rsid w:val="00772642"/>
    <w:rsid w:val="007943E6"/>
    <w:rsid w:val="007B6D30"/>
    <w:rsid w:val="007C67C6"/>
    <w:rsid w:val="007D1758"/>
    <w:rsid w:val="007D2C80"/>
    <w:rsid w:val="007F1192"/>
    <w:rsid w:val="00826F73"/>
    <w:rsid w:val="00837629"/>
    <w:rsid w:val="0084026A"/>
    <w:rsid w:val="00843949"/>
    <w:rsid w:val="008741F4"/>
    <w:rsid w:val="0087744B"/>
    <w:rsid w:val="00887AB5"/>
    <w:rsid w:val="008A7A64"/>
    <w:rsid w:val="008B1617"/>
    <w:rsid w:val="008D222C"/>
    <w:rsid w:val="008D2402"/>
    <w:rsid w:val="00906D94"/>
    <w:rsid w:val="00914C5A"/>
    <w:rsid w:val="00937A4E"/>
    <w:rsid w:val="0096606B"/>
    <w:rsid w:val="00966D9E"/>
    <w:rsid w:val="009728A6"/>
    <w:rsid w:val="009B4520"/>
    <w:rsid w:val="009C1580"/>
    <w:rsid w:val="009C30DC"/>
    <w:rsid w:val="009E071A"/>
    <w:rsid w:val="009F01EB"/>
    <w:rsid w:val="009F637E"/>
    <w:rsid w:val="009F7FD5"/>
    <w:rsid w:val="00A0380F"/>
    <w:rsid w:val="00A94898"/>
    <w:rsid w:val="00AC2777"/>
    <w:rsid w:val="00B07C14"/>
    <w:rsid w:val="00B103D2"/>
    <w:rsid w:val="00B36D92"/>
    <w:rsid w:val="00B4024B"/>
    <w:rsid w:val="00B431B2"/>
    <w:rsid w:val="00B46F0D"/>
    <w:rsid w:val="00B5056B"/>
    <w:rsid w:val="00B53ED4"/>
    <w:rsid w:val="00B92D09"/>
    <w:rsid w:val="00B943F7"/>
    <w:rsid w:val="00BB2CD5"/>
    <w:rsid w:val="00C127CA"/>
    <w:rsid w:val="00C27767"/>
    <w:rsid w:val="00C64B79"/>
    <w:rsid w:val="00D04AC3"/>
    <w:rsid w:val="00D05937"/>
    <w:rsid w:val="00D12263"/>
    <w:rsid w:val="00D12E47"/>
    <w:rsid w:val="00D641E7"/>
    <w:rsid w:val="00D7134F"/>
    <w:rsid w:val="00D85E08"/>
    <w:rsid w:val="00D902D0"/>
    <w:rsid w:val="00DB7723"/>
    <w:rsid w:val="00DD0753"/>
    <w:rsid w:val="00DE59A9"/>
    <w:rsid w:val="00E442A0"/>
    <w:rsid w:val="00E56E11"/>
    <w:rsid w:val="00E63D43"/>
    <w:rsid w:val="00E65C7D"/>
    <w:rsid w:val="00E77037"/>
    <w:rsid w:val="00E93524"/>
    <w:rsid w:val="00EA49C0"/>
    <w:rsid w:val="00EC668A"/>
    <w:rsid w:val="00ED7278"/>
    <w:rsid w:val="00EE2EA6"/>
    <w:rsid w:val="00F015C2"/>
    <w:rsid w:val="00F100DD"/>
    <w:rsid w:val="00F101DB"/>
    <w:rsid w:val="00F148FE"/>
    <w:rsid w:val="00F24065"/>
    <w:rsid w:val="00F24BD4"/>
    <w:rsid w:val="00F330E1"/>
    <w:rsid w:val="00F332B7"/>
    <w:rsid w:val="00F4498B"/>
    <w:rsid w:val="00F657B8"/>
    <w:rsid w:val="00F71B39"/>
    <w:rsid w:val="00F800F0"/>
    <w:rsid w:val="00F82F56"/>
    <w:rsid w:val="00F96B8E"/>
    <w:rsid w:val="00FD57C9"/>
    <w:rsid w:val="00FE6E5E"/>
    <w:rsid w:val="00FF29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786461"/>
  <w14:defaultImageDpi w14:val="0"/>
  <w15:docId w15:val="{CE86EF12-863D-462C-B1C0-FE903A472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A4E"/>
    <w:pPr>
      <w:spacing w:after="0" w:line="240" w:lineRule="auto"/>
    </w:pPr>
    <w:rPr>
      <w:rFonts w:ascii="Cambria" w:eastAsia="MS ??" w:hAnsi="Cambria"/>
      <w:sz w:val="24"/>
      <w:szCs w:val="24"/>
      <w:lang w:eastAsia="ru-RU"/>
    </w:rPr>
  </w:style>
  <w:style w:type="paragraph" w:styleId="2">
    <w:name w:val="heading 2"/>
    <w:basedOn w:val="a"/>
    <w:next w:val="a"/>
    <w:link w:val="20"/>
    <w:uiPriority w:val="99"/>
    <w:qFormat/>
    <w:rsid w:val="00937A4E"/>
    <w:pPr>
      <w:keepNext/>
      <w:overflowPunct w:val="0"/>
      <w:autoSpaceDE w:val="0"/>
      <w:autoSpaceDN w:val="0"/>
      <w:adjustRightInd w:val="0"/>
      <w:spacing w:before="240" w:after="120"/>
      <w:jc w:val="center"/>
      <w:textAlignment w:val="baseline"/>
      <w:outlineLvl w:val="1"/>
    </w:pPr>
    <w:rPr>
      <w:rFonts w:ascii="Times New Roman" w:eastAsia="Times New Roman" w:hAnsi="Times New Roman"/>
      <w:b/>
      <w:szCs w:val="20"/>
    </w:rPr>
  </w:style>
  <w:style w:type="paragraph" w:styleId="3">
    <w:name w:val="heading 3"/>
    <w:basedOn w:val="a"/>
    <w:next w:val="a"/>
    <w:link w:val="30"/>
    <w:semiHidden/>
    <w:unhideWhenUsed/>
    <w:qFormat/>
    <w:locked/>
    <w:rsid w:val="00966D9E"/>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937A4E"/>
    <w:rPr>
      <w:rFonts w:ascii="Times New Roman" w:hAnsi="Times New Roman" w:cs="Times New Roman"/>
      <w:b/>
      <w:sz w:val="20"/>
      <w:szCs w:val="20"/>
      <w:lang w:val="uk-UA" w:eastAsia="ru-RU"/>
    </w:rPr>
  </w:style>
  <w:style w:type="paragraph" w:styleId="a3">
    <w:name w:val="Body Text Indent"/>
    <w:basedOn w:val="a"/>
    <w:link w:val="a4"/>
    <w:uiPriority w:val="99"/>
    <w:rsid w:val="00937A4E"/>
    <w:pPr>
      <w:spacing w:after="120"/>
      <w:ind w:left="283"/>
    </w:pPr>
    <w:rPr>
      <w:rFonts w:ascii="Times New Roman" w:eastAsia="Times New Roman" w:hAnsi="Times New Roman"/>
    </w:rPr>
  </w:style>
  <w:style w:type="character" w:customStyle="1" w:styleId="a4">
    <w:name w:val="Основной текст с отступом Знак"/>
    <w:basedOn w:val="a0"/>
    <w:link w:val="a3"/>
    <w:uiPriority w:val="99"/>
    <w:locked/>
    <w:rsid w:val="00937A4E"/>
    <w:rPr>
      <w:rFonts w:ascii="Times New Roman" w:hAnsi="Times New Roman" w:cs="Times New Roman"/>
      <w:sz w:val="24"/>
      <w:szCs w:val="24"/>
      <w:lang w:val="uk-UA" w:eastAsia="ru-RU"/>
    </w:rPr>
  </w:style>
  <w:style w:type="character" w:styleId="a5">
    <w:name w:val="Hyperlink"/>
    <w:basedOn w:val="a0"/>
    <w:uiPriority w:val="99"/>
    <w:rsid w:val="00937A4E"/>
    <w:rPr>
      <w:rFonts w:cs="Times New Roman"/>
      <w:color w:val="0260D0"/>
      <w:u w:val="none"/>
      <w:effect w:val="none"/>
    </w:rPr>
  </w:style>
  <w:style w:type="paragraph" w:styleId="a6">
    <w:name w:val="header"/>
    <w:aliases w:val="Знак Знак Знак"/>
    <w:basedOn w:val="a"/>
    <w:link w:val="a7"/>
    <w:uiPriority w:val="99"/>
    <w:rsid w:val="00937A4E"/>
    <w:pPr>
      <w:tabs>
        <w:tab w:val="center" w:pos="4677"/>
        <w:tab w:val="right" w:pos="9355"/>
      </w:tabs>
    </w:pPr>
  </w:style>
  <w:style w:type="character" w:customStyle="1" w:styleId="a7">
    <w:name w:val="Верхний колонтитул Знак"/>
    <w:aliases w:val="Знак Знак Знак Знак"/>
    <w:basedOn w:val="a0"/>
    <w:link w:val="a6"/>
    <w:uiPriority w:val="99"/>
    <w:locked/>
    <w:rsid w:val="00937A4E"/>
    <w:rPr>
      <w:rFonts w:ascii="Cambria" w:eastAsia="MS ??" w:hAnsi="Cambria" w:cs="Times New Roman"/>
      <w:sz w:val="24"/>
      <w:szCs w:val="24"/>
      <w:lang w:val="uk-UA" w:eastAsia="ru-RU"/>
    </w:rPr>
  </w:style>
  <w:style w:type="paragraph" w:styleId="a8">
    <w:name w:val="Body Text"/>
    <w:basedOn w:val="a"/>
    <w:link w:val="a9"/>
    <w:uiPriority w:val="99"/>
    <w:rsid w:val="00937A4E"/>
    <w:pPr>
      <w:spacing w:after="120"/>
    </w:pPr>
  </w:style>
  <w:style w:type="character" w:customStyle="1" w:styleId="a9">
    <w:name w:val="Основной текст Знак"/>
    <w:basedOn w:val="a0"/>
    <w:link w:val="a8"/>
    <w:uiPriority w:val="99"/>
    <w:locked/>
    <w:rsid w:val="00937A4E"/>
    <w:rPr>
      <w:rFonts w:ascii="Cambria" w:eastAsia="MS ??" w:hAnsi="Cambria" w:cs="Times New Roman"/>
      <w:sz w:val="24"/>
      <w:szCs w:val="24"/>
      <w:lang w:val="uk-UA" w:eastAsia="ru-RU"/>
    </w:rPr>
  </w:style>
  <w:style w:type="paragraph" w:styleId="aa">
    <w:name w:val="List Paragraph"/>
    <w:basedOn w:val="a"/>
    <w:uiPriority w:val="99"/>
    <w:qFormat/>
    <w:rsid w:val="0013107D"/>
    <w:pPr>
      <w:ind w:left="720"/>
      <w:contextualSpacing/>
    </w:pPr>
  </w:style>
  <w:style w:type="paragraph" w:styleId="ab">
    <w:name w:val="Balloon Text"/>
    <w:basedOn w:val="a"/>
    <w:link w:val="ac"/>
    <w:uiPriority w:val="99"/>
    <w:semiHidden/>
    <w:rsid w:val="00F100DD"/>
    <w:rPr>
      <w:rFonts w:ascii="Segoe UI" w:hAnsi="Segoe UI" w:cs="Segoe UI"/>
      <w:sz w:val="18"/>
      <w:szCs w:val="18"/>
    </w:rPr>
  </w:style>
  <w:style w:type="character" w:customStyle="1" w:styleId="ac">
    <w:name w:val="Текст выноски Знак"/>
    <w:basedOn w:val="a0"/>
    <w:link w:val="ab"/>
    <w:uiPriority w:val="99"/>
    <w:semiHidden/>
    <w:locked/>
    <w:rsid w:val="00F100DD"/>
    <w:rPr>
      <w:rFonts w:ascii="Segoe UI" w:eastAsia="MS ??" w:hAnsi="Segoe UI" w:cs="Segoe UI"/>
      <w:sz w:val="18"/>
      <w:szCs w:val="18"/>
      <w:lang w:val="uk-UA" w:eastAsia="ru-RU"/>
    </w:rPr>
  </w:style>
  <w:style w:type="paragraph" w:styleId="ad">
    <w:name w:val="Normal (Web)"/>
    <w:basedOn w:val="a"/>
    <w:uiPriority w:val="99"/>
    <w:rsid w:val="00B431B2"/>
    <w:pPr>
      <w:spacing w:before="100" w:beforeAutospacing="1" w:after="100" w:afterAutospacing="1"/>
    </w:pPr>
    <w:rPr>
      <w:rFonts w:ascii="Times New Roman" w:eastAsia="Times New Roman" w:hAnsi="Times New Roman"/>
    </w:rPr>
  </w:style>
  <w:style w:type="paragraph" w:customStyle="1" w:styleId="ae">
    <w:name w:val="Нормальний текст"/>
    <w:basedOn w:val="a"/>
    <w:uiPriority w:val="99"/>
    <w:rsid w:val="00B431B2"/>
    <w:pPr>
      <w:spacing w:before="120"/>
      <w:ind w:firstLine="567"/>
      <w:jc w:val="both"/>
    </w:pPr>
    <w:rPr>
      <w:rFonts w:ascii="Antiqua" w:eastAsia="Times New Roman" w:hAnsi="Antiqua"/>
      <w:sz w:val="26"/>
      <w:szCs w:val="20"/>
      <w:lang w:val="ru-RU"/>
    </w:rPr>
  </w:style>
  <w:style w:type="paragraph" w:styleId="af">
    <w:name w:val="footer"/>
    <w:basedOn w:val="a"/>
    <w:link w:val="af0"/>
    <w:uiPriority w:val="99"/>
    <w:rsid w:val="00127B34"/>
    <w:pPr>
      <w:tabs>
        <w:tab w:val="center" w:pos="4819"/>
        <w:tab w:val="right" w:pos="9639"/>
      </w:tabs>
    </w:pPr>
  </w:style>
  <w:style w:type="character" w:customStyle="1" w:styleId="af0">
    <w:name w:val="Нижний колонтитул Знак"/>
    <w:basedOn w:val="a0"/>
    <w:link w:val="af"/>
    <w:uiPriority w:val="99"/>
    <w:locked/>
    <w:rPr>
      <w:rFonts w:ascii="Cambria" w:eastAsia="MS ??" w:hAnsi="Cambria" w:cs="Times New Roman"/>
      <w:sz w:val="24"/>
      <w:szCs w:val="24"/>
      <w:lang w:val="x-none" w:eastAsia="ru-RU"/>
    </w:rPr>
  </w:style>
  <w:style w:type="character" w:styleId="af1">
    <w:name w:val="page number"/>
    <w:basedOn w:val="a0"/>
    <w:uiPriority w:val="99"/>
    <w:rsid w:val="00127B34"/>
    <w:rPr>
      <w:rFonts w:cs="Times New Roman"/>
    </w:rPr>
  </w:style>
  <w:style w:type="character" w:customStyle="1" w:styleId="30">
    <w:name w:val="Заголовок 3 Знак"/>
    <w:basedOn w:val="a0"/>
    <w:link w:val="3"/>
    <w:semiHidden/>
    <w:rsid w:val="00966D9E"/>
    <w:rPr>
      <w:rFonts w:asciiTheme="majorHAnsi" w:eastAsiaTheme="majorEastAsia" w:hAnsiTheme="majorHAnsi" w:cstheme="majorBidi"/>
      <w:color w:val="1F3763" w:themeColor="accent1" w:themeShade="7F"/>
      <w:sz w:val="24"/>
      <w:szCs w:val="24"/>
      <w:lang w:eastAsia="ru-RU"/>
    </w:rPr>
  </w:style>
  <w:style w:type="table" w:styleId="af2">
    <w:name w:val="Table Grid"/>
    <w:basedOn w:val="a1"/>
    <w:locked/>
    <w:rsid w:val="00F82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5581">
      <w:marLeft w:val="0"/>
      <w:marRight w:val="0"/>
      <w:marTop w:val="0"/>
      <w:marBottom w:val="0"/>
      <w:divBdr>
        <w:top w:val="none" w:sz="0" w:space="0" w:color="auto"/>
        <w:left w:val="none" w:sz="0" w:space="0" w:color="auto"/>
        <w:bottom w:val="none" w:sz="0" w:space="0" w:color="auto"/>
        <w:right w:val="none" w:sz="0" w:space="0" w:color="auto"/>
      </w:divBdr>
    </w:div>
    <w:div w:id="117065582">
      <w:marLeft w:val="0"/>
      <w:marRight w:val="0"/>
      <w:marTop w:val="0"/>
      <w:marBottom w:val="0"/>
      <w:divBdr>
        <w:top w:val="none" w:sz="0" w:space="0" w:color="auto"/>
        <w:left w:val="none" w:sz="0" w:space="0" w:color="auto"/>
        <w:bottom w:val="none" w:sz="0" w:space="0" w:color="auto"/>
        <w:right w:val="none" w:sz="0" w:space="0" w:color="auto"/>
      </w:divBdr>
    </w:div>
    <w:div w:id="117065583">
      <w:marLeft w:val="0"/>
      <w:marRight w:val="0"/>
      <w:marTop w:val="0"/>
      <w:marBottom w:val="0"/>
      <w:divBdr>
        <w:top w:val="none" w:sz="0" w:space="0" w:color="auto"/>
        <w:left w:val="none" w:sz="0" w:space="0" w:color="auto"/>
        <w:bottom w:val="none" w:sz="0" w:space="0" w:color="auto"/>
        <w:right w:val="none" w:sz="0" w:space="0" w:color="auto"/>
      </w:divBdr>
    </w:div>
    <w:div w:id="734088335">
      <w:bodyDiv w:val="1"/>
      <w:marLeft w:val="0"/>
      <w:marRight w:val="0"/>
      <w:marTop w:val="0"/>
      <w:marBottom w:val="0"/>
      <w:divBdr>
        <w:top w:val="none" w:sz="0" w:space="0" w:color="auto"/>
        <w:left w:val="none" w:sz="0" w:space="0" w:color="auto"/>
        <w:bottom w:val="none" w:sz="0" w:space="0" w:color="auto"/>
        <w:right w:val="none" w:sz="0" w:space="0" w:color="auto"/>
      </w:divBdr>
      <w:divsChild>
        <w:div w:id="1402097872">
          <w:marLeft w:val="0"/>
          <w:marRight w:val="0"/>
          <w:marTop w:val="0"/>
          <w:marBottom w:val="0"/>
          <w:divBdr>
            <w:top w:val="none" w:sz="0" w:space="0" w:color="auto"/>
            <w:left w:val="none" w:sz="0" w:space="0" w:color="auto"/>
            <w:bottom w:val="none" w:sz="0" w:space="0" w:color="auto"/>
            <w:right w:val="none" w:sz="0" w:space="0" w:color="auto"/>
          </w:divBdr>
        </w:div>
        <w:div w:id="1490705028">
          <w:marLeft w:val="0"/>
          <w:marRight w:val="0"/>
          <w:marTop w:val="0"/>
          <w:marBottom w:val="0"/>
          <w:divBdr>
            <w:top w:val="none" w:sz="0" w:space="0" w:color="auto"/>
            <w:left w:val="none" w:sz="0" w:space="0" w:color="auto"/>
            <w:bottom w:val="none" w:sz="0" w:space="0" w:color="auto"/>
            <w:right w:val="none" w:sz="0" w:space="0" w:color="auto"/>
          </w:divBdr>
        </w:div>
        <w:div w:id="333531282">
          <w:marLeft w:val="0"/>
          <w:marRight w:val="0"/>
          <w:marTop w:val="0"/>
          <w:marBottom w:val="0"/>
          <w:divBdr>
            <w:top w:val="none" w:sz="0" w:space="0" w:color="auto"/>
            <w:left w:val="none" w:sz="0" w:space="0" w:color="auto"/>
            <w:bottom w:val="none" w:sz="0" w:space="0" w:color="auto"/>
            <w:right w:val="none" w:sz="0" w:space="0" w:color="auto"/>
          </w:divBdr>
        </w:div>
        <w:div w:id="868957533">
          <w:marLeft w:val="0"/>
          <w:marRight w:val="0"/>
          <w:marTop w:val="0"/>
          <w:marBottom w:val="0"/>
          <w:divBdr>
            <w:top w:val="none" w:sz="0" w:space="0" w:color="auto"/>
            <w:left w:val="none" w:sz="0" w:space="0" w:color="auto"/>
            <w:bottom w:val="none" w:sz="0" w:space="0" w:color="auto"/>
            <w:right w:val="none" w:sz="0" w:space="0" w:color="auto"/>
          </w:divBdr>
        </w:div>
        <w:div w:id="931820590">
          <w:marLeft w:val="0"/>
          <w:marRight w:val="0"/>
          <w:marTop w:val="0"/>
          <w:marBottom w:val="0"/>
          <w:divBdr>
            <w:top w:val="none" w:sz="0" w:space="0" w:color="auto"/>
            <w:left w:val="none" w:sz="0" w:space="0" w:color="auto"/>
            <w:bottom w:val="none" w:sz="0" w:space="0" w:color="auto"/>
            <w:right w:val="none" w:sz="0" w:space="0" w:color="auto"/>
          </w:divBdr>
        </w:div>
        <w:div w:id="654576660">
          <w:marLeft w:val="0"/>
          <w:marRight w:val="0"/>
          <w:marTop w:val="0"/>
          <w:marBottom w:val="0"/>
          <w:divBdr>
            <w:top w:val="none" w:sz="0" w:space="0" w:color="auto"/>
            <w:left w:val="none" w:sz="0" w:space="0" w:color="auto"/>
            <w:bottom w:val="none" w:sz="0" w:space="0" w:color="auto"/>
            <w:right w:val="none" w:sz="0" w:space="0" w:color="auto"/>
          </w:divBdr>
        </w:div>
        <w:div w:id="1649632674">
          <w:marLeft w:val="0"/>
          <w:marRight w:val="0"/>
          <w:marTop w:val="0"/>
          <w:marBottom w:val="0"/>
          <w:divBdr>
            <w:top w:val="none" w:sz="0" w:space="0" w:color="auto"/>
            <w:left w:val="none" w:sz="0" w:space="0" w:color="auto"/>
            <w:bottom w:val="none" w:sz="0" w:space="0" w:color="auto"/>
            <w:right w:val="none" w:sz="0" w:space="0" w:color="auto"/>
          </w:divBdr>
        </w:div>
        <w:div w:id="628047901">
          <w:marLeft w:val="0"/>
          <w:marRight w:val="0"/>
          <w:marTop w:val="0"/>
          <w:marBottom w:val="0"/>
          <w:divBdr>
            <w:top w:val="none" w:sz="0" w:space="0" w:color="auto"/>
            <w:left w:val="none" w:sz="0" w:space="0" w:color="auto"/>
            <w:bottom w:val="none" w:sz="0" w:space="0" w:color="auto"/>
            <w:right w:val="none" w:sz="0" w:space="0" w:color="auto"/>
          </w:divBdr>
        </w:div>
        <w:div w:id="587465483">
          <w:marLeft w:val="0"/>
          <w:marRight w:val="0"/>
          <w:marTop w:val="0"/>
          <w:marBottom w:val="0"/>
          <w:divBdr>
            <w:top w:val="none" w:sz="0" w:space="0" w:color="auto"/>
            <w:left w:val="none" w:sz="0" w:space="0" w:color="auto"/>
            <w:bottom w:val="none" w:sz="0" w:space="0" w:color="auto"/>
            <w:right w:val="none" w:sz="0" w:space="0" w:color="auto"/>
          </w:divBdr>
        </w:div>
        <w:div w:id="1381243186">
          <w:marLeft w:val="0"/>
          <w:marRight w:val="0"/>
          <w:marTop w:val="0"/>
          <w:marBottom w:val="0"/>
          <w:divBdr>
            <w:top w:val="none" w:sz="0" w:space="0" w:color="auto"/>
            <w:left w:val="none" w:sz="0" w:space="0" w:color="auto"/>
            <w:bottom w:val="none" w:sz="0" w:space="0" w:color="auto"/>
            <w:right w:val="none" w:sz="0" w:space="0" w:color="auto"/>
          </w:divBdr>
        </w:div>
        <w:div w:id="461308006">
          <w:marLeft w:val="0"/>
          <w:marRight w:val="0"/>
          <w:marTop w:val="0"/>
          <w:marBottom w:val="0"/>
          <w:divBdr>
            <w:top w:val="none" w:sz="0" w:space="0" w:color="auto"/>
            <w:left w:val="none" w:sz="0" w:space="0" w:color="auto"/>
            <w:bottom w:val="none" w:sz="0" w:space="0" w:color="auto"/>
            <w:right w:val="none" w:sz="0" w:space="0" w:color="auto"/>
          </w:divBdr>
        </w:div>
        <w:div w:id="1481923897">
          <w:marLeft w:val="0"/>
          <w:marRight w:val="0"/>
          <w:marTop w:val="0"/>
          <w:marBottom w:val="0"/>
          <w:divBdr>
            <w:top w:val="none" w:sz="0" w:space="0" w:color="auto"/>
            <w:left w:val="none" w:sz="0" w:space="0" w:color="auto"/>
            <w:bottom w:val="none" w:sz="0" w:space="0" w:color="auto"/>
            <w:right w:val="none" w:sz="0" w:space="0" w:color="auto"/>
          </w:divBdr>
        </w:div>
        <w:div w:id="138494956">
          <w:marLeft w:val="0"/>
          <w:marRight w:val="0"/>
          <w:marTop w:val="0"/>
          <w:marBottom w:val="0"/>
          <w:divBdr>
            <w:top w:val="none" w:sz="0" w:space="0" w:color="auto"/>
            <w:left w:val="none" w:sz="0" w:space="0" w:color="auto"/>
            <w:bottom w:val="none" w:sz="0" w:space="0" w:color="auto"/>
            <w:right w:val="none" w:sz="0" w:space="0" w:color="auto"/>
          </w:divBdr>
        </w:div>
        <w:div w:id="1431773882">
          <w:marLeft w:val="0"/>
          <w:marRight w:val="0"/>
          <w:marTop w:val="0"/>
          <w:marBottom w:val="0"/>
          <w:divBdr>
            <w:top w:val="none" w:sz="0" w:space="0" w:color="auto"/>
            <w:left w:val="none" w:sz="0" w:space="0" w:color="auto"/>
            <w:bottom w:val="none" w:sz="0" w:space="0" w:color="auto"/>
            <w:right w:val="none" w:sz="0" w:space="0" w:color="auto"/>
          </w:divBdr>
        </w:div>
        <w:div w:id="1380788221">
          <w:marLeft w:val="0"/>
          <w:marRight w:val="0"/>
          <w:marTop w:val="0"/>
          <w:marBottom w:val="0"/>
          <w:divBdr>
            <w:top w:val="none" w:sz="0" w:space="0" w:color="auto"/>
            <w:left w:val="none" w:sz="0" w:space="0" w:color="auto"/>
            <w:bottom w:val="none" w:sz="0" w:space="0" w:color="auto"/>
            <w:right w:val="none" w:sz="0" w:space="0" w:color="auto"/>
          </w:divBdr>
        </w:div>
        <w:div w:id="831140372">
          <w:marLeft w:val="0"/>
          <w:marRight w:val="0"/>
          <w:marTop w:val="0"/>
          <w:marBottom w:val="0"/>
          <w:divBdr>
            <w:top w:val="none" w:sz="0" w:space="0" w:color="auto"/>
            <w:left w:val="none" w:sz="0" w:space="0" w:color="auto"/>
            <w:bottom w:val="none" w:sz="0" w:space="0" w:color="auto"/>
            <w:right w:val="none" w:sz="0" w:space="0" w:color="auto"/>
          </w:divBdr>
        </w:div>
        <w:div w:id="860245104">
          <w:marLeft w:val="0"/>
          <w:marRight w:val="0"/>
          <w:marTop w:val="0"/>
          <w:marBottom w:val="0"/>
          <w:divBdr>
            <w:top w:val="none" w:sz="0" w:space="0" w:color="auto"/>
            <w:left w:val="none" w:sz="0" w:space="0" w:color="auto"/>
            <w:bottom w:val="none" w:sz="0" w:space="0" w:color="auto"/>
            <w:right w:val="none" w:sz="0" w:space="0" w:color="auto"/>
          </w:divBdr>
        </w:div>
        <w:div w:id="225841637">
          <w:marLeft w:val="0"/>
          <w:marRight w:val="0"/>
          <w:marTop w:val="0"/>
          <w:marBottom w:val="0"/>
          <w:divBdr>
            <w:top w:val="none" w:sz="0" w:space="0" w:color="auto"/>
            <w:left w:val="none" w:sz="0" w:space="0" w:color="auto"/>
            <w:bottom w:val="none" w:sz="0" w:space="0" w:color="auto"/>
            <w:right w:val="none" w:sz="0" w:space="0" w:color="auto"/>
          </w:divBdr>
        </w:div>
        <w:div w:id="112987273">
          <w:marLeft w:val="0"/>
          <w:marRight w:val="0"/>
          <w:marTop w:val="0"/>
          <w:marBottom w:val="0"/>
          <w:divBdr>
            <w:top w:val="none" w:sz="0" w:space="0" w:color="auto"/>
            <w:left w:val="none" w:sz="0" w:space="0" w:color="auto"/>
            <w:bottom w:val="none" w:sz="0" w:space="0" w:color="auto"/>
            <w:right w:val="none" w:sz="0" w:space="0" w:color="auto"/>
          </w:divBdr>
        </w:div>
        <w:div w:id="35201249">
          <w:marLeft w:val="0"/>
          <w:marRight w:val="0"/>
          <w:marTop w:val="0"/>
          <w:marBottom w:val="0"/>
          <w:divBdr>
            <w:top w:val="none" w:sz="0" w:space="0" w:color="auto"/>
            <w:left w:val="none" w:sz="0" w:space="0" w:color="auto"/>
            <w:bottom w:val="none" w:sz="0" w:space="0" w:color="auto"/>
            <w:right w:val="none" w:sz="0" w:space="0" w:color="auto"/>
          </w:divBdr>
        </w:div>
        <w:div w:id="1558584651">
          <w:marLeft w:val="0"/>
          <w:marRight w:val="0"/>
          <w:marTop w:val="0"/>
          <w:marBottom w:val="0"/>
          <w:divBdr>
            <w:top w:val="none" w:sz="0" w:space="0" w:color="auto"/>
            <w:left w:val="none" w:sz="0" w:space="0" w:color="auto"/>
            <w:bottom w:val="none" w:sz="0" w:space="0" w:color="auto"/>
            <w:right w:val="none" w:sz="0" w:space="0" w:color="auto"/>
          </w:divBdr>
        </w:div>
        <w:div w:id="1664359070">
          <w:marLeft w:val="0"/>
          <w:marRight w:val="0"/>
          <w:marTop w:val="0"/>
          <w:marBottom w:val="0"/>
          <w:divBdr>
            <w:top w:val="none" w:sz="0" w:space="0" w:color="auto"/>
            <w:left w:val="none" w:sz="0" w:space="0" w:color="auto"/>
            <w:bottom w:val="none" w:sz="0" w:space="0" w:color="auto"/>
            <w:right w:val="none" w:sz="0" w:space="0" w:color="auto"/>
          </w:divBdr>
        </w:div>
        <w:div w:id="772939178">
          <w:marLeft w:val="0"/>
          <w:marRight w:val="0"/>
          <w:marTop w:val="0"/>
          <w:marBottom w:val="0"/>
          <w:divBdr>
            <w:top w:val="none" w:sz="0" w:space="0" w:color="auto"/>
            <w:left w:val="none" w:sz="0" w:space="0" w:color="auto"/>
            <w:bottom w:val="none" w:sz="0" w:space="0" w:color="auto"/>
            <w:right w:val="none" w:sz="0" w:space="0" w:color="auto"/>
          </w:divBdr>
        </w:div>
        <w:div w:id="496190118">
          <w:marLeft w:val="0"/>
          <w:marRight w:val="0"/>
          <w:marTop w:val="0"/>
          <w:marBottom w:val="0"/>
          <w:divBdr>
            <w:top w:val="none" w:sz="0" w:space="0" w:color="auto"/>
            <w:left w:val="none" w:sz="0" w:space="0" w:color="auto"/>
            <w:bottom w:val="none" w:sz="0" w:space="0" w:color="auto"/>
            <w:right w:val="none" w:sz="0" w:space="0" w:color="auto"/>
          </w:divBdr>
        </w:div>
        <w:div w:id="1810518311">
          <w:marLeft w:val="0"/>
          <w:marRight w:val="0"/>
          <w:marTop w:val="0"/>
          <w:marBottom w:val="0"/>
          <w:divBdr>
            <w:top w:val="none" w:sz="0" w:space="0" w:color="auto"/>
            <w:left w:val="none" w:sz="0" w:space="0" w:color="auto"/>
            <w:bottom w:val="none" w:sz="0" w:space="0" w:color="auto"/>
            <w:right w:val="none" w:sz="0" w:space="0" w:color="auto"/>
          </w:divBdr>
        </w:div>
        <w:div w:id="1977762357">
          <w:marLeft w:val="0"/>
          <w:marRight w:val="0"/>
          <w:marTop w:val="0"/>
          <w:marBottom w:val="0"/>
          <w:divBdr>
            <w:top w:val="none" w:sz="0" w:space="0" w:color="auto"/>
            <w:left w:val="none" w:sz="0" w:space="0" w:color="auto"/>
            <w:bottom w:val="none" w:sz="0" w:space="0" w:color="auto"/>
            <w:right w:val="none" w:sz="0" w:space="0" w:color="auto"/>
          </w:divBdr>
        </w:div>
        <w:div w:id="106433853">
          <w:marLeft w:val="0"/>
          <w:marRight w:val="0"/>
          <w:marTop w:val="0"/>
          <w:marBottom w:val="0"/>
          <w:divBdr>
            <w:top w:val="none" w:sz="0" w:space="0" w:color="auto"/>
            <w:left w:val="none" w:sz="0" w:space="0" w:color="auto"/>
            <w:bottom w:val="none" w:sz="0" w:space="0" w:color="auto"/>
            <w:right w:val="none" w:sz="0" w:space="0" w:color="auto"/>
          </w:divBdr>
        </w:div>
        <w:div w:id="1980257675">
          <w:marLeft w:val="0"/>
          <w:marRight w:val="0"/>
          <w:marTop w:val="0"/>
          <w:marBottom w:val="0"/>
          <w:divBdr>
            <w:top w:val="none" w:sz="0" w:space="0" w:color="auto"/>
            <w:left w:val="none" w:sz="0" w:space="0" w:color="auto"/>
            <w:bottom w:val="none" w:sz="0" w:space="0" w:color="auto"/>
            <w:right w:val="none" w:sz="0" w:space="0" w:color="auto"/>
          </w:divBdr>
        </w:div>
        <w:div w:id="1413894448">
          <w:marLeft w:val="0"/>
          <w:marRight w:val="0"/>
          <w:marTop w:val="0"/>
          <w:marBottom w:val="0"/>
          <w:divBdr>
            <w:top w:val="none" w:sz="0" w:space="0" w:color="auto"/>
            <w:left w:val="none" w:sz="0" w:space="0" w:color="auto"/>
            <w:bottom w:val="none" w:sz="0" w:space="0" w:color="auto"/>
            <w:right w:val="none" w:sz="0" w:space="0" w:color="auto"/>
          </w:divBdr>
        </w:div>
      </w:divsChild>
    </w:div>
    <w:div w:id="193647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7</Pages>
  <Words>2318</Words>
  <Characters>13215</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ПОЯСНЮВАЛЬНА ЗАПИСКА</vt:lpstr>
      <vt:lpstr>ПОЯСНЮВАЛЬНА ЗАПИСКА</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Oksana Malysh</dc:creator>
  <cp:lastModifiedBy>Боднарчук Олена Анатоліївна</cp:lastModifiedBy>
  <cp:revision>17</cp:revision>
  <cp:lastPrinted>2017-01-24T17:43:00Z</cp:lastPrinted>
  <dcterms:created xsi:type="dcterms:W3CDTF">2021-04-13T06:13:00Z</dcterms:created>
  <dcterms:modified xsi:type="dcterms:W3CDTF">2021-08-12T14:26:00Z</dcterms:modified>
</cp:coreProperties>
</file>